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9c57" w14:textId="1b39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7 октября 2013 года № 170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Костанай Костанайской области от 16 мая 2014 года № 233. Зарегистрировано Департаментом юстиции Костанайской области 3 июня 2014 года № 4785. Утратило силу решением маслихата города Костаная Костанайской области от 23 июня 2015 года № 330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Костаная Костанайской области от 23.06.2015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7 октября 2013 года № 170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(зарегистрированное в Реестре государственной регистрации нормативных правовых актов за № 4283, опубликованное 12 ноября 2013 года и 14 ноября 2013 года в газете "Наш Костанай")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войны, на бытовые нужды, в размере 10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01 мая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9               И. Бибин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Туленова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Дорошок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