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80d6" w14:textId="a4c8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из поверхностных источников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декабря 2014 года № 356. Зарегистрировано Департаментом юстиции Костанайской области 22 января 2015 года № 5331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 от 9 июля 2003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487 Кодекса Республики Казахстан от 10 декабря 2008 года «О налогах и других обязательных платежах в бюджет (Налоговый кодекс)»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ставки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пользование водными ресурсами из поверхностных источников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Сауденова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356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 платы</w:t>
      </w:r>
      <w:r>
        <w:br/>
      </w:r>
      <w:r>
        <w:rPr>
          <w:rFonts w:ascii="Times New Roman"/>
          <w:b/>
          <w:i w:val="false"/>
          <w:color w:val="000000"/>
        </w:rPr>
        <w:t>
за пользование водными ресурсами</w:t>
      </w:r>
      <w:r>
        <w:br/>
      </w:r>
      <w:r>
        <w:rPr>
          <w:rFonts w:ascii="Times New Roman"/>
          <w:b/>
          <w:i w:val="false"/>
          <w:color w:val="000000"/>
        </w:rPr>
        <w:t>
из поверхностных источников на 2015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Ставки платы с изменением, внесенным решением маслихата Костанайской области от 31.07.2015 </w:t>
      </w:r>
      <w:r>
        <w:rPr>
          <w:rFonts w:ascii="Times New Roman"/>
          <w:b w:val="false"/>
          <w:i w:val="false"/>
          <w:color w:val="ff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813"/>
        <w:gridCol w:w="3821"/>
        <w:gridCol w:w="165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специального водопользования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(тенге)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Жилищно-эксплуатационные и коммунальные услуги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кубических метров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включая теплоэнергетику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кубических метров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282,28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кубических метров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Прудовые хозяйства, осуществляющие забор из водных источников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кубических метров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77,87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решением маслихата Костанайской области от 31.07.2015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421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