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a0d" w14:textId="5d4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2014 года № 530. Зарегистрировано Департаментом юстиции Костанайской области 5 декабря 2014 года № 5207. Утратило силу постановлением акимата Костанайской области от 26 января 2015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Костанайской области от 26.01.2015 № 25.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микрокредитов в рамках программы "Развитие моногородов на 2012-2020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микрокредитов в рамках программы "Развитие моногородов на 2012-2020 годы"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микрокредитов в рамках программы "Развитие моногородов на 2012-2020 годы"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районов, городов областного значения)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подача услугополучателем документов (далее – документы),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микрокредитов в рамках программы "Развитие моногородов на 2012-2020 годы",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осуществляет их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в течение 1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подготавливает проект результата оказания государственной услуги, в течение 12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в течение 1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 государственной услуги.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документы и подготавливается проект результата оказания государственной услуги, в течение 12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подписывается проект результата оказания государственной услуги, который передается ответственному исполнителю услугодателя,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выдается результат оказания государственной услуги,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через филиал Республиканского государственного предприятия "Центр обслуживания населения" по Костанайской области и его отделы городов и районов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микрокредитов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рамках программы "Развитие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моногородов на 2012-2020 годы"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микрокредитов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рамках программы "Развитие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моногородов на 2012-2020 годы"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