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470c" w14:textId="8174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от 30 июня 2014 года № 296 "Об установлении видов субсидируемых гербицидов, норм субсидий"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25 сентября 2014 года № 471. Зарегистрировано Департаментом юстиции Костанайской области 13 октября 2014 года № 5115. Утратило силу постановлением акимата Костанайской области от 22 декабря 2014 года № 629</w:t>
      </w:r>
    </w:p>
    <w:p>
      <w:pPr>
        <w:spacing w:after="0"/>
        <w:ind w:left="0"/>
        <w:jc w:val="both"/>
      </w:pPr>
      <w:bookmarkStart w:name="z1" w:id="0"/>
      <w:r>
        <w:rPr>
          <w:rFonts w:ascii="Times New Roman"/>
          <w:b w:val="false"/>
          <w:i w:val="false"/>
          <w:color w:val="ff0000"/>
          <w:sz w:val="28"/>
        </w:rPr>
        <w:t>
      Сноска. Утратило силу постановлением акимата Костанайской области от 22.12.2014 № 629 (вводится в действие со дня подписания).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8</w:t>
      </w:r>
      <w:r>
        <w:rPr>
          <w:rFonts w:ascii="Times New Roman"/>
          <w:b w:val="false"/>
          <w:i w:val="false"/>
          <w:color w:val="000000"/>
          <w:sz w:val="28"/>
        </w:rPr>
        <w:t xml:space="preserve">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мая 2014 года № 573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от 30 июня 2014 года № 296 "Об установлении видов субсидируемых гербицидов, норм субсидий" (зарегистрировано в Реестре государственной регистрации нормативных правовых актов под № 4931, опубликовано 16 июля 2014 года в газете "Қостанай таңы")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"Виды и нормы субсидий на 1 литр (килограмм) гербицидов, приобретенных у поставщиков гербицидов в текущем году и не получившие субсидии для частичного возмещения затрат в четвертом квартале предыдущего года" к вышеуказанному постановлению дополнить пунктами 158, 159, 160, 161, 162, 163, 164, 165, 166, 167, 168, 169, 170, 171, 172, 173, 174, 175, 176, 177, 178, 179, 180, 181, 182, 183, 184, 185, 186, 187, 188, 189, 190, 191, 192, 193, 194, 195, 196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386"/>
        <w:gridCol w:w="2321"/>
        <w:gridCol w:w="776"/>
        <w:gridCol w:w="1242"/>
      </w:tblGrid>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ЭФИРАН, 82% в.р.</w:t>
            </w:r>
            <w:r>
              <w:br/>
            </w:r>
            <w:r>
              <w:rPr>
                <w:rFonts w:ascii="Times New Roman"/>
                <w:b w:val="false"/>
                <w:i w:val="false"/>
                <w:color w:val="000000"/>
                <w:sz w:val="20"/>
              </w:rPr>
              <w:t>
(2 – этилгексиловый эфир 2,4 дихлорфеноксиуксусной кислоты, 820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АККУРАТ, в.д.г.</w:t>
            </w:r>
            <w:r>
              <w:br/>
            </w:r>
            <w:r>
              <w:rPr>
                <w:rFonts w:ascii="Times New Roman"/>
                <w:b w:val="false"/>
                <w:i w:val="false"/>
                <w:color w:val="000000"/>
                <w:sz w:val="20"/>
              </w:rPr>
              <w:t>
(метсульфурон-метил, 600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АРСЕНАЛ, 25% в.к.</w:t>
            </w:r>
            <w:r>
              <w:br/>
            </w:r>
            <w:r>
              <w:rPr>
                <w:rFonts w:ascii="Times New Roman"/>
                <w:b w:val="false"/>
                <w:i w:val="false"/>
                <w:color w:val="000000"/>
                <w:sz w:val="20"/>
              </w:rPr>
              <w:t>
(имазапир, 250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АТТРИБУТ, 70% в.д.г.</w:t>
            </w:r>
            <w:r>
              <w:br/>
            </w:r>
            <w:r>
              <w:rPr>
                <w:rFonts w:ascii="Times New Roman"/>
                <w:b w:val="false"/>
                <w:i w:val="false"/>
                <w:color w:val="000000"/>
                <w:sz w:val="20"/>
              </w:rPr>
              <w:t>
(пропоксикарбазон, 700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АЦЕТОХЛОР, к.э.</w:t>
            </w:r>
            <w:r>
              <w:br/>
            </w:r>
            <w:r>
              <w:rPr>
                <w:rFonts w:ascii="Times New Roman"/>
                <w:b w:val="false"/>
                <w:i w:val="false"/>
                <w:color w:val="000000"/>
                <w:sz w:val="20"/>
              </w:rPr>
              <w:t>
(ацетохлор, 900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БЕЛЛИСИМО, э.м.в.</w:t>
            </w:r>
            <w:r>
              <w:br/>
            </w:r>
            <w:r>
              <w:rPr>
                <w:rFonts w:ascii="Times New Roman"/>
                <w:b w:val="false"/>
                <w:i w:val="false"/>
                <w:color w:val="000000"/>
                <w:sz w:val="20"/>
              </w:rPr>
              <w:t>
(феноксапроп-п-этил 140 г/л + клоквинтоцет-мексил 50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БИНГО, с.т.с.</w:t>
            </w:r>
            <w:r>
              <w:br/>
            </w:r>
            <w:r>
              <w:rPr>
                <w:rFonts w:ascii="Times New Roman"/>
                <w:b w:val="false"/>
                <w:i w:val="false"/>
                <w:color w:val="000000"/>
                <w:sz w:val="20"/>
              </w:rPr>
              <w:t>
(тифенсульфурон-метил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БУТИЗАН 400 КС, 40% к.c.</w:t>
            </w:r>
            <w:r>
              <w:br/>
            </w:r>
            <w:r>
              <w:rPr>
                <w:rFonts w:ascii="Times New Roman"/>
                <w:b w:val="false"/>
                <w:i w:val="false"/>
                <w:color w:val="000000"/>
                <w:sz w:val="20"/>
              </w:rPr>
              <w:t>
(метазахлор, 400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 в.д.г.</w:t>
            </w:r>
            <w:r>
              <w:br/>
            </w:r>
            <w:r>
              <w:rPr>
                <w:rFonts w:ascii="Times New Roman"/>
                <w:b w:val="false"/>
                <w:i w:val="false"/>
                <w:color w:val="000000"/>
                <w:sz w:val="20"/>
              </w:rPr>
              <w:t>
(трибенурон-метил,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ГРАНСТАР ПРО, в.д.г.</w:t>
            </w:r>
            <w:r>
              <w:br/>
            </w:r>
            <w:r>
              <w:rPr>
                <w:rFonts w:ascii="Times New Roman"/>
                <w:b w:val="false"/>
                <w:i w:val="false"/>
                <w:color w:val="000000"/>
                <w:sz w:val="20"/>
              </w:rPr>
              <w:t>
(трибенурон-метил,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 в.д.г.</w:t>
            </w:r>
            <w:r>
              <w:br/>
            </w:r>
            <w:r>
              <w:rPr>
                <w:rFonts w:ascii="Times New Roman"/>
                <w:b w:val="false"/>
                <w:i w:val="false"/>
                <w:color w:val="000000"/>
                <w:sz w:val="20"/>
              </w:rPr>
              <w:t>
(трибенурон-метил,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ГРЭЙН ЭКСТРА 2,4-Д, в.р.</w:t>
            </w:r>
            <w:r>
              <w:br/>
            </w:r>
            <w:r>
              <w:rPr>
                <w:rFonts w:ascii="Times New Roman"/>
                <w:b w:val="false"/>
                <w:i w:val="false"/>
                <w:color w:val="000000"/>
                <w:sz w:val="20"/>
              </w:rPr>
              <w:t>
(диметиламинная соль 2,4-Д, 720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ДЕМЕТРА, к.э.</w:t>
            </w:r>
            <w:r>
              <w:br/>
            </w:r>
            <w:r>
              <w:rPr>
                <w:rFonts w:ascii="Times New Roman"/>
                <w:b w:val="false"/>
                <w:i w:val="false"/>
                <w:color w:val="000000"/>
                <w:sz w:val="20"/>
              </w:rPr>
              <w:t>
(флуроксипир, 350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ДИАЛЕН СУПЕР 480, в.р.</w:t>
            </w:r>
            <w:r>
              <w:br/>
            </w:r>
            <w:r>
              <w:rPr>
                <w:rFonts w:ascii="Times New Roman"/>
                <w:b w:val="false"/>
                <w:i w:val="false"/>
                <w:color w:val="000000"/>
                <w:sz w:val="20"/>
              </w:rPr>
              <w:t>
(диметиламинные соли 2.4-Д, 357 г/л + дикамбы, 124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ДОМИНАТОР МЕГА, в.р.</w:t>
            </w:r>
            <w:r>
              <w:br/>
            </w:r>
            <w:r>
              <w:rPr>
                <w:rFonts w:ascii="Times New Roman"/>
                <w:b w:val="false"/>
                <w:i w:val="false"/>
                <w:color w:val="000000"/>
                <w:sz w:val="20"/>
              </w:rPr>
              <w:t>
(глифосат, 480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КАНЦЛЕР, в.д.г.</w:t>
            </w:r>
            <w:r>
              <w:br/>
            </w:r>
            <w:r>
              <w:rPr>
                <w:rFonts w:ascii="Times New Roman"/>
                <w:b w:val="false"/>
                <w:i w:val="false"/>
                <w:color w:val="000000"/>
                <w:sz w:val="20"/>
              </w:rPr>
              <w:t>
(метсульфурон-метил 600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КУГАР ФОРТЕ, к.э.</w:t>
            </w:r>
            <w:r>
              <w:br/>
            </w:r>
            <w:r>
              <w:rPr>
                <w:rFonts w:ascii="Times New Roman"/>
                <w:b w:val="false"/>
                <w:i w:val="false"/>
                <w:color w:val="000000"/>
                <w:sz w:val="20"/>
              </w:rPr>
              <w:t>
(феноксапроп-п-этил, 140 г/л + клоквинтоцет-мексил, 40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1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60, с.п.</w:t>
            </w:r>
            <w:r>
              <w:br/>
            </w:r>
            <w:r>
              <w:rPr>
                <w:rFonts w:ascii="Times New Roman"/>
                <w:b w:val="false"/>
                <w:i w:val="false"/>
                <w:color w:val="000000"/>
                <w:sz w:val="20"/>
              </w:rPr>
              <w:t>
(метсульфурон-метил, 600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ЛАРЕН ПРО, в.д.г.</w:t>
            </w:r>
            <w:r>
              <w:br/>
            </w:r>
            <w:r>
              <w:rPr>
                <w:rFonts w:ascii="Times New Roman"/>
                <w:b w:val="false"/>
                <w:i w:val="false"/>
                <w:color w:val="000000"/>
                <w:sz w:val="20"/>
              </w:rPr>
              <w:t>
(метсульфурон-метил, 600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ЛОНТРЕЛ 300, в.р.</w:t>
            </w:r>
            <w:r>
              <w:br/>
            </w:r>
            <w:r>
              <w:rPr>
                <w:rFonts w:ascii="Times New Roman"/>
                <w:b w:val="false"/>
                <w:i w:val="false"/>
                <w:color w:val="000000"/>
                <w:sz w:val="20"/>
              </w:rPr>
              <w:t>
(клопиралид, 300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ЛОРНЕТ, в.р.</w:t>
            </w:r>
            <w:r>
              <w:br/>
            </w:r>
            <w:r>
              <w:rPr>
                <w:rFonts w:ascii="Times New Roman"/>
                <w:b w:val="false"/>
                <w:i w:val="false"/>
                <w:color w:val="000000"/>
                <w:sz w:val="20"/>
              </w:rPr>
              <w:t>
(клопиралид, 300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 в.д.г.</w:t>
            </w:r>
            <w:r>
              <w:br/>
            </w:r>
            <w:r>
              <w:rPr>
                <w:rFonts w:ascii="Times New Roman"/>
                <w:b w:val="false"/>
                <w:i w:val="false"/>
                <w:color w:val="000000"/>
                <w:sz w:val="20"/>
              </w:rPr>
              <w:t>
(метсульфурон-метил 600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 СТАР, 60% в.д.г.</w:t>
            </w:r>
            <w:r>
              <w:br/>
            </w:r>
            <w:r>
              <w:rPr>
                <w:rFonts w:ascii="Times New Roman"/>
                <w:b w:val="false"/>
                <w:i w:val="false"/>
                <w:color w:val="000000"/>
                <w:sz w:val="20"/>
              </w:rPr>
              <w:t>
(метсульфурон-метил, 600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НАПАЛМ, в.р.</w:t>
            </w:r>
            <w:r>
              <w:br/>
            </w:r>
            <w:r>
              <w:rPr>
                <w:rFonts w:ascii="Times New Roman"/>
                <w:b w:val="false"/>
                <w:i w:val="false"/>
                <w:color w:val="000000"/>
                <w:sz w:val="20"/>
              </w:rPr>
              <w:t>
(глифосат, 540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ПИЛАРБУЗИН, 70% с.п.</w:t>
            </w:r>
            <w:r>
              <w:br/>
            </w:r>
            <w:r>
              <w:rPr>
                <w:rFonts w:ascii="Times New Roman"/>
                <w:b w:val="false"/>
                <w:i w:val="false"/>
                <w:color w:val="000000"/>
                <w:sz w:val="20"/>
              </w:rPr>
              <w:t>
(метрибузин, 700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ПРАЙМЕР ДУО, в.д.г.</w:t>
            </w:r>
            <w:r>
              <w:br/>
            </w:r>
            <w:r>
              <w:rPr>
                <w:rFonts w:ascii="Times New Roman"/>
                <w:b w:val="false"/>
                <w:i w:val="false"/>
                <w:color w:val="000000"/>
                <w:sz w:val="20"/>
              </w:rPr>
              <w:t>
(метсульфурон-метил, 70 г/кг + тифенсульфурон-метил, 680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РЕСПЕКТ, в.д.г.</w:t>
            </w:r>
            <w:r>
              <w:br/>
            </w:r>
            <w:r>
              <w:rPr>
                <w:rFonts w:ascii="Times New Roman"/>
                <w:b w:val="false"/>
                <w:i w:val="false"/>
                <w:color w:val="000000"/>
                <w:sz w:val="20"/>
              </w:rPr>
              <w:t>
(трибенурон-метил,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РОБУСТО СУПЕР, к.э.</w:t>
            </w:r>
            <w:r>
              <w:br/>
            </w:r>
            <w:r>
              <w:rPr>
                <w:rFonts w:ascii="Times New Roman"/>
                <w:b w:val="false"/>
                <w:i w:val="false"/>
                <w:color w:val="000000"/>
                <w:sz w:val="20"/>
              </w:rPr>
              <w:t>
(2-этилгексиловый эфир 2,4-Д кислоты, 905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РОБУСТО, к.э.</w:t>
            </w:r>
            <w:r>
              <w:br/>
            </w:r>
            <w:r>
              <w:rPr>
                <w:rFonts w:ascii="Times New Roman"/>
                <w:b w:val="false"/>
                <w:i w:val="false"/>
                <w:color w:val="000000"/>
                <w:sz w:val="20"/>
              </w:rPr>
              <w:t>
(2-этилгексиловый эфир 2,4-Д кислоты, 850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СОНРАУНД, 48% в.р.</w:t>
            </w:r>
            <w:r>
              <w:br/>
            </w:r>
            <w:r>
              <w:rPr>
                <w:rFonts w:ascii="Times New Roman"/>
                <w:b w:val="false"/>
                <w:i w:val="false"/>
                <w:color w:val="000000"/>
                <w:sz w:val="20"/>
              </w:rPr>
              <w:t>
(глифосат, 360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СПАЙДЕР, к.э.</w:t>
            </w:r>
            <w:r>
              <w:br/>
            </w:r>
            <w:r>
              <w:rPr>
                <w:rFonts w:ascii="Times New Roman"/>
                <w:b w:val="false"/>
                <w:i w:val="false"/>
                <w:color w:val="000000"/>
                <w:sz w:val="20"/>
              </w:rPr>
              <w:t>
(клетодим, 240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СТАЛКЕР, в.д.г.</w:t>
            </w:r>
            <w:r>
              <w:br/>
            </w:r>
            <w:r>
              <w:rPr>
                <w:rFonts w:ascii="Times New Roman"/>
                <w:b w:val="false"/>
                <w:i w:val="false"/>
                <w:color w:val="000000"/>
                <w:sz w:val="20"/>
              </w:rPr>
              <w:t>
(трибенурон-метил,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СТРАТЕГО, в.д.г.</w:t>
            </w:r>
            <w:r>
              <w:br/>
            </w:r>
            <w:r>
              <w:rPr>
                <w:rFonts w:ascii="Times New Roman"/>
                <w:b w:val="false"/>
                <w:i w:val="false"/>
                <w:color w:val="000000"/>
                <w:sz w:val="20"/>
              </w:rPr>
              <w:t>
(клопиралид,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ТЕРДОК, 8% к.э.</w:t>
            </w:r>
            <w:r>
              <w:br/>
            </w:r>
            <w:r>
              <w:rPr>
                <w:rFonts w:ascii="Times New Roman"/>
                <w:b w:val="false"/>
                <w:i w:val="false"/>
                <w:color w:val="000000"/>
                <w:sz w:val="20"/>
              </w:rPr>
              <w:t>
(клодинафоп-пропаргил, 80 г/л + клоквинтоцет-мексил (антидот), 20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ХАКЕР, в.г.</w:t>
            </w:r>
            <w:r>
              <w:br/>
            </w:r>
            <w:r>
              <w:rPr>
                <w:rFonts w:ascii="Times New Roman"/>
                <w:b w:val="false"/>
                <w:i w:val="false"/>
                <w:color w:val="000000"/>
                <w:sz w:val="20"/>
              </w:rPr>
              <w:t>
(клопиралид,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ХАРМОНИ ПРО, в.д.г.</w:t>
            </w:r>
            <w:r>
              <w:br/>
            </w:r>
            <w:r>
              <w:rPr>
                <w:rFonts w:ascii="Times New Roman"/>
                <w:b w:val="false"/>
                <w:i w:val="false"/>
                <w:color w:val="000000"/>
                <w:sz w:val="20"/>
              </w:rPr>
              <w:t>
(тифенсульфурон-метил, 750 г/кг)</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w:t>
            </w:r>
          </w:p>
        </w:tc>
      </w:tr>
      <w:tr>
        <w:trPr>
          <w:trHeight w:val="1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ХИЛЕР, мас.к.э.</w:t>
            </w:r>
            <w:r>
              <w:br/>
            </w:r>
            <w:r>
              <w:rPr>
                <w:rFonts w:ascii="Times New Roman"/>
                <w:b w:val="false"/>
                <w:i w:val="false"/>
                <w:color w:val="000000"/>
                <w:sz w:val="20"/>
              </w:rPr>
              <w:t>
(хизалофоп-п-тефурил, 40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 в.р.</w:t>
            </w:r>
            <w:r>
              <w:br/>
            </w:r>
            <w:r>
              <w:rPr>
                <w:rFonts w:ascii="Times New Roman"/>
                <w:b w:val="false"/>
                <w:i w:val="false"/>
                <w:color w:val="000000"/>
                <w:sz w:val="20"/>
              </w:rPr>
              <w:t>
(глифосат кислоты 540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ЭЛЬФ, к.э.</w:t>
            </w:r>
            <w:r>
              <w:br/>
            </w:r>
            <w:r>
              <w:rPr>
                <w:rFonts w:ascii="Times New Roman"/>
                <w:b w:val="false"/>
                <w:i w:val="false"/>
                <w:color w:val="000000"/>
                <w:sz w:val="20"/>
              </w:rPr>
              <w:t>
(2-этилгексиловый эфир клопиралида, 500 г/л)</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bl>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2"/>
    <w:p>
      <w:pPr>
        <w:spacing w:after="0"/>
        <w:ind w:left="0"/>
        <w:jc w:val="both"/>
      </w:pPr>
      <w:r>
        <w:rPr>
          <w:rFonts w:ascii="Times New Roman"/>
          <w:b w:val="false"/>
          <w:i/>
          <w:color w:val="000000"/>
          <w:sz w:val="28"/>
        </w:rPr>
        <w:t>      Аким Костанайской области                  Н. Садуакасов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