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01b7" w14:textId="ccd0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хозяйственно–питьевого водозабора на третьем участке Костанайского месторождения подземных вод в Костанайском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сентября 2014 года № 432. Зарегистрировано Департаментом юстиции Костанайской области 9 октября 2014 года № 5112.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зону санитарной охраны хозяйственно–питьевого водозабора на третьем участке Костанайского месторождения подземных вод в Костанайском районе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432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хозяйственно–питьевого водозабора на третьем участке Костанайского месторождения подземных вод в Костанайском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02.07.2019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пояс- 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 № 1, № 2, № 3, № 4, № 5, № 6, № 7, № 8, № 9, № 10, № 11, № 12, № 13, № 14, № 15, № 16, № 17, № 18, № 19, № 20, № 21, № 22, № 23, № 24, № 25, № 26, № 27, № 28, № 29, № 30, № 31, № 32, № 33, № 34, № 35, №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6100 метров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110-1000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гектаров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8125 метров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3375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 гектаров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граница зоны санитарной охраны отражены в картографическом материале проекта "Санитарно-гидрогеологическое обоснование зоны санитарной охраны подземного водозабора на третьем участке Костанайского месторождения".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