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01b7" w14:textId="ccd0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хозяйственно–питьевого водозабора на третьем участке Костанайского месторождения подземных вод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2014 года № 432. Зарегистрировано Департаментом юстиции Костанайской области 9 октября 2014 года № 5112.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зону санитарной охраны хозяйственно–питьевого водозабора на третьем участке Костанайского месторождения подземных вод в Костанайском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432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хозяйственно–питьевого водозабора на третьем участке Костанайского месторождения подземных вод в Костанайском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02.07.2019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пояс- 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1, № 2, № 3, № 4, № 5, № 6, № 7, № 8, № 9, № 10, № 11, № 12, № 13, № 14, № 15, № 16, № 17, № 18, № 19, № 20, № 21, № 22, № 23, № 24, № 25, № 26, № 27, № 28, № 29, № 30, № 31, № 32, № 33, № 34, № 35, №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6100 метров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110-1000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гектаров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метров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гектаров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граница зоны санитарной охраны отражены в картографическом материале проекта "Санитарно-гидрогеологическое обоснование зоны санитарной охраны подземного водозабора на третьем участке Костанайского месторождения".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