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68015" w14:textId="9368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хозяйственно-питьевого водозабора поверхностных вод на пруду в русле реки Кундузды для железнодорожной станции Койбагор в Карасуском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сентября 2014 года № 437. Зарегистрировано Департаментом юстиции Костанайской области 9 октября 2014 года № 5111.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хозяйственно–питьевого водозабора поверхностных вод на пруду в русле реки Кундузды для железнодорожной станции Койбагор в Карасуском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хозяйственно–питьевого</w:t>
      </w:r>
      <w:r>
        <w:br/>
      </w:r>
      <w:r>
        <w:rPr>
          <w:rFonts w:ascii="Times New Roman"/>
          <w:b/>
          <w:i w:val="false"/>
          <w:color w:val="000000"/>
        </w:rPr>
        <w:t>водозабора поверхностных вод на пруду в русле реки Кундузды</w:t>
      </w:r>
      <w:r>
        <w:br/>
      </w:r>
      <w:r>
        <w:rPr>
          <w:rFonts w:ascii="Times New Roman"/>
          <w:b/>
          <w:i w:val="false"/>
          <w:color w:val="000000"/>
        </w:rPr>
        <w:t>для железнодорожной станции Койбагор в Карасуском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зоны санитарной охраны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 меженный урез воды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Кундузды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200 метров вверх по течению от водозабора и 100 метров вниз по течению от водозабора.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ширине – 100 метров от линии уреза воды по правому и левому берегу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16,147 гектара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14400 метров вверх по течению от водозабора и 250 метров вниз по течению от водозабора Протяженность по ширине – 500 метров от линии уреза воды по правому и левому берегу от реки Кундузды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 длине – 16900 метров вверх по течению от водозабора и 250 метров вниз по течению от водозабора. Протяженность по ширине – 3000 метров от линии уреза воды по правому и левому берегу от реки Кундузды и ее притоков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 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 метра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"Зона санитарной охраны хозяйственно–питьевого водозабора поверхностных вод (пруд на реке Кундузды) на железнодорожной станции Койбагор в Карасуском районе" (заказчик – товарищество с ограниченной ответственностью "Теміржолсу – Қостанай").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