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31b3c" w14:textId="3e31b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16 июня 2014 года № 280. Зарегистрировано Департаментом юстиции Костанайской области 23 июля 2014 года № 4953. Утратило силу постановлением акимата Костанайской области от 10 сентября 2015 года № 384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акимата Костанайской области от 10.09.2015 </w:t>
      </w:r>
      <w:r>
        <w:rPr>
          <w:rFonts w:ascii="Times New Roman"/>
          <w:b w:val="false"/>
          <w:i w:val="false"/>
          <w:color w:val="ff0000"/>
          <w:sz w:val="28"/>
        </w:rPr>
        <w:t>№ 384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подписания).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регламенты государственных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</w:t>
      </w:r>
      <w:r>
        <w:rPr>
          <w:rFonts w:ascii="Times New Roman"/>
          <w:b w:val="false"/>
          <w:i w:val="false"/>
          <w:color w:val="000000"/>
          <w:sz w:val="28"/>
        </w:rPr>
        <w:t>Утверждение кадастровой (оценочной) стоимости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конкретных земельных участков, продаваемых в частную собственность государством";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</w:t>
      </w:r>
      <w:r>
        <w:rPr>
          <w:rFonts w:ascii="Times New Roman"/>
          <w:b w:val="false"/>
          <w:i w:val="false"/>
          <w:color w:val="000000"/>
          <w:sz w:val="28"/>
        </w:rPr>
        <w:t>Утверждение землеустроительных проектов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формированию земельных участков";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"</w:t>
      </w:r>
      <w:r>
        <w:rPr>
          <w:rFonts w:ascii="Times New Roman"/>
          <w:b w:val="false"/>
          <w:i w:val="false"/>
          <w:color w:val="000000"/>
          <w:sz w:val="28"/>
        </w:rPr>
        <w:t>Выдача решения на изменение целевого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назначения земельного участка";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"</w:t>
      </w:r>
      <w:r>
        <w:rPr>
          <w:rFonts w:ascii="Times New Roman"/>
          <w:b w:val="false"/>
          <w:i w:val="false"/>
          <w:color w:val="000000"/>
          <w:sz w:val="28"/>
        </w:rPr>
        <w:t>Выдача разрешения на использование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участка для изыскательских работ";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"</w:t>
      </w:r>
      <w:r>
        <w:rPr>
          <w:rFonts w:ascii="Times New Roman"/>
          <w:b w:val="false"/>
          <w:i w:val="false"/>
          <w:color w:val="000000"/>
          <w:sz w:val="28"/>
        </w:rPr>
        <w:t>Выдача разрешения на перевод орошаемой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пашни в неорошаемые виды угодий".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Н. Садуакасов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июня 2014 года № 280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"Утверждение кадастровой (оценочной)</w:t>
      </w:r>
      <w:r>
        <w:br/>
      </w:r>
      <w:r>
        <w:rPr>
          <w:rFonts w:ascii="Times New Roman"/>
          <w:b/>
          <w:i w:val="false"/>
          <w:color w:val="000000"/>
        </w:rPr>
        <w:t>
стоимости конкретных земельных участков,</w:t>
      </w:r>
      <w:r>
        <w:br/>
      </w:r>
      <w:r>
        <w:rPr>
          <w:rFonts w:ascii="Times New Roman"/>
          <w:b/>
          <w:i w:val="false"/>
          <w:color w:val="000000"/>
        </w:rPr>
        <w:t>
продаваемых в частную собственность</w:t>
      </w:r>
      <w:r>
        <w:br/>
      </w:r>
      <w:r>
        <w:rPr>
          <w:rFonts w:ascii="Times New Roman"/>
          <w:b/>
          <w:i w:val="false"/>
          <w:color w:val="000000"/>
        </w:rPr>
        <w:t>
государством"</w:t>
      </w:r>
    </w:p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"Утверждение кадастровой (оценочной) стоимости конкретных земельных участков, продаваемых в частную собственность государством" (далее - государственная услуга) оказывается Управлением земельных отношений области, отделами городов областного значения, районов (городов)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через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через филиал Республиканского государственного предприятия "Центр обслуживания населения" по Костанайской области и его отделы городов и районов (далее -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>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утвержденный акт кадастровой (оценочной) стоимости земельного участка.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предоставления результата оказания государственной услуги: бумажная.</w:t>
      </w:r>
    </w:p>
    <w:bookmarkEnd w:id="4"/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</w:t>
      </w:r>
      <w:r>
        <w:br/>
      </w:r>
      <w:r>
        <w:rPr>
          <w:rFonts w:ascii="Times New Roman"/>
          <w:b/>
          <w:i w:val="false"/>
          <w:color w:val="000000"/>
        </w:rPr>
        <w:t>
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
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Основанием для начала действия по оказанию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 обращении к услугодателю является принятие услугодателем заявления,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"Утверждение кадастровой (оценочной) стоимости конкретных земельных участков, продаваемых в частную собственность государством", утвержденного постановлением Правительства Республики Казахстан от 16 апреля 2014 года </w:t>
      </w:r>
      <w:r>
        <w:rPr>
          <w:rFonts w:ascii="Times New Roman"/>
          <w:b w:val="false"/>
          <w:i w:val="false"/>
          <w:color w:val="000000"/>
          <w:sz w:val="28"/>
        </w:rPr>
        <w:t>№ 358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земельных отношений, геодезии и картографии" (далее-Стандарт) с приложением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пакет документов).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>, длительность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услугодателя принимает пакет документов от услугополучателя, регистрирует их и выдает талон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услугополучателя, фамилии, имени, отчества представителя услугополучателя и их контактные телефоны, 10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Формирует пакет документов и передает руководителю, 2 часа.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действия - талон о приеме соответствующих документов либо отметка о получении документов в реестре передаваемых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 услугодателя, налагает соответствующую визу, 2 часа.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действия – виза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проверяет полноту пакета документов и достоверность акта кадастровой (оценочной) стоимости земельного участка, направляет руководителю услугодателя акта для утверждения, 2 рабочих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действия – акт кадастровой (оценочной) стоимости земельного участка;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акт кадастровой (оценочной) стоимости земельного участка, 3 часа.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действия – подписанный акт кадастровой (оценочной) стоимости земельного участка;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выдает услугополучателю акт кадастровой (оценочной) стоимости земельного участка,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действия – выданный услугополучателю акт кадастровой (оценочной) стоимости земельного участка.</w:t>
      </w:r>
    </w:p>
    <w:bookmarkEnd w:id="6"/>
    <w:bookmarkStart w:name="z2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
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действий между структурными подразделениями (работниками) услугодателя с указанием длительности каждого действия: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услугодателя после приема пакета документов, их регистрации и выдачи талона о приеме соответствующих документов, 15 минут, передает пакет документов руководителю услугодателя, 2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ознакомившись с пакетом документов передает его ответственному исполнителю услугодателя, в течение 2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проверяет достоверность акта кадастровой (оценочной) стоимости земельного участка, направляет руководителю услугодателя для утверждения 2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акт кадастровой (оценочной) стоимости земельного участка и передает ответственному исполнителю услугодателя, 3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выдает услугополучателю результат оказания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>,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Блок-схема последовательности действий между структурными подразделениями (работниками) услугодателя с указанием длительности каждого действия представлена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 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bookmarkStart w:name="z3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с центром обслуживания населения и (или)</w:t>
      </w:r>
      <w:r>
        <w:br/>
      </w:r>
      <w:r>
        <w:rPr>
          <w:rFonts w:ascii="Times New Roman"/>
          <w:b/>
          <w:i w:val="false"/>
          <w:color w:val="000000"/>
        </w:rPr>
        <w:t>
иными услугодателями,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
использования информационных систем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9"/>
    <w:bookmarkStart w:name="z3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Основанием для начала действия по оказанию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 обращении в ЦОН является принятие работником ЦОНа пакета документов от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Содержание каждого действия, входящего в состав процесса оказания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>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работник ЦОНа проверяет правильность заполнения заявления и полноту пакета документов, предоставленных услугополучателем, (5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документов, работник ЦОНа отказывает в приеме заявления и выдает расписку об отказе в приеме документов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 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полного пакета документов, работник ЦОНа регистрирует их в информационной системе "Интегрированная информационная система для Центров обслуживания населения" (далее – ИИС ЦОН) и выдает услугополучателю талон о приеме соответствующих документов (5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работник ЦОНа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 (5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работник ЦОНа подготавливает пакет документов и направляет его услугодателю через курьерскую или иную уполномоченную на это связь (не более 1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услугодатель подписывает и направляет акт кадастровой (оценочной) стоимости земельного участка в ЦОН, 2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работник ЦОНа в срок, указанный в расписке о приеме соответствующих документов, выдает результат оказания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услугополучателю (15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когда услугополучатель не обратился за результатом услуги в указанный срок, ЦОН обеспечивает его хранение в течение одного месяца, после чего передает его услугодателю.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Диаграмма функционального взаимодействия информационных систем, задействованных в оказании государственной услуги через ЦОН представлена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 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представлена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 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"/>
    <w:bookmarkStart w:name="z4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"Утверждение кадастровой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(оценочной) стоимости конкретных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земельных участков, продаваемых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частную собственность государством" 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последовательности</w:t>
      </w:r>
      <w:r>
        <w:br/>
      </w:r>
      <w:r>
        <w:rPr>
          <w:rFonts w:ascii="Times New Roman"/>
          <w:b/>
          <w:i w:val="false"/>
          <w:color w:val="000000"/>
        </w:rPr>
        <w:t>
действий между структурными подразделениями</w:t>
      </w:r>
      <w:r>
        <w:br/>
      </w:r>
      <w:r>
        <w:rPr>
          <w:rFonts w:ascii="Times New Roman"/>
          <w:b/>
          <w:i w:val="false"/>
          <w:color w:val="000000"/>
        </w:rPr>
        <w:t>
(работниками) услугодателя с указанием</w:t>
      </w:r>
      <w:r>
        <w:br/>
      </w:r>
      <w:r>
        <w:rPr>
          <w:rFonts w:ascii="Times New Roman"/>
          <w:b/>
          <w:i w:val="false"/>
          <w:color w:val="000000"/>
        </w:rPr>
        <w:t>
длительности каждого действия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391400" cy="374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391400" cy="374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"Утверждение кадастровой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(оценочной) стоимости конкретных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земельных участков, продаваемых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частную собственность государством" 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информационных систем, задействованных</w:t>
      </w:r>
      <w:r>
        <w:br/>
      </w:r>
      <w:r>
        <w:rPr>
          <w:rFonts w:ascii="Times New Roman"/>
          <w:b/>
          <w:i w:val="false"/>
          <w:color w:val="000000"/>
        </w:rPr>
        <w:t>
в оказании государственной услуги через ЦОН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264400" cy="502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264400" cy="502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277100" cy="628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277100" cy="628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"Утверждение кадастровой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(оценочной) стоимости конкретных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земельных участков, продаваемых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частную собственность государством" 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"Утверждение</w:t>
      </w:r>
      <w:r>
        <w:br/>
      </w:r>
      <w:r>
        <w:rPr>
          <w:rFonts w:ascii="Times New Roman"/>
          <w:b/>
          <w:i w:val="false"/>
          <w:color w:val="000000"/>
        </w:rPr>
        <w:t>
кадастровой (оценочной) стоимости</w:t>
      </w:r>
      <w:r>
        <w:br/>
      </w:r>
      <w:r>
        <w:rPr>
          <w:rFonts w:ascii="Times New Roman"/>
          <w:b/>
          <w:i w:val="false"/>
          <w:color w:val="000000"/>
        </w:rPr>
        <w:t>
конкретных земельных участков,</w:t>
      </w:r>
      <w:r>
        <w:br/>
      </w:r>
      <w:r>
        <w:rPr>
          <w:rFonts w:ascii="Times New Roman"/>
          <w:b/>
          <w:i w:val="false"/>
          <w:color w:val="000000"/>
        </w:rPr>
        <w:t>
продаваемых в частную собственность</w:t>
      </w:r>
      <w:r>
        <w:br/>
      </w:r>
      <w:r>
        <w:rPr>
          <w:rFonts w:ascii="Times New Roman"/>
          <w:b/>
          <w:i w:val="false"/>
          <w:color w:val="000000"/>
        </w:rPr>
        <w:t>
государством"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378700" cy="379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378700" cy="379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7416800" cy="485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416800" cy="485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июня 2014 года № 280 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 "Утверждение землеустроительных</w:t>
      </w:r>
      <w:r>
        <w:br/>
      </w:r>
      <w:r>
        <w:rPr>
          <w:rFonts w:ascii="Times New Roman"/>
          <w:b/>
          <w:i w:val="false"/>
          <w:color w:val="000000"/>
        </w:rPr>
        <w:t>
проектов по формированию земельных участков"</w:t>
      </w:r>
    </w:p>
    <w:bookmarkStart w:name="z4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5"/>
    <w:bookmarkStart w:name="z4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"Утверждение землеустроительных проектов по формированию земельных участков" (далее - государственная услуга) оказывается Управлением земельных отношений области, отделами городов областного значения, районов (городов)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через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через филиал Республиканского государственного предприятия "Центр обслуживания населения" по Костанайской области и его отделы городов и районов (далее -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через веб-портал "электронного правительства"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www.egov.kz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веб-портал "Е-лицензирование"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www.elicense.kz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>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приказ об утверждении землеустроительного проекта по формированию земельного участка (далее – приказ).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предоставления результата оказания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>: электронная и (или) бумажная.</w:t>
      </w:r>
    </w:p>
    <w:bookmarkEnd w:id="16"/>
    <w:bookmarkStart w:name="z5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</w:t>
      </w:r>
      <w:r>
        <w:br/>
      </w:r>
      <w:r>
        <w:rPr>
          <w:rFonts w:ascii="Times New Roman"/>
          <w:b/>
          <w:i w:val="false"/>
          <w:color w:val="000000"/>
        </w:rPr>
        <w:t>
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
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17"/>
    <w:bookmarkStart w:name="z5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Основанием для начала действия по оказанию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 обращении к услугодателю является принятие услугодателем заявления,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"Утверждение землеустроительных проектов по формированию земельных участков", утвержденного постановлением Правительства Республики Казахстан от 16 апреля 2014 года </w:t>
      </w:r>
      <w:r>
        <w:rPr>
          <w:rFonts w:ascii="Times New Roman"/>
          <w:b w:val="false"/>
          <w:i w:val="false"/>
          <w:color w:val="000000"/>
          <w:sz w:val="28"/>
        </w:rPr>
        <w:t>№ 358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земельных отношений, геодезии и картографии" (далее-Стандарт) с приложением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пакет документов) либо электронный запрос от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>, длительность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услугодателя принимает пакет документов от услугодателя, регистрирует их и выдает талон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услугополучателя, фамилии, имени, отчества представителя услугополучателя и их контактные телефоны, 10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Формирует пакет документов и передает руководителю, 2 часа.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действия - талон о приеме соответствующих документов либо отметка о получении документов в реестре передаваемых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 услугодателя, налагает соответствующую визу, 2 часа.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действия – виза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проверяет полноту пакета документов, подготавливает проект приказа, 5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действия – проект приказа;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приказ и передает ответственному исполнителю услугодателя, 1 рабочий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действия – подписанный приказ;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выдает услугополучателю приказ,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действия – выданный услугополучателю приказ.</w:t>
      </w:r>
    </w:p>
    <w:bookmarkEnd w:id="18"/>
    <w:bookmarkStart w:name="z6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
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19"/>
    <w:bookmarkStart w:name="z6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действий между структурными подразделениями (работниками) услугодателя с указанием длительности каждого действия: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услугодателя после приема пакета документов, их регистрации и выдачи талона о приеме соответствующих документов, 15 минут, передает пакет документов руководителю услугодателя, 2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ознакомившись с пакетом документов передает его ответственному исполнителю услугодателя, в течение 2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проверяет полноту пакета документов, подготавливает проект приказа и передает его руководителю, 5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приказ и передает ответственному исполнителю услугодателя, 1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выдает услугополучателю приказ,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Блок-схема последовательности действий между структурными подразделениями (работниками) услугодателя с указанием длительности каждого действия представлена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 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0"/>
    <w:bookmarkStart w:name="z7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</w:t>
      </w:r>
      <w:r>
        <w:br/>
      </w:r>
      <w:r>
        <w:rPr>
          <w:rFonts w:ascii="Times New Roman"/>
          <w:b/>
          <w:i w:val="false"/>
          <w:color w:val="000000"/>
        </w:rPr>
        <w:t>
центром обслуживания населения и (или)</w:t>
      </w:r>
      <w:r>
        <w:br/>
      </w:r>
      <w:r>
        <w:rPr>
          <w:rFonts w:ascii="Times New Roman"/>
          <w:b/>
          <w:i w:val="false"/>
          <w:color w:val="000000"/>
        </w:rPr>
        <w:t>
иными услугодателями,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
использования информационных систем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21"/>
    <w:bookmarkStart w:name="z7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Основанием для начала действия по оказанию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 обращении в ЦОН является принятие работником ЦОНа пакета документов от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Содержание каждого действия, входящего в состав процесса оказания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>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работник ЦОНа проверяет правильность заполнения заявления и полноту пакета документов, предоставленных услугополучателем, на соответствие 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(5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документов, работник ЦОНа отказывает в приеме заявления и выдает расписку об отказе в приеме документов по форме, согласно приложению 2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полного пакета документов, работник ЦОНа регистрирует их в информационной системе "Интегрированная информационная система для Центров обслуживания населения" (далее – ИИС ЦОН) и выдает услугополучателю талон о приеме соответствующих документов (5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работник ЦОНа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 (5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работник ЦОНа подготавливает пакет документов и направляет его услугодателю через курьерскую или иную уполномоченную на это связь (не более 1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услугодатель подготавливает, подписывает и направляет приказ в ЦОН, 5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работник ЦОНа в срок, указанный в расписке о приеме соответствующих документов, выдает результат оказания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услугополучателю (15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когда услугополучатель не обратился за результатом услуги в указанный срок, ЦОН обеспечивает его хранение в течение одного месяца, после чего передает его услугодателю.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Диаграмма функционального взаимодействия информационных систем, задействованных в оказании государственной услуги через ЦОН представлена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 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Порядок действий услугодателя и услугополучателя при оказании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(авторизацию) на портале посредством индивидуального идентификационного номера (далее – ИИН);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выбор услугополучателем электронной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>, заполнение полей электронного запроса и прикрепление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удостоверение электронного запроса для оказания электронной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посредством электронной цифровой подписи услугополучателя (далее –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обработка (проверка, регистрация) электронного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получение услугополучателем уведомления о статусе электронного запроса и сроке оказания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в "личном кабинете"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направление услугодателем в "личный кабинет" услугополучателя результата оказания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в форме электронного документа, подписанного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получение услугополучателем результата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в "личном кабинете"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Диаграмма функционального взаимодействия информационных систем, задействованных в оказании государственной услуги через Портал представлена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 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представлен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 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2"/>
    <w:bookmarkStart w:name="z8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"Утверждение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землеустроительных проектов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формированию земельных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участков"       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последовательности</w:t>
      </w:r>
      <w:r>
        <w:br/>
      </w:r>
      <w:r>
        <w:rPr>
          <w:rFonts w:ascii="Times New Roman"/>
          <w:b/>
          <w:i w:val="false"/>
          <w:color w:val="000000"/>
        </w:rPr>
        <w:t>
действий между структурными подразделениями</w:t>
      </w:r>
      <w:r>
        <w:br/>
      </w:r>
      <w:r>
        <w:rPr>
          <w:rFonts w:ascii="Times New Roman"/>
          <w:b/>
          <w:i w:val="false"/>
          <w:color w:val="000000"/>
        </w:rPr>
        <w:t>
(работниками) услугодателя с указанием</w:t>
      </w:r>
      <w:r>
        <w:br/>
      </w:r>
      <w:r>
        <w:rPr>
          <w:rFonts w:ascii="Times New Roman"/>
          <w:b/>
          <w:i w:val="false"/>
          <w:color w:val="000000"/>
        </w:rPr>
        <w:t>
длительности каждого действия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302500" cy="421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302500" cy="421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9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"Утверждение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землеустроительных проектов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формированию земельных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участков"       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информационных систем, задействованных</w:t>
      </w:r>
      <w:r>
        <w:br/>
      </w:r>
      <w:r>
        <w:rPr>
          <w:rFonts w:ascii="Times New Roman"/>
          <w:b/>
          <w:i w:val="false"/>
          <w:color w:val="000000"/>
        </w:rPr>
        <w:t>
в оказании государственной услуги через ЦОН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226300" cy="514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226300" cy="514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9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"Утверждение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землеустроительных проектов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формированию земельных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участков"       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информационных систем, задействованных</w:t>
      </w:r>
      <w:r>
        <w:br/>
      </w:r>
      <w:r>
        <w:rPr>
          <w:rFonts w:ascii="Times New Roman"/>
          <w:b/>
          <w:i w:val="false"/>
          <w:color w:val="000000"/>
        </w:rPr>
        <w:t>
в оказании государственной услуги через Портал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251700" cy="417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251700" cy="417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226300" cy="756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226300" cy="756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9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"Утверждение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землеустроительных проектов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формированию земельных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участков"       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"Утверждение</w:t>
      </w:r>
      <w:r>
        <w:br/>
      </w:r>
      <w:r>
        <w:rPr>
          <w:rFonts w:ascii="Times New Roman"/>
          <w:b/>
          <w:i w:val="false"/>
          <w:color w:val="000000"/>
        </w:rPr>
        <w:t>
землеустроительных проектов по формированию</w:t>
      </w:r>
      <w:r>
        <w:br/>
      </w:r>
      <w:r>
        <w:rPr>
          <w:rFonts w:ascii="Times New Roman"/>
          <w:b/>
          <w:i w:val="false"/>
          <w:color w:val="000000"/>
        </w:rPr>
        <w:t>
земельных участков"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277100" cy="393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277100" cy="393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7277100" cy="483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277100" cy="483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9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июня 2014 года № 280 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решения на изменение целевого</w:t>
      </w:r>
      <w:r>
        <w:br/>
      </w:r>
      <w:r>
        <w:rPr>
          <w:rFonts w:ascii="Times New Roman"/>
          <w:b/>
          <w:i w:val="false"/>
          <w:color w:val="000000"/>
        </w:rPr>
        <w:t>
назначения земельного участка"</w:t>
      </w:r>
    </w:p>
    <w:bookmarkStart w:name="z9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8"/>
    <w:bookmarkStart w:name="z9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решения на изменение целевого назначения земельного участка" (далее - государственная услуга) оказывается местными исполнительными органами области, городов областного значения, районов (городов)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через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через филиал Республиканского государственного предприятия "Центр обслуживания населения" по Костанайской области и его отделы городов и районов (далее -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через веб-портал "электронного правительства"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www.egov.kz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веб-портал "Е-лицензирование"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www.elicense.kz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>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постановление о выдаче решения на изменение целевого назначения земельного участка (далее – решение) либо мотивированный ответ об отказе в оказании государственной услуги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49-1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предоставления результата оказания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>: электронная и (или) бумажная.</w:t>
      </w:r>
    </w:p>
    <w:bookmarkEnd w:id="29"/>
    <w:bookmarkStart w:name="z102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</w:t>
      </w:r>
      <w:r>
        <w:br/>
      </w:r>
      <w:r>
        <w:rPr>
          <w:rFonts w:ascii="Times New Roman"/>
          <w:b/>
          <w:i w:val="false"/>
          <w:color w:val="000000"/>
        </w:rPr>
        <w:t>
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
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30"/>
    <w:bookmarkStart w:name="z10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Основанием для начала действия по оказанию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 обращении к услугодателю является принятие услугодателем заявления,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решения на изменение целевого назначения земельного участка", утвержденного постановлением Правительства Республики Казахстан от 16 апреля 2014 года </w:t>
      </w:r>
      <w:r>
        <w:rPr>
          <w:rFonts w:ascii="Times New Roman"/>
          <w:b w:val="false"/>
          <w:i w:val="false"/>
          <w:color w:val="000000"/>
          <w:sz w:val="28"/>
        </w:rPr>
        <w:t>№ 358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земельных отношений, геодезии и картографии" (далее-Стандарт) с приложением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пакет документов) либо электронный запрос от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Содержание процедур (действий), входящих в состав процесса оказания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>, длительность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услугодателя принимает пакет документов от услугополучателя, регистрирует их и выдает талон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услугополучателя, фамилии, имени, отчества представителя услугополучателя и их контактные телефоны, 10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Формирует пакет документов и передает руководителю, 2 часа.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действия - талон о приеме соответствующих документов либо отметка о получении документов в реестре передаваемых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 - структурное подразделение услугодателя, налагает соответствующую визу, 2 часа.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действия – виза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 услугодателя определяет ответственного исполнителя, 3 часа.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действия – виза руководителя структурного подразделения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подготавливает соответствующий проект постановления либо мотивированный ответ об отказе в оказании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>, 31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действия – соответствующий проект постановления либо мотивированный ответ об отказе в оказании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постановление, а в случае отказа руководитель структурного подразделения услугодателя подписывает мотивированный ответ об отказе в оказании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>, 5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действия – подписанное постановление либо мотивированный ответ об отказе в оказании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выдает услугополучателю копию постановления либо мотивированного ответа об отказе в оказании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>,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действия – выданный услугополучателю копия постановления либо мотивированный ответ об отказе в оказании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1"/>
    <w:bookmarkStart w:name="z111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
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32"/>
    <w:bookmarkStart w:name="z11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действий между структурными подразделениями (работниками) услугодателя с указанием длительности каждого действия: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услугодателя после приема пакета документов, их регистрации и выдачи талона о приеме соответствующих документов, 15 минут, передает пакет документов руководителю услугодателя, 2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ознакомившись с пакетом документов передает его в структурное подразделение услугодателя, в течение 2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 услугодателя с соответствующей визой передает пакет документов ответственному исполнителю, 3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подготавливает соответствующий проект постановления либо мотивированного ответа об отказе в оказании государственной услуги передает его руководителю структурного подразделения, 31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руководитель структурного подразделения услугодателя подписывает мотивированный ответ об отказе в оказании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либо обеспечивает подписание руководителем услугодателя постановления и передает подписанный результат оказания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ответственному исполнителю, 5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выдает услугополучателю копию постановления либо мотивированного ответа об отказе в оказании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>,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Блок-схема последовательности действий между структурными подразделениями (работниками) услугодателя с указанием длительности каждого действия представлена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 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3"/>
    <w:bookmarkStart w:name="z124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с центром обслуживания населения и (или)</w:t>
      </w:r>
      <w:r>
        <w:br/>
      </w:r>
      <w:r>
        <w:rPr>
          <w:rFonts w:ascii="Times New Roman"/>
          <w:b/>
          <w:i w:val="false"/>
          <w:color w:val="000000"/>
        </w:rPr>
        <w:t>
иными услугодателями,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
использования информационных систем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34"/>
    <w:bookmarkStart w:name="z12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Основанием для начала действия по оказанию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 обращении в ЦОН является принятие работником ЦОНа пакета документов от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Содержание каждого действия, входящего в состав процесса оказания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>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работник ЦОНа проверяет правильность заполнения заявления и полноту пакета документов, предоставленных услугополучателем (5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документов, работник ЦОНа отказывает в приеме заявления и выдает расписку об отказе в приеме документов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 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полного пакета документов, работник ЦОНа регистрирует их в информационной системе "Интегрированная информационная система для Центров обслуживания населения" (далее – ИИС ЦОН) и выдает услугополучателю расписку о приеме соответствующих документов (5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работник ЦОНа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 (5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работник ЦОНа подготавливает пакет документов и направляет его услугодателю через курьерскую или иную уполномоченную на это связь (не более 1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услугодатель подготавливает, подписывает и направляет копию постановления либо мотивированный ответ об отказе в оказании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в ЦОН, 36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работник ЦОНа в срок, указанный в расписке о приеме соответствующих документов, выдает результат оказания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услугополучателю (15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когда услугополучатель не обратился за результатом услуги в указанный срок, ЦОН обеспечивает его хранение в течение одного месяца, после чего передает его услугодателю.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Диаграмма функционального взаимодействия информационных систем, задействованных в оказании государственной услуги через ЦОН представлена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 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Порядок действий услугодателя и услугополучателя при оказании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(авторизацию) на портале посредством индивидуального идентификационного номера (далее – ИИН);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выбор услугополучателем электронной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>, заполнение полей электронного запроса и прикрепление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удостоверение электронного запроса для оказания электронной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посредством электронной цифровой подписи услугополучателя (далее –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обработка (проверка, регистрация) электронного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получение услугополучателем уведомления о статусе электронного запроса и сроке оказания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в "личном кабинете"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направление услугодателем в "личный кабинет" услугополучателя результата оказания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в форме электронного документа, подписанного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получение услугополучателем результата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в "личном кабинете"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Диаграмма функционального взаимодействия информационных систем, задействованных в оказании государственной услуги через Портал представлена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 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представлен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 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5"/>
    <w:bookmarkStart w:name="z1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"Выдача решения 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изменение целевого назначения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земельного участка"    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последовательности</w:t>
      </w:r>
      <w:r>
        <w:br/>
      </w:r>
      <w:r>
        <w:rPr>
          <w:rFonts w:ascii="Times New Roman"/>
          <w:b/>
          <w:i w:val="false"/>
          <w:color w:val="000000"/>
        </w:rPr>
        <w:t>
действий между структурными подразделениями</w:t>
      </w:r>
      <w:r>
        <w:br/>
      </w:r>
      <w:r>
        <w:rPr>
          <w:rFonts w:ascii="Times New Roman"/>
          <w:b/>
          <w:i w:val="false"/>
          <w:color w:val="000000"/>
        </w:rPr>
        <w:t>
(работниками) услугодателя с указанием</w:t>
      </w:r>
      <w:r>
        <w:br/>
      </w:r>
      <w:r>
        <w:rPr>
          <w:rFonts w:ascii="Times New Roman"/>
          <w:b/>
          <w:i w:val="false"/>
          <w:color w:val="000000"/>
        </w:rPr>
        <w:t>
длительности каждого действия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251700" cy="453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251700" cy="453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"Выдача решения 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изменение целевого назначения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земельного участка"    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информационных систем, задействованных</w:t>
      </w:r>
      <w:r>
        <w:br/>
      </w:r>
      <w:r>
        <w:rPr>
          <w:rFonts w:ascii="Times New Roman"/>
          <w:b/>
          <w:i w:val="false"/>
          <w:color w:val="000000"/>
        </w:rPr>
        <w:t>
в оказании государственной услуги через ЦОН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289800" cy="514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289800" cy="514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"Выдача решения 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изменение целевого назначения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земельного участка"    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информационных систем, задействованных</w:t>
      </w:r>
      <w:r>
        <w:br/>
      </w:r>
      <w:r>
        <w:rPr>
          <w:rFonts w:ascii="Times New Roman"/>
          <w:b/>
          <w:i w:val="false"/>
          <w:color w:val="000000"/>
        </w:rPr>
        <w:t>
в оказании государственной услуги через Портал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251700" cy="511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251700" cy="511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226300" cy="736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226300" cy="736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"Выдача решения 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изменение целевого назначения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земельного участка"    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"Выдача решения</w:t>
      </w:r>
      <w:r>
        <w:br/>
      </w:r>
      <w:r>
        <w:rPr>
          <w:rFonts w:ascii="Times New Roman"/>
          <w:b/>
          <w:i w:val="false"/>
          <w:color w:val="000000"/>
        </w:rPr>
        <w:t>
на изменение целевого назначения</w:t>
      </w:r>
      <w:r>
        <w:br/>
      </w:r>
      <w:r>
        <w:rPr>
          <w:rFonts w:ascii="Times New Roman"/>
          <w:b/>
          <w:i w:val="false"/>
          <w:color w:val="000000"/>
        </w:rPr>
        <w:t>
земельного участка"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302500" cy="448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302500" cy="448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7302500" cy="570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302500" cy="570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июня 2014 года № 280 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разрешения на использование</w:t>
      </w:r>
      <w:r>
        <w:br/>
      </w:r>
      <w:r>
        <w:rPr>
          <w:rFonts w:ascii="Times New Roman"/>
          <w:b/>
          <w:i w:val="false"/>
          <w:color w:val="000000"/>
        </w:rPr>
        <w:t>
земельного участка для изыскательских работ"</w:t>
      </w:r>
    </w:p>
    <w:bookmarkStart w:name="z145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1"/>
    <w:bookmarkStart w:name="z1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разрешения на использование земельного участка для изыскательских работ" (далее - государственная услуга) оказывается местными исполнительными органами области, городов областного значения, районов (городов)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через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через филиал Республиканского государственного предприятия "Центр обслуживания населения" по Костанайской области и его отделы городов и районов (далее -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через веб-портал "электронного правительства"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www.egov.kz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веб-портал "Е-лицензирование"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www.elicense.kz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>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- распоряжение о выдаче разрешения на использование земельного участка для изыскательских работ (далее – разрешение).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предоставления результата оказания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>: электронная и (или) бумажная.</w:t>
      </w:r>
    </w:p>
    <w:bookmarkEnd w:id="42"/>
    <w:bookmarkStart w:name="z153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действий структурных</w:t>
      </w:r>
      <w:r>
        <w:br/>
      </w:r>
      <w:r>
        <w:rPr>
          <w:rFonts w:ascii="Times New Roman"/>
          <w:b/>
          <w:i w:val="false"/>
          <w:color w:val="000000"/>
        </w:rPr>
        <w:t>
подразделений (работников) услугодателя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43"/>
    <w:bookmarkStart w:name="z1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Основанием для начала действия по оказанию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 обращении к услугодателю является принятие услугодателем заявления,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использование земельного участка для изыскательских работ", утвержденного постановлением Правительства Республики Казахстан от 16 апреля 2014 года </w:t>
      </w:r>
      <w:r>
        <w:rPr>
          <w:rFonts w:ascii="Times New Roman"/>
          <w:b w:val="false"/>
          <w:i w:val="false"/>
          <w:color w:val="000000"/>
          <w:sz w:val="28"/>
        </w:rPr>
        <w:t>№ 358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земельных отношений, геодезии и картографии" (далее-Стандарт) с приложением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пакет документов) либо электронный запрос от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>, длительность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услугодателя принимает пакет документов от услугополучателя, регистрирует их и выдает талон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услугополучателя, фамилии, имени, отчества представителя услугополучателя и их контактные телефоны, 10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Формирует пакет документов и передает руководителю, 2 часа.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действия – талон о приеме соответствующих документов либо отметка о получении документов в реестре передаваемых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исполнителя - структурное подразделение услугодателя, налагает соответствующую визу, 2 часа.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действия – виза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 услугодателя определяет ответственного исполнителя, 3 часа.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действия – виза руководителя структурного подразделения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рассмотрев документы на соответствие законодательства, подготовливает соответствующий проект распоряжения, 6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действия – соответствующий проект распоряжения;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распоряжение, 3 рабочих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действия – подписанное распоряжение;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выдает услугополучателю копию распоряжения,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действия – выданный услугополучателю копия распоряжения.</w:t>
      </w:r>
    </w:p>
    <w:bookmarkEnd w:id="44"/>
    <w:bookmarkStart w:name="z162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
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45"/>
    <w:bookmarkStart w:name="z16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действий между структурными подразделениями (работниками) услугодателя с указанием длительности каждого действия: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услугодателя после приема пакета документов, их регистрации и выдачи талона о приеме соответствующих документов, (15 минут), передает пакет документов руководителю услугодателя, 2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ознакомившись с пакетом документов передает его в структурное подразделение услугодателя, 2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 услугодателя с соответствующей визой передает пакет документов ответственному исполнителю, 3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рассмотрев документы на соответствие законодательства, подготовливает соответствующий проект распоряжения и передает его руководителю структурного подразделения, 6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руководитель структурного подразделения услугодателя обеспечивает подписание руководителем услугодателя распоряжения и передает подписанный результат оказания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ответственному исполнителю, 3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выдает услугополучателю копию распоряжения,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Блок-схема последовательности действий между структурными подразделениями (работниками) услугодателя с указанием длительности каждого действия представлена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 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6"/>
    <w:bookmarkStart w:name="z175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с центром обслуживания населения и (или)</w:t>
      </w:r>
      <w:r>
        <w:br/>
      </w:r>
      <w:r>
        <w:rPr>
          <w:rFonts w:ascii="Times New Roman"/>
          <w:b/>
          <w:i w:val="false"/>
          <w:color w:val="000000"/>
        </w:rPr>
        <w:t>
иными услугодателями,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
использования информационных систем в</w:t>
      </w:r>
      <w:r>
        <w:br/>
      </w:r>
      <w:r>
        <w:rPr>
          <w:rFonts w:ascii="Times New Roman"/>
          <w:b/>
          <w:i w:val="false"/>
          <w:color w:val="000000"/>
        </w:rPr>
        <w:t>
процессе оказания государственной услуги</w:t>
      </w:r>
    </w:p>
    <w:bookmarkEnd w:id="47"/>
    <w:bookmarkStart w:name="z17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Основанием для начала действия по оказанию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 обращении в ЦОН является принятие работником ЦОНа пакета документов от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Содержание каждого действия, входящего в состав процесса оказания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>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работник ЦОНа проверяет правильность заполнения заявления и полноту пакета документов, предоставленных услугополучателем, на соответствие 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(5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документов, работник ЦОНа отказывает в приеме заявления и выдает расписку об отказе в приеме документов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 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полного пакета документов, работник ЦОНа регистрирует их в информационной системе "Интегрированная информационная система для Центров обслуживания населения" (далее – ИИС ЦОН) и выдает услугополучателю талон о приеме соответствующих документов (5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работник ЦОНа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 (5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работник ЦОНа подготавливает пакет документов и направляет его услугодателю через курьерскую или иную уполномоченную на это связь (не более 1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услугодатель подготавливает, подписывает и направляет копию распоряжения в ЦОН, 9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работник ЦОНа в срок, указанный в расписке о приеме соответствующих документов, выдает результат оказания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услугополучателю (15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когда услугополучатель не обратился за результатом услуги в указанный срок, ЦОН обеспечивает его хранение в течение одного месяца, после чего передает его услугодателю.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Диаграмма функционального взаимодействия информационных систем, задействованных в оказании государственной услуги через ЦОН представлена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 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Порядок действий услугодателя и услугополучателя при оказании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(авторизацию) на портале посредством индивидуального идентификационного номера (далее – ИИН);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выбор услугополучателем электронной государственной услуги, заполнение полей электронного запроса и прикрепление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удостоверение электронного запроса для оказания электронной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посредством электронной цифровой подписи услугополучателя (далее –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обработка (проверка, регистрация) электронного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получение услугополучателем уведомления о статусе электронного запроса и сроке оказания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в "личном кабинете"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направление услугодателем в "личный кабинет" услугополучателя результата оказания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в форме электронного документа, подписанного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получение услугополучателем результата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в "личном кабинете"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Диаграмма функционального взаимодействия информационных систем, задействованных в оказании государственной услуги через Портал представлена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 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представлен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 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8"/>
    <w:bookmarkStart w:name="z19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"Выдача разрешения 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использование земельного участка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изыскательских работ"   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последовательности</w:t>
      </w:r>
      <w:r>
        <w:br/>
      </w:r>
      <w:r>
        <w:rPr>
          <w:rFonts w:ascii="Times New Roman"/>
          <w:b/>
          <w:i w:val="false"/>
          <w:color w:val="000000"/>
        </w:rPr>
        <w:t>
действий между структурными подразделениями</w:t>
      </w:r>
      <w:r>
        <w:br/>
      </w:r>
      <w:r>
        <w:rPr>
          <w:rFonts w:ascii="Times New Roman"/>
          <w:b/>
          <w:i w:val="false"/>
          <w:color w:val="000000"/>
        </w:rPr>
        <w:t>
(работниками) услугодателя с указанием</w:t>
      </w:r>
      <w:r>
        <w:br/>
      </w:r>
      <w:r>
        <w:rPr>
          <w:rFonts w:ascii="Times New Roman"/>
          <w:b/>
          <w:i w:val="false"/>
          <w:color w:val="000000"/>
        </w:rPr>
        <w:t>
длительности каждого действия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366000" cy="414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366000" cy="414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9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"Выдача разрешения 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использование земельного участка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изыскательских работ"   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информационных систем, задействованных</w:t>
      </w:r>
      <w:r>
        <w:br/>
      </w:r>
      <w:r>
        <w:rPr>
          <w:rFonts w:ascii="Times New Roman"/>
          <w:b/>
          <w:i w:val="false"/>
          <w:color w:val="000000"/>
        </w:rPr>
        <w:t>
в оказании государственной услуги через ЦОН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277100" cy="524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277100" cy="524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9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"Выдача разрешения 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использование земельного участка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изыскательских работ"   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информационных систем, задействованных</w:t>
      </w:r>
      <w:r>
        <w:br/>
      </w:r>
      <w:r>
        <w:rPr>
          <w:rFonts w:ascii="Times New Roman"/>
          <w:b/>
          <w:i w:val="false"/>
          <w:color w:val="000000"/>
        </w:rPr>
        <w:t>
в оказании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 через Портал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353300" cy="355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353300" cy="355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289800" cy="657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289800" cy="657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9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"Выдача разрешения 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использование земельного участка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изыскательских работ"   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разрешения на использование</w:t>
      </w:r>
      <w:r>
        <w:br/>
      </w:r>
      <w:r>
        <w:rPr>
          <w:rFonts w:ascii="Times New Roman"/>
          <w:b/>
          <w:i w:val="false"/>
          <w:color w:val="000000"/>
        </w:rPr>
        <w:t>
земельного участка для изыскательских работ"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264400" cy="368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264400" cy="368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7315200" cy="463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315200" cy="463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9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июня 2014 года № 280 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разрешений на перевод</w:t>
      </w:r>
      <w:r>
        <w:br/>
      </w:r>
      <w:r>
        <w:rPr>
          <w:rFonts w:ascii="Times New Roman"/>
          <w:b/>
          <w:i w:val="false"/>
          <w:color w:val="000000"/>
        </w:rPr>
        <w:t>
орошаемой пашни в неорошаемые</w:t>
      </w:r>
      <w:r>
        <w:br/>
      </w:r>
      <w:r>
        <w:rPr>
          <w:rFonts w:ascii="Times New Roman"/>
          <w:b/>
          <w:i w:val="false"/>
          <w:color w:val="000000"/>
        </w:rPr>
        <w:t>
виды угодий"</w:t>
      </w:r>
    </w:p>
    <w:bookmarkStart w:name="z196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54"/>
    <w:bookmarkStart w:name="z19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разрешений на перевод орошаемой пашни в неорошаемые виды угодий" (далее - государственная услуга) оказывается местными исполнительными органами области, городов областного значения и районов (городов) (далее - МИО).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 канцелярию местного исполнительного органа города областного значения, районов и городов.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>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постановление услугодателя о разрешении перевода орошаемой пашни в неорошаемые виды угодий (далее – разрешение).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предоставления результата оказания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>: бумажная.</w:t>
      </w:r>
    </w:p>
    <w:bookmarkEnd w:id="55"/>
    <w:bookmarkStart w:name="z201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</w:t>
      </w:r>
      <w:r>
        <w:br/>
      </w:r>
      <w:r>
        <w:rPr>
          <w:rFonts w:ascii="Times New Roman"/>
          <w:b/>
          <w:i w:val="false"/>
          <w:color w:val="000000"/>
        </w:rPr>
        <w:t>
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
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56"/>
    <w:bookmarkStart w:name="z20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Основанием для начала действия по оказанию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 обращении к услугодателю является принятие услугодателем заявления,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перевод орошаемой пашни в неорошаемые виды угодий", утвержденного постановлением Правительства Республики Казахстан от 16 апреля 2014 года </w:t>
      </w:r>
      <w:r>
        <w:rPr>
          <w:rFonts w:ascii="Times New Roman"/>
          <w:b w:val="false"/>
          <w:i w:val="false"/>
          <w:color w:val="000000"/>
          <w:sz w:val="28"/>
        </w:rPr>
        <w:t>№ 358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земельных отношений, геодезии и картографии" (далее-Стандарт) с приложением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пакет документов).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>, длительность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МИО города областного значения, районов и городов принимает пакет документов от услугополучателя, регистрирует их и выдает талон с указанием даты и времени, фамилии и инициалов лица, принявшего документы, срока и места получения результата (далее – талон), 10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Формирует пакет документов и передает руководителю МИО города областного значения, районов и городов, 2 часа.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действия – выдача услугополучателю талона;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МИО города областного значения, районов и городов определяет исполнителя – уполномоченный орган по земельным отношениям города областного значения, районов и городов, налагает соответствующую визу, 6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действия – виза руководителя МИО города областного значения, районов и городов;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по земельным отношениям города областного значения, районов и городов рассматривает пакет документов, согласовывает с районными органами сельского и водного хозяйства, обобщает и направляет пакет документов с заключением в уполномоченный орган по земельным отношениям области, 29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действия – направление пакета документов с заключением в уполномоченный орган по земельным отношениям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по земельным отношениям области рассматривает пакет документов, согласовывает с областными органами сельского и водного хозяйства, охране окружающей среды, обобщает и направляет пакет документов с приложением соответствующего заключения в центральный уполномоченный орган по земельным отношениям, 25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действия – направление пакета документов с заключением в центральный уполномоченный орган по земельным отношениям;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центральный уполномоченный орган по земельным отношениям рассматривает пакет документов, согласовывает с центральными уполномоченными органами сельского хозяйства, охране окружающей среды, с обобщенным заключением направляет в уполномоченный орган по земельным отношениям области, 30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действия – направление пакета документов с заключением в уполномоченный орган по земельным отношениям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уполномоченный орган по земельным отношениям области подготовливает проект постановления, обеспечивает подписание его МИО области и направляет в уполномоченный орган по земельным отношениям города областного значения, районов и городов, 10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действия – направление в уполномоченный орган по земельным отношениям города областного значения, районов и городов постановления;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по земельным отношениям города областного значения, районов и городов выдает услугополучателю постановление,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действия – роспись на втором экземпляре готового результата оказания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7"/>
    <w:bookmarkStart w:name="z211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
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58"/>
    <w:bookmarkStart w:name="z21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МИО города областного значения, районов и городов;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МИО города областного значения, районов и городов;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по земельным отношениям области, города областного значения, районов и городов.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действий между структурными подразделениями (работниками) услугодателя с указанием длительности каждого действия: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МИО города областного значения, районов и городов после принятия пакета документов, их регистрации и выдачи талона, 15 минут, передает их руководителю местного исполнительного органа города областного значения, районов и городов, 2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МИО города областного значения, районов и городов направляет пакет документов в уполномоченный орган по земельным отношениям города областного значения, районов и городов, 6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по земельным отношениям города областного значения, районов и городов направляет пакет документов с заключением в уполномоченный орган по земельным отношениям области, 29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по земельным отношениям области после согласования с областными органами сельского и водного хозяйства, охране окружающей среды, направляет пакет документов с заключением в центральный уполномоченный орган по земельным отношениям, 25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центральный уполномоченный орган по земельным отношениям после согласования с центральными уполномоченными органами сельского хозяйства, охране окружающей среды, направляет пакет документов с заключением в уполномоченный орган по земельным отношениям области, 30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уполномоченный орган по земельным отношениям области обеспечивает подписание постановления МИО области и направляет в уполномоченный орган по земельным отношениям города областного значения, районов и городов, 10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по земельным отношениям города областного значения, районов и городов выдает услугополучателю постановление,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Блок-схема последовательности действий между структурными подразделениями (работниками) услугодателя с указанием длительности каждого действия представлена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 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представлен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 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9"/>
    <w:bookmarkStart w:name="z22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"Выдача разрешения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перевод орошаемой пашни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неорошаемые виды угодий"  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последовательности</w:t>
      </w:r>
      <w:r>
        <w:br/>
      </w:r>
      <w:r>
        <w:rPr>
          <w:rFonts w:ascii="Times New Roman"/>
          <w:b/>
          <w:i w:val="false"/>
          <w:color w:val="000000"/>
        </w:rPr>
        <w:t>
действий между структурными</w:t>
      </w:r>
      <w:r>
        <w:br/>
      </w:r>
      <w:r>
        <w:rPr>
          <w:rFonts w:ascii="Times New Roman"/>
          <w:b/>
          <w:i w:val="false"/>
          <w:color w:val="000000"/>
        </w:rPr>
        <w:t>
подразделениями (работниками)</w:t>
      </w:r>
      <w:r>
        <w:br/>
      </w:r>
      <w:r>
        <w:rPr>
          <w:rFonts w:ascii="Times New Roman"/>
          <w:b/>
          <w:i w:val="false"/>
          <w:color w:val="000000"/>
        </w:rPr>
        <w:t>
услугодателя с указанием длительности</w:t>
      </w:r>
      <w:r>
        <w:br/>
      </w:r>
      <w:r>
        <w:rPr>
          <w:rFonts w:ascii="Times New Roman"/>
          <w:b/>
          <w:i w:val="false"/>
          <w:color w:val="000000"/>
        </w:rPr>
        <w:t>
каждого действия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175500" cy="762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175500" cy="7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2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"Выдача разрешения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перевод орошаемой пашни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неорошаемые виды угодий"  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"Выдача разрешений</w:t>
      </w:r>
      <w:r>
        <w:br/>
      </w:r>
      <w:r>
        <w:rPr>
          <w:rFonts w:ascii="Times New Roman"/>
          <w:b/>
          <w:i w:val="false"/>
          <w:color w:val="000000"/>
        </w:rPr>
        <w:t>
на перевод орошаемой пашни в неорошаемые</w:t>
      </w:r>
      <w:r>
        <w:br/>
      </w:r>
      <w:r>
        <w:rPr>
          <w:rFonts w:ascii="Times New Roman"/>
          <w:b/>
          <w:i w:val="false"/>
          <w:color w:val="000000"/>
        </w:rPr>
        <w:t>
виды угодий"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302500" cy="424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302500" cy="424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7327900" cy="515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327900" cy="515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3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header.xml" Type="http://schemas.openxmlformats.org/officeDocument/2006/relationships/header" Id="rId3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