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1858" w14:textId="f081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апреля 2014 года № 187. Зарегистрировано Департаментом юстиции Костанайской области 3 июня 2014 года № 4793. Утратило силу постановлением акимата Костанайской области от 16 ноября 2015 года № 482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Костанайской области от 16.11.2015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постановления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архитектуры и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ГУ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религий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Н. Нугурбеков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апреля 2014 года № 187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строительстве культовых</w:t>
      </w:r>
      <w:r>
        <w:br/>
      </w:r>
      <w:r>
        <w:rPr>
          <w:rFonts w:ascii="Times New Roman"/>
          <w:b/>
          <w:i w:val="false"/>
          <w:color w:val="000000"/>
        </w:rPr>
        <w:t>
зданий (сооружений), определении их</w:t>
      </w:r>
      <w:r>
        <w:br/>
      </w:r>
      <w:r>
        <w:rPr>
          <w:rFonts w:ascii="Times New Roman"/>
          <w:b/>
          <w:i w:val="false"/>
          <w:color w:val="000000"/>
        </w:rPr>
        <w:t>
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</w:t>
      </w:r>
      <w:r>
        <w:br/>
      </w:r>
      <w:r>
        <w:rPr>
          <w:rFonts w:ascii="Times New Roman"/>
          <w:b/>
          <w:i w:val="false"/>
          <w:color w:val="000000"/>
        </w:rPr>
        <w:t>
зданий (сооружений) в культовые здания</w:t>
      </w:r>
      <w:r>
        <w:br/>
      </w:r>
      <w:r>
        <w:rPr>
          <w:rFonts w:ascii="Times New Roman"/>
          <w:b/>
          <w:i w:val="false"/>
          <w:color w:val="000000"/>
        </w:rPr>
        <w:t>
(сооружения)" (далее – регламент)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 (далее – государственная услуга) оказывается местным исполнительным органом Костанайской области (далее – акимат области) (управление архитектуры и градостроительства по согласованию с управлением по делам религий).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государственным учреждением "Управление архитектуры и градостроительства акимата Костанайской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 строительстве культовых зданий (сооружений), определении их месторасположения, а также перепрофилировании (изменения функционального назначения) зданий (сооружений) в культовые здания (сооружения) (далее – постановление)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(сооружения)", утвержденного постановлением Правительства Республики Казахстан от 24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(далее - Стандарт), Форма предоставления результата оказания государственной услуги - бумажная.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услугополучателя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пакет документов, осуществляет их регистрацию и выдает копию заявления услугополучателю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копия заявления услугополучателя со штампом, содержащим дату и время приема документов, с указанием фамилии,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- 3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документов, подготавливает проект постановления и направляет в государственное учреждение "Управление по делам религий акимата Костанайской области" (далее – управление по делам религий) запрос для согласования - 5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запрос для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по делам религий принимает запрос, рассматривает пакет документов и подготавливает мотивированный ответ о согласовании проекта постановления либо об отказе в оказании государственной услуги - 10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письмо о согласования проекта постановления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постановления в акимат области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представление проекта постановления в акимат области, либо направление подписанного мотивированного ответа об отказе в оказании государственной услуги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акимат области рассматривает и подписывает представленный проект постановления – 13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подписанное постановление;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выдает постановление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получение постановления услугополучателем.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по делам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акимат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осуществляет прием пакета документов, их регистрацию и выдачу услугополучателю копии заявления со штампом, содержащим дату и время приема документов, с указанием фамилии, инициалов лица, принявшего документы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определяет ответственного исполнителя услугодателя – 3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услугодателя, изучив пакет документов, подготавливает проект постановления и направляет в управление по делам религий запрос для согласования - 5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по делам религий, рассмотрев пакет документов, подготавливает мотивированный ответ о согласовании проекта постановления либо об отказе в оказании государственной услуги - 10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положительного решения представляет проект постановления в акимат области - 1 календарный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– подписывает проект мотивированного ответа об отказе в оказании государственной услуги и направляет его услугополучателю – 1 календарный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акимат области рассматривает и подписывает представленный проект постановления– 13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услугодателя осуществляет выдачу постановления услугополучателю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Блок-схема прохождения каждого действия (процедуры) с указанием длительности каждой процедуры (действия),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постановления акимата Костанайской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8"/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 Описание порядка взаимодействия с</w:t>
      </w:r>
      <w:r>
        <w:br/>
      </w:r>
      <w:r>
        <w:rPr>
          <w:rFonts w:ascii="Times New Roman"/>
          <w:b/>
          <w:i w:val="false"/>
          <w:color w:val="000000"/>
        </w:rPr>
        <w:t>
центром обслуживания населения и (или) иными</w:t>
      </w:r>
      <w:r>
        <w:br/>
      </w:r>
      <w:r>
        <w:rPr>
          <w:rFonts w:ascii="Times New Roman"/>
          <w:b/>
          <w:i w:val="false"/>
          <w:color w:val="000000"/>
        </w:rPr>
        <w:t>
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республиканское государственное учреждение на праве хозяйственного ведения "Центр обслуживания населения" по Костанайской области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Справочник бизнес-процессов оказания государственной услуги представлен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строительстве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культовых зданий (сооружений),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определении их месторасположения,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(изменении функционального назначения)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 в культовые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здания (сооружения)"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
(действий) между структурными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(работниками)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
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решения о строительстве культовых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зданий (сооружений), определении их месторасположения,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перепрофилировании (изменении функционального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назначения) зданий (сооружений) в культовые здания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(сооружения)"        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решения</w:t>
      </w:r>
      <w:r>
        <w:br/>
      </w:r>
      <w:r>
        <w:rPr>
          <w:rFonts w:ascii="Times New Roman"/>
          <w:b/>
          <w:i w:val="false"/>
          <w:color w:val="000000"/>
        </w:rPr>
        <w:t>
о строительстве культовых зданий (сооружений),</w:t>
      </w:r>
      <w:r>
        <w:br/>
      </w:r>
      <w:r>
        <w:rPr>
          <w:rFonts w:ascii="Times New Roman"/>
          <w:b/>
          <w:i w:val="false"/>
          <w:color w:val="000000"/>
        </w:rPr>
        <w:t>
определении их месторасположения, а также перепрофилировании</w:t>
      </w:r>
      <w:r>
        <w:br/>
      </w:r>
      <w:r>
        <w:rPr>
          <w:rFonts w:ascii="Times New Roman"/>
          <w:b/>
          <w:i w:val="false"/>
          <w:color w:val="000000"/>
        </w:rPr>
        <w:t>
(изменении функционального назначения)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
в культовые здания (сооружения)"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акимата Костанайской области от 14.07.2014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