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9b01" w14:textId="56c9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марта 2014 года № 97. Зарегистрировано Департаментом юстиции Костанайской области 23 апреля 2014 года № 4629.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по защите прав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Костанайской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прав потребителей"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С. Байменова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экологического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и контроля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и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Алимбаев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"Территориальная земельная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Комитета по управлению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регионального развития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Тулеубаев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"Разработка проекта по установлению водоохранных зон и полос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 (заказчик проекта установления водоохранной зоны и полосы–товарищество с ограниченной ответственностью "Tachi-Глобал-Агро").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4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