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5c80" w14:textId="bff5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Костанайской области от 14 марта 2014 года № 264. Зарегистрировано Департаментом юстиции Костанайской области 15 апреля 2014 года № 4599. Утратило силу решением маслихата Костанайской области от 8 декабря 2017 года № 220</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Костанайской области от 08.12.2017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областной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Костанайского областного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Булгацевич</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Костанайского</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Ещанов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областного маслихата</w:t>
            </w:r>
            <w:r>
              <w:br/>
            </w:r>
            <w:r>
              <w:rPr>
                <w:rFonts w:ascii="Times New Roman"/>
                <w:b w:val="false"/>
                <w:i w:val="false"/>
                <w:color w:val="000000"/>
                <w:sz w:val="20"/>
              </w:rPr>
              <w:t>от 14 марта 2014 года</w:t>
            </w:r>
            <w:r>
              <w:br/>
            </w:r>
            <w:r>
              <w:rPr>
                <w:rFonts w:ascii="Times New Roman"/>
                <w:b w:val="false"/>
                <w:i w:val="false"/>
                <w:color w:val="000000"/>
                <w:sz w:val="20"/>
              </w:rPr>
              <w:t>№ 264</w:t>
            </w:r>
          </w:p>
        </w:tc>
      </w:tr>
    </w:tbl>
    <w:p>
      <w:pPr>
        <w:spacing w:after="0"/>
        <w:ind w:left="0"/>
        <w:jc w:val="left"/>
      </w:pPr>
      <w:r>
        <w:rPr>
          <w:rFonts w:ascii="Times New Roman"/>
          <w:b/>
          <w:i w:val="false"/>
          <w:color w:val="000000"/>
        </w:rPr>
        <w:t xml:space="preserve"> Регламент Костанайского областного маслихата</w:t>
      </w:r>
    </w:p>
    <w:bookmarkStart w:name="z5"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Костанайского областного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Костанайского областного маслихата (далее -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Start w:name="z6" w:id="4"/>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4"/>
    <w:bookmarkStart w:name="z7" w:id="5"/>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5"/>
    <w:bookmarkStart w:name="z8" w:id="6"/>
    <w:p>
      <w:pPr>
        <w:spacing w:after="0"/>
        <w:ind w:left="0"/>
        <w:jc w:val="left"/>
      </w:pPr>
      <w:r>
        <w:rPr>
          <w:rFonts w:ascii="Times New Roman"/>
          <w:b/>
          <w:i w:val="false"/>
          <w:color w:val="000000"/>
        </w:rPr>
        <w:t xml:space="preserve"> 2. Порядок проведения сессии маслихата Параграф 1. Сессии маслихата</w:t>
      </w:r>
    </w:p>
    <w:bookmarkEnd w:id="6"/>
    <w:bookmarkStart w:name="z9"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1" w:id="9"/>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9"/>
    <w:bookmarkStart w:name="z12" w:id="10"/>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0"/>
    <w:bookmarkStart w:name="z13" w:id="11"/>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Костанайской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Костанайской области.</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7" w:id="1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Костанайской области.</w:t>
      </w:r>
    </w:p>
    <w:bookmarkEnd w:id="15"/>
    <w:bookmarkStart w:name="z18" w:id="16"/>
    <w:p>
      <w:pPr>
        <w:spacing w:after="0"/>
        <w:ind w:left="0"/>
        <w:jc w:val="both"/>
      </w:pPr>
      <w:r>
        <w:rPr>
          <w:rFonts w:ascii="Times New Roman"/>
          <w:b w:val="false"/>
          <w:i w:val="false"/>
          <w:color w:val="000000"/>
          <w:sz w:val="28"/>
        </w:rPr>
        <w:t>
      13. По вопросам, относящимся к ведению маслихата, на сессию маслихата приглашаются секретари маслихатов городов и районов, аким области, акимы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9" w:id="17"/>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8"/>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9"/>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2" w:id="20"/>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3" w:id="21"/>
    <w:p>
      <w:pPr>
        <w:spacing w:after="0"/>
        <w:ind w:left="0"/>
        <w:jc w:val="left"/>
      </w:pPr>
      <w:r>
        <w:rPr>
          <w:rFonts w:ascii="Times New Roman"/>
          <w:b/>
          <w:i w:val="false"/>
          <w:color w:val="000000"/>
        </w:rPr>
        <w:t xml:space="preserve"> Параграф 2. Порядок принятия актов маслихата</w:t>
      </w:r>
    </w:p>
    <w:bookmarkEnd w:id="21"/>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Start w:name="z24" w:id="22"/>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5" w:id="23"/>
    <w:p>
      <w:pPr>
        <w:spacing w:after="0"/>
        <w:ind w:left="0"/>
        <w:jc w:val="both"/>
      </w:pPr>
      <w:r>
        <w:rPr>
          <w:rFonts w:ascii="Times New Roman"/>
          <w:b w:val="false"/>
          <w:i w:val="false"/>
          <w:color w:val="000000"/>
          <w:sz w:val="28"/>
        </w:rPr>
        <w:t>
      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3"/>
    <w:bookmarkStart w:name="z26" w:id="2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4"/>
    <w:bookmarkStart w:name="z27" w:id="2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5"/>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8" w:id="26"/>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6"/>
    <w:bookmarkStart w:name="z29" w:id="27"/>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7"/>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0" w:id="28"/>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1" w:id="29"/>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2" w:id="3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0"/>
    <w:bookmarkStart w:name="z33" w:id="31"/>
    <w:p>
      <w:pPr>
        <w:spacing w:after="0"/>
        <w:ind w:left="0"/>
        <w:jc w:val="both"/>
      </w:pPr>
      <w:r>
        <w:rPr>
          <w:rFonts w:ascii="Times New Roman"/>
          <w:b w:val="false"/>
          <w:i w:val="false"/>
          <w:color w:val="000000"/>
          <w:sz w:val="28"/>
        </w:rPr>
        <w:t>
      28. Проект бюджета Костанайской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Костанайской области</w:t>
      </w:r>
    </w:p>
    <w:p>
      <w:pPr>
        <w:spacing w:after="0"/>
        <w:ind w:left="0"/>
        <w:jc w:val="both"/>
      </w:pPr>
      <w:r>
        <w:rPr>
          <w:rFonts w:ascii="Times New Roman"/>
          <w:b w:val="false"/>
          <w:i w:val="false"/>
          <w:color w:val="000000"/>
          <w:sz w:val="28"/>
        </w:rPr>
        <w:t>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Костанайской области.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Костанайской области утверждается на сессии маслихата не позднее двухнедельного срока после подписания Президентом Республики Казахстан Закона о республиканском бюджете.</w:t>
      </w:r>
    </w:p>
    <w:bookmarkStart w:name="z34" w:id="32"/>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2"/>
    <w:bookmarkStart w:name="z35" w:id="33"/>
    <w:p>
      <w:pPr>
        <w:spacing w:after="0"/>
        <w:ind w:left="0"/>
        <w:jc w:val="both"/>
      </w:pPr>
      <w:r>
        <w:rPr>
          <w:rFonts w:ascii="Times New Roman"/>
          <w:b w:val="false"/>
          <w:i w:val="false"/>
          <w:color w:val="000000"/>
          <w:sz w:val="28"/>
        </w:rPr>
        <w:t>
      30. При уточнении бюджета области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3"/>
    <w:bookmarkStart w:name="z36" w:id="34"/>
    <w:p>
      <w:pPr>
        <w:spacing w:after="0"/>
        <w:ind w:left="0"/>
        <w:jc w:val="left"/>
      </w:pPr>
      <w:r>
        <w:rPr>
          <w:rFonts w:ascii="Times New Roman"/>
          <w:b/>
          <w:i w:val="false"/>
          <w:color w:val="000000"/>
        </w:rPr>
        <w:t xml:space="preserve"> 3. Порядок заслушивания отчетов</w:t>
      </w:r>
    </w:p>
    <w:bookmarkEnd w:id="34"/>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Костанайской области.</w:t>
      </w:r>
    </w:p>
    <w:bookmarkStart w:name="z37" w:id="35"/>
    <w:p>
      <w:pPr>
        <w:spacing w:after="0"/>
        <w:ind w:left="0"/>
        <w:jc w:val="both"/>
      </w:pPr>
      <w:r>
        <w:rPr>
          <w:rFonts w:ascii="Times New Roman"/>
          <w:b w:val="false"/>
          <w:i w:val="false"/>
          <w:color w:val="000000"/>
          <w:sz w:val="28"/>
        </w:rPr>
        <w:t xml:space="preserve">
      32. Маслихат заслушивает на сессии отчет акима Костанайской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38" w:id="36"/>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рассматривается маслихатом ежегодно.</w:t>
      </w:r>
    </w:p>
    <w:bookmarkEnd w:id="36"/>
    <w:bookmarkStart w:name="z39" w:id="37"/>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7"/>
    <w:bookmarkStart w:name="z40" w:id="38"/>
    <w:p>
      <w:pPr>
        <w:spacing w:after="0"/>
        <w:ind w:left="0"/>
        <w:jc w:val="left"/>
      </w:pPr>
      <w:r>
        <w:rPr>
          <w:rFonts w:ascii="Times New Roman"/>
          <w:b/>
          <w:i w:val="false"/>
          <w:color w:val="000000"/>
        </w:rPr>
        <w:t xml:space="preserve"> 4. Порядок рассмотрения запросов депутатов</w:t>
      </w:r>
    </w:p>
    <w:bookmarkEnd w:id="3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1" w:id="3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39"/>
    <w:bookmarkStart w:name="z42" w:id="4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0"/>
    <w:bookmarkStart w:name="z43" w:id="4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1"/>
    <w:bookmarkStart w:name="z44" w:id="4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5" w:id="43"/>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Параграф 1. Председатель сессии маслихата</w:t>
      </w:r>
    </w:p>
    <w:bookmarkEnd w:id="43"/>
    <w:bookmarkStart w:name="z46" w:id="44"/>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44"/>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7" w:id="45"/>
    <w:p>
      <w:pPr>
        <w:spacing w:after="0"/>
        <w:ind w:left="0"/>
        <w:jc w:val="both"/>
      </w:pPr>
      <w:r>
        <w:rPr>
          <w:rFonts w:ascii="Times New Roman"/>
          <w:b w:val="false"/>
          <w:i w:val="false"/>
          <w:color w:val="000000"/>
          <w:sz w:val="28"/>
        </w:rPr>
        <w:t>
      42. Председатель сессии маслихата:</w:t>
      </w:r>
    </w:p>
    <w:bookmarkEnd w:id="45"/>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8" w:id="4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6"/>
    <w:bookmarkStart w:name="z49" w:id="47"/>
    <w:p>
      <w:pPr>
        <w:spacing w:after="0"/>
        <w:ind w:left="0"/>
        <w:jc w:val="left"/>
      </w:pPr>
      <w:r>
        <w:rPr>
          <w:rFonts w:ascii="Times New Roman"/>
          <w:b/>
          <w:i w:val="false"/>
          <w:color w:val="000000"/>
        </w:rPr>
        <w:t xml:space="preserve"> Параграф 2. Секретарь маслихата</w:t>
      </w:r>
    </w:p>
    <w:bookmarkEnd w:id="4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0" w:id="48"/>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1" w:id="49"/>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49"/>
    <w:bookmarkStart w:name="z52" w:id="50"/>
    <w:p>
      <w:pPr>
        <w:spacing w:after="0"/>
        <w:ind w:left="0"/>
        <w:jc w:val="left"/>
      </w:pPr>
      <w:r>
        <w:rPr>
          <w:rFonts w:ascii="Times New Roman"/>
          <w:b/>
          <w:i w:val="false"/>
          <w:color w:val="000000"/>
        </w:rPr>
        <w:t xml:space="preserve"> Параграф 3. Постоянные и временные комиссии маслихата</w:t>
      </w:r>
    </w:p>
    <w:bookmarkEnd w:id="50"/>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3" w:id="51"/>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2"/>
    <w:bookmarkStart w:name="z55" w:id="53"/>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5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6" w:id="54"/>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5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57" w:id="55"/>
    <w:p>
      <w:pPr>
        <w:spacing w:after="0"/>
        <w:ind w:left="0"/>
        <w:jc w:val="left"/>
      </w:pPr>
      <w:r>
        <w:rPr>
          <w:rFonts w:ascii="Times New Roman"/>
          <w:b/>
          <w:i w:val="false"/>
          <w:color w:val="000000"/>
        </w:rPr>
        <w:t xml:space="preserve"> Параграф 4. Редакционная и счетная комиссия маслихата</w:t>
      </w:r>
    </w:p>
    <w:bookmarkEnd w:id="55"/>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Start w:name="z58" w:id="56"/>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6"/>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59" w:id="57"/>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0" w:id="58"/>
    <w:p>
      <w:pPr>
        <w:spacing w:after="0"/>
        <w:ind w:left="0"/>
        <w:jc w:val="left"/>
      </w:pPr>
      <w:r>
        <w:rPr>
          <w:rFonts w:ascii="Times New Roman"/>
          <w:b/>
          <w:i w:val="false"/>
          <w:color w:val="000000"/>
        </w:rPr>
        <w:t xml:space="preserve"> Параграф 5. Депутатские объединения в маслихатах</w:t>
      </w:r>
    </w:p>
    <w:bookmarkEnd w:id="58"/>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Start w:name="z61" w:id="59"/>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59"/>
    <w:bookmarkStart w:name="z62" w:id="60"/>
    <w:p>
      <w:pPr>
        <w:spacing w:after="0"/>
        <w:ind w:left="0"/>
        <w:jc w:val="both"/>
      </w:pPr>
      <w:r>
        <w:rPr>
          <w:rFonts w:ascii="Times New Roman"/>
          <w:b w:val="false"/>
          <w:i w:val="false"/>
          <w:color w:val="000000"/>
          <w:sz w:val="28"/>
        </w:rPr>
        <w:t>
      57. Члены депутатских объединений могут:</w:t>
      </w:r>
    </w:p>
    <w:bookmarkEnd w:id="6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3" w:id="61"/>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1"/>
    <w:bookmarkStart w:name="z64" w:id="62"/>
    <w:p>
      <w:pPr>
        <w:spacing w:after="0"/>
        <w:ind w:left="0"/>
        <w:jc w:val="left"/>
      </w:pPr>
      <w:r>
        <w:rPr>
          <w:rFonts w:ascii="Times New Roman"/>
          <w:b/>
          <w:i w:val="false"/>
          <w:color w:val="000000"/>
        </w:rPr>
        <w:t xml:space="preserve"> 6. Депутатская этика</w:t>
      </w:r>
    </w:p>
    <w:bookmarkEnd w:id="62"/>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5" w:id="63"/>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3"/>
    <w:bookmarkStart w:name="z66" w:id="64"/>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4"/>
    <w:bookmarkStart w:name="z67" w:id="65"/>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5"/>
    <w:bookmarkStart w:name="z68" w:id="66"/>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6"/>
    <w:bookmarkStart w:name="z69" w:id="67"/>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7"/>
    <w:bookmarkStart w:name="z70" w:id="68"/>
    <w:p>
      <w:pPr>
        <w:spacing w:after="0"/>
        <w:ind w:left="0"/>
        <w:jc w:val="left"/>
      </w:pPr>
      <w:r>
        <w:rPr>
          <w:rFonts w:ascii="Times New Roman"/>
          <w:b/>
          <w:i w:val="false"/>
          <w:color w:val="000000"/>
        </w:rPr>
        <w:t xml:space="preserve"> 7. Организация работы аппарата маслихата</w:t>
      </w:r>
    </w:p>
    <w:bookmarkEnd w:id="68"/>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71" w:id="69"/>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69"/>
    <w:bookmarkStart w:name="z72" w:id="70"/>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7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