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0e2cf" w14:textId="950e2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отдельных методических документов в области охраны окружающей среды</w:t>
      </w:r>
    </w:p>
    <w:p>
      <w:pPr>
        <w:spacing w:after="0"/>
        <w:ind w:left="0"/>
        <w:jc w:val="both"/>
      </w:pPr>
      <w:r>
        <w:rPr>
          <w:rFonts w:ascii="Times New Roman"/>
          <w:b w:val="false"/>
          <w:i w:val="false"/>
          <w:color w:val="000000"/>
          <w:sz w:val="28"/>
        </w:rPr>
        <w:t>Приказ Министра окружающей среды и водных ресурсов Республики Казахстан от 12 июня 2014 года № 221-Ө. Зарегистрирован в Министерстве юстиции Республики Казахстан 15 июля 2014 года № 9585.</w:t>
      </w:r>
    </w:p>
    <w:p>
      <w:pPr>
        <w:spacing w:after="0"/>
        <w:ind w:left="0"/>
        <w:jc w:val="both"/>
      </w:pPr>
      <w:bookmarkStart w:name="z2"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28)</w:t>
      </w:r>
      <w:r>
        <w:rPr>
          <w:rFonts w:ascii="Times New Roman"/>
          <w:b w:val="false"/>
          <w:i w:val="false"/>
          <w:color w:val="000000"/>
          <w:sz w:val="28"/>
        </w:rPr>
        <w:t xml:space="preserve"> статьи 17 Экологического Кодекса Республики Казахстан от 9 января 2007 года </w:t>
      </w:r>
      <w:r>
        <w:rPr>
          <w:rFonts w:ascii="Times New Roman"/>
          <w:b/>
          <w:i w:val="false"/>
          <w:color w:val="000000"/>
          <w:sz w:val="28"/>
        </w:rPr>
        <w:t>ПРИКАЗЫВАЮ</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1. Утвердить следующие методические документы в области охраны окружающей среды:</w:t>
      </w:r>
    </w:p>
    <w:bookmarkEnd w:id="1"/>
    <w:bookmarkStart w:name="z4" w:id="2"/>
    <w:p>
      <w:pPr>
        <w:spacing w:after="0"/>
        <w:ind w:left="0"/>
        <w:jc w:val="both"/>
      </w:pPr>
      <w:r>
        <w:rPr>
          <w:rFonts w:ascii="Times New Roman"/>
          <w:b w:val="false"/>
          <w:i w:val="false"/>
          <w:color w:val="000000"/>
          <w:sz w:val="28"/>
        </w:rPr>
        <w:t xml:space="preserve">
      1) Методика расчета выбросов загрязняющих веществ в атмосферу на объектах транспорта и хранения газа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5" w:id="3"/>
    <w:p>
      <w:pPr>
        <w:spacing w:after="0"/>
        <w:ind w:left="0"/>
        <w:jc w:val="both"/>
      </w:pPr>
      <w:r>
        <w:rPr>
          <w:rFonts w:ascii="Times New Roman"/>
          <w:b w:val="false"/>
          <w:i w:val="false"/>
          <w:color w:val="000000"/>
          <w:sz w:val="28"/>
        </w:rPr>
        <w:t xml:space="preserve">
      2) Методика расчета валовых выбросов вредных веществ в атмосферу для предприятий нефтепереработки и нефтехимии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6" w:id="4"/>
    <w:p>
      <w:pPr>
        <w:spacing w:after="0"/>
        <w:ind w:left="0"/>
        <w:jc w:val="both"/>
      </w:pPr>
      <w:r>
        <w:rPr>
          <w:rFonts w:ascii="Times New Roman"/>
          <w:b w:val="false"/>
          <w:i w:val="false"/>
          <w:color w:val="000000"/>
          <w:sz w:val="28"/>
        </w:rPr>
        <w:t xml:space="preserve">
      3) Методика определения выбросов загрязняющих веществ в атмосферу для тепловых электростанций и котельных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7" w:id="5"/>
    <w:p>
      <w:pPr>
        <w:spacing w:after="0"/>
        <w:ind w:left="0"/>
        <w:jc w:val="both"/>
      </w:pPr>
      <w:r>
        <w:rPr>
          <w:rFonts w:ascii="Times New Roman"/>
          <w:b w:val="false"/>
          <w:i w:val="false"/>
          <w:color w:val="000000"/>
          <w:sz w:val="28"/>
        </w:rPr>
        <w:t xml:space="preserve">
      4) Методика определения валовых выбросов вредных веществ в атмосферу основным технологическим оборудованием предприятий машиностроения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8" w:id="6"/>
    <w:p>
      <w:pPr>
        <w:spacing w:after="0"/>
        <w:ind w:left="0"/>
        <w:jc w:val="both"/>
      </w:pPr>
      <w:r>
        <w:rPr>
          <w:rFonts w:ascii="Times New Roman"/>
          <w:b w:val="false"/>
          <w:i w:val="false"/>
          <w:color w:val="000000"/>
          <w:sz w:val="28"/>
        </w:rPr>
        <w:t xml:space="preserve">
      5) Методика расчета выбросов вредных веществ в атмосферу при работе с пластмассовыми материалами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9" w:id="7"/>
    <w:p>
      <w:pPr>
        <w:spacing w:after="0"/>
        <w:ind w:left="0"/>
        <w:jc w:val="both"/>
      </w:pPr>
      <w:r>
        <w:rPr>
          <w:rFonts w:ascii="Times New Roman"/>
          <w:b w:val="false"/>
          <w:i w:val="false"/>
          <w:color w:val="000000"/>
          <w:sz w:val="28"/>
        </w:rPr>
        <w:t xml:space="preserve">
      6) Методика расчета выбросов загрязняющих веществ в атмосферу от предприятий цементного производства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0" w:id="8"/>
    <w:p>
      <w:pPr>
        <w:spacing w:after="0"/>
        <w:ind w:left="0"/>
        <w:jc w:val="both"/>
      </w:pPr>
      <w:r>
        <w:rPr>
          <w:rFonts w:ascii="Times New Roman"/>
          <w:b w:val="false"/>
          <w:i w:val="false"/>
          <w:color w:val="000000"/>
          <w:sz w:val="28"/>
        </w:rPr>
        <w:t xml:space="preserve">
      7) Методика расчета выбросов загрязняющих веществ в атмосферу от объектов 4 категории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1" w:id="9"/>
    <w:p>
      <w:pPr>
        <w:spacing w:after="0"/>
        <w:ind w:left="0"/>
        <w:jc w:val="both"/>
      </w:pPr>
      <w:r>
        <w:rPr>
          <w:rFonts w:ascii="Times New Roman"/>
          <w:b w:val="false"/>
          <w:i w:val="false"/>
          <w:color w:val="000000"/>
          <w:sz w:val="28"/>
        </w:rPr>
        <w:t xml:space="preserve">
      8) Методика расчета нормативов выбросов от неорганизованных источников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3" w:id="10"/>
    <w:p>
      <w:pPr>
        <w:spacing w:after="0"/>
        <w:ind w:left="0"/>
        <w:jc w:val="both"/>
      </w:pPr>
      <w:r>
        <w:rPr>
          <w:rFonts w:ascii="Times New Roman"/>
          <w:b w:val="false"/>
          <w:i w:val="false"/>
          <w:color w:val="000000"/>
          <w:sz w:val="28"/>
        </w:rPr>
        <w:t xml:space="preserve">
      10) Методика расчета нормативов размещения золошлаковых отходов для котельных различной мощности, работающих на твердом топливе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0"/>
    <w:bookmarkStart w:name="z14" w:id="11"/>
    <w:p>
      <w:pPr>
        <w:spacing w:after="0"/>
        <w:ind w:left="0"/>
        <w:jc w:val="both"/>
      </w:pPr>
      <w:r>
        <w:rPr>
          <w:rFonts w:ascii="Times New Roman"/>
          <w:b w:val="false"/>
          <w:i w:val="false"/>
          <w:color w:val="000000"/>
          <w:sz w:val="28"/>
        </w:rPr>
        <w:t xml:space="preserve">
      11) Методика по расчету выбросов загрязняющих веществ в атмосферу от полигонов твердых бытовых отходов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1"/>
    <w:bookmarkStart w:name="z595" w:id="12"/>
    <w:p>
      <w:pPr>
        <w:spacing w:after="0"/>
        <w:ind w:left="0"/>
        <w:jc w:val="both"/>
      </w:pPr>
      <w:r>
        <w:rPr>
          <w:rFonts w:ascii="Times New Roman"/>
          <w:b w:val="false"/>
          <w:i w:val="false"/>
          <w:color w:val="000000"/>
          <w:sz w:val="28"/>
        </w:rPr>
        <w:t xml:space="preserve">
      12) Методика расчета концентраций вредных веществ в атмосферном воздухе от выбросов предприятий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 </w:t>
      </w:r>
    </w:p>
    <w:bookmarkEnd w:id="12"/>
    <w:bookmarkStart w:name="z15" w:id="13"/>
    <w:p>
      <w:pPr>
        <w:spacing w:after="0"/>
        <w:ind w:left="0"/>
        <w:jc w:val="both"/>
      </w:pPr>
      <w:r>
        <w:rPr>
          <w:rFonts w:ascii="Times New Roman"/>
          <w:b w:val="false"/>
          <w:i w:val="false"/>
          <w:color w:val="000000"/>
          <w:sz w:val="28"/>
        </w:rPr>
        <w:t xml:space="preserve">
      13) Методика расчета выбросов загрязняющих веществ в атмосферу при некоторых технологических процессах в металлургическом производстве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3"/>
    <w:bookmarkStart w:name="z596" w:id="14"/>
    <w:p>
      <w:pPr>
        <w:spacing w:after="0"/>
        <w:ind w:left="0"/>
        <w:jc w:val="both"/>
      </w:pPr>
      <w:r>
        <w:rPr>
          <w:rFonts w:ascii="Times New Roman"/>
          <w:b w:val="false"/>
          <w:i w:val="false"/>
          <w:color w:val="000000"/>
          <w:sz w:val="28"/>
        </w:rPr>
        <w:t>
      2. Комитету экологического регулирования и контроля Министерства окружающей среды и водных ресурсов Республики Казахстан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w:t>
      </w:r>
    </w:p>
    <w:bookmarkEnd w:id="14"/>
    <w:bookmarkStart w:name="z597" w:id="15"/>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окружающей среды и водных ресурсов Республики Казахстан Т. Ахсамбиева.</w:t>
      </w:r>
    </w:p>
    <w:bookmarkEnd w:id="15"/>
    <w:bookmarkStart w:name="z598" w:id="1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со дня его первого официального опубликования.</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bookmarkStart w:name="z599" w:id="17"/>
          <w:p>
            <w:pPr>
              <w:spacing w:after="20"/>
              <w:ind w:left="20"/>
              <w:jc w:val="both"/>
            </w:pPr>
            <w:r>
              <w:rPr>
                <w:rFonts w:ascii="Times New Roman"/>
                <w:b w:val="false"/>
                <w:i w:val="false"/>
                <w:color w:val="000000"/>
                <w:sz w:val="20"/>
              </w:rPr>
              <w:t>
Н. Каппаров</w:t>
            </w:r>
          </w:p>
          <w:bookmarkEnd w:id="17"/>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приказу Министра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окружающей среды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водных ресурсов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июня 2014 года № 221-Ө</w:t>
                  </w:r>
                </w:p>
              </w:tc>
            </w:tr>
          </w:tbl>
          <w:p/>
        </w:tc>
      </w:tr>
    </w:tbl>
    <w:bookmarkStart w:name="z17" w:id="18"/>
    <w:p>
      <w:pPr>
        <w:spacing w:after="0"/>
        <w:ind w:left="0"/>
        <w:jc w:val="left"/>
      </w:pPr>
      <w:r>
        <w:rPr>
          <w:rFonts w:ascii="Times New Roman"/>
          <w:b/>
          <w:i w:val="false"/>
          <w:color w:val="000000"/>
        </w:rPr>
        <w:t xml:space="preserve"> Методика расчета выбросов загрязняющих веществ в атмосферу на объектах транспорта и хранения газа</w:t>
      </w:r>
      <w:r>
        <w:br/>
      </w:r>
      <w:r>
        <w:rPr>
          <w:rFonts w:ascii="Times New Roman"/>
          <w:b/>
          <w:i w:val="false"/>
          <w:color w:val="000000"/>
        </w:rPr>
        <w:t>1. Общие положения</w:t>
      </w:r>
    </w:p>
    <w:bookmarkEnd w:id="18"/>
    <w:bookmarkStart w:name="z601" w:id="19"/>
    <w:p>
      <w:pPr>
        <w:spacing w:after="0"/>
        <w:ind w:left="0"/>
        <w:jc w:val="both"/>
      </w:pPr>
      <w:r>
        <w:rPr>
          <w:rFonts w:ascii="Times New Roman"/>
          <w:b w:val="false"/>
          <w:i w:val="false"/>
          <w:color w:val="000000"/>
          <w:sz w:val="28"/>
        </w:rPr>
        <w:t>
      1. Настоящая Методика расчета выбросов загрязняющих веществ в атмосферу на объектах транспорта и хранения газа разработана с целью установления единых подходов к нормированию выбросов загрязняющих веществ в атмосферу для объектов газотранспортной системы магистральных газопроводов: подземных хранилищ газа (ПХГ), компрессорных станций (КС), газораспределительных станций (ГРС), - на основе унифицированных методов определения параметров газовых потоков и концентраций вредных веществ в выбросах.</w:t>
      </w:r>
    </w:p>
    <w:bookmarkEnd w:id="19"/>
    <w:bookmarkStart w:name="z602" w:id="20"/>
    <w:p>
      <w:pPr>
        <w:spacing w:after="0"/>
        <w:ind w:left="0"/>
        <w:jc w:val="both"/>
      </w:pPr>
      <w:r>
        <w:rPr>
          <w:rFonts w:ascii="Times New Roman"/>
          <w:b w:val="false"/>
          <w:i w:val="false"/>
          <w:color w:val="000000"/>
          <w:sz w:val="28"/>
        </w:rPr>
        <w:t>
      2. Положения настоящей Методики позволяют применять единые методологические подходы в определении норм предельно допустимых выбросов (ПДВ) для действующих и вновь проектируемых объектов транспортировки, хранения и распределения газа потребителям.</w:t>
      </w:r>
    </w:p>
    <w:bookmarkEnd w:id="20"/>
    <w:bookmarkStart w:name="z18" w:id="21"/>
    <w:p>
      <w:pPr>
        <w:spacing w:after="0"/>
        <w:ind w:left="0"/>
        <w:jc w:val="left"/>
      </w:pPr>
      <w:r>
        <w:rPr>
          <w:rFonts w:ascii="Times New Roman"/>
          <w:b/>
          <w:i w:val="false"/>
          <w:color w:val="000000"/>
        </w:rPr>
        <w:t xml:space="preserve"> 2. Характеристика объектов транспорта и хранения газа</w:t>
      </w:r>
    </w:p>
    <w:bookmarkEnd w:id="21"/>
    <w:bookmarkStart w:name="z603" w:id="22"/>
    <w:p>
      <w:pPr>
        <w:spacing w:after="0"/>
        <w:ind w:left="0"/>
        <w:jc w:val="both"/>
      </w:pPr>
      <w:r>
        <w:rPr>
          <w:rFonts w:ascii="Times New Roman"/>
          <w:b w:val="false"/>
          <w:i w:val="false"/>
          <w:color w:val="000000"/>
          <w:sz w:val="28"/>
        </w:rPr>
        <w:t>
      3. Характеристика ПХГ. ПХГ предназначены для хранения газа в пласте (период откачки газа) и подачи его из пласта потребителям (период отбора газа). Эксплуатация технологических установок ПХГ зависит от сезона потребления газа, и имеет циклический характер.</w:t>
      </w:r>
    </w:p>
    <w:bookmarkEnd w:id="22"/>
    <w:bookmarkStart w:name="z604" w:id="23"/>
    <w:p>
      <w:pPr>
        <w:spacing w:after="0"/>
        <w:ind w:left="0"/>
        <w:jc w:val="both"/>
      </w:pPr>
      <w:r>
        <w:rPr>
          <w:rFonts w:ascii="Times New Roman"/>
          <w:b w:val="false"/>
          <w:i w:val="false"/>
          <w:color w:val="000000"/>
          <w:sz w:val="28"/>
        </w:rPr>
        <w:t>
      4. Производительность ПХГ зависит от активного объема газа хранилища. Условно различают три группы хранилищ: 1-ая - малой производительности до 1 млрд. м</w:t>
      </w:r>
      <w:r>
        <w:rPr>
          <w:rFonts w:ascii="Times New Roman"/>
          <w:b w:val="false"/>
          <w:i w:val="false"/>
          <w:color w:val="000000"/>
          <w:vertAlign w:val="superscript"/>
        </w:rPr>
        <w:t>3</w:t>
      </w:r>
      <w:r>
        <w:rPr>
          <w:rFonts w:ascii="Times New Roman"/>
          <w:b w:val="false"/>
          <w:i w:val="false"/>
          <w:color w:val="000000"/>
          <w:sz w:val="28"/>
        </w:rPr>
        <w:t xml:space="preserve"> газа; 2-ая - средней производительности - 1 - 3 млрд. м</w:t>
      </w:r>
      <w:r>
        <w:rPr>
          <w:rFonts w:ascii="Times New Roman"/>
          <w:b w:val="false"/>
          <w:i w:val="false"/>
          <w:color w:val="000000"/>
          <w:vertAlign w:val="superscript"/>
        </w:rPr>
        <w:t>3</w:t>
      </w:r>
      <w:r>
        <w:rPr>
          <w:rFonts w:ascii="Times New Roman"/>
          <w:b w:val="false"/>
          <w:i w:val="false"/>
          <w:color w:val="000000"/>
          <w:sz w:val="28"/>
        </w:rPr>
        <w:t xml:space="preserve"> газа, 3-я - большой производительности - более 3 млрд. м</w:t>
      </w:r>
      <w:r>
        <w:rPr>
          <w:rFonts w:ascii="Times New Roman"/>
          <w:b w:val="false"/>
          <w:i w:val="false"/>
          <w:color w:val="000000"/>
          <w:vertAlign w:val="superscript"/>
        </w:rPr>
        <w:t>3</w:t>
      </w:r>
      <w:r>
        <w:rPr>
          <w:rFonts w:ascii="Times New Roman"/>
          <w:b w:val="false"/>
          <w:i w:val="false"/>
          <w:color w:val="000000"/>
          <w:sz w:val="28"/>
        </w:rPr>
        <w:t xml:space="preserve"> газа.</w:t>
      </w:r>
    </w:p>
    <w:bookmarkEnd w:id="23"/>
    <w:bookmarkStart w:name="z605" w:id="24"/>
    <w:p>
      <w:pPr>
        <w:spacing w:after="0"/>
        <w:ind w:left="0"/>
        <w:jc w:val="both"/>
      </w:pPr>
      <w:r>
        <w:rPr>
          <w:rFonts w:ascii="Times New Roman"/>
          <w:b w:val="false"/>
          <w:i w:val="false"/>
          <w:color w:val="000000"/>
          <w:sz w:val="28"/>
        </w:rPr>
        <w:t>
      5. Газохранилище состоит из следующих основных гидравлических связанных элементов: пласта, равнины соединительных газопроводов, аппаратов используемых при очистке и охлаждении, КС и ГРС (пункта редуцированных газов.)</w:t>
      </w:r>
    </w:p>
    <w:bookmarkEnd w:id="24"/>
    <w:bookmarkStart w:name="z606" w:id="25"/>
    <w:p>
      <w:pPr>
        <w:spacing w:after="0"/>
        <w:ind w:left="0"/>
        <w:jc w:val="both"/>
      </w:pPr>
      <w:r>
        <w:rPr>
          <w:rFonts w:ascii="Times New Roman"/>
          <w:b w:val="false"/>
          <w:i w:val="false"/>
          <w:color w:val="000000"/>
          <w:sz w:val="28"/>
        </w:rPr>
        <w:t>
      6. Характеристика КС. КС предназначены для перекачки газа по магистральным газопроводам. Эксплуатация технологических установок КС зависит от режима работы линейной части, а состав и количество вредных веществ, поступающих в атмосферу зависит от тепла и числа работающих газоперекачивающих агрегатов (ГПА).</w:t>
      </w:r>
    </w:p>
    <w:bookmarkEnd w:id="25"/>
    <w:bookmarkStart w:name="z607" w:id="26"/>
    <w:p>
      <w:pPr>
        <w:spacing w:after="0"/>
        <w:ind w:left="0"/>
        <w:jc w:val="both"/>
      </w:pPr>
      <w:r>
        <w:rPr>
          <w:rFonts w:ascii="Times New Roman"/>
          <w:b w:val="false"/>
          <w:i w:val="false"/>
          <w:color w:val="000000"/>
          <w:sz w:val="28"/>
        </w:rPr>
        <w:t>
      7. Производительность КС зависит от установочной суммарной мощности ГПА. Условно различают три группы КС: 1 - малой производительности с суммарной установленной мощностью до 100 мВт; 2 - средней производительности - 100-200 мВт; 3 - большой производительности - более 200 мВт.</w:t>
      </w:r>
    </w:p>
    <w:bookmarkEnd w:id="26"/>
    <w:bookmarkStart w:name="z608" w:id="27"/>
    <w:p>
      <w:pPr>
        <w:spacing w:after="0"/>
        <w:ind w:left="0"/>
        <w:jc w:val="both"/>
      </w:pPr>
      <w:r>
        <w:rPr>
          <w:rFonts w:ascii="Times New Roman"/>
          <w:b w:val="false"/>
          <w:i w:val="false"/>
          <w:color w:val="000000"/>
          <w:sz w:val="28"/>
        </w:rPr>
        <w:t>
      8. КС состоит из следующих технологически связанных основных объектов: линейной части газопровода, установки осушки по охлаждению газа, компрессорного цеха и пункта редуцирования газа.</w:t>
      </w:r>
    </w:p>
    <w:bookmarkEnd w:id="27"/>
    <w:bookmarkStart w:name="z609" w:id="28"/>
    <w:p>
      <w:pPr>
        <w:spacing w:after="0"/>
        <w:ind w:left="0"/>
        <w:jc w:val="both"/>
      </w:pPr>
      <w:r>
        <w:rPr>
          <w:rFonts w:ascii="Times New Roman"/>
          <w:b w:val="false"/>
          <w:i w:val="false"/>
          <w:color w:val="000000"/>
          <w:sz w:val="28"/>
        </w:rPr>
        <w:t>
      9. Котельная, участок водоснабжения, масляное хозяйство, воздушные компрессоры, контрольно-измерительные приборы, связь, электроснабжение, канализация относятся к вспомогательным газотранспортным объектам отрасли.</w:t>
      </w:r>
    </w:p>
    <w:bookmarkEnd w:id="28"/>
    <w:bookmarkStart w:name="z610" w:id="29"/>
    <w:p>
      <w:pPr>
        <w:spacing w:after="0"/>
        <w:ind w:left="0"/>
        <w:jc w:val="both"/>
      </w:pPr>
      <w:r>
        <w:rPr>
          <w:rFonts w:ascii="Times New Roman"/>
          <w:b w:val="false"/>
          <w:i w:val="false"/>
          <w:color w:val="000000"/>
          <w:sz w:val="28"/>
        </w:rPr>
        <w:t>
      10. Вредными веществами на КС являются газ и продукты его сгорания. Выделение газа обусловлено эпизодическими технологическими операциями, предусмотренными регламентом (продувка аппаратов, шлейфов, газопроводов, скважин и т.д.), и разгерметизацией оборудования.</w:t>
      </w:r>
    </w:p>
    <w:bookmarkEnd w:id="29"/>
    <w:bookmarkStart w:name="z611" w:id="30"/>
    <w:p>
      <w:pPr>
        <w:spacing w:after="0"/>
        <w:ind w:left="0"/>
        <w:jc w:val="both"/>
      </w:pPr>
      <w:r>
        <w:rPr>
          <w:rFonts w:ascii="Times New Roman"/>
          <w:b w:val="false"/>
          <w:i w:val="false"/>
          <w:color w:val="000000"/>
          <w:sz w:val="28"/>
        </w:rPr>
        <w:t>
      Выделение продуктов сгорания обусловлено работой ГПА, трубомоторгенераторов, котлоагрегатов, огненных испарителей и работой факельного хозяйства. Выделение газа и продуктов сгорания поступает в атмосферу через организованные источники выброса.</w:t>
      </w:r>
    </w:p>
    <w:bookmarkEnd w:id="30"/>
    <w:bookmarkStart w:name="z612" w:id="31"/>
    <w:p>
      <w:pPr>
        <w:spacing w:after="0"/>
        <w:ind w:left="0"/>
        <w:jc w:val="both"/>
      </w:pPr>
      <w:r>
        <w:rPr>
          <w:rFonts w:ascii="Times New Roman"/>
          <w:b w:val="false"/>
          <w:i w:val="false"/>
          <w:color w:val="000000"/>
          <w:sz w:val="28"/>
        </w:rPr>
        <w:t xml:space="preserve">
      11. Источниками выбросов газа на КС и ГРС являются продувочные свечи аппаратов (пылеуловителя, фильтроаппараты, контакторы), свечи пуска и разгрузки ГПА, свечи дегазации, вентиляционные шахты и т.д. </w:t>
      </w:r>
    </w:p>
    <w:bookmarkEnd w:id="31"/>
    <w:bookmarkStart w:name="z19" w:id="32"/>
    <w:p>
      <w:pPr>
        <w:spacing w:after="0"/>
        <w:ind w:left="0"/>
        <w:jc w:val="both"/>
      </w:pPr>
      <w:r>
        <w:rPr>
          <w:rFonts w:ascii="Times New Roman"/>
          <w:b w:val="false"/>
          <w:i w:val="false"/>
          <w:color w:val="000000"/>
          <w:sz w:val="28"/>
        </w:rPr>
        <w:t>
      Источниками выбросов продуктов сгорания газа являются выхлопные трубы ГПА, турбомотогенераторов, дымовые трубы котлоагрегатов, огневых испарителей и т.д.</w:t>
      </w:r>
    </w:p>
    <w:bookmarkEnd w:id="32"/>
    <w:bookmarkStart w:name="z613" w:id="33"/>
    <w:p>
      <w:pPr>
        <w:spacing w:after="0"/>
        <w:ind w:left="0"/>
        <w:jc w:val="both"/>
      </w:pPr>
      <w:r>
        <w:rPr>
          <w:rFonts w:ascii="Times New Roman"/>
          <w:b w:val="false"/>
          <w:i w:val="false"/>
          <w:color w:val="000000"/>
          <w:sz w:val="28"/>
        </w:rPr>
        <w:t xml:space="preserve">
      12. Статьи затрат газа на технологические операции, связанные с выделением газа в атмосферу на ПХГ и КС приведены в </w:t>
      </w:r>
      <w:r>
        <w:rPr>
          <w:rFonts w:ascii="Times New Roman"/>
          <w:b w:val="false"/>
          <w:i w:val="false"/>
          <w:color w:val="000000"/>
          <w:sz w:val="28"/>
        </w:rPr>
        <w:t>таблице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согласно приложению 1 к настоящей Методике.</w:t>
      </w:r>
    </w:p>
    <w:bookmarkEnd w:id="33"/>
    <w:bookmarkStart w:name="z614" w:id="34"/>
    <w:p>
      <w:pPr>
        <w:spacing w:after="0"/>
        <w:ind w:left="0"/>
        <w:jc w:val="both"/>
      </w:pPr>
      <w:r>
        <w:rPr>
          <w:rFonts w:ascii="Times New Roman"/>
          <w:b w:val="false"/>
          <w:i w:val="false"/>
          <w:color w:val="000000"/>
          <w:sz w:val="28"/>
        </w:rPr>
        <w:t>
      Нормативы затрат газа на технологические операции при создании и эксплуатации ПХГ составляют 1,0 - 1,2 в период вывода хранилища на режим и 0,6-0,7 в период эксплуатации (в % от объема транспортируемого газа).</w:t>
      </w:r>
    </w:p>
    <w:bookmarkEnd w:id="34"/>
    <w:bookmarkStart w:name="z615" w:id="35"/>
    <w:p>
      <w:pPr>
        <w:spacing w:after="0"/>
        <w:ind w:left="0"/>
        <w:jc w:val="both"/>
      </w:pPr>
      <w:r>
        <w:rPr>
          <w:rFonts w:ascii="Times New Roman"/>
          <w:b w:val="false"/>
          <w:i w:val="false"/>
          <w:color w:val="000000"/>
          <w:sz w:val="28"/>
        </w:rPr>
        <w:t>
      В настоящее время на ряде КС и ПХГ внедрены малорасходные или безрасходные схемы продувки аппаратов, а большинство скважин испытывается без выбросов в атмосферу.</w:t>
      </w:r>
    </w:p>
    <w:bookmarkEnd w:id="35"/>
    <w:bookmarkStart w:name="z20" w:id="36"/>
    <w:p>
      <w:pPr>
        <w:spacing w:after="0"/>
        <w:ind w:left="0"/>
        <w:jc w:val="both"/>
      </w:pPr>
      <w:r>
        <w:rPr>
          <w:rFonts w:ascii="Times New Roman"/>
          <w:b w:val="false"/>
          <w:i w:val="false"/>
          <w:color w:val="000000"/>
          <w:sz w:val="28"/>
        </w:rPr>
        <w:t>
      13. Постоянные выбросы газа, газа в атмосферу на ПХГ и КС нет. Они носят эпизодический характер (</w:t>
      </w:r>
      <w:r>
        <w:rPr>
          <w:rFonts w:ascii="Times New Roman"/>
          <w:b w:val="false"/>
          <w:i w:val="false"/>
          <w:color w:val="000000"/>
          <w:sz w:val="28"/>
        </w:rPr>
        <w:t>таблица 2</w:t>
      </w:r>
      <w:r>
        <w:rPr>
          <w:rFonts w:ascii="Times New Roman"/>
          <w:b w:val="false"/>
          <w:i w:val="false"/>
          <w:color w:val="000000"/>
          <w:sz w:val="28"/>
        </w:rPr>
        <w:t xml:space="preserve"> согласно приложению 1 к настоящей Методике). Продолжительность работы ГПА определяется режимом эксплуатации КС. В </w:t>
      </w:r>
      <w:r>
        <w:rPr>
          <w:rFonts w:ascii="Times New Roman"/>
          <w:b w:val="false"/>
          <w:i w:val="false"/>
          <w:color w:val="000000"/>
          <w:sz w:val="28"/>
        </w:rPr>
        <w:t>таблице 3</w:t>
      </w:r>
      <w:r>
        <w:rPr>
          <w:rFonts w:ascii="Times New Roman"/>
          <w:b w:val="false"/>
          <w:i w:val="false"/>
          <w:color w:val="000000"/>
          <w:sz w:val="28"/>
        </w:rPr>
        <w:t xml:space="preserve"> согласно приложению 1 к настоящей Методике приведены усредненные показателя надежности работы каждого типа ГПА. </w:t>
      </w:r>
    </w:p>
    <w:bookmarkEnd w:id="36"/>
    <w:bookmarkStart w:name="z616" w:id="37"/>
    <w:p>
      <w:pPr>
        <w:spacing w:after="0"/>
        <w:ind w:left="0"/>
        <w:jc w:val="both"/>
      </w:pPr>
      <w:r>
        <w:rPr>
          <w:rFonts w:ascii="Times New Roman"/>
          <w:b w:val="false"/>
          <w:i w:val="false"/>
          <w:color w:val="000000"/>
          <w:sz w:val="28"/>
        </w:rPr>
        <w:t>
      14. Основными загрязнителями воздушного бассейна при эксплуатации ПХГ и КС являются углеводороды, окислы азота, окись углерода, и, если природный газ содержит соединения серы, то меркаптаны, сероводород и сернистый ангидрид.</w:t>
      </w:r>
    </w:p>
    <w:bookmarkEnd w:id="37"/>
    <w:bookmarkStart w:name="z21" w:id="38"/>
    <w:p>
      <w:pPr>
        <w:spacing w:after="0"/>
        <w:ind w:left="0"/>
        <w:jc w:val="left"/>
      </w:pPr>
      <w:r>
        <w:rPr>
          <w:rFonts w:ascii="Times New Roman"/>
          <w:b/>
          <w:i w:val="false"/>
          <w:color w:val="000000"/>
        </w:rPr>
        <w:t xml:space="preserve"> 3. Расчет выбросов вредных веществ в период эксплуатации ПХГ и КС</w:t>
      </w:r>
    </w:p>
    <w:bookmarkEnd w:id="38"/>
    <w:bookmarkStart w:name="z617" w:id="39"/>
    <w:p>
      <w:pPr>
        <w:spacing w:after="0"/>
        <w:ind w:left="0"/>
        <w:jc w:val="both"/>
      </w:pPr>
      <w:r>
        <w:rPr>
          <w:rFonts w:ascii="Times New Roman"/>
          <w:b w:val="false"/>
          <w:i w:val="false"/>
          <w:color w:val="000000"/>
          <w:sz w:val="28"/>
        </w:rPr>
        <w:t>
      15. Основными операциями, связанными с выбросами природного газа в атмосферу, являются продувка и стравливание газа из аппаратов, а также, связанными с выбросами дымовых газов в атмосферу, сжигание газа в камерах сгораниях ГПА, топках котлоагрегатов, огневых испарителей и на факелах.</w:t>
      </w:r>
    </w:p>
    <w:bookmarkEnd w:id="39"/>
    <w:bookmarkStart w:name="z618" w:id="40"/>
    <w:p>
      <w:pPr>
        <w:spacing w:after="0"/>
        <w:ind w:left="0"/>
        <w:jc w:val="both"/>
      </w:pPr>
      <w:r>
        <w:rPr>
          <w:rFonts w:ascii="Times New Roman"/>
          <w:b w:val="false"/>
          <w:i w:val="false"/>
          <w:color w:val="000000"/>
          <w:sz w:val="28"/>
        </w:rPr>
        <w:t>
      16. Расчет выбросов природного газа при продувке сепарирующих установок.</w:t>
      </w:r>
    </w:p>
    <w:bookmarkEnd w:id="40"/>
    <w:bookmarkStart w:name="z22" w:id="41"/>
    <w:p>
      <w:pPr>
        <w:spacing w:after="0"/>
        <w:ind w:left="0"/>
        <w:jc w:val="both"/>
      </w:pPr>
      <w:r>
        <w:rPr>
          <w:rFonts w:ascii="Times New Roman"/>
          <w:b w:val="false"/>
          <w:i w:val="false"/>
          <w:color w:val="000000"/>
          <w:sz w:val="28"/>
        </w:rPr>
        <w:t xml:space="preserve">
      17. При продувке жидкости из сепарирующих установок газ поступает из аппарата в дренажную линию определенной длины </w:t>
      </w:r>
    </w:p>
    <w:bookmarkEnd w:id="41"/>
    <w:p>
      <w:pPr>
        <w:spacing w:after="0"/>
        <w:ind w:left="0"/>
        <w:jc w:val="both"/>
      </w:pP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78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диаметром d, с гидравлическим сопровождением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и через накопительную емкость конденсата направляется на свечу.</w:t>
      </w:r>
      <w:r>
        <w:br/>
      </w:r>
      <w:r>
        <w:rPr>
          <w:rFonts w:ascii="Times New Roman"/>
          <w:b w:val="false"/>
          <w:i w:val="false"/>
          <w:color w:val="000000"/>
          <w:sz w:val="28"/>
        </w:rPr>
        <w:t>
</w:t>
      </w:r>
    </w:p>
    <w:bookmarkStart w:name="z619" w:id="42"/>
    <w:p>
      <w:pPr>
        <w:spacing w:after="0"/>
        <w:ind w:left="0"/>
        <w:jc w:val="both"/>
      </w:pPr>
      <w:r>
        <w:rPr>
          <w:rFonts w:ascii="Times New Roman"/>
          <w:b w:val="false"/>
          <w:i w:val="false"/>
          <w:color w:val="000000"/>
          <w:sz w:val="28"/>
        </w:rPr>
        <w:t xml:space="preserve">
      Весовой расход газа при длине дренажной линии </w:t>
      </w:r>
    </w:p>
    <w:bookmarkEnd w:id="42"/>
    <w:p>
      <w:pPr>
        <w:spacing w:after="0"/>
        <w:ind w:left="0"/>
        <w:jc w:val="both"/>
      </w:pP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78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- 100 м и различных диаметрах может быть рассчитан по упрощенным формулам, представленным в </w:t>
      </w:r>
      <w:r>
        <w:rPr>
          <w:rFonts w:ascii="Times New Roman"/>
          <w:b w:val="false"/>
          <w:i w:val="false"/>
          <w:color w:val="000000"/>
          <w:sz w:val="28"/>
        </w:rPr>
        <w:t>таблице 4</w:t>
      </w:r>
      <w:r>
        <w:rPr>
          <w:rFonts w:ascii="Times New Roman"/>
          <w:b w:val="false"/>
          <w:i w:val="false"/>
          <w:color w:val="000000"/>
          <w:sz w:val="28"/>
        </w:rPr>
        <w:t xml:space="preserve"> согласно приложению 1 к настоящей Методике, выведенных из формулы (</w:t>
      </w:r>
      <w:r>
        <w:rPr>
          <w:rFonts w:ascii="Times New Roman"/>
          <w:b w:val="false"/>
          <w:i w:val="false"/>
          <w:color w:val="000000"/>
          <w:sz w:val="28"/>
        </w:rPr>
        <w:t>таблица 11</w:t>
      </w:r>
      <w:r>
        <w:rPr>
          <w:rFonts w:ascii="Times New Roman"/>
          <w:b w:val="false"/>
          <w:i w:val="false"/>
          <w:color w:val="000000"/>
          <w:sz w:val="28"/>
        </w:rPr>
        <w:t>), согласно приложению 1 к настоящей Методике.</w:t>
      </w:r>
      <w:r>
        <w:br/>
      </w:r>
      <w:r>
        <w:rPr>
          <w:rFonts w:ascii="Times New Roman"/>
          <w:b w:val="false"/>
          <w:i w:val="false"/>
          <w:color w:val="000000"/>
          <w:sz w:val="28"/>
        </w:rPr>
        <w:t>
</w:t>
      </w:r>
    </w:p>
    <w:bookmarkStart w:name="z23" w:id="43"/>
    <w:p>
      <w:pPr>
        <w:spacing w:after="0"/>
        <w:ind w:left="0"/>
        <w:jc w:val="both"/>
      </w:pPr>
      <w:r>
        <w:rPr>
          <w:rFonts w:ascii="Times New Roman"/>
          <w:b w:val="false"/>
          <w:i w:val="false"/>
          <w:color w:val="000000"/>
          <w:sz w:val="28"/>
        </w:rPr>
        <w:t>
      18. Индивидуальные исходные нормы расхода газа на одну продувку пылеуловителя и конденсатосборника (Н</w:t>
      </w:r>
      <w:r>
        <w:rPr>
          <w:rFonts w:ascii="Times New Roman"/>
          <w:b w:val="false"/>
          <w:i w:val="false"/>
          <w:color w:val="000000"/>
          <w:vertAlign w:val="superscript"/>
        </w:rPr>
        <w:t>о</w:t>
      </w:r>
      <w:r>
        <w:rPr>
          <w:rFonts w:ascii="Times New Roman"/>
          <w:b w:val="false"/>
          <w:i w:val="false"/>
          <w:color w:val="000000"/>
          <w:sz w:val="28"/>
        </w:rPr>
        <w:t xml:space="preserve">пк) представлены в </w:t>
      </w:r>
      <w:r>
        <w:rPr>
          <w:rFonts w:ascii="Times New Roman"/>
          <w:b w:val="false"/>
          <w:i w:val="false"/>
          <w:color w:val="000000"/>
          <w:sz w:val="28"/>
        </w:rPr>
        <w:t>таблице 5</w:t>
      </w:r>
      <w:r>
        <w:rPr>
          <w:rFonts w:ascii="Times New Roman"/>
          <w:b w:val="false"/>
          <w:i w:val="false"/>
          <w:color w:val="000000"/>
          <w:sz w:val="28"/>
        </w:rPr>
        <w:t xml:space="preserve"> согласно приложению 1 к настоящей Методике, в которой нормы определяются по формуле (</w:t>
      </w:r>
      <w:r>
        <w:rPr>
          <w:rFonts w:ascii="Times New Roman"/>
          <w:b w:val="false"/>
          <w:i w:val="false"/>
          <w:color w:val="000000"/>
          <w:sz w:val="28"/>
        </w:rPr>
        <w:t>таблица 12</w:t>
      </w:r>
      <w:r>
        <w:rPr>
          <w:rFonts w:ascii="Times New Roman"/>
          <w:b w:val="false"/>
          <w:i w:val="false"/>
          <w:color w:val="000000"/>
          <w:sz w:val="28"/>
        </w:rPr>
        <w:t xml:space="preserve">, согласно приложению 1 к настоящей Методике) при следующих условиях: время закрытия крана t = 10 с, давление газа в пылеуловителе (конденсатосборнике) Ра = 5,4 МПа, температура газа Та = 293 К, объем удаленного стабильного конденсата </w:t>
      </w:r>
    </w:p>
    <w:bookmarkEnd w:id="43"/>
    <w:bookmarkStart w:name="z620"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533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34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1м</w:t>
      </w:r>
      <w:r>
        <w:rPr>
          <w:rFonts w:ascii="Times New Roman"/>
          <w:b w:val="false"/>
          <w:i w:val="false"/>
          <w:color w:val="000000"/>
          <w:vertAlign w:val="superscript"/>
        </w:rPr>
        <w:t>3</w:t>
      </w:r>
      <w:r>
        <w:br/>
      </w:r>
      <w:r>
        <w:rPr>
          <w:rFonts w:ascii="Times New Roman"/>
          <w:b w:val="false"/>
          <w:i w:val="false"/>
          <w:color w:val="000000"/>
          <w:sz w:val="28"/>
        </w:rPr>
        <w:t>
</w:t>
      </w:r>
    </w:p>
    <w:bookmarkStart w:name="z24" w:id="45"/>
    <w:p>
      <w:pPr>
        <w:spacing w:after="0"/>
        <w:ind w:left="0"/>
        <w:jc w:val="both"/>
      </w:pPr>
      <w:r>
        <w:rPr>
          <w:rFonts w:ascii="Times New Roman"/>
          <w:b w:val="false"/>
          <w:i w:val="false"/>
          <w:color w:val="000000"/>
          <w:sz w:val="28"/>
        </w:rPr>
        <w:t>
      19. Расчет объема выброса при стравливании газа из метанольниц, шлейфов и соединительных газопроводов на свечу (м</w:t>
      </w:r>
      <w:r>
        <w:rPr>
          <w:rFonts w:ascii="Times New Roman"/>
          <w:b w:val="false"/>
          <w:i w:val="false"/>
          <w:color w:val="000000"/>
          <w:vertAlign w:val="superscript"/>
        </w:rPr>
        <w:t>3</w:t>
      </w:r>
      <w:r>
        <w:rPr>
          <w:rFonts w:ascii="Times New Roman"/>
          <w:b w:val="false"/>
          <w:i w:val="false"/>
          <w:color w:val="000000"/>
          <w:sz w:val="28"/>
        </w:rPr>
        <w:t>) осуществляют по формуле:</w:t>
      </w:r>
    </w:p>
    <w:bookmarkEnd w:id="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97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197100" cy="571500"/>
                    </a:xfrm>
                    <a:prstGeom prst="rect">
                      <a:avLst/>
                    </a:prstGeom>
                  </pic:spPr>
                </pic:pic>
              </a:graphicData>
            </a:graphic>
          </wp:inline>
        </w:drawing>
      </w:r>
    </w:p>
    <w:p>
      <w:pPr>
        <w:spacing w:after="0"/>
        <w:ind w:left="0"/>
        <w:jc w:val="left"/>
      </w:pPr>
      <w:r>
        <w:rPr>
          <w:rFonts w:ascii="Times New Roman"/>
          <w:b w:val="false"/>
          <w:i w:val="false"/>
          <w:color w:val="000000"/>
          <w:sz w:val="28"/>
        </w:rPr>
        <w:t>(3.1.)</w:t>
      </w:r>
      <w:r>
        <w:br/>
      </w:r>
      <w:r>
        <w:rPr>
          <w:rFonts w:ascii="Times New Roman"/>
          <w:b w:val="false"/>
          <w:i w:val="false"/>
          <w:color w:val="000000"/>
          <w:sz w:val="28"/>
        </w:rPr>
        <w:t>
</w:t>
      </w:r>
    </w:p>
    <w:bookmarkStart w:name="z622" w:id="46"/>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k</w:t>
      </w:r>
      <w:r>
        <w:rPr>
          <w:rFonts w:ascii="Times New Roman"/>
          <w:b w:val="false"/>
          <w:i w:val="false"/>
          <w:color w:val="000000"/>
          <w:sz w:val="28"/>
        </w:rPr>
        <w:t xml:space="preserve"> - герметический объем метанольниц, шлейфов и соединительных газопроводов (м</w:t>
      </w:r>
      <w:r>
        <w:rPr>
          <w:rFonts w:ascii="Times New Roman"/>
          <w:b w:val="false"/>
          <w:i w:val="false"/>
          <w:color w:val="000000"/>
          <w:vertAlign w:val="superscript"/>
        </w:rPr>
        <w:t>3</w:t>
      </w:r>
      <w:r>
        <w:rPr>
          <w:rFonts w:ascii="Times New Roman"/>
          <w:b w:val="false"/>
          <w:i w:val="false"/>
          <w:color w:val="000000"/>
          <w:sz w:val="28"/>
        </w:rPr>
        <w:t xml:space="preserve">), длиной </w:t>
      </w:r>
    </w:p>
    <w:bookmarkEnd w:id="46"/>
    <w:p>
      <w:pPr>
        <w:spacing w:after="0"/>
        <w:ind w:left="0"/>
        <w:jc w:val="both"/>
      </w:pP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7800" cy="241300"/>
                    </a:xfrm>
                    <a:prstGeom prst="rect">
                      <a:avLst/>
                    </a:prstGeom>
                  </pic:spPr>
                </pic:pic>
              </a:graphicData>
            </a:graphic>
          </wp:inline>
        </w:drawing>
      </w:r>
    </w:p>
    <w:p>
      <w:pPr>
        <w:spacing w:after="0"/>
        <w:ind w:left="0"/>
        <w:jc w:val="left"/>
      </w:pPr>
      <w:r>
        <w:rPr>
          <w:rFonts w:ascii="Times New Roman"/>
          <w:b w:val="false"/>
          <w:i w:val="false"/>
          <w:color w:val="000000"/>
          <w:sz w:val="28"/>
        </w:rPr>
        <w:t>(м) с сечением ПR</w:t>
      </w:r>
      <w:r>
        <w:rPr>
          <w:rFonts w:ascii="Times New Roman"/>
          <w:b w:val="false"/>
          <w:i w:val="false"/>
          <w:color w:val="000000"/>
          <w:vertAlign w:val="superscript"/>
        </w:rPr>
        <w:t>2</w:t>
      </w:r>
      <w:r>
        <w:rPr>
          <w:rFonts w:ascii="Times New Roman"/>
          <w:b w:val="false"/>
          <w:i w:val="false"/>
          <w:color w:val="000000"/>
          <w:sz w:val="28"/>
        </w:rPr>
        <w:t xml:space="preserve"> (м</w:t>
      </w:r>
      <w:r>
        <w:rPr>
          <w:rFonts w:ascii="Times New Roman"/>
          <w:b w:val="false"/>
          <w:i w:val="false"/>
          <w:color w:val="000000"/>
          <w:vertAlign w:val="superscript"/>
        </w:rPr>
        <w:t>2</w:t>
      </w:r>
      <w:r>
        <w:rPr>
          <w:rFonts w:ascii="Times New Roman"/>
          <w:b w:val="false"/>
          <w:i w:val="false"/>
          <w:color w:val="000000"/>
          <w:sz w:val="28"/>
        </w:rPr>
        <w:t>), в которой находится газ при давлении Р</w:t>
      </w:r>
      <w:r>
        <w:rPr>
          <w:rFonts w:ascii="Times New Roman"/>
          <w:b w:val="false"/>
          <w:i w:val="false"/>
          <w:color w:val="000000"/>
          <w:vertAlign w:val="subscript"/>
        </w:rPr>
        <w:t>а</w:t>
      </w:r>
      <w:r>
        <w:rPr>
          <w:rFonts w:ascii="Times New Roman"/>
          <w:b w:val="false"/>
          <w:i w:val="false"/>
          <w:color w:val="000000"/>
          <w:sz w:val="28"/>
        </w:rPr>
        <w:t xml:space="preserve"> и температуре t</w:t>
      </w:r>
      <w:r>
        <w:rPr>
          <w:rFonts w:ascii="Times New Roman"/>
          <w:b w:val="false"/>
          <w:i w:val="false"/>
          <w:color w:val="000000"/>
          <w:vertAlign w:val="subscript"/>
        </w:rPr>
        <w:t>а</w:t>
      </w:r>
      <w:r>
        <w:rPr>
          <w:rFonts w:ascii="Times New Roman"/>
          <w:b w:val="false"/>
          <w:i w:val="false"/>
          <w:color w:val="000000"/>
          <w:sz w:val="28"/>
        </w:rPr>
        <w:t xml:space="preserve"> и равен S= ПD</w:t>
      </w:r>
      <w:r>
        <w:rPr>
          <w:rFonts w:ascii="Times New Roman"/>
          <w:b w:val="false"/>
          <w:i w:val="false"/>
          <w:color w:val="000000"/>
          <w:vertAlign w:val="superscript"/>
        </w:rPr>
        <w:t>2</w:t>
      </w:r>
      <w:r>
        <w:rPr>
          <w:rFonts w:ascii="Times New Roman"/>
          <w:b w:val="false"/>
          <w:i w:val="false"/>
          <w:color w:val="000000"/>
          <w:sz w:val="28"/>
        </w:rPr>
        <w:t>/4;</w:t>
      </w:r>
      <w:r>
        <w:br/>
      </w:r>
      <w:r>
        <w:rPr>
          <w:rFonts w:ascii="Times New Roman"/>
          <w:b w:val="false"/>
          <w:i w:val="false"/>
          <w:color w:val="000000"/>
          <w:sz w:val="28"/>
        </w:rPr>
        <w:t>
</w:t>
      </w:r>
    </w:p>
    <w:bookmarkStart w:name="z623" w:id="47"/>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о</w:t>
      </w:r>
      <w:r>
        <w:rPr>
          <w:rFonts w:ascii="Times New Roman"/>
          <w:b w:val="false"/>
          <w:i w:val="false"/>
          <w:color w:val="000000"/>
          <w:sz w:val="28"/>
        </w:rPr>
        <w:t xml:space="preserve"> , t</w:t>
      </w:r>
      <w:r>
        <w:rPr>
          <w:rFonts w:ascii="Times New Roman"/>
          <w:b w:val="false"/>
          <w:i w:val="false"/>
          <w:color w:val="000000"/>
          <w:vertAlign w:val="subscript"/>
        </w:rPr>
        <w:t>0</w:t>
      </w:r>
      <w:r>
        <w:rPr>
          <w:rFonts w:ascii="Times New Roman"/>
          <w:b w:val="false"/>
          <w:i w:val="false"/>
          <w:color w:val="000000"/>
          <w:sz w:val="28"/>
        </w:rPr>
        <w:t xml:space="preserve"> - атмосферное давление (МПа) и температура газа при 0</w:t>
      </w:r>
      <w:r>
        <w:rPr>
          <w:rFonts w:ascii="Times New Roman"/>
          <w:b w:val="false"/>
          <w:i w:val="false"/>
          <w:color w:val="000000"/>
          <w:vertAlign w:val="superscript"/>
        </w:rPr>
        <w:t>о</w:t>
      </w:r>
      <w:r>
        <w:rPr>
          <w:rFonts w:ascii="Times New Roman"/>
          <w:b w:val="false"/>
          <w:i w:val="false"/>
          <w:color w:val="000000"/>
          <w:sz w:val="28"/>
        </w:rPr>
        <w:t>С;</w:t>
      </w:r>
    </w:p>
    <w:bookmarkEnd w:id="47"/>
    <w:bookmarkStart w:name="z624" w:id="48"/>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о</w:t>
      </w:r>
      <w:r>
        <w:rPr>
          <w:rFonts w:ascii="Times New Roman"/>
          <w:b w:val="false"/>
          <w:i w:val="false"/>
          <w:color w:val="000000"/>
          <w:sz w:val="28"/>
        </w:rPr>
        <w:t xml:space="preserve"> , t</w:t>
      </w:r>
      <w:r>
        <w:rPr>
          <w:rFonts w:ascii="Times New Roman"/>
          <w:b w:val="false"/>
          <w:i w:val="false"/>
          <w:color w:val="000000"/>
          <w:vertAlign w:val="subscript"/>
        </w:rPr>
        <w:t>0</w:t>
      </w:r>
      <w:r>
        <w:rPr>
          <w:rFonts w:ascii="Times New Roman"/>
          <w:b w:val="false"/>
          <w:i w:val="false"/>
          <w:color w:val="000000"/>
          <w:sz w:val="28"/>
        </w:rPr>
        <w:t xml:space="preserve"> - давление (МПа) и температура (0</w:t>
      </w:r>
      <w:r>
        <w:rPr>
          <w:rFonts w:ascii="Times New Roman"/>
          <w:b w:val="false"/>
          <w:i w:val="false"/>
          <w:color w:val="000000"/>
          <w:vertAlign w:val="superscript"/>
        </w:rPr>
        <w:t>о</w:t>
      </w:r>
      <w:r>
        <w:rPr>
          <w:rFonts w:ascii="Times New Roman"/>
          <w:b w:val="false"/>
          <w:i w:val="false"/>
          <w:color w:val="000000"/>
          <w:sz w:val="28"/>
        </w:rPr>
        <w:t>С) в соответствующем оборудовании или сооружении.</w:t>
      </w:r>
    </w:p>
    <w:bookmarkEnd w:id="48"/>
    <w:bookmarkStart w:name="z625" w:id="49"/>
    <w:p>
      <w:pPr>
        <w:spacing w:after="0"/>
        <w:ind w:left="0"/>
        <w:jc w:val="both"/>
      </w:pPr>
      <w:r>
        <w:rPr>
          <w:rFonts w:ascii="Times New Roman"/>
          <w:b w:val="false"/>
          <w:i w:val="false"/>
          <w:color w:val="000000"/>
          <w:sz w:val="28"/>
        </w:rPr>
        <w:t>
      D - диаметр оборудования, м ;</w:t>
      </w:r>
    </w:p>
    <w:bookmarkEnd w:id="49"/>
    <w:bookmarkStart w:name="z626" w:id="50"/>
    <w:p>
      <w:pPr>
        <w:spacing w:after="0"/>
        <w:ind w:left="0"/>
        <w:jc w:val="both"/>
      </w:pPr>
      <w:r>
        <w:rPr>
          <w:rFonts w:ascii="Times New Roman"/>
          <w:b w:val="false"/>
          <w:i w:val="false"/>
          <w:color w:val="000000"/>
          <w:sz w:val="28"/>
        </w:rPr>
        <w:t>
      Z - коэффициент сжимаемости газа (</w:t>
      </w:r>
      <w:r>
        <w:rPr>
          <w:rFonts w:ascii="Times New Roman"/>
          <w:b w:val="false"/>
          <w:i w:val="false"/>
          <w:color w:val="000000"/>
          <w:sz w:val="28"/>
        </w:rPr>
        <w:t>рисунок 1</w:t>
      </w:r>
      <w:r>
        <w:rPr>
          <w:rFonts w:ascii="Times New Roman"/>
          <w:b w:val="false"/>
          <w:i w:val="false"/>
          <w:color w:val="000000"/>
          <w:sz w:val="28"/>
        </w:rPr>
        <w:t xml:space="preserve">, согласно приложению 2 к настоящей Методике). Время стравливания газа из участка соединительного газопровода через свечу определяют по графику на </w:t>
      </w:r>
      <w:r>
        <w:rPr>
          <w:rFonts w:ascii="Times New Roman"/>
          <w:b w:val="false"/>
          <w:i w:val="false"/>
          <w:color w:val="000000"/>
          <w:sz w:val="28"/>
        </w:rPr>
        <w:t>рисунок 2</w:t>
      </w:r>
      <w:r>
        <w:rPr>
          <w:rFonts w:ascii="Times New Roman"/>
          <w:b w:val="false"/>
          <w:i w:val="false"/>
          <w:color w:val="000000"/>
          <w:sz w:val="28"/>
        </w:rPr>
        <w:t>, согласно приложению 2 к настоящей Методике.</w:t>
      </w:r>
    </w:p>
    <w:bookmarkEnd w:id="50"/>
    <w:bookmarkStart w:name="z627" w:id="51"/>
    <w:p>
      <w:pPr>
        <w:spacing w:after="0"/>
        <w:ind w:left="0"/>
        <w:jc w:val="both"/>
      </w:pPr>
      <w:r>
        <w:rPr>
          <w:rFonts w:ascii="Times New Roman"/>
          <w:b w:val="false"/>
          <w:i w:val="false"/>
          <w:color w:val="000000"/>
          <w:sz w:val="28"/>
        </w:rPr>
        <w:t xml:space="preserve">
      На графике приняты следующие обозначения: </w:t>
      </w:r>
    </w:p>
    <w:bookmarkEnd w:id="51"/>
    <w:bookmarkStart w:name="z628" w:id="52"/>
    <w:p>
      <w:pPr>
        <w:spacing w:after="0"/>
        <w:ind w:left="0"/>
        <w:jc w:val="both"/>
      </w:pPr>
      <w:r>
        <w:rPr>
          <w:rFonts w:ascii="Times New Roman"/>
          <w:b w:val="false"/>
          <w:i w:val="false"/>
          <w:color w:val="000000"/>
          <w:sz w:val="28"/>
        </w:rPr>
        <w:t>
      D</w:t>
      </w:r>
      <w:r>
        <w:rPr>
          <w:rFonts w:ascii="Times New Roman"/>
          <w:b w:val="false"/>
          <w:i w:val="false"/>
          <w:color w:val="000000"/>
          <w:vertAlign w:val="subscript"/>
        </w:rPr>
        <w:t>вн</w:t>
      </w:r>
      <w:r>
        <w:rPr>
          <w:rFonts w:ascii="Times New Roman"/>
          <w:b w:val="false"/>
          <w:i w:val="false"/>
          <w:color w:val="000000"/>
          <w:sz w:val="28"/>
        </w:rPr>
        <w:t xml:space="preserve"> - внутренний диаметр соединительного газопровода (м); d</w:t>
      </w:r>
      <w:r>
        <w:rPr>
          <w:rFonts w:ascii="Times New Roman"/>
          <w:b w:val="false"/>
          <w:i w:val="false"/>
          <w:color w:val="000000"/>
          <w:vertAlign w:val="subscript"/>
        </w:rPr>
        <w:t>вн</w:t>
      </w:r>
      <w:r>
        <w:rPr>
          <w:rFonts w:ascii="Times New Roman"/>
          <w:b w:val="false"/>
          <w:i w:val="false"/>
          <w:color w:val="000000"/>
          <w:sz w:val="28"/>
        </w:rPr>
        <w:t xml:space="preserve"> - внутренний диаметр продувочной свечи (м); </w:t>
      </w:r>
    </w:p>
    <w:bookmarkEnd w:id="52"/>
    <w:bookmarkStart w:name="z629" w:id="53"/>
    <w:p>
      <w:pPr>
        <w:spacing w:after="0"/>
        <w:ind w:left="0"/>
        <w:jc w:val="both"/>
      </w:pPr>
      <w:r>
        <w:rPr>
          <w:rFonts w:ascii="Times New Roman"/>
          <w:b w:val="false"/>
          <w:i w:val="false"/>
          <w:color w:val="000000"/>
          <w:sz w:val="28"/>
        </w:rPr>
        <w:t xml:space="preserve">
      т - отношение рабочего сечения крана на продувочной свече к сечению продувочной свечи; </w:t>
      </w:r>
    </w:p>
    <w:bookmarkEnd w:id="53"/>
    <w:bookmarkStart w:name="z630"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78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длина участка газопровода (м); </w:t>
      </w:r>
      <w:r>
        <w:br/>
      </w:r>
      <w:r>
        <w:rPr>
          <w:rFonts w:ascii="Times New Roman"/>
          <w:b w:val="false"/>
          <w:i w:val="false"/>
          <w:color w:val="000000"/>
          <w:sz w:val="28"/>
        </w:rPr>
        <w:t>
</w:t>
      </w:r>
    </w:p>
    <w:bookmarkStart w:name="z631" w:id="55"/>
    <w:p>
      <w:pPr>
        <w:spacing w:after="0"/>
        <w:ind w:left="0"/>
        <w:jc w:val="both"/>
      </w:pPr>
      <w:r>
        <w:rPr>
          <w:rFonts w:ascii="Times New Roman"/>
          <w:b w:val="false"/>
          <w:i w:val="false"/>
          <w:color w:val="000000"/>
          <w:sz w:val="28"/>
        </w:rPr>
        <w:t xml:space="preserve">
      р - давление в газопроводе (атм); </w:t>
      </w:r>
    </w:p>
    <w:bookmarkEnd w:id="55"/>
    <w:bookmarkStart w:name="z632" w:id="56"/>
    <w:p>
      <w:pPr>
        <w:spacing w:after="0"/>
        <w:ind w:left="0"/>
        <w:jc w:val="both"/>
      </w:pPr>
      <w:r>
        <w:rPr>
          <w:rFonts w:ascii="Times New Roman"/>
          <w:b w:val="false"/>
          <w:i w:val="false"/>
          <w:color w:val="000000"/>
          <w:sz w:val="28"/>
        </w:rPr>
        <w:t>
      t - время опорожнения участка газопровода (мин.).</w:t>
      </w:r>
    </w:p>
    <w:bookmarkEnd w:id="56"/>
    <w:bookmarkStart w:name="z633" w:id="57"/>
    <w:p>
      <w:pPr>
        <w:spacing w:after="0"/>
        <w:ind w:left="0"/>
        <w:jc w:val="both"/>
      </w:pPr>
      <w:r>
        <w:rPr>
          <w:rFonts w:ascii="Times New Roman"/>
          <w:b w:val="false"/>
          <w:i w:val="false"/>
          <w:color w:val="000000"/>
          <w:sz w:val="28"/>
        </w:rPr>
        <w:t>
      При других значениях m, отличных от приведенных на графике, пересчет времени стравливания участка газопровода (мин.) осуществляет по формуле</w:t>
      </w:r>
    </w:p>
    <w:bookmarkEnd w:id="57"/>
    <w:bookmarkStart w:name="z634" w:id="58"/>
    <w:p>
      <w:pPr>
        <w:spacing w:after="0"/>
        <w:ind w:left="0"/>
        <w:jc w:val="both"/>
      </w:pPr>
      <w:r>
        <w:rPr>
          <w:rFonts w:ascii="Times New Roman"/>
          <w:b w:val="false"/>
          <w:i w:val="false"/>
          <w:color w:val="000000"/>
          <w:sz w:val="28"/>
        </w:rPr>
        <w:t>
      t''=t*</w:t>
      </w:r>
    </w:p>
    <w:bookmarkEnd w:id="58"/>
    <w:p>
      <w:pPr>
        <w:spacing w:after="0"/>
        <w:ind w:left="0"/>
        <w:jc w:val="both"/>
      </w:pPr>
      <w:r>
        <w:drawing>
          <wp:inline distT="0" distB="0" distL="0" distR="0">
            <wp:extent cx="228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406400"/>
                    </a:xfrm>
                    <a:prstGeom prst="rect">
                      <a:avLst/>
                    </a:prstGeom>
                  </pic:spPr>
                </pic:pic>
              </a:graphicData>
            </a:graphic>
          </wp:inline>
        </w:drawing>
      </w:r>
    </w:p>
    <w:p>
      <w:pPr>
        <w:spacing w:after="0"/>
        <w:ind w:left="0"/>
        <w:jc w:val="left"/>
      </w:pPr>
      <w:r>
        <w:rPr>
          <w:rFonts w:ascii="Times New Roman"/>
          <w:b w:val="false"/>
          <w:i w:val="false"/>
          <w:color w:val="000000"/>
          <w:sz w:val="28"/>
        </w:rPr>
        <w:t>(3.2.)</w:t>
      </w:r>
      <w:r>
        <w:br/>
      </w:r>
      <w:r>
        <w:rPr>
          <w:rFonts w:ascii="Times New Roman"/>
          <w:b w:val="false"/>
          <w:i w:val="false"/>
          <w:color w:val="000000"/>
          <w:sz w:val="28"/>
        </w:rPr>
        <w:t>
</w:t>
      </w:r>
    </w:p>
    <w:bookmarkStart w:name="z635" w:id="59"/>
    <w:p>
      <w:pPr>
        <w:spacing w:after="0"/>
        <w:ind w:left="0"/>
        <w:jc w:val="both"/>
      </w:pPr>
      <w:r>
        <w:rPr>
          <w:rFonts w:ascii="Times New Roman"/>
          <w:b w:val="false"/>
          <w:i w:val="false"/>
          <w:color w:val="000000"/>
          <w:sz w:val="28"/>
        </w:rPr>
        <w:t xml:space="preserve">
      где t - время опорожнения участка газопровода при m= 0,4. </w:t>
      </w:r>
    </w:p>
    <w:bookmarkEnd w:id="59"/>
    <w:bookmarkStart w:name="z636" w:id="60"/>
    <w:p>
      <w:pPr>
        <w:spacing w:after="0"/>
        <w:ind w:left="0"/>
        <w:jc w:val="both"/>
      </w:pPr>
      <w:r>
        <w:rPr>
          <w:rFonts w:ascii="Times New Roman"/>
          <w:b w:val="false"/>
          <w:i w:val="false"/>
          <w:color w:val="000000"/>
          <w:sz w:val="28"/>
        </w:rPr>
        <w:t xml:space="preserve">
      Графический расчет объема выброса газа в атмосферу из участков газопровода различной длины приведен, на </w:t>
      </w:r>
      <w:r>
        <w:rPr>
          <w:rFonts w:ascii="Times New Roman"/>
          <w:b w:val="false"/>
          <w:i w:val="false"/>
          <w:color w:val="000000"/>
          <w:sz w:val="28"/>
        </w:rPr>
        <w:t>рисунок 3</w:t>
      </w:r>
      <w:r>
        <w:rPr>
          <w:rFonts w:ascii="Times New Roman"/>
          <w:b w:val="false"/>
          <w:i w:val="false"/>
          <w:color w:val="000000"/>
          <w:sz w:val="28"/>
        </w:rPr>
        <w:t>, согласно приложению 2 к настоящей Методике.</w:t>
      </w:r>
    </w:p>
    <w:bookmarkEnd w:id="60"/>
    <w:bookmarkStart w:name="z637" w:id="61"/>
    <w:p>
      <w:pPr>
        <w:spacing w:after="0"/>
        <w:ind w:left="0"/>
        <w:jc w:val="both"/>
      </w:pPr>
      <w:r>
        <w:rPr>
          <w:rFonts w:ascii="Times New Roman"/>
          <w:b w:val="false"/>
          <w:i w:val="false"/>
          <w:color w:val="000000"/>
          <w:sz w:val="28"/>
        </w:rPr>
        <w:t xml:space="preserve">
      Индивидуальные исходные нормы расхода газа на продувку 1 км газопровода диаметром dr- (через свечи) представлены в </w:t>
      </w:r>
      <w:r>
        <w:rPr>
          <w:rFonts w:ascii="Times New Roman"/>
          <w:b w:val="false"/>
          <w:i w:val="false"/>
          <w:color w:val="000000"/>
          <w:sz w:val="28"/>
        </w:rPr>
        <w:t>таблице 6</w:t>
      </w:r>
      <w:r>
        <w:rPr>
          <w:rFonts w:ascii="Times New Roman"/>
          <w:b w:val="false"/>
          <w:i w:val="false"/>
          <w:color w:val="000000"/>
          <w:sz w:val="28"/>
        </w:rPr>
        <w:t xml:space="preserve"> согласно приложению 1 к настоящей Методике, в которой использована формула (</w:t>
      </w:r>
      <w:r>
        <w:rPr>
          <w:rFonts w:ascii="Times New Roman"/>
          <w:b w:val="false"/>
          <w:i w:val="false"/>
          <w:color w:val="000000"/>
          <w:sz w:val="28"/>
        </w:rPr>
        <w:t>таблица 13</w:t>
      </w:r>
      <w:r>
        <w:rPr>
          <w:rFonts w:ascii="Times New Roman"/>
          <w:b w:val="false"/>
          <w:i w:val="false"/>
          <w:color w:val="000000"/>
          <w:sz w:val="28"/>
        </w:rPr>
        <w:t>) согласно приложению 1 к настоящей Методике при следующих условиях: снижение давления газа с 5,5 МПа до 1,0 МПа, средняя температура Тср = 293 К.</w:t>
      </w:r>
    </w:p>
    <w:bookmarkEnd w:id="61"/>
    <w:bookmarkStart w:name="z25" w:id="62"/>
    <w:p>
      <w:pPr>
        <w:spacing w:after="0"/>
        <w:ind w:left="0"/>
        <w:jc w:val="both"/>
      </w:pPr>
      <w:r>
        <w:rPr>
          <w:rFonts w:ascii="Times New Roman"/>
          <w:b w:val="false"/>
          <w:i w:val="false"/>
          <w:color w:val="000000"/>
          <w:sz w:val="28"/>
        </w:rPr>
        <w:t>
      20. Определение объема газа, выбрасываемого в атмосферу при продувке скважин.</w:t>
      </w:r>
    </w:p>
    <w:bookmarkEnd w:id="62"/>
    <w:bookmarkStart w:name="z638" w:id="63"/>
    <w:p>
      <w:pPr>
        <w:spacing w:after="0"/>
        <w:ind w:left="0"/>
        <w:jc w:val="both"/>
      </w:pPr>
      <w:r>
        <w:rPr>
          <w:rFonts w:ascii="Times New Roman"/>
          <w:b w:val="false"/>
          <w:i w:val="false"/>
          <w:color w:val="000000"/>
          <w:sz w:val="28"/>
        </w:rPr>
        <w:t>
      При продувке скважин объем стравливаемого газа V</w:t>
      </w:r>
      <w:r>
        <w:rPr>
          <w:rFonts w:ascii="Times New Roman"/>
          <w:b w:val="false"/>
          <w:i w:val="false"/>
          <w:color w:val="000000"/>
          <w:vertAlign w:val="subscript"/>
        </w:rPr>
        <w:t>1</w:t>
      </w:r>
      <w:r>
        <w:rPr>
          <w:rFonts w:ascii="Times New Roman"/>
          <w:b w:val="false"/>
          <w:i w:val="false"/>
          <w:color w:val="000000"/>
          <w:sz w:val="28"/>
        </w:rPr>
        <w:t xml:space="preserve"> (м</w:t>
      </w:r>
      <w:r>
        <w:rPr>
          <w:rFonts w:ascii="Times New Roman"/>
          <w:b w:val="false"/>
          <w:i w:val="false"/>
          <w:color w:val="000000"/>
          <w:vertAlign w:val="superscript"/>
        </w:rPr>
        <w:t>3</w:t>
      </w:r>
      <w:r>
        <w:rPr>
          <w:rFonts w:ascii="Times New Roman"/>
          <w:b w:val="false"/>
          <w:i w:val="false"/>
          <w:color w:val="000000"/>
          <w:sz w:val="28"/>
        </w:rPr>
        <w:t>/сут) определяется по способу бокового статистического давления:</w:t>
      </w:r>
    </w:p>
    <w:bookmarkEnd w:id="63"/>
    <w:bookmarkStart w:name="z639" w:id="64"/>
    <w:p>
      <w:pPr>
        <w:spacing w:after="0"/>
        <w:ind w:left="0"/>
        <w:jc w:val="both"/>
      </w:pPr>
      <w:r>
        <w:rPr>
          <w:rFonts w:ascii="Times New Roman"/>
          <w:b w:val="false"/>
          <w:i w:val="false"/>
          <w:color w:val="000000"/>
          <w:sz w:val="28"/>
        </w:rPr>
        <w:t xml:space="preserve">
      V1=396*D2 </w:t>
      </w:r>
    </w:p>
    <w:bookmarkEnd w:id="64"/>
    <w:p>
      <w:pPr>
        <w:spacing w:after="0"/>
        <w:ind w:left="0"/>
        <w:jc w:val="both"/>
      </w:pPr>
      <w:r>
        <w:drawing>
          <wp:inline distT="0" distB="0" distL="0" distR="0">
            <wp:extent cx="685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858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(3.3) </w:t>
      </w:r>
      <w:r>
        <w:br/>
      </w:r>
      <w:r>
        <w:rPr>
          <w:rFonts w:ascii="Times New Roman"/>
          <w:b w:val="false"/>
          <w:i w:val="false"/>
          <w:color w:val="000000"/>
          <w:sz w:val="28"/>
        </w:rPr>
        <w:t>
</w:t>
      </w:r>
    </w:p>
    <w:bookmarkStart w:name="z640" w:id="65"/>
    <w:p>
      <w:pPr>
        <w:spacing w:after="0"/>
        <w:ind w:left="0"/>
        <w:jc w:val="both"/>
      </w:pPr>
      <w:r>
        <w:rPr>
          <w:rFonts w:ascii="Times New Roman"/>
          <w:b w:val="false"/>
          <w:i w:val="false"/>
          <w:color w:val="000000"/>
          <w:sz w:val="28"/>
        </w:rPr>
        <w:t>
      где D - диаметр свечи через которую проходит продувка скважин, м</w:t>
      </w:r>
    </w:p>
    <w:bookmarkEnd w:id="65"/>
    <w:bookmarkStart w:name="z641" w:id="66"/>
    <w:p>
      <w:pPr>
        <w:spacing w:after="0"/>
        <w:ind w:left="0"/>
        <w:jc w:val="both"/>
      </w:pPr>
      <w:r>
        <w:rPr>
          <w:rFonts w:ascii="Times New Roman"/>
          <w:b w:val="false"/>
          <w:i w:val="false"/>
          <w:color w:val="000000"/>
          <w:sz w:val="28"/>
        </w:rPr>
        <w:t>
      р - давление газа перед пропускным отверстием свечи, кг/см</w:t>
      </w:r>
      <w:r>
        <w:rPr>
          <w:rFonts w:ascii="Times New Roman"/>
          <w:b w:val="false"/>
          <w:i w:val="false"/>
          <w:color w:val="000000"/>
          <w:vertAlign w:val="superscript"/>
        </w:rPr>
        <w:t>2</w:t>
      </w:r>
      <w:r>
        <w:rPr>
          <w:rFonts w:ascii="Times New Roman"/>
          <w:b w:val="false"/>
          <w:i w:val="false"/>
          <w:color w:val="000000"/>
          <w:sz w:val="28"/>
        </w:rPr>
        <w:t xml:space="preserve"> (при продувке скважин Р измеряется на головке скважины);</w:t>
      </w:r>
    </w:p>
    <w:bookmarkEnd w:id="66"/>
    <w:bookmarkStart w:name="z642"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относительная плотность газа,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643" w:id="68"/>
    <w:p>
      <w:pPr>
        <w:spacing w:after="0"/>
        <w:ind w:left="0"/>
        <w:jc w:val="both"/>
      </w:pPr>
      <w:r>
        <w:rPr>
          <w:rFonts w:ascii="Times New Roman"/>
          <w:b w:val="false"/>
          <w:i w:val="false"/>
          <w:color w:val="000000"/>
          <w:sz w:val="28"/>
        </w:rPr>
        <w:t>
      t - температура газа, 293 К ;</w:t>
      </w:r>
    </w:p>
    <w:bookmarkEnd w:id="68"/>
    <w:bookmarkStart w:name="z644" w:id="69"/>
    <w:p>
      <w:pPr>
        <w:spacing w:after="0"/>
        <w:ind w:left="0"/>
        <w:jc w:val="both"/>
      </w:pPr>
      <w:r>
        <w:rPr>
          <w:rFonts w:ascii="Times New Roman"/>
          <w:b w:val="false"/>
          <w:i w:val="false"/>
          <w:color w:val="000000"/>
          <w:sz w:val="28"/>
        </w:rPr>
        <w:t>
      Е - время продувки скважины, сутки (в среднем 15 мин).</w:t>
      </w:r>
    </w:p>
    <w:bookmarkEnd w:id="69"/>
    <w:bookmarkStart w:name="z26" w:id="70"/>
    <w:p>
      <w:pPr>
        <w:spacing w:after="0"/>
        <w:ind w:left="0"/>
        <w:jc w:val="both"/>
      </w:pPr>
      <w:r>
        <w:rPr>
          <w:rFonts w:ascii="Times New Roman"/>
          <w:b w:val="false"/>
          <w:i w:val="false"/>
          <w:color w:val="000000"/>
          <w:sz w:val="28"/>
        </w:rPr>
        <w:t>
      21. Расчет объема газа, выбрасываемого в атмосферу при остановке и раскрутке компрессора.</w:t>
      </w:r>
    </w:p>
    <w:bookmarkEnd w:id="70"/>
    <w:bookmarkStart w:name="z645" w:id="71"/>
    <w:p>
      <w:pPr>
        <w:spacing w:after="0"/>
        <w:ind w:left="0"/>
        <w:jc w:val="both"/>
      </w:pPr>
      <w:r>
        <w:rPr>
          <w:rFonts w:ascii="Times New Roman"/>
          <w:b w:val="false"/>
          <w:i w:val="false"/>
          <w:color w:val="000000"/>
          <w:sz w:val="28"/>
        </w:rPr>
        <w:t>
      Количество газа, стравливаемое при остановке и разгрузке одного компрессора (м</w:t>
      </w:r>
      <w:r>
        <w:rPr>
          <w:rFonts w:ascii="Times New Roman"/>
          <w:b w:val="false"/>
          <w:i w:val="false"/>
          <w:color w:val="000000"/>
          <w:vertAlign w:val="superscript"/>
        </w:rPr>
        <w:t>2</w:t>
      </w:r>
      <w:r>
        <w:rPr>
          <w:rFonts w:ascii="Times New Roman"/>
          <w:b w:val="false"/>
          <w:i w:val="false"/>
          <w:color w:val="000000"/>
          <w:sz w:val="28"/>
        </w:rPr>
        <w:t>), определяют по формуле / 4 /:</w:t>
      </w:r>
    </w:p>
    <w:bookmarkEnd w:id="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39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7399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(3.4.)</w:t>
      </w:r>
      <w:r>
        <w:br/>
      </w:r>
      <w:r>
        <w:rPr>
          <w:rFonts w:ascii="Times New Roman"/>
          <w:b w:val="false"/>
          <w:i w:val="false"/>
          <w:color w:val="000000"/>
          <w:sz w:val="28"/>
        </w:rPr>
        <w:t>
</w:t>
      </w:r>
    </w:p>
    <w:bookmarkStart w:name="z647" w:id="72"/>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k</w:t>
      </w:r>
      <w:r>
        <w:rPr>
          <w:rFonts w:ascii="Times New Roman"/>
          <w:b w:val="false"/>
          <w:i w:val="false"/>
          <w:color w:val="000000"/>
          <w:sz w:val="28"/>
        </w:rPr>
        <w:t xml:space="preserve">- геометрический объем компрессорной части с коллекторами на приеме и выходе КС, м </w:t>
      </w:r>
      <w:r>
        <w:rPr>
          <w:rFonts w:ascii="Times New Roman"/>
          <w:b w:val="false"/>
          <w:i w:val="false"/>
          <w:color w:val="000000"/>
          <w:vertAlign w:val="superscript"/>
        </w:rPr>
        <w:t>3</w:t>
      </w:r>
      <w:r>
        <w:rPr>
          <w:rFonts w:ascii="Times New Roman"/>
          <w:b w:val="false"/>
          <w:i w:val="false"/>
          <w:color w:val="000000"/>
          <w:sz w:val="28"/>
        </w:rPr>
        <w:t>;</w:t>
      </w:r>
    </w:p>
    <w:bookmarkEnd w:id="72"/>
    <w:bookmarkStart w:name="z648" w:id="73"/>
    <w:p>
      <w:pPr>
        <w:spacing w:after="0"/>
        <w:ind w:left="0"/>
        <w:jc w:val="both"/>
      </w:pPr>
      <w:r>
        <w:rPr>
          <w:rFonts w:ascii="Times New Roman"/>
          <w:b w:val="false"/>
          <w:i w:val="false"/>
          <w:color w:val="000000"/>
          <w:sz w:val="28"/>
        </w:rPr>
        <w:t xml:space="preserve">
      Ра, Та - давление и температура газа перед стравливанием, МПа, К ; </w:t>
      </w:r>
    </w:p>
    <w:bookmarkEnd w:id="73"/>
    <w:bookmarkStart w:name="z649" w:id="74"/>
    <w:p>
      <w:pPr>
        <w:spacing w:after="0"/>
        <w:ind w:left="0"/>
        <w:jc w:val="both"/>
      </w:pPr>
      <w:r>
        <w:rPr>
          <w:rFonts w:ascii="Times New Roman"/>
          <w:b w:val="false"/>
          <w:i w:val="false"/>
          <w:color w:val="000000"/>
          <w:sz w:val="28"/>
        </w:rPr>
        <w:t xml:space="preserve">
      Z - коэффициент сжимаемости газа при рабочих условиях, определяемый на </w:t>
      </w:r>
      <w:r>
        <w:rPr>
          <w:rFonts w:ascii="Times New Roman"/>
          <w:b w:val="false"/>
          <w:i w:val="false"/>
          <w:color w:val="000000"/>
          <w:sz w:val="28"/>
        </w:rPr>
        <w:t>рисунок 1</w:t>
      </w:r>
      <w:r>
        <w:rPr>
          <w:rFonts w:ascii="Times New Roman"/>
          <w:b w:val="false"/>
          <w:i w:val="false"/>
          <w:color w:val="000000"/>
          <w:sz w:val="28"/>
        </w:rPr>
        <w:t>, согласно приложению 2 к настоящей Методике.</w:t>
      </w:r>
    </w:p>
    <w:bookmarkEnd w:id="74"/>
    <w:bookmarkStart w:name="z650" w:id="75"/>
    <w:p>
      <w:pPr>
        <w:spacing w:after="0"/>
        <w:ind w:left="0"/>
        <w:jc w:val="both"/>
      </w:pPr>
      <w:r>
        <w:rPr>
          <w:rFonts w:ascii="Times New Roman"/>
          <w:b w:val="false"/>
          <w:i w:val="false"/>
          <w:color w:val="000000"/>
          <w:sz w:val="28"/>
        </w:rPr>
        <w:t>
      Объем газа, стравливаемый в атмосферу при разгрузке компрессора в единицу времени (м</w:t>
      </w:r>
      <w:r>
        <w:rPr>
          <w:rFonts w:ascii="Times New Roman"/>
          <w:b w:val="false"/>
          <w:i w:val="false"/>
          <w:color w:val="000000"/>
          <w:vertAlign w:val="superscript"/>
        </w:rPr>
        <w:t>3</w:t>
      </w:r>
      <w:r>
        <w:rPr>
          <w:rFonts w:ascii="Times New Roman"/>
          <w:b w:val="false"/>
          <w:i w:val="false"/>
          <w:color w:val="000000"/>
          <w:sz w:val="28"/>
        </w:rPr>
        <w:t>/с), определяют по формуле:</w:t>
      </w:r>
    </w:p>
    <w:bookmarkEnd w:id="75"/>
    <w:bookmarkStart w:name="z651" w:id="76"/>
    <w:p>
      <w:pPr>
        <w:spacing w:after="0"/>
        <w:ind w:left="0"/>
        <w:jc w:val="both"/>
      </w:pPr>
      <w:r>
        <w:rPr>
          <w:rFonts w:ascii="Times New Roman"/>
          <w:b w:val="false"/>
          <w:i w:val="false"/>
          <w:color w:val="000000"/>
          <w:sz w:val="28"/>
        </w:rPr>
        <w:t>
      V1</w:t>
      </w:r>
    </w:p>
    <w:bookmarkEnd w:id="76"/>
    <w:p>
      <w:pPr>
        <w:spacing w:after="0"/>
        <w:ind w:left="0"/>
        <w:jc w:val="both"/>
      </w:pPr>
      <w:r>
        <w:drawing>
          <wp:inline distT="0" distB="0" distL="0" distR="0">
            <wp:extent cx="736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36600" cy="520700"/>
                    </a:xfrm>
                    <a:prstGeom prst="rect">
                      <a:avLst/>
                    </a:prstGeom>
                  </pic:spPr>
                </pic:pic>
              </a:graphicData>
            </a:graphic>
          </wp:inline>
        </w:drawing>
      </w:r>
    </w:p>
    <w:p>
      <w:pPr>
        <w:spacing w:after="0"/>
        <w:ind w:left="0"/>
        <w:jc w:val="left"/>
      </w:pPr>
      <w:r>
        <w:rPr>
          <w:rFonts w:ascii="Times New Roman"/>
          <w:b w:val="false"/>
          <w:i w:val="false"/>
          <w:color w:val="000000"/>
          <w:sz w:val="28"/>
        </w:rPr>
        <w:t>(3.5.)</w:t>
      </w:r>
      <w:r>
        <w:br/>
      </w:r>
      <w:r>
        <w:rPr>
          <w:rFonts w:ascii="Times New Roman"/>
          <w:b w:val="false"/>
          <w:i w:val="false"/>
          <w:color w:val="000000"/>
          <w:sz w:val="28"/>
        </w:rPr>
        <w:t>
</w:t>
      </w:r>
    </w:p>
    <w:bookmarkStart w:name="z652" w:id="77"/>
    <w:p>
      <w:pPr>
        <w:spacing w:after="0"/>
        <w:ind w:left="0"/>
        <w:jc w:val="both"/>
      </w:pPr>
      <w:r>
        <w:rPr>
          <w:rFonts w:ascii="Times New Roman"/>
          <w:b w:val="false"/>
          <w:i w:val="false"/>
          <w:color w:val="000000"/>
          <w:sz w:val="28"/>
        </w:rPr>
        <w:t>
      Весовое количество газа, стравливаемое в атмосферу при разгрузке компрессора в единицу времени (кг/с), определяют по формуле:</w:t>
      </w:r>
    </w:p>
    <w:bookmarkEnd w:id="77"/>
    <w:bookmarkStart w:name="z653" w:id="78"/>
    <w:p>
      <w:pPr>
        <w:spacing w:after="0"/>
        <w:ind w:left="0"/>
        <w:jc w:val="both"/>
      </w:pPr>
      <w:r>
        <w:rPr>
          <w:rFonts w:ascii="Times New Roman"/>
          <w:b w:val="false"/>
          <w:i w:val="false"/>
          <w:color w:val="000000"/>
          <w:sz w:val="28"/>
        </w:rPr>
        <w:t>
      G</w:t>
      </w:r>
      <w:r>
        <w:rPr>
          <w:rFonts w:ascii="Times New Roman"/>
          <w:b w:val="false"/>
          <w:i w:val="false"/>
          <w:color w:val="000000"/>
          <w:vertAlign w:val="subscript"/>
        </w:rPr>
        <w:t>1</w:t>
      </w:r>
      <w:r>
        <w:rPr>
          <w:rFonts w:ascii="Times New Roman"/>
          <w:b w:val="false"/>
          <w:i w:val="false"/>
          <w:color w:val="000000"/>
          <w:sz w:val="28"/>
        </w:rPr>
        <w:t>=V</w:t>
      </w:r>
      <w:r>
        <w:rPr>
          <w:rFonts w:ascii="Times New Roman"/>
          <w:b w:val="false"/>
          <w:i w:val="false"/>
          <w:color w:val="000000"/>
          <w:vertAlign w:val="subscript"/>
        </w:rPr>
        <w:t>1</w:t>
      </w:r>
      <w:r>
        <w:rPr>
          <w:rFonts w:ascii="Times New Roman"/>
          <w:b w:val="false"/>
          <w:i w:val="false"/>
          <w:color w:val="000000"/>
          <w:sz w:val="28"/>
        </w:rPr>
        <w:t>*</w:t>
      </w:r>
    </w:p>
    <w:bookmarkEnd w:id="78"/>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(3.6.)</w:t>
      </w:r>
      <w:r>
        <w:br/>
      </w:r>
      <w:r>
        <w:rPr>
          <w:rFonts w:ascii="Times New Roman"/>
          <w:b w:val="false"/>
          <w:i w:val="false"/>
          <w:color w:val="000000"/>
          <w:sz w:val="28"/>
        </w:rPr>
        <w:t>
</w:t>
      </w:r>
    </w:p>
    <w:bookmarkStart w:name="z654" w:id="79"/>
    <w:p>
      <w:pPr>
        <w:spacing w:after="0"/>
        <w:ind w:left="0"/>
        <w:jc w:val="both"/>
      </w:pPr>
      <w:r>
        <w:rPr>
          <w:rFonts w:ascii="Times New Roman"/>
          <w:b w:val="false"/>
          <w:i w:val="false"/>
          <w:color w:val="000000"/>
          <w:sz w:val="28"/>
        </w:rPr>
        <w:t xml:space="preserve">
      где </w:t>
      </w:r>
    </w:p>
    <w:bookmarkEnd w:id="79"/>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плотность газа, кг/м</w:t>
      </w:r>
      <w:r>
        <w:rPr>
          <w:rFonts w:ascii="Times New Roman"/>
          <w:b w:val="false"/>
          <w:i w:val="false"/>
          <w:color w:val="000000"/>
          <w:vertAlign w:val="superscript"/>
        </w:rPr>
        <w:t>3</w:t>
      </w:r>
      <w:r>
        <w:br/>
      </w:r>
      <w:r>
        <w:rPr>
          <w:rFonts w:ascii="Times New Roman"/>
          <w:b w:val="false"/>
          <w:i w:val="false"/>
          <w:color w:val="000000"/>
          <w:sz w:val="28"/>
        </w:rPr>
        <w:t>
</w:t>
      </w:r>
    </w:p>
    <w:bookmarkStart w:name="z27" w:id="80"/>
    <w:p>
      <w:pPr>
        <w:spacing w:after="0"/>
        <w:ind w:left="0"/>
        <w:jc w:val="both"/>
      </w:pPr>
      <w:r>
        <w:rPr>
          <w:rFonts w:ascii="Times New Roman"/>
          <w:b w:val="false"/>
          <w:i w:val="false"/>
          <w:color w:val="000000"/>
          <w:sz w:val="28"/>
        </w:rPr>
        <w:t>
      22. Оценка годовых потерь газа в атмосферу (м</w:t>
      </w:r>
      <w:r>
        <w:rPr>
          <w:rFonts w:ascii="Times New Roman"/>
          <w:b w:val="false"/>
          <w:i w:val="false"/>
          <w:color w:val="000000"/>
          <w:vertAlign w:val="superscript"/>
        </w:rPr>
        <w:t>3</w:t>
      </w:r>
      <w:r>
        <w:rPr>
          <w:rFonts w:ascii="Times New Roman"/>
          <w:b w:val="false"/>
          <w:i w:val="false"/>
          <w:color w:val="000000"/>
          <w:sz w:val="28"/>
        </w:rPr>
        <w:t>) при испытании скважин на ПХГ, вышедших из капитального ремонта или бурения, производят по формуле:</w:t>
      </w:r>
    </w:p>
    <w:bookmarkEnd w:id="80"/>
    <w:bookmarkStart w:name="z655" w:id="81"/>
    <w:p>
      <w:pPr>
        <w:spacing w:after="0"/>
        <w:ind w:left="0"/>
        <w:jc w:val="both"/>
      </w:pPr>
      <w:r>
        <w:rPr>
          <w:rFonts w:ascii="Times New Roman"/>
          <w:b w:val="false"/>
          <w:i w:val="false"/>
          <w:color w:val="000000"/>
          <w:sz w:val="28"/>
        </w:rPr>
        <w:t>
      V=</w:t>
      </w:r>
    </w:p>
    <w:bookmarkEnd w:id="81"/>
    <w:p>
      <w:pPr>
        <w:spacing w:after="0"/>
        <w:ind w:left="0"/>
        <w:jc w:val="both"/>
      </w:pPr>
      <w:r>
        <w:drawing>
          <wp:inline distT="0" distB="0" distL="0" distR="0">
            <wp:extent cx="1181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181100" cy="584200"/>
                    </a:xfrm>
                    <a:prstGeom prst="rect">
                      <a:avLst/>
                    </a:prstGeom>
                  </pic:spPr>
                </pic:pic>
              </a:graphicData>
            </a:graphic>
          </wp:inline>
        </w:drawing>
      </w:r>
    </w:p>
    <w:p>
      <w:pPr>
        <w:spacing w:after="0"/>
        <w:ind w:left="0"/>
        <w:jc w:val="left"/>
      </w:pPr>
      <w:r>
        <w:rPr>
          <w:rFonts w:ascii="Times New Roman"/>
          <w:b w:val="false"/>
          <w:i w:val="false"/>
          <w:color w:val="000000"/>
          <w:sz w:val="28"/>
        </w:rPr>
        <w:t>(3.7)</w:t>
      </w:r>
      <w:r>
        <w:br/>
      </w:r>
      <w:r>
        <w:rPr>
          <w:rFonts w:ascii="Times New Roman"/>
          <w:b w:val="false"/>
          <w:i w:val="false"/>
          <w:color w:val="000000"/>
          <w:sz w:val="28"/>
        </w:rPr>
        <w:t>
</w:t>
      </w:r>
    </w:p>
    <w:bookmarkStart w:name="z656" w:id="82"/>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1</w:t>
      </w:r>
      <w:r>
        <w:rPr>
          <w:rFonts w:ascii="Times New Roman"/>
          <w:b w:val="false"/>
          <w:i w:val="false"/>
          <w:color w:val="000000"/>
          <w:sz w:val="28"/>
        </w:rPr>
        <w:t>срj - средний объем выброса при испытании i-той скважины за год, м</w:t>
      </w:r>
      <w:r>
        <w:rPr>
          <w:rFonts w:ascii="Times New Roman"/>
          <w:b w:val="false"/>
          <w:i w:val="false"/>
          <w:color w:val="000000"/>
          <w:vertAlign w:val="superscript"/>
        </w:rPr>
        <w:t>3</w:t>
      </w:r>
      <w:r>
        <w:rPr>
          <w:rFonts w:ascii="Times New Roman"/>
          <w:b w:val="false"/>
          <w:i w:val="false"/>
          <w:color w:val="000000"/>
          <w:sz w:val="28"/>
        </w:rPr>
        <w:t>, j= 1,2.3... N;</w:t>
      </w:r>
    </w:p>
    <w:bookmarkEnd w:id="82"/>
    <w:bookmarkStart w:name="z657" w:id="83"/>
    <w:p>
      <w:pPr>
        <w:spacing w:after="0"/>
        <w:ind w:left="0"/>
        <w:jc w:val="both"/>
      </w:pPr>
      <w:r>
        <w:rPr>
          <w:rFonts w:ascii="Times New Roman"/>
          <w:b w:val="false"/>
          <w:i w:val="false"/>
          <w:color w:val="000000"/>
          <w:sz w:val="28"/>
        </w:rPr>
        <w:t>
      N - количество испытанных скважин в год;</w:t>
      </w:r>
    </w:p>
    <w:bookmarkEnd w:id="83"/>
    <w:bookmarkStart w:name="z658" w:id="84"/>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cp - средний объем газа, теряемый на ПХГ при испытании одной скважины в год, м</w:t>
      </w:r>
      <w:r>
        <w:rPr>
          <w:rFonts w:ascii="Times New Roman"/>
          <w:b w:val="false"/>
          <w:i w:val="false"/>
          <w:color w:val="000000"/>
          <w:vertAlign w:val="superscript"/>
        </w:rPr>
        <w:t>3</w:t>
      </w:r>
      <w:r>
        <w:rPr>
          <w:rFonts w:ascii="Times New Roman"/>
          <w:b w:val="false"/>
          <w:i w:val="false"/>
          <w:color w:val="000000"/>
          <w:sz w:val="28"/>
        </w:rPr>
        <w:t>.</w:t>
      </w:r>
    </w:p>
    <w:bookmarkEnd w:id="84"/>
    <w:bookmarkStart w:name="z659" w:id="85"/>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 xml:space="preserve"> - объем газа, вытраливаемый в атмосферу при продувке одной скважины, м</w:t>
      </w:r>
      <w:r>
        <w:rPr>
          <w:rFonts w:ascii="Times New Roman"/>
          <w:b w:val="false"/>
          <w:i w:val="false"/>
          <w:color w:val="000000"/>
          <w:vertAlign w:val="superscript"/>
        </w:rPr>
        <w:t>3</w:t>
      </w:r>
      <w:r>
        <w:rPr>
          <w:rFonts w:ascii="Times New Roman"/>
          <w:b w:val="false"/>
          <w:i w:val="false"/>
          <w:color w:val="000000"/>
          <w:sz w:val="28"/>
        </w:rPr>
        <w:t>/сутки, определяют по формуле (</w:t>
      </w:r>
      <w:r>
        <w:rPr>
          <w:rFonts w:ascii="Times New Roman"/>
          <w:b w:val="false"/>
          <w:i w:val="false"/>
          <w:color w:val="000000"/>
          <w:sz w:val="28"/>
        </w:rPr>
        <w:t>таблица 14</w:t>
      </w:r>
      <w:r>
        <w:rPr>
          <w:rFonts w:ascii="Times New Roman"/>
          <w:b w:val="false"/>
          <w:i w:val="false"/>
          <w:color w:val="000000"/>
          <w:sz w:val="28"/>
        </w:rPr>
        <w:t>) согласно приложению 1 к настоящей Методике или по суточному дебиту скважины.</w:t>
      </w:r>
    </w:p>
    <w:bookmarkEnd w:id="85"/>
    <w:bookmarkStart w:name="z660" w:id="86"/>
    <w:p>
      <w:pPr>
        <w:spacing w:after="0"/>
        <w:ind w:left="0"/>
        <w:jc w:val="both"/>
      </w:pPr>
      <w:r>
        <w:rPr>
          <w:rFonts w:ascii="Times New Roman"/>
          <w:b w:val="false"/>
          <w:i w:val="false"/>
          <w:color w:val="000000"/>
          <w:sz w:val="28"/>
        </w:rPr>
        <w:t>
      23. Расчет объемов сгорания природного газа и количества вредных веществ, выбрасываемых в атмосферу через выхлопные трубы ГПА.</w:t>
      </w:r>
    </w:p>
    <w:bookmarkEnd w:id="86"/>
    <w:bookmarkStart w:name="z661" w:id="87"/>
    <w:p>
      <w:pPr>
        <w:spacing w:after="0"/>
        <w:ind w:left="0"/>
        <w:jc w:val="both"/>
      </w:pPr>
      <w:r>
        <w:rPr>
          <w:rFonts w:ascii="Times New Roman"/>
          <w:b w:val="false"/>
          <w:i w:val="false"/>
          <w:color w:val="000000"/>
          <w:sz w:val="28"/>
        </w:rPr>
        <w:t>
      24. Объем выхлопных газов (м</w:t>
      </w:r>
      <w:r>
        <w:rPr>
          <w:rFonts w:ascii="Times New Roman"/>
          <w:b w:val="false"/>
          <w:i w:val="false"/>
          <w:color w:val="000000"/>
          <w:vertAlign w:val="superscript"/>
        </w:rPr>
        <w:t>3</w:t>
      </w:r>
      <w:r>
        <w:rPr>
          <w:rFonts w:ascii="Times New Roman"/>
          <w:b w:val="false"/>
          <w:i w:val="false"/>
          <w:color w:val="000000"/>
          <w:sz w:val="28"/>
        </w:rPr>
        <w:t>/ч) определяют по формуле:</w:t>
      </w:r>
    </w:p>
    <w:bookmarkEnd w:id="87"/>
    <w:bookmarkStart w:name="z662" w:id="88"/>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=d</w:t>
      </w:r>
      <w:r>
        <w:rPr>
          <w:rFonts w:ascii="Times New Roman"/>
          <w:b w:val="false"/>
          <w:i w:val="false"/>
          <w:color w:val="000000"/>
          <w:vertAlign w:val="subscript"/>
        </w:rPr>
        <w:t>1</w:t>
      </w:r>
      <w:r>
        <w:rPr>
          <w:rFonts w:ascii="Times New Roman"/>
          <w:b w:val="false"/>
          <w:i w:val="false"/>
          <w:color w:val="000000"/>
          <w:sz w:val="28"/>
        </w:rPr>
        <w:t>*К*В (3.8)</w:t>
      </w:r>
    </w:p>
    <w:bookmarkEnd w:id="88"/>
    <w:bookmarkStart w:name="z663" w:id="89"/>
    <w:p>
      <w:pPr>
        <w:spacing w:after="0"/>
        <w:ind w:left="0"/>
        <w:jc w:val="both"/>
      </w:pPr>
      <w:r>
        <w:rPr>
          <w:rFonts w:ascii="Times New Roman"/>
          <w:b w:val="false"/>
          <w:i w:val="false"/>
          <w:color w:val="000000"/>
          <w:sz w:val="28"/>
        </w:rPr>
        <w:t>
      где В - расход топливного газа, м</w:t>
      </w:r>
      <w:r>
        <w:rPr>
          <w:rFonts w:ascii="Times New Roman"/>
          <w:b w:val="false"/>
          <w:i w:val="false"/>
          <w:color w:val="000000"/>
          <w:vertAlign w:val="superscript"/>
        </w:rPr>
        <w:t>3</w:t>
      </w:r>
      <w:r>
        <w:rPr>
          <w:rFonts w:ascii="Times New Roman"/>
          <w:b w:val="false"/>
          <w:i w:val="false"/>
          <w:color w:val="000000"/>
          <w:sz w:val="28"/>
        </w:rPr>
        <w:t>/ч;</w:t>
      </w:r>
    </w:p>
    <w:bookmarkEnd w:id="89"/>
    <w:bookmarkStart w:name="z664" w:id="90"/>
    <w:p>
      <w:pPr>
        <w:spacing w:after="0"/>
        <w:ind w:left="0"/>
        <w:jc w:val="both"/>
      </w:pPr>
      <w:r>
        <w:rPr>
          <w:rFonts w:ascii="Times New Roman"/>
          <w:b w:val="false"/>
          <w:i w:val="false"/>
          <w:color w:val="000000"/>
          <w:sz w:val="28"/>
        </w:rPr>
        <w:t>
      К - стехиометрический коэффициент, равный 10;</w:t>
      </w:r>
    </w:p>
    <w:bookmarkEnd w:id="90"/>
    <w:bookmarkStart w:name="z665" w:id="91"/>
    <w:p>
      <w:pPr>
        <w:spacing w:after="0"/>
        <w:ind w:left="0"/>
        <w:jc w:val="both"/>
      </w:pPr>
      <w:r>
        <w:rPr>
          <w:rFonts w:ascii="Times New Roman"/>
          <w:b w:val="false"/>
          <w:i w:val="false"/>
          <w:color w:val="000000"/>
          <w:sz w:val="28"/>
        </w:rPr>
        <w:t>
      d</w:t>
      </w:r>
      <w:r>
        <w:rPr>
          <w:rFonts w:ascii="Times New Roman"/>
          <w:b w:val="false"/>
          <w:i w:val="false"/>
          <w:color w:val="000000"/>
          <w:vertAlign w:val="subscript"/>
        </w:rPr>
        <w:t>1</w:t>
      </w:r>
      <w:r>
        <w:rPr>
          <w:rFonts w:ascii="Times New Roman"/>
          <w:b w:val="false"/>
          <w:i w:val="false"/>
          <w:color w:val="000000"/>
          <w:sz w:val="28"/>
        </w:rPr>
        <w:t xml:space="preserve"> - коэффициент разбавления воздуха (для газоморных компрессоров d</w:t>
      </w:r>
      <w:r>
        <w:rPr>
          <w:rFonts w:ascii="Times New Roman"/>
          <w:b w:val="false"/>
          <w:i w:val="false"/>
          <w:color w:val="000000"/>
          <w:vertAlign w:val="subscript"/>
        </w:rPr>
        <w:t>1</w:t>
      </w:r>
      <w:r>
        <w:rPr>
          <w:rFonts w:ascii="Times New Roman"/>
          <w:b w:val="false"/>
          <w:i w:val="false"/>
          <w:color w:val="000000"/>
          <w:sz w:val="28"/>
        </w:rPr>
        <w:t xml:space="preserve"> = 2-3, для газотурбинных d</w:t>
      </w:r>
      <w:r>
        <w:rPr>
          <w:rFonts w:ascii="Times New Roman"/>
          <w:b w:val="false"/>
          <w:i w:val="false"/>
          <w:color w:val="000000"/>
          <w:vertAlign w:val="subscript"/>
        </w:rPr>
        <w:t>1</w:t>
      </w:r>
      <w:r>
        <w:rPr>
          <w:rFonts w:ascii="Times New Roman"/>
          <w:b w:val="false"/>
          <w:i w:val="false"/>
          <w:color w:val="000000"/>
          <w:sz w:val="28"/>
        </w:rPr>
        <w:t xml:space="preserve"> - 3-9).</w:t>
      </w:r>
    </w:p>
    <w:bookmarkEnd w:id="91"/>
    <w:bookmarkStart w:name="z28" w:id="92"/>
    <w:p>
      <w:pPr>
        <w:spacing w:after="0"/>
        <w:ind w:left="0"/>
        <w:jc w:val="both"/>
      </w:pPr>
      <w:r>
        <w:rPr>
          <w:rFonts w:ascii="Times New Roman"/>
          <w:b w:val="false"/>
          <w:i w:val="false"/>
          <w:color w:val="000000"/>
          <w:sz w:val="28"/>
        </w:rPr>
        <w:t>
      25. Количество вредных веществ, выделяющихся при эксплуатации ГПА, зависит от их типа и технического состояния. Для турбинных ГПА количество окислов азота в выхлопных газах не должно превышать 220 мг/м</w:t>
      </w:r>
      <w:r>
        <w:rPr>
          <w:rFonts w:ascii="Times New Roman"/>
          <w:b w:val="false"/>
          <w:i w:val="false"/>
          <w:color w:val="000000"/>
          <w:vertAlign w:val="superscript"/>
        </w:rPr>
        <w:t>3</w:t>
      </w:r>
      <w:r>
        <w:rPr>
          <w:rFonts w:ascii="Times New Roman"/>
          <w:b w:val="false"/>
          <w:i w:val="false"/>
          <w:color w:val="000000"/>
          <w:sz w:val="28"/>
        </w:rPr>
        <w:t xml:space="preserve"> при условиях выхлопа в условной концентрации</w:t>
      </w:r>
    </w:p>
    <w:bookmarkEnd w:id="92"/>
    <w:p>
      <w:pPr>
        <w:spacing w:after="0"/>
        <w:ind w:left="0"/>
        <w:jc w:val="both"/>
      </w:pPr>
      <w:r>
        <w:rPr>
          <w:rFonts w:ascii="Times New Roman"/>
          <w:b w:val="false"/>
          <w:i w:val="false"/>
          <w:color w:val="000000"/>
          <w:sz w:val="28"/>
        </w:rPr>
        <w:t xml:space="preserve">
      кислорода - 15%. В </w:t>
      </w:r>
      <w:r>
        <w:rPr>
          <w:rFonts w:ascii="Times New Roman"/>
          <w:b w:val="false"/>
          <w:i w:val="false"/>
          <w:color w:val="000000"/>
          <w:sz w:val="28"/>
        </w:rPr>
        <w:t>разделе 2</w:t>
      </w:r>
      <w:r>
        <w:rPr>
          <w:rFonts w:ascii="Times New Roman"/>
          <w:b w:val="false"/>
          <w:i w:val="false"/>
          <w:color w:val="000000"/>
          <w:sz w:val="28"/>
        </w:rPr>
        <w:t xml:space="preserve"> приведены данные по техническим характеристикам и удельным выбросам вредных веществ для некоторых типов ГПА, принятые по экспериментальным их значениям и данным заводов-изготовителей (</w:t>
      </w:r>
      <w:r>
        <w:rPr>
          <w:rFonts w:ascii="Times New Roman"/>
          <w:b w:val="false"/>
          <w:i w:val="false"/>
          <w:color w:val="000000"/>
          <w:sz w:val="28"/>
        </w:rPr>
        <w:t>таблица 13</w:t>
      </w:r>
      <w:r>
        <w:rPr>
          <w:rFonts w:ascii="Times New Roman"/>
          <w:b w:val="false"/>
          <w:i w:val="false"/>
          <w:color w:val="000000"/>
          <w:sz w:val="28"/>
        </w:rPr>
        <w:t>), согласно приложению 1 к настоящей Методике.</w:t>
      </w:r>
    </w:p>
    <w:bookmarkStart w:name="z666" w:id="93"/>
    <w:p>
      <w:pPr>
        <w:spacing w:after="0"/>
        <w:ind w:left="0"/>
        <w:jc w:val="both"/>
      </w:pPr>
      <w:r>
        <w:rPr>
          <w:rFonts w:ascii="Times New Roman"/>
          <w:b w:val="false"/>
          <w:i w:val="false"/>
          <w:color w:val="000000"/>
          <w:sz w:val="28"/>
        </w:rPr>
        <w:t>
      Количество вредных веществ в выхлопных газах ГПА определяют по формуле:</w:t>
      </w:r>
    </w:p>
    <w:bookmarkEnd w:id="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79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079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(3.9.)</w:t>
      </w:r>
      <w:r>
        <w:br/>
      </w:r>
      <w:r>
        <w:rPr>
          <w:rFonts w:ascii="Times New Roman"/>
          <w:b w:val="false"/>
          <w:i w:val="false"/>
          <w:color w:val="000000"/>
          <w:sz w:val="28"/>
        </w:rPr>
        <w:t>
</w:t>
      </w:r>
    </w:p>
    <w:bookmarkStart w:name="z668" w:id="94"/>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i</w:t>
      </w:r>
      <w:r>
        <w:rPr>
          <w:rFonts w:ascii="Times New Roman"/>
          <w:b w:val="false"/>
          <w:i w:val="false"/>
          <w:color w:val="000000"/>
          <w:sz w:val="28"/>
        </w:rPr>
        <w:t xml:space="preserve"> - удельный выброс i -го вещества (NO2, CO и др.) г/м</w:t>
      </w:r>
      <w:r>
        <w:rPr>
          <w:rFonts w:ascii="Times New Roman"/>
          <w:b w:val="false"/>
          <w:i w:val="false"/>
          <w:color w:val="000000"/>
          <w:vertAlign w:val="superscript"/>
        </w:rPr>
        <w:t>3</w:t>
      </w:r>
      <w:r>
        <w:rPr>
          <w:rFonts w:ascii="Times New Roman"/>
          <w:b w:val="false"/>
          <w:i w:val="false"/>
          <w:color w:val="000000"/>
          <w:sz w:val="28"/>
        </w:rPr>
        <w:t>;</w:t>
      </w:r>
    </w:p>
    <w:bookmarkEnd w:id="94"/>
    <w:bookmarkStart w:name="z669" w:id="95"/>
    <w:p>
      <w:pPr>
        <w:spacing w:after="0"/>
        <w:ind w:left="0"/>
        <w:jc w:val="both"/>
      </w:pP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 xml:space="preserve"> - обьем выхлопных газов, м</w:t>
      </w:r>
      <w:r>
        <w:rPr>
          <w:rFonts w:ascii="Times New Roman"/>
          <w:b w:val="false"/>
          <w:i w:val="false"/>
          <w:color w:val="000000"/>
          <w:vertAlign w:val="superscript"/>
        </w:rPr>
        <w:t>3</w:t>
      </w:r>
      <w:r>
        <w:rPr>
          <w:rFonts w:ascii="Times New Roman"/>
          <w:b w:val="false"/>
          <w:i w:val="false"/>
          <w:color w:val="000000"/>
          <w:sz w:val="28"/>
        </w:rPr>
        <w:t>/с;</w:t>
      </w:r>
    </w:p>
    <w:bookmarkEnd w:id="95"/>
    <w:bookmarkStart w:name="z670" w:id="96"/>
    <w:p>
      <w:pPr>
        <w:spacing w:after="0"/>
        <w:ind w:left="0"/>
        <w:jc w:val="both"/>
      </w:pPr>
      <w:r>
        <w:rPr>
          <w:rFonts w:ascii="Times New Roman"/>
          <w:b w:val="false"/>
          <w:i w:val="false"/>
          <w:color w:val="000000"/>
          <w:sz w:val="28"/>
        </w:rPr>
        <w:t>
      Величину выбросов двуокиси азота (NO2) принимают в количестве 0,05-0,2 от количества выбросов NО</w:t>
      </w:r>
      <w:r>
        <w:rPr>
          <w:rFonts w:ascii="Times New Roman"/>
          <w:b w:val="false"/>
          <w:i w:val="false"/>
          <w:color w:val="000000"/>
          <w:vertAlign w:val="subscript"/>
        </w:rPr>
        <w:t>х</w:t>
      </w:r>
      <w:r>
        <w:rPr>
          <w:rFonts w:ascii="Times New Roman"/>
          <w:b w:val="false"/>
          <w:i w:val="false"/>
          <w:color w:val="000000"/>
          <w:sz w:val="28"/>
        </w:rPr>
        <w:t>.</w:t>
      </w:r>
    </w:p>
    <w:bookmarkEnd w:id="96"/>
    <w:bookmarkStart w:name="z671" w:id="97"/>
    <w:p>
      <w:pPr>
        <w:spacing w:after="0"/>
        <w:ind w:left="0"/>
        <w:jc w:val="both"/>
      </w:pPr>
      <w:r>
        <w:rPr>
          <w:rFonts w:ascii="Times New Roman"/>
          <w:b w:val="false"/>
          <w:i w:val="false"/>
          <w:color w:val="000000"/>
          <w:sz w:val="28"/>
        </w:rPr>
        <w:t>
      26. При отсутствии данных анализа состава выхлопных газов значения удельных выбросов вредных веществ берется по их максимальным величинам, равным для окиси углерода - 250 мг, для окислов азота - 320 мг на м</w:t>
      </w:r>
      <w:r>
        <w:rPr>
          <w:rFonts w:ascii="Times New Roman"/>
          <w:b w:val="false"/>
          <w:i w:val="false"/>
          <w:color w:val="000000"/>
          <w:vertAlign w:val="superscript"/>
        </w:rPr>
        <w:t>3</w:t>
      </w:r>
      <w:r>
        <w:rPr>
          <w:rFonts w:ascii="Times New Roman"/>
          <w:b w:val="false"/>
          <w:i w:val="false"/>
          <w:color w:val="000000"/>
          <w:sz w:val="28"/>
        </w:rPr>
        <w:t xml:space="preserve"> продукта сгорания. </w:t>
      </w:r>
    </w:p>
    <w:bookmarkEnd w:id="97"/>
    <w:bookmarkStart w:name="z672" w:id="98"/>
    <w:p>
      <w:pPr>
        <w:spacing w:after="0"/>
        <w:ind w:left="0"/>
        <w:jc w:val="both"/>
      </w:pPr>
      <w:r>
        <w:rPr>
          <w:rFonts w:ascii="Times New Roman"/>
          <w:b w:val="false"/>
          <w:i w:val="false"/>
          <w:color w:val="000000"/>
          <w:sz w:val="28"/>
        </w:rPr>
        <w:t>
      27. Определение количества вредных веществ, выбрасываемых в атмосферу при продувке скважин со сжиганием на факеле.</w:t>
      </w:r>
    </w:p>
    <w:bookmarkEnd w:id="98"/>
    <w:bookmarkStart w:name="z29" w:id="99"/>
    <w:p>
      <w:pPr>
        <w:spacing w:after="0"/>
        <w:ind w:left="0"/>
        <w:jc w:val="both"/>
      </w:pPr>
      <w:r>
        <w:rPr>
          <w:rFonts w:ascii="Times New Roman"/>
          <w:b w:val="false"/>
          <w:i w:val="false"/>
          <w:color w:val="000000"/>
          <w:sz w:val="28"/>
        </w:rPr>
        <w:t>
      28. Объем дымовых газов V</w:t>
      </w:r>
      <w:r>
        <w:rPr>
          <w:rFonts w:ascii="Times New Roman"/>
          <w:b w:val="false"/>
          <w:i w:val="false"/>
          <w:color w:val="000000"/>
          <w:vertAlign w:val="subscript"/>
        </w:rPr>
        <w:t>1</w:t>
      </w:r>
      <w:r>
        <w:rPr>
          <w:rFonts w:ascii="Times New Roman"/>
          <w:b w:val="false"/>
          <w:i w:val="false"/>
          <w:color w:val="000000"/>
          <w:sz w:val="28"/>
        </w:rPr>
        <w:t>, величину которого рассчитывают по уравнениям процесса сгорания (м</w:t>
      </w:r>
      <w:r>
        <w:rPr>
          <w:rFonts w:ascii="Times New Roman"/>
          <w:b w:val="false"/>
          <w:i w:val="false"/>
          <w:color w:val="000000"/>
          <w:vertAlign w:val="superscript"/>
        </w:rPr>
        <w:t>3</w:t>
      </w:r>
      <w:r>
        <w:rPr>
          <w:rFonts w:ascii="Times New Roman"/>
          <w:b w:val="false"/>
          <w:i w:val="false"/>
          <w:color w:val="000000"/>
          <w:sz w:val="28"/>
        </w:rPr>
        <w:t xml:space="preserve">/ч), определяют по формуле: </w:t>
      </w:r>
    </w:p>
    <w:bookmarkEnd w:id="99"/>
    <w:bookmarkStart w:name="z673" w:id="100"/>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=7.84*B*d*Э (3.10)</w:t>
      </w:r>
    </w:p>
    <w:bookmarkEnd w:id="100"/>
    <w:bookmarkStart w:name="z674" w:id="101"/>
    <w:p>
      <w:pPr>
        <w:spacing w:after="0"/>
        <w:ind w:left="0"/>
        <w:jc w:val="both"/>
      </w:pPr>
      <w:r>
        <w:rPr>
          <w:rFonts w:ascii="Times New Roman"/>
          <w:b w:val="false"/>
          <w:i w:val="false"/>
          <w:color w:val="000000"/>
          <w:sz w:val="28"/>
        </w:rPr>
        <w:t>
      где d - коэффициент избытка воздуха;</w:t>
      </w:r>
    </w:p>
    <w:bookmarkEnd w:id="101"/>
    <w:bookmarkStart w:name="z675" w:id="102"/>
    <w:p>
      <w:pPr>
        <w:spacing w:after="0"/>
        <w:ind w:left="0"/>
        <w:jc w:val="both"/>
      </w:pPr>
      <w:r>
        <w:rPr>
          <w:rFonts w:ascii="Times New Roman"/>
          <w:b w:val="false"/>
          <w:i w:val="false"/>
          <w:color w:val="000000"/>
          <w:sz w:val="28"/>
        </w:rPr>
        <w:t>
      В- расход газа на сжигание, м</w:t>
      </w:r>
      <w:r>
        <w:rPr>
          <w:rFonts w:ascii="Times New Roman"/>
          <w:b w:val="false"/>
          <w:i w:val="false"/>
          <w:color w:val="000000"/>
          <w:vertAlign w:val="superscript"/>
        </w:rPr>
        <w:t>3</w:t>
      </w:r>
      <w:r>
        <w:rPr>
          <w:rFonts w:ascii="Times New Roman"/>
          <w:b w:val="false"/>
          <w:i w:val="false"/>
          <w:color w:val="000000"/>
          <w:sz w:val="28"/>
        </w:rPr>
        <w:t>/с;</w:t>
      </w:r>
    </w:p>
    <w:bookmarkEnd w:id="102"/>
    <w:bookmarkStart w:name="z676" w:id="103"/>
    <w:p>
      <w:pPr>
        <w:spacing w:after="0"/>
        <w:ind w:left="0"/>
        <w:jc w:val="both"/>
      </w:pPr>
      <w:r>
        <w:rPr>
          <w:rFonts w:ascii="Times New Roman"/>
          <w:b w:val="false"/>
          <w:i w:val="false"/>
          <w:color w:val="000000"/>
          <w:sz w:val="28"/>
        </w:rPr>
        <w:t>
      Э - калорийный эквивалент топлива, (</w:t>
      </w:r>
      <w:r>
        <w:rPr>
          <w:rFonts w:ascii="Times New Roman"/>
          <w:b w:val="false"/>
          <w:i w:val="false"/>
          <w:color w:val="000000"/>
          <w:sz w:val="28"/>
        </w:rPr>
        <w:t>таблица 14</w:t>
      </w:r>
      <w:r>
        <w:rPr>
          <w:rFonts w:ascii="Times New Roman"/>
          <w:b w:val="false"/>
          <w:i w:val="false"/>
          <w:color w:val="000000"/>
          <w:sz w:val="28"/>
        </w:rPr>
        <w:t>) согласно приложению 1 к настоящей Методике.</w:t>
      </w:r>
    </w:p>
    <w:bookmarkEnd w:id="103"/>
    <w:bookmarkStart w:name="z677" w:id="104"/>
    <w:p>
      <w:pPr>
        <w:spacing w:after="0"/>
        <w:ind w:left="0"/>
        <w:jc w:val="both"/>
      </w:pPr>
      <w:r>
        <w:rPr>
          <w:rFonts w:ascii="Times New Roman"/>
          <w:b w:val="false"/>
          <w:i w:val="false"/>
          <w:color w:val="000000"/>
          <w:sz w:val="28"/>
        </w:rPr>
        <w:t>
      При сжигании природного газа на факеле объем дымовых газов определяют из расчета десятикратного разбавления природного газа, подаваемого на свечу.</w:t>
      </w:r>
    </w:p>
    <w:bookmarkEnd w:id="104"/>
    <w:bookmarkStart w:name="z678" w:id="105"/>
    <w:p>
      <w:pPr>
        <w:spacing w:after="0"/>
        <w:ind w:left="0"/>
        <w:jc w:val="both"/>
      </w:pPr>
      <w:r>
        <w:rPr>
          <w:rFonts w:ascii="Times New Roman"/>
          <w:b w:val="false"/>
          <w:i w:val="false"/>
          <w:color w:val="000000"/>
          <w:sz w:val="28"/>
        </w:rPr>
        <w:t>
      29. При отсутствии данных о составе дымовых газов, количество вредных веществ выбрасывают в атмосферу при сжигании газа на факеле (кг/ч) определяют по формуле:</w:t>
      </w:r>
    </w:p>
    <w:bookmarkEnd w:id="105"/>
    <w:bookmarkStart w:name="z679" w:id="106"/>
    <w:p>
      <w:pPr>
        <w:spacing w:after="0"/>
        <w:ind w:left="0"/>
        <w:jc w:val="both"/>
      </w:pPr>
      <w:r>
        <w:rPr>
          <w:rFonts w:ascii="Times New Roman"/>
          <w:b w:val="false"/>
          <w:i w:val="false"/>
          <w:color w:val="000000"/>
          <w:sz w:val="28"/>
        </w:rPr>
        <w:t>
      Vi= Кi*В (3.11)</w:t>
      </w:r>
    </w:p>
    <w:bookmarkEnd w:id="106"/>
    <w:bookmarkStart w:name="z680" w:id="107"/>
    <w:p>
      <w:pPr>
        <w:spacing w:after="0"/>
        <w:ind w:left="0"/>
        <w:jc w:val="both"/>
      </w:pPr>
      <w:r>
        <w:rPr>
          <w:rFonts w:ascii="Times New Roman"/>
          <w:b w:val="false"/>
          <w:i w:val="false"/>
          <w:color w:val="000000"/>
          <w:sz w:val="28"/>
        </w:rPr>
        <w:t>
      где В - расход газа на факеле, кг/ч;</w:t>
      </w:r>
    </w:p>
    <w:bookmarkEnd w:id="107"/>
    <w:bookmarkStart w:name="z681" w:id="10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i</w:t>
      </w:r>
      <w:r>
        <w:rPr>
          <w:rFonts w:ascii="Times New Roman"/>
          <w:b w:val="false"/>
          <w:i w:val="false"/>
          <w:color w:val="000000"/>
          <w:sz w:val="28"/>
        </w:rPr>
        <w:t>- опытный коэффициент i-того вещества, равный;</w:t>
      </w:r>
    </w:p>
    <w:bookmarkEnd w:id="108"/>
    <w:bookmarkStart w:name="z682" w:id="109"/>
    <w:p>
      <w:pPr>
        <w:spacing w:after="0"/>
        <w:ind w:left="0"/>
        <w:jc w:val="both"/>
      </w:pPr>
      <w:r>
        <w:rPr>
          <w:rFonts w:ascii="Times New Roman"/>
          <w:b w:val="false"/>
          <w:i w:val="false"/>
          <w:color w:val="000000"/>
          <w:sz w:val="28"/>
        </w:rPr>
        <w:t>
      с подачей пара К</w:t>
      </w:r>
      <w:r>
        <w:rPr>
          <w:rFonts w:ascii="Times New Roman"/>
          <w:b w:val="false"/>
          <w:i w:val="false"/>
          <w:color w:val="000000"/>
          <w:vertAlign w:val="subscript"/>
        </w:rPr>
        <w:t>со</w:t>
      </w:r>
      <w:r>
        <w:rPr>
          <w:rFonts w:ascii="Times New Roman"/>
          <w:b w:val="false"/>
          <w:i w:val="false"/>
          <w:color w:val="000000"/>
          <w:sz w:val="28"/>
        </w:rPr>
        <w:t>= 2*10</w:t>
      </w:r>
      <w:r>
        <w:rPr>
          <w:rFonts w:ascii="Times New Roman"/>
          <w:b w:val="false"/>
          <w:i w:val="false"/>
          <w:color w:val="000000"/>
          <w:vertAlign w:val="superscript"/>
        </w:rPr>
        <w:t>-2</w:t>
      </w:r>
      <w:r>
        <w:rPr>
          <w:rFonts w:ascii="Times New Roman"/>
          <w:b w:val="false"/>
          <w:i w:val="false"/>
          <w:color w:val="000000"/>
          <w:sz w:val="28"/>
        </w:rPr>
        <w:t>, К</w:t>
      </w:r>
      <w:r>
        <w:rPr>
          <w:rFonts w:ascii="Times New Roman"/>
          <w:b w:val="false"/>
          <w:i w:val="false"/>
          <w:color w:val="000000"/>
          <w:vertAlign w:val="subscript"/>
        </w:rPr>
        <w:t>СH4</w:t>
      </w:r>
      <w:r>
        <w:rPr>
          <w:rFonts w:ascii="Times New Roman"/>
          <w:b w:val="false"/>
          <w:i w:val="false"/>
          <w:color w:val="000000"/>
          <w:sz w:val="28"/>
        </w:rPr>
        <w:t>=5*10-4, К</w:t>
      </w:r>
      <w:r>
        <w:rPr>
          <w:rFonts w:ascii="Times New Roman"/>
          <w:b w:val="false"/>
          <w:i w:val="false"/>
          <w:color w:val="000000"/>
          <w:vertAlign w:val="subscript"/>
        </w:rPr>
        <w:t>NO2</w:t>
      </w:r>
      <w:r>
        <w:rPr>
          <w:rFonts w:ascii="Times New Roman"/>
          <w:b w:val="false"/>
          <w:i w:val="false"/>
          <w:color w:val="000000"/>
          <w:sz w:val="28"/>
        </w:rPr>
        <w:t>=3*10-3</w:t>
      </w:r>
    </w:p>
    <w:bookmarkEnd w:id="109"/>
    <w:bookmarkStart w:name="z683" w:id="110"/>
    <w:p>
      <w:pPr>
        <w:spacing w:after="0"/>
        <w:ind w:left="0"/>
        <w:jc w:val="both"/>
      </w:pPr>
      <w:r>
        <w:rPr>
          <w:rFonts w:ascii="Times New Roman"/>
          <w:b w:val="false"/>
          <w:i w:val="false"/>
          <w:color w:val="000000"/>
          <w:sz w:val="28"/>
        </w:rPr>
        <w:t>
      без подачи пара К</w:t>
      </w:r>
      <w:r>
        <w:rPr>
          <w:rFonts w:ascii="Times New Roman"/>
          <w:b w:val="false"/>
          <w:i w:val="false"/>
          <w:color w:val="000000"/>
          <w:vertAlign w:val="subscript"/>
        </w:rPr>
        <w:t>со</w:t>
      </w:r>
      <w:r>
        <w:rPr>
          <w:rFonts w:ascii="Times New Roman"/>
          <w:b w:val="false"/>
          <w:i w:val="false"/>
          <w:color w:val="000000"/>
          <w:sz w:val="28"/>
        </w:rPr>
        <w:t xml:space="preserve"> = 0,057, К</w:t>
      </w:r>
      <w:r>
        <w:rPr>
          <w:rFonts w:ascii="Times New Roman"/>
          <w:b w:val="false"/>
          <w:i w:val="false"/>
          <w:color w:val="000000"/>
          <w:vertAlign w:val="subscript"/>
        </w:rPr>
        <w:t>CH4</w:t>
      </w:r>
      <w:r>
        <w:rPr>
          <w:rFonts w:ascii="Times New Roman"/>
          <w:b w:val="false"/>
          <w:i w:val="false"/>
          <w:color w:val="000000"/>
          <w:sz w:val="28"/>
        </w:rPr>
        <w:t xml:space="preserve"> = 0,015, К</w:t>
      </w:r>
      <w:r>
        <w:rPr>
          <w:rFonts w:ascii="Times New Roman"/>
          <w:b w:val="false"/>
          <w:i w:val="false"/>
          <w:color w:val="000000"/>
          <w:vertAlign w:val="subscript"/>
        </w:rPr>
        <w:t>NO2</w:t>
      </w:r>
      <w:r>
        <w:rPr>
          <w:rFonts w:ascii="Times New Roman"/>
          <w:b w:val="false"/>
          <w:i w:val="false"/>
          <w:color w:val="000000"/>
          <w:sz w:val="28"/>
        </w:rPr>
        <w:t xml:space="preserve"> = 0,001.</w:t>
      </w:r>
    </w:p>
    <w:bookmarkEnd w:id="110"/>
    <w:bookmarkStart w:name="z684" w:id="111"/>
    <w:p>
      <w:pPr>
        <w:spacing w:after="0"/>
        <w:ind w:left="0"/>
        <w:jc w:val="both"/>
      </w:pPr>
      <w:r>
        <w:rPr>
          <w:rFonts w:ascii="Times New Roman"/>
          <w:b w:val="false"/>
          <w:i w:val="false"/>
          <w:color w:val="000000"/>
          <w:sz w:val="28"/>
        </w:rPr>
        <w:t>
      Выброс сернистого ангидрида (кг/ч) определяют по содержанию серосодержащих (H2S, RSH, % вес) в сжигаемом газе по формуле:</w:t>
      </w:r>
    </w:p>
    <w:bookmarkEnd w:id="1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79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679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(3.12)</w:t>
      </w:r>
      <w:r>
        <w:br/>
      </w:r>
      <w:r>
        <w:rPr>
          <w:rFonts w:ascii="Times New Roman"/>
          <w:b w:val="false"/>
          <w:i w:val="false"/>
          <w:color w:val="000000"/>
          <w:sz w:val="28"/>
        </w:rPr>
        <w:t>
</w:t>
      </w:r>
    </w:p>
    <w:bookmarkStart w:name="z686" w:id="112"/>
    <w:p>
      <w:pPr>
        <w:spacing w:after="0"/>
        <w:ind w:left="0"/>
        <w:jc w:val="both"/>
      </w:pPr>
      <w:r>
        <w:rPr>
          <w:rFonts w:ascii="Times New Roman"/>
          <w:b w:val="false"/>
          <w:i w:val="false"/>
          <w:color w:val="000000"/>
          <w:sz w:val="28"/>
        </w:rPr>
        <w:t>
      где С</w:t>
      </w:r>
      <w:r>
        <w:rPr>
          <w:rFonts w:ascii="Times New Roman"/>
          <w:b w:val="false"/>
          <w:i w:val="false"/>
          <w:color w:val="000000"/>
          <w:vertAlign w:val="subscript"/>
        </w:rPr>
        <w:t>H2S</w:t>
      </w:r>
      <w:r>
        <w:rPr>
          <w:rFonts w:ascii="Times New Roman"/>
          <w:b w:val="false"/>
          <w:i w:val="false"/>
          <w:color w:val="000000"/>
          <w:vertAlign w:val="subscript"/>
        </w:rPr>
        <w:t>,RSH</w:t>
      </w:r>
      <w:r>
        <w:rPr>
          <w:rFonts w:ascii="Times New Roman"/>
          <w:b w:val="false"/>
          <w:i w:val="false"/>
          <w:color w:val="000000"/>
          <w:sz w:val="28"/>
        </w:rPr>
        <w:t xml:space="preserve"> - концентрация соединений серы в газе, поступающем на сжигание, % вес.</w:t>
      </w:r>
    </w:p>
    <w:bookmarkEnd w:id="112"/>
    <w:bookmarkStart w:name="z687" w:id="113"/>
    <w:p>
      <w:pPr>
        <w:spacing w:after="0"/>
        <w:ind w:left="0"/>
        <w:jc w:val="both"/>
      </w:pPr>
      <w:r>
        <w:rPr>
          <w:rFonts w:ascii="Times New Roman"/>
          <w:b w:val="false"/>
          <w:i w:val="false"/>
          <w:color w:val="000000"/>
          <w:sz w:val="28"/>
        </w:rPr>
        <w:t>
      30. Определение продуктов сгорания и количества выбросов вредных веществ в атмосферу при сжигании природного газа в топках котлов и огневых испарителей.</w:t>
      </w:r>
    </w:p>
    <w:bookmarkEnd w:id="113"/>
    <w:bookmarkStart w:name="z30" w:id="114"/>
    <w:p>
      <w:pPr>
        <w:spacing w:after="0"/>
        <w:ind w:left="0"/>
        <w:jc w:val="both"/>
      </w:pPr>
      <w:r>
        <w:rPr>
          <w:rFonts w:ascii="Times New Roman"/>
          <w:b w:val="false"/>
          <w:i w:val="false"/>
          <w:color w:val="000000"/>
          <w:sz w:val="28"/>
        </w:rPr>
        <w:t>
      31. Расход дымовых газов V, при сжигании природного сгорания газа в топках котлов и огневых испарителей (м</w:t>
      </w:r>
      <w:r>
        <w:rPr>
          <w:rFonts w:ascii="Times New Roman"/>
          <w:b w:val="false"/>
          <w:i w:val="false"/>
          <w:color w:val="000000"/>
          <w:vertAlign w:val="superscript"/>
        </w:rPr>
        <w:t>3</w:t>
      </w:r>
      <w:r>
        <w:rPr>
          <w:rFonts w:ascii="Times New Roman"/>
          <w:b w:val="false"/>
          <w:i w:val="false"/>
          <w:color w:val="000000"/>
          <w:sz w:val="28"/>
        </w:rPr>
        <w:t>/ч) определяют по формуле /11,12/</w:t>
      </w:r>
    </w:p>
    <w:bookmarkEnd w:id="114"/>
    <w:bookmarkStart w:name="z688" w:id="115"/>
    <w:p>
      <w:pPr>
        <w:spacing w:after="0"/>
        <w:ind w:left="0"/>
        <w:jc w:val="both"/>
      </w:pPr>
      <w:r>
        <w:rPr>
          <w:rFonts w:ascii="Times New Roman"/>
          <w:b w:val="false"/>
          <w:i w:val="false"/>
          <w:color w:val="000000"/>
          <w:sz w:val="28"/>
        </w:rPr>
        <w:t>
      V= В * V</w:t>
      </w:r>
      <w:r>
        <w:rPr>
          <w:rFonts w:ascii="Times New Roman"/>
          <w:b w:val="false"/>
          <w:i w:val="false"/>
          <w:color w:val="000000"/>
          <w:vertAlign w:val="subscript"/>
        </w:rPr>
        <w:t>1</w:t>
      </w:r>
      <w:r>
        <w:rPr>
          <w:rFonts w:ascii="Times New Roman"/>
          <w:b w:val="false"/>
          <w:i w:val="false"/>
          <w:color w:val="000000"/>
          <w:sz w:val="28"/>
        </w:rPr>
        <w:t xml:space="preserve"> (3.13)</w:t>
      </w:r>
    </w:p>
    <w:bookmarkEnd w:id="115"/>
    <w:bookmarkStart w:name="z689" w:id="116"/>
    <w:p>
      <w:pPr>
        <w:spacing w:after="0"/>
        <w:ind w:left="0"/>
        <w:jc w:val="both"/>
      </w:pPr>
      <w:r>
        <w:rPr>
          <w:rFonts w:ascii="Times New Roman"/>
          <w:b w:val="false"/>
          <w:i w:val="false"/>
          <w:color w:val="000000"/>
          <w:sz w:val="28"/>
        </w:rPr>
        <w:t>
      где В - расход природного газа, м</w:t>
      </w:r>
      <w:r>
        <w:rPr>
          <w:rFonts w:ascii="Times New Roman"/>
          <w:b w:val="false"/>
          <w:i w:val="false"/>
          <w:color w:val="000000"/>
          <w:vertAlign w:val="superscript"/>
        </w:rPr>
        <w:t>3</w:t>
      </w:r>
      <w:r>
        <w:rPr>
          <w:rFonts w:ascii="Times New Roman"/>
          <w:b w:val="false"/>
          <w:i w:val="false"/>
          <w:color w:val="000000"/>
          <w:sz w:val="28"/>
        </w:rPr>
        <w:t>/ч;</w:t>
      </w:r>
    </w:p>
    <w:bookmarkEnd w:id="116"/>
    <w:bookmarkStart w:name="z690" w:id="117"/>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 xml:space="preserve"> - суммарный объем влажных продуктов полного сгорания при сжигании м</w:t>
      </w:r>
      <w:r>
        <w:rPr>
          <w:rFonts w:ascii="Times New Roman"/>
          <w:b w:val="false"/>
          <w:i w:val="false"/>
          <w:color w:val="000000"/>
          <w:vertAlign w:val="superscript"/>
        </w:rPr>
        <w:t>3</w:t>
      </w:r>
      <w:r>
        <w:rPr>
          <w:rFonts w:ascii="Times New Roman"/>
          <w:b w:val="false"/>
          <w:i w:val="false"/>
          <w:color w:val="000000"/>
          <w:sz w:val="28"/>
        </w:rPr>
        <w:t xml:space="preserve"> природного газа равный:</w:t>
      </w:r>
    </w:p>
    <w:bookmarkEnd w:id="117"/>
    <w:bookmarkStart w:name="z691" w:id="118"/>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 V</w:t>
      </w:r>
      <w:r>
        <w:rPr>
          <w:rFonts w:ascii="Times New Roman"/>
          <w:b w:val="false"/>
          <w:i w:val="false"/>
          <w:color w:val="000000"/>
          <w:vertAlign w:val="subscript"/>
        </w:rPr>
        <w:t>e</w:t>
      </w:r>
      <w:r>
        <w:rPr>
          <w:rFonts w:ascii="Times New Roman"/>
          <w:b w:val="false"/>
          <w:i w:val="false"/>
          <w:color w:val="000000"/>
          <w:sz w:val="28"/>
        </w:rPr>
        <w:t xml:space="preserve"> +V</w:t>
      </w:r>
      <w:r>
        <w:rPr>
          <w:rFonts w:ascii="Times New Roman"/>
          <w:b w:val="false"/>
          <w:i w:val="false"/>
          <w:color w:val="000000"/>
          <w:vertAlign w:val="subscript"/>
        </w:rPr>
        <w:t>b</w:t>
      </w:r>
      <w:r>
        <w:rPr>
          <w:rFonts w:ascii="Times New Roman"/>
          <w:b w:val="false"/>
          <w:i w:val="false"/>
          <w:color w:val="000000"/>
          <w:sz w:val="28"/>
        </w:rPr>
        <w:t xml:space="preserve"> (d-1) (3.14)</w:t>
      </w:r>
    </w:p>
    <w:bookmarkEnd w:id="118"/>
    <w:bookmarkStart w:name="z692" w:id="119"/>
    <w:p>
      <w:pPr>
        <w:spacing w:after="0"/>
        <w:ind w:left="0"/>
        <w:jc w:val="both"/>
      </w:pPr>
      <w:r>
        <w:rPr>
          <w:rFonts w:ascii="Times New Roman"/>
          <w:b w:val="false"/>
          <w:i w:val="false"/>
          <w:color w:val="000000"/>
          <w:sz w:val="28"/>
        </w:rPr>
        <w:t>
      V</w:t>
      </w:r>
      <w:r>
        <w:rPr>
          <w:rFonts w:ascii="Times New Roman"/>
          <w:b w:val="false"/>
          <w:i w:val="false"/>
          <w:color w:val="000000"/>
          <w:vertAlign w:val="subscript"/>
        </w:rPr>
        <w:t>е</w:t>
      </w:r>
      <w:r>
        <w:rPr>
          <w:rFonts w:ascii="Times New Roman"/>
          <w:b w:val="false"/>
          <w:i w:val="false"/>
          <w:color w:val="000000"/>
          <w:sz w:val="28"/>
        </w:rPr>
        <w:t>,V</w:t>
      </w:r>
      <w:r>
        <w:rPr>
          <w:rFonts w:ascii="Times New Roman"/>
          <w:b w:val="false"/>
          <w:i w:val="false"/>
          <w:color w:val="000000"/>
          <w:vertAlign w:val="subscript"/>
        </w:rPr>
        <w:t>b</w:t>
      </w:r>
      <w:r>
        <w:rPr>
          <w:rFonts w:ascii="Times New Roman"/>
          <w:b w:val="false"/>
          <w:i w:val="false"/>
          <w:color w:val="000000"/>
          <w:sz w:val="28"/>
        </w:rPr>
        <w:t>-соответственно теоретический объем продуктов сгорания и теоретически необходимый объем воздуха на горение,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xml:space="preserve"> (таблица 14), согласно приложению 1 к настоящей Методике;</w:t>
      </w:r>
    </w:p>
    <w:bookmarkEnd w:id="119"/>
    <w:bookmarkStart w:name="z693" w:id="120"/>
    <w:p>
      <w:pPr>
        <w:spacing w:after="0"/>
        <w:ind w:left="0"/>
        <w:jc w:val="both"/>
      </w:pPr>
      <w:r>
        <w:rPr>
          <w:rFonts w:ascii="Times New Roman"/>
          <w:b w:val="false"/>
          <w:i w:val="false"/>
          <w:color w:val="000000"/>
          <w:sz w:val="28"/>
        </w:rPr>
        <w:t>
      d - коэффициент избытка воздуха в дымовых газах равный:</w:t>
      </w:r>
    </w:p>
    <w:bookmarkEnd w:id="120"/>
    <w:bookmarkStart w:name="z694" w:id="121"/>
    <w:p>
      <w:pPr>
        <w:spacing w:after="0"/>
        <w:ind w:left="0"/>
        <w:jc w:val="both"/>
      </w:pPr>
      <w:r>
        <w:rPr>
          <w:rFonts w:ascii="Times New Roman"/>
          <w:b w:val="false"/>
          <w:i w:val="false"/>
          <w:color w:val="000000"/>
          <w:sz w:val="28"/>
        </w:rPr>
        <w:t>
      d =</w:t>
      </w:r>
    </w:p>
    <w:bookmarkEnd w:id="121"/>
    <w:p>
      <w:pPr>
        <w:spacing w:after="0"/>
        <w:ind w:left="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33400" cy="406400"/>
                    </a:xfrm>
                    <a:prstGeom prst="rect">
                      <a:avLst/>
                    </a:prstGeom>
                  </pic:spPr>
                </pic:pic>
              </a:graphicData>
            </a:graphic>
          </wp:inline>
        </w:drawing>
      </w:r>
    </w:p>
    <w:p>
      <w:pPr>
        <w:spacing w:after="0"/>
        <w:ind w:left="0"/>
        <w:jc w:val="left"/>
      </w:pPr>
      <w:r>
        <w:rPr>
          <w:rFonts w:ascii="Times New Roman"/>
          <w:b w:val="false"/>
          <w:i w:val="false"/>
          <w:color w:val="000000"/>
          <w:sz w:val="28"/>
        </w:rPr>
        <w:t>; где О</w:t>
      </w:r>
      <w:r>
        <w:rPr>
          <w:rFonts w:ascii="Times New Roman"/>
          <w:b w:val="false"/>
          <w:i w:val="false"/>
          <w:color w:val="000000"/>
          <w:vertAlign w:val="subscript"/>
        </w:rPr>
        <w:t>2</w:t>
      </w:r>
      <w:r>
        <w:rPr>
          <w:rFonts w:ascii="Times New Roman"/>
          <w:b w:val="false"/>
          <w:i w:val="false"/>
          <w:color w:val="000000"/>
          <w:sz w:val="28"/>
        </w:rPr>
        <w:t xml:space="preserve"> - содержание кислорода в дымовых газах, %.</w:t>
      </w:r>
      <w:r>
        <w:br/>
      </w:r>
      <w:r>
        <w:rPr>
          <w:rFonts w:ascii="Times New Roman"/>
          <w:b w:val="false"/>
          <w:i w:val="false"/>
          <w:color w:val="000000"/>
          <w:sz w:val="28"/>
        </w:rPr>
        <w:t>
</w:t>
      </w:r>
    </w:p>
    <w:bookmarkStart w:name="z31" w:id="122"/>
    <w:p>
      <w:pPr>
        <w:spacing w:after="0"/>
        <w:ind w:left="0"/>
        <w:jc w:val="both"/>
      </w:pPr>
      <w:r>
        <w:rPr>
          <w:rFonts w:ascii="Times New Roman"/>
          <w:b w:val="false"/>
          <w:i w:val="false"/>
          <w:color w:val="000000"/>
          <w:sz w:val="28"/>
        </w:rPr>
        <w:t>
      32. Расчет выбросов окиси углерода.</w:t>
      </w:r>
    </w:p>
    <w:bookmarkEnd w:id="122"/>
    <w:bookmarkStart w:name="z695" w:id="123"/>
    <w:p>
      <w:pPr>
        <w:spacing w:after="0"/>
        <w:ind w:left="0"/>
        <w:jc w:val="both"/>
      </w:pPr>
      <w:r>
        <w:rPr>
          <w:rFonts w:ascii="Times New Roman"/>
          <w:b w:val="false"/>
          <w:i w:val="false"/>
          <w:color w:val="000000"/>
          <w:sz w:val="28"/>
        </w:rPr>
        <w:t>
      Количество окиси углерода (т/год), выбрасываемое в атмосферу с дымовыми газами котлоагрегата вычисляют по формуле:</w:t>
      </w:r>
    </w:p>
    <w:bookmarkEnd w:id="1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71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171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(3.15.)</w:t>
      </w:r>
      <w:r>
        <w:br/>
      </w:r>
      <w:r>
        <w:rPr>
          <w:rFonts w:ascii="Times New Roman"/>
          <w:b w:val="false"/>
          <w:i w:val="false"/>
          <w:color w:val="000000"/>
          <w:sz w:val="28"/>
        </w:rPr>
        <w:t>
</w:t>
      </w:r>
    </w:p>
    <w:bookmarkStart w:name="z697" w:id="124"/>
    <w:p>
      <w:pPr>
        <w:spacing w:after="0"/>
        <w:ind w:left="0"/>
        <w:jc w:val="both"/>
      </w:pPr>
      <w:r>
        <w:rPr>
          <w:rFonts w:ascii="Times New Roman"/>
          <w:b w:val="false"/>
          <w:i w:val="false"/>
          <w:color w:val="000000"/>
          <w:sz w:val="28"/>
        </w:rPr>
        <w:t>
      где В - расход топлива (твердого, жидкого или газообразного) т/год или м</w:t>
      </w:r>
      <w:r>
        <w:rPr>
          <w:rFonts w:ascii="Times New Roman"/>
          <w:b w:val="false"/>
          <w:i w:val="false"/>
          <w:color w:val="000000"/>
          <w:vertAlign w:val="superscript"/>
        </w:rPr>
        <w:t>3</w:t>
      </w:r>
      <w:r>
        <w:rPr>
          <w:rFonts w:ascii="Times New Roman"/>
          <w:b w:val="false"/>
          <w:i w:val="false"/>
          <w:color w:val="000000"/>
          <w:sz w:val="28"/>
        </w:rPr>
        <w:t>/год;</w:t>
      </w:r>
    </w:p>
    <w:bookmarkEnd w:id="124"/>
    <w:bookmarkStart w:name="z698"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469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69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среднегодовая низшая теплота сгорания топлива, МДж/кг или МДж/м</w:t>
      </w:r>
      <w:r>
        <w:rPr>
          <w:rFonts w:ascii="Times New Roman"/>
          <w:b w:val="false"/>
          <w:i w:val="false"/>
          <w:color w:val="000000"/>
          <w:vertAlign w:val="superscript"/>
        </w:rPr>
        <w:t>3</w:t>
      </w:r>
      <w:r>
        <w:rPr>
          <w:rFonts w:ascii="Times New Roman"/>
          <w:b w:val="false"/>
          <w:i w:val="false"/>
          <w:color w:val="000000"/>
          <w:sz w:val="28"/>
        </w:rPr>
        <w:t>, если известна теплота сгорания топлива в ккал/кг (ккал/м</w:t>
      </w:r>
      <w:r>
        <w:rPr>
          <w:rFonts w:ascii="Times New Roman"/>
          <w:b w:val="false"/>
          <w:i w:val="false"/>
          <w:color w:val="000000"/>
          <w:vertAlign w:val="superscript"/>
        </w:rPr>
        <w:t>3</w:t>
      </w:r>
      <w:r>
        <w:rPr>
          <w:rFonts w:ascii="Times New Roman"/>
          <w:b w:val="false"/>
          <w:i w:val="false"/>
          <w:color w:val="000000"/>
          <w:sz w:val="28"/>
        </w:rPr>
        <w:t>), то для подстановки в формулу 3.15 ее следует умножать на 0,00419;</w:t>
      </w:r>
      <w:r>
        <w:br/>
      </w:r>
      <w:r>
        <w:rPr>
          <w:rFonts w:ascii="Times New Roman"/>
          <w:b w:val="false"/>
          <w:i w:val="false"/>
          <w:color w:val="000000"/>
          <w:sz w:val="28"/>
        </w:rPr>
        <w:t>
</w:t>
      </w:r>
    </w:p>
    <w:bookmarkStart w:name="z699" w:id="126"/>
    <w:p>
      <w:pPr>
        <w:spacing w:after="0"/>
        <w:ind w:left="0"/>
        <w:jc w:val="both"/>
      </w:pPr>
      <w:r>
        <w:rPr>
          <w:rFonts w:ascii="Times New Roman"/>
          <w:b w:val="false"/>
          <w:i w:val="false"/>
          <w:color w:val="000000"/>
          <w:sz w:val="28"/>
        </w:rPr>
        <w:t>
      У</w:t>
      </w:r>
      <w:r>
        <w:rPr>
          <w:rFonts w:ascii="Times New Roman"/>
          <w:b w:val="false"/>
          <w:i w:val="false"/>
          <w:color w:val="000000"/>
          <w:vertAlign w:val="subscript"/>
        </w:rPr>
        <w:t>со</w:t>
      </w:r>
      <w:r>
        <w:rPr>
          <w:rFonts w:ascii="Times New Roman"/>
          <w:b w:val="false"/>
          <w:i w:val="false"/>
          <w:color w:val="000000"/>
          <w:sz w:val="28"/>
        </w:rPr>
        <w:t xml:space="preserve">- параметр, зависимый от вида топлива, конструкции топочного устройства и характеризующий количество окиси углерода, образующегося на 1 ГДж тепла, выделяемого при горении топлива, кг/ГДж; его значение принимается по данным </w:t>
      </w:r>
      <w:r>
        <w:rPr>
          <w:rFonts w:ascii="Times New Roman"/>
          <w:b w:val="false"/>
          <w:i w:val="false"/>
          <w:color w:val="000000"/>
          <w:sz w:val="28"/>
        </w:rPr>
        <w:t>таблице 8</w:t>
      </w:r>
      <w:r>
        <w:rPr>
          <w:rFonts w:ascii="Times New Roman"/>
          <w:b w:val="false"/>
          <w:i w:val="false"/>
          <w:color w:val="000000"/>
          <w:sz w:val="28"/>
        </w:rPr>
        <w:t xml:space="preserve"> согласно приложению 1 к настоящей Методике.</w:t>
      </w:r>
    </w:p>
    <w:bookmarkEnd w:id="126"/>
    <w:bookmarkStart w:name="z700" w:id="127"/>
    <w:p>
      <w:pPr>
        <w:spacing w:after="0"/>
        <w:ind w:left="0"/>
        <w:jc w:val="both"/>
      </w:pPr>
      <w:r>
        <w:rPr>
          <w:rFonts w:ascii="Times New Roman"/>
          <w:b w:val="false"/>
          <w:i w:val="false"/>
          <w:color w:val="000000"/>
          <w:sz w:val="28"/>
        </w:rPr>
        <w:t xml:space="preserve">
      Если коэффициент избытка воздуха в продуктах сгорания за топкой, по данным газового анализа, больше чем его нормативное значение, указанное в </w:t>
      </w:r>
      <w:r>
        <w:rPr>
          <w:rFonts w:ascii="Times New Roman"/>
          <w:b w:val="false"/>
          <w:i w:val="false"/>
          <w:color w:val="000000"/>
          <w:sz w:val="28"/>
        </w:rPr>
        <w:t>таблице 8</w:t>
      </w:r>
      <w:r>
        <w:rPr>
          <w:rFonts w:ascii="Times New Roman"/>
          <w:b w:val="false"/>
          <w:i w:val="false"/>
          <w:color w:val="000000"/>
          <w:sz w:val="28"/>
        </w:rPr>
        <w:t xml:space="preserve"> согласно приложению 1 к настоящей Методике, то </w:t>
      </w:r>
    </w:p>
    <w:bookmarkEnd w:id="127"/>
    <w:p>
      <w:pPr>
        <w:spacing w:after="0"/>
        <w:ind w:left="0"/>
        <w:jc w:val="both"/>
      </w:pPr>
      <w:r>
        <w:drawing>
          <wp:inline distT="0" distB="0" distL="0" distR="0">
            <wp:extent cx="444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44500" cy="266700"/>
                    </a:xfrm>
                    <a:prstGeom prst="rect">
                      <a:avLst/>
                    </a:prstGeom>
                  </pic:spPr>
                </pic:pic>
              </a:graphicData>
            </a:graphic>
          </wp:inline>
        </w:drawing>
      </w:r>
    </w:p>
    <w:p>
      <w:pPr>
        <w:spacing w:after="0"/>
        <w:ind w:left="0"/>
        <w:jc w:val="left"/>
      </w:pPr>
      <w:r>
        <w:rPr>
          <w:rFonts w:ascii="Times New Roman"/>
          <w:b w:val="false"/>
          <w:i w:val="false"/>
          <w:color w:val="000000"/>
          <w:sz w:val="28"/>
        </w:rPr>
        <w:t>принимается равным нулю, при значении меньше, чем нормативное, результат расчета по формуле 3.15 следует умножить на отношение нормативного значения коэффициента избытка воздуха к фактическому.</w:t>
      </w:r>
      <w:r>
        <w:br/>
      </w:r>
      <w:r>
        <w:rPr>
          <w:rFonts w:ascii="Times New Roman"/>
          <w:b w:val="false"/>
          <w:i w:val="false"/>
          <w:color w:val="000000"/>
          <w:sz w:val="28"/>
        </w:rPr>
        <w:t>
</w:t>
      </w:r>
    </w:p>
    <w:bookmarkStart w:name="z701" w:id="128"/>
    <w:p>
      <w:pPr>
        <w:spacing w:after="0"/>
        <w:ind w:left="0"/>
        <w:jc w:val="both"/>
      </w:pPr>
      <w:r>
        <w:rPr>
          <w:rFonts w:ascii="Times New Roman"/>
          <w:b w:val="false"/>
          <w:i w:val="false"/>
          <w:color w:val="000000"/>
          <w:sz w:val="28"/>
        </w:rPr>
        <w:t>
      Если имеются результаты непосредственного определения содержания окиси углерода в дымовых газах, то значение Усо (кг/ГДж ) подсчитывают по формуле:</w:t>
      </w:r>
    </w:p>
    <w:bookmarkEnd w:id="128"/>
    <w:bookmarkStart w:name="z702" w:id="129"/>
    <w:p>
      <w:pPr>
        <w:spacing w:after="0"/>
        <w:ind w:left="0"/>
        <w:jc w:val="both"/>
      </w:pPr>
      <w:r>
        <w:rPr>
          <w:rFonts w:ascii="Times New Roman"/>
          <w:b w:val="false"/>
          <w:i w:val="false"/>
          <w:color w:val="000000"/>
          <w:sz w:val="28"/>
        </w:rPr>
        <w:t>
      Усо = 12,5*dух*Ссо*</w:t>
      </w:r>
    </w:p>
    <w:bookmarkEnd w:id="129"/>
    <w:p>
      <w:pPr>
        <w:spacing w:after="0"/>
        <w:ind w:left="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54000" cy="2667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(3.16)</w:t>
      </w:r>
      <w:r>
        <w:br/>
      </w:r>
      <w:r>
        <w:rPr>
          <w:rFonts w:ascii="Times New Roman"/>
          <w:b w:val="false"/>
          <w:i w:val="false"/>
          <w:color w:val="000000"/>
          <w:sz w:val="28"/>
        </w:rPr>
        <w:t>
</w:t>
      </w:r>
    </w:p>
    <w:bookmarkStart w:name="z703" w:id="130"/>
    <w:p>
      <w:pPr>
        <w:spacing w:after="0"/>
        <w:ind w:left="0"/>
        <w:jc w:val="both"/>
      </w:pPr>
      <w:r>
        <w:rPr>
          <w:rFonts w:ascii="Times New Roman"/>
          <w:b w:val="false"/>
          <w:i w:val="false"/>
          <w:color w:val="000000"/>
          <w:sz w:val="28"/>
        </w:rPr>
        <w:t>
      где Ссо - содержание оксида углерода в дымовых газах, % об;</w:t>
      </w:r>
    </w:p>
    <w:bookmarkEnd w:id="130"/>
    <w:bookmarkStart w:name="z704" w:id="131"/>
    <w:p>
      <w:pPr>
        <w:spacing w:after="0"/>
        <w:ind w:left="0"/>
        <w:jc w:val="both"/>
      </w:pPr>
      <w:r>
        <w:rPr>
          <w:rFonts w:ascii="Times New Roman"/>
          <w:b w:val="false"/>
          <w:i w:val="false"/>
          <w:color w:val="000000"/>
          <w:sz w:val="28"/>
        </w:rPr>
        <w:t>
      dух - коэффициент избытка воздуха за котлоагрегатом по данным газового анализа;</w:t>
      </w:r>
    </w:p>
    <w:bookmarkEnd w:id="131"/>
    <w:bookmarkStart w:name="z705"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продуктов сгорания на 1 МДж тепла, введенного в топку с топливом, м</w:t>
      </w:r>
      <w:r>
        <w:rPr>
          <w:rFonts w:ascii="Times New Roman"/>
          <w:b w:val="false"/>
          <w:i w:val="false"/>
          <w:color w:val="000000"/>
          <w:vertAlign w:val="superscript"/>
        </w:rPr>
        <w:t>3</w:t>
      </w:r>
      <w:r>
        <w:rPr>
          <w:rFonts w:ascii="Times New Roman"/>
          <w:b w:val="false"/>
          <w:i w:val="false"/>
          <w:color w:val="000000"/>
          <w:sz w:val="28"/>
        </w:rPr>
        <w:t>/МДж;</w:t>
      </w:r>
      <w:r>
        <w:br/>
      </w:r>
      <w:r>
        <w:rPr>
          <w:rFonts w:ascii="Times New Roman"/>
          <w:b w:val="false"/>
          <w:i w:val="false"/>
          <w:color w:val="000000"/>
          <w:sz w:val="28"/>
        </w:rPr>
        <w:t>
</w:t>
      </w:r>
    </w:p>
    <w:bookmarkStart w:name="z706"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540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поправочный коэффициент, зависящий от вида топлива и избытка воздуха.</w:t>
      </w:r>
      <w:r>
        <w:br/>
      </w:r>
      <w:r>
        <w:rPr>
          <w:rFonts w:ascii="Times New Roman"/>
          <w:b w:val="false"/>
          <w:i w:val="false"/>
          <w:color w:val="000000"/>
          <w:sz w:val="28"/>
        </w:rPr>
        <w:t>
</w:t>
      </w:r>
    </w:p>
    <w:bookmarkStart w:name="z707" w:id="134"/>
    <w:p>
      <w:pPr>
        <w:spacing w:after="0"/>
        <w:ind w:left="0"/>
        <w:jc w:val="both"/>
      </w:pPr>
      <w:r>
        <w:rPr>
          <w:rFonts w:ascii="Times New Roman"/>
          <w:b w:val="false"/>
          <w:i w:val="false"/>
          <w:color w:val="000000"/>
          <w:sz w:val="28"/>
        </w:rPr>
        <w:t xml:space="preserve">
      Для природного газа </w:t>
      </w:r>
    </w:p>
    <w:bookmarkEnd w:id="134"/>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0,30; </w:t>
      </w:r>
    </w:p>
    <w:p>
      <w:pPr>
        <w:spacing w:after="0"/>
        <w:ind w:left="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540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0,88 при dух = 1,8 и </w:t>
      </w:r>
    </w:p>
    <w:p>
      <w:pPr>
        <w:spacing w:after="0"/>
        <w:ind w:left="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54000" cy="266700"/>
                    </a:xfrm>
                    <a:prstGeom prst="rect">
                      <a:avLst/>
                    </a:prstGeom>
                  </pic:spPr>
                </pic:pic>
              </a:graphicData>
            </a:graphic>
          </wp:inline>
        </w:drawing>
      </w:r>
    </w:p>
    <w:p>
      <w:pPr>
        <w:spacing w:after="0"/>
        <w:ind w:left="0"/>
        <w:jc w:val="left"/>
      </w:pPr>
      <w:r>
        <w:rPr>
          <w:rFonts w:ascii="Times New Roman"/>
          <w:b w:val="false"/>
          <w:i w:val="false"/>
          <w:color w:val="000000"/>
          <w:sz w:val="28"/>
        </w:rPr>
        <w:t>= 0,9 при dух = 2,0- 2,2.</w:t>
      </w:r>
      <w:r>
        <w:br/>
      </w:r>
      <w:r>
        <w:rPr>
          <w:rFonts w:ascii="Times New Roman"/>
          <w:b w:val="false"/>
          <w:i w:val="false"/>
          <w:color w:val="000000"/>
          <w:sz w:val="28"/>
        </w:rPr>
        <w:t>
</w:t>
      </w:r>
    </w:p>
    <w:bookmarkStart w:name="z708" w:id="135"/>
    <w:p>
      <w:pPr>
        <w:spacing w:after="0"/>
        <w:ind w:left="0"/>
        <w:jc w:val="both"/>
      </w:pPr>
      <w:r>
        <w:rPr>
          <w:rFonts w:ascii="Times New Roman"/>
          <w:b w:val="false"/>
          <w:i w:val="false"/>
          <w:color w:val="000000"/>
          <w:sz w:val="28"/>
        </w:rPr>
        <w:t>
      Количество оксидов углерода (т/год), выбрасываемое в атмосферу с дымовыми газами котла, подсчитывают также по формуле:</w:t>
      </w:r>
    </w:p>
    <w:bookmarkEnd w:id="135"/>
    <w:bookmarkStart w:name="z709"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444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44500" cy="266700"/>
                    </a:xfrm>
                    <a:prstGeom prst="rect">
                      <a:avLst/>
                    </a:prstGeom>
                  </pic:spPr>
                </pic:pic>
              </a:graphicData>
            </a:graphic>
          </wp:inline>
        </w:drawing>
      </w:r>
    </w:p>
    <w:p>
      <w:pPr>
        <w:spacing w:after="0"/>
        <w:ind w:left="0"/>
        <w:jc w:val="left"/>
      </w:pPr>
      <w:r>
        <w:rPr>
          <w:rFonts w:ascii="Times New Roman"/>
          <w:b w:val="false"/>
          <w:i w:val="false"/>
          <w:color w:val="000000"/>
          <w:sz w:val="28"/>
        </w:rPr>
        <w:t>=0,001*Ссо*В (3.17)</w:t>
      </w:r>
      <w:r>
        <w:br/>
      </w:r>
      <w:r>
        <w:rPr>
          <w:rFonts w:ascii="Times New Roman"/>
          <w:b w:val="false"/>
          <w:i w:val="false"/>
          <w:color w:val="000000"/>
          <w:sz w:val="28"/>
        </w:rPr>
        <w:t>
</w:t>
      </w:r>
    </w:p>
    <w:bookmarkStart w:name="z710" w:id="137"/>
    <w:p>
      <w:pPr>
        <w:spacing w:after="0"/>
        <w:ind w:left="0"/>
        <w:jc w:val="both"/>
      </w:pPr>
      <w:r>
        <w:rPr>
          <w:rFonts w:ascii="Times New Roman"/>
          <w:b w:val="false"/>
          <w:i w:val="false"/>
          <w:color w:val="000000"/>
          <w:sz w:val="28"/>
        </w:rPr>
        <w:t>
      где Ссо - выход окиси углерода при сжигании газообразного топлива, кг/тыс.м</w:t>
      </w:r>
      <w:r>
        <w:rPr>
          <w:rFonts w:ascii="Times New Roman"/>
          <w:b w:val="false"/>
          <w:i w:val="false"/>
          <w:color w:val="000000"/>
          <w:vertAlign w:val="superscript"/>
        </w:rPr>
        <w:t>3</w:t>
      </w:r>
      <w:r>
        <w:rPr>
          <w:rFonts w:ascii="Times New Roman"/>
          <w:b w:val="false"/>
          <w:i w:val="false"/>
          <w:color w:val="000000"/>
          <w:sz w:val="28"/>
        </w:rPr>
        <w:t>, определяемый по формуле:</w:t>
      </w:r>
    </w:p>
    <w:bookmarkEnd w:id="137"/>
    <w:bookmarkStart w:name="z711" w:id="138"/>
    <w:p>
      <w:pPr>
        <w:spacing w:after="0"/>
        <w:ind w:left="0"/>
        <w:jc w:val="both"/>
      </w:pPr>
      <w:r>
        <w:rPr>
          <w:rFonts w:ascii="Times New Roman"/>
          <w:b w:val="false"/>
          <w:i w:val="false"/>
          <w:color w:val="000000"/>
          <w:sz w:val="28"/>
        </w:rPr>
        <w:t>
      Ссо=q</w:t>
      </w:r>
      <w:r>
        <w:rPr>
          <w:rFonts w:ascii="Times New Roman"/>
          <w:b w:val="false"/>
          <w:i w:val="false"/>
          <w:color w:val="000000"/>
          <w:vertAlign w:val="subscript"/>
        </w:rPr>
        <w:t>3</w:t>
      </w:r>
      <w:r>
        <w:rPr>
          <w:rFonts w:ascii="Times New Roman"/>
          <w:b w:val="false"/>
          <w:i w:val="false"/>
          <w:color w:val="000000"/>
          <w:sz w:val="28"/>
        </w:rPr>
        <w:t>*R*</w:t>
      </w:r>
    </w:p>
    <w:bookmarkEnd w:id="138"/>
    <w:p>
      <w:pPr>
        <w:spacing w:after="0"/>
        <w:ind w:left="0"/>
        <w:jc w:val="both"/>
      </w:pPr>
      <w:r>
        <w:drawing>
          <wp:inline distT="0" distB="0" distL="0" distR="0">
            <wp:extent cx="469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69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(3.18)</w:t>
      </w:r>
      <w:r>
        <w:br/>
      </w:r>
      <w:r>
        <w:rPr>
          <w:rFonts w:ascii="Times New Roman"/>
          <w:b w:val="false"/>
          <w:i w:val="false"/>
          <w:color w:val="000000"/>
          <w:sz w:val="28"/>
        </w:rPr>
        <w:t>
</w:t>
      </w:r>
    </w:p>
    <w:bookmarkStart w:name="z712" w:id="139"/>
    <w:p>
      <w:pPr>
        <w:spacing w:after="0"/>
        <w:ind w:left="0"/>
        <w:jc w:val="both"/>
      </w:pPr>
      <w:r>
        <w:rPr>
          <w:rFonts w:ascii="Times New Roman"/>
          <w:b w:val="false"/>
          <w:i w:val="false"/>
          <w:color w:val="000000"/>
          <w:sz w:val="28"/>
        </w:rPr>
        <w:t>
      где q</w:t>
      </w:r>
      <w:r>
        <w:rPr>
          <w:rFonts w:ascii="Times New Roman"/>
          <w:b w:val="false"/>
          <w:i w:val="false"/>
          <w:color w:val="000000"/>
          <w:vertAlign w:val="subscript"/>
        </w:rPr>
        <w:t>3</w:t>
      </w:r>
      <w:r>
        <w:rPr>
          <w:rFonts w:ascii="Times New Roman"/>
          <w:b w:val="false"/>
          <w:i w:val="false"/>
          <w:color w:val="000000"/>
          <w:sz w:val="28"/>
        </w:rPr>
        <w:t xml:space="preserve"> - потери тепла от химической неполноты сгорания топлива, %;</w:t>
      </w:r>
    </w:p>
    <w:bookmarkEnd w:id="139"/>
    <w:bookmarkStart w:name="z713" w:id="140"/>
    <w:p>
      <w:pPr>
        <w:spacing w:after="0"/>
        <w:ind w:left="0"/>
        <w:jc w:val="both"/>
      </w:pPr>
      <w:r>
        <w:rPr>
          <w:rFonts w:ascii="Times New Roman"/>
          <w:b w:val="false"/>
          <w:i w:val="false"/>
          <w:color w:val="000000"/>
          <w:sz w:val="28"/>
        </w:rPr>
        <w:t>
      R - коэффициент, учитывающий долю потери теплоты вследствие химической неполноты сгорания топлива, обусловленной содержанием в продуктах неполного сгорания СО, для газа = 0,5;</w:t>
      </w:r>
    </w:p>
    <w:bookmarkEnd w:id="140"/>
    <w:bookmarkStart w:name="z714"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469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69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теплота сгорания натурального топлива, кДж/м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drawing>
          <wp:inline distT="0" distB="0" distL="0" distR="0">
            <wp:extent cx="152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524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5" w:id="142"/>
    <w:p>
      <w:pPr>
        <w:spacing w:after="0"/>
        <w:ind w:left="0"/>
        <w:jc w:val="both"/>
      </w:pPr>
      <w:r>
        <w:rPr>
          <w:rFonts w:ascii="Times New Roman"/>
          <w:b w:val="false"/>
          <w:i w:val="false"/>
          <w:color w:val="000000"/>
          <w:sz w:val="28"/>
        </w:rPr>
        <w:t>
      При сжигании газа с нормативным коэффициентом избытка воздуха (L) следует принимать q3 = 0,25% (согласно результатам обработки литературных данных по удельным выбросам и концентрации СО). При L значительно больше, чем нормативные, следует принимать q3 = 0.</w:t>
      </w:r>
    </w:p>
    <w:bookmarkEnd w:id="142"/>
    <w:bookmarkStart w:name="z32" w:id="143"/>
    <w:p>
      <w:pPr>
        <w:spacing w:after="0"/>
        <w:ind w:left="0"/>
        <w:jc w:val="both"/>
      </w:pPr>
      <w:r>
        <w:rPr>
          <w:rFonts w:ascii="Times New Roman"/>
          <w:b w:val="false"/>
          <w:i w:val="false"/>
          <w:color w:val="000000"/>
          <w:sz w:val="28"/>
        </w:rPr>
        <w:t>
      33. Расчет выбросов окислов азота.</w:t>
      </w:r>
    </w:p>
    <w:bookmarkEnd w:id="143"/>
    <w:bookmarkStart w:name="z716" w:id="144"/>
    <w:p>
      <w:pPr>
        <w:spacing w:after="0"/>
        <w:ind w:left="0"/>
        <w:jc w:val="both"/>
      </w:pPr>
      <w:r>
        <w:rPr>
          <w:rFonts w:ascii="Times New Roman"/>
          <w:b w:val="false"/>
          <w:i w:val="false"/>
          <w:color w:val="000000"/>
          <w:sz w:val="28"/>
        </w:rPr>
        <w:t>
      Количество окислов азота в пересчете на NО2 (т/год), выбрасываемых в атмосферу с дымовыми газами котлоагрегатов, подсчитывают по формуле:</w:t>
      </w:r>
    </w:p>
    <w:bookmarkEnd w:id="1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98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298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(3.19)</w:t>
      </w:r>
      <w:r>
        <w:br/>
      </w:r>
      <w:r>
        <w:rPr>
          <w:rFonts w:ascii="Times New Roman"/>
          <w:b w:val="false"/>
          <w:i w:val="false"/>
          <w:color w:val="000000"/>
          <w:sz w:val="28"/>
        </w:rPr>
        <w:t>
</w:t>
      </w:r>
    </w:p>
    <w:bookmarkStart w:name="z718" w:id="145"/>
    <w:p>
      <w:pPr>
        <w:spacing w:after="0"/>
        <w:ind w:left="0"/>
        <w:jc w:val="both"/>
      </w:pPr>
      <w:r>
        <w:rPr>
          <w:rFonts w:ascii="Times New Roman"/>
          <w:b w:val="false"/>
          <w:i w:val="false"/>
          <w:color w:val="000000"/>
          <w:sz w:val="28"/>
        </w:rPr>
        <w:t>
      где В - расход натурального топлива, т/год или тыс.м</w:t>
      </w:r>
      <w:r>
        <w:rPr>
          <w:rFonts w:ascii="Times New Roman"/>
          <w:b w:val="false"/>
          <w:i w:val="false"/>
          <w:color w:val="000000"/>
          <w:vertAlign w:val="superscript"/>
        </w:rPr>
        <w:t>3</w:t>
      </w:r>
      <w:r>
        <w:rPr>
          <w:rFonts w:ascii="Times New Roman"/>
          <w:b w:val="false"/>
          <w:i w:val="false"/>
          <w:color w:val="000000"/>
          <w:sz w:val="28"/>
        </w:rPr>
        <w:t>/год;</w:t>
      </w:r>
    </w:p>
    <w:bookmarkEnd w:id="145"/>
    <w:bookmarkStart w:name="z719"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469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69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среднегодовая низшая теплота сгорания израсходованного топлива, МДж/кг;</w:t>
      </w:r>
      <w:r>
        <w:br/>
      </w:r>
      <w:r>
        <w:rPr>
          <w:rFonts w:ascii="Times New Roman"/>
          <w:b w:val="false"/>
          <w:i w:val="false"/>
          <w:color w:val="000000"/>
          <w:sz w:val="28"/>
        </w:rPr>
        <w:t>
</w:t>
      </w:r>
    </w:p>
    <w:bookmarkStart w:name="z720" w:id="147"/>
    <w:p>
      <w:pPr>
        <w:spacing w:after="0"/>
        <w:ind w:left="0"/>
        <w:jc w:val="both"/>
      </w:pPr>
      <w:r>
        <w:rPr>
          <w:rFonts w:ascii="Times New Roman"/>
          <w:b w:val="false"/>
          <w:i w:val="false"/>
          <w:color w:val="000000"/>
          <w:sz w:val="28"/>
        </w:rPr>
        <w:t>
      Y</w:t>
      </w:r>
      <w:r>
        <w:rPr>
          <w:rFonts w:ascii="Times New Roman"/>
          <w:b w:val="false"/>
          <w:i w:val="false"/>
          <w:color w:val="000000"/>
          <w:vertAlign w:val="subscript"/>
        </w:rPr>
        <w:t>NO2</w:t>
      </w:r>
      <w:r>
        <w:rPr>
          <w:rFonts w:ascii="Times New Roman"/>
          <w:b w:val="false"/>
          <w:i w:val="false"/>
          <w:color w:val="000000"/>
          <w:sz w:val="28"/>
        </w:rPr>
        <w:t xml:space="preserve"> - параметр, зависящий от вида топлива, конструкция топочного устройства, мощности и нагрузке котлоагрегата и характеризующий количество окислов азота, образующих количество окислов азота, образующих на 1 ГДж тепла, выделяемого при горении топлива, кг/ГДж.</w:t>
      </w:r>
    </w:p>
    <w:bookmarkEnd w:id="147"/>
    <w:bookmarkStart w:name="z721" w:id="148"/>
    <w:p>
      <w:pPr>
        <w:spacing w:after="0"/>
        <w:ind w:left="0"/>
        <w:jc w:val="both"/>
      </w:pPr>
      <w:r>
        <w:rPr>
          <w:rFonts w:ascii="Times New Roman"/>
          <w:b w:val="false"/>
          <w:i w:val="false"/>
          <w:color w:val="000000"/>
          <w:sz w:val="28"/>
        </w:rPr>
        <w:t>
      Величину Y</w:t>
      </w:r>
      <w:r>
        <w:rPr>
          <w:rFonts w:ascii="Times New Roman"/>
          <w:b w:val="false"/>
          <w:i w:val="false"/>
          <w:color w:val="000000"/>
          <w:vertAlign w:val="subscript"/>
        </w:rPr>
        <w:t>NO2</w:t>
      </w:r>
      <w:r>
        <w:rPr>
          <w:rFonts w:ascii="Times New Roman"/>
          <w:b w:val="false"/>
          <w:i w:val="false"/>
          <w:color w:val="000000"/>
          <w:sz w:val="28"/>
        </w:rPr>
        <w:t xml:space="preserve"> для природного газа вычисляют по формулам:</w:t>
      </w:r>
    </w:p>
    <w:bookmarkEnd w:id="148"/>
    <w:bookmarkStart w:name="z722" w:id="149"/>
    <w:p>
      <w:pPr>
        <w:spacing w:after="0"/>
        <w:ind w:left="0"/>
        <w:jc w:val="both"/>
      </w:pPr>
      <w:r>
        <w:rPr>
          <w:rFonts w:ascii="Times New Roman"/>
          <w:b w:val="false"/>
          <w:i w:val="false"/>
          <w:color w:val="000000"/>
          <w:sz w:val="28"/>
        </w:rPr>
        <w:t>
      Y</w:t>
      </w:r>
      <w:r>
        <w:rPr>
          <w:rFonts w:ascii="Times New Roman"/>
          <w:b w:val="false"/>
          <w:i w:val="false"/>
          <w:color w:val="000000"/>
          <w:vertAlign w:val="subscript"/>
        </w:rPr>
        <w:t>NO2</w:t>
      </w:r>
      <w:r>
        <w:rPr>
          <w:rFonts w:ascii="Times New Roman"/>
          <w:b w:val="false"/>
          <w:i w:val="false"/>
          <w:color w:val="000000"/>
          <w:sz w:val="28"/>
        </w:rPr>
        <w:t>=0,061 + 0,014 lq N; (3.19)</w:t>
      </w:r>
    </w:p>
    <w:bookmarkEnd w:id="149"/>
    <w:bookmarkStart w:name="z723" w:id="150"/>
    <w:p>
      <w:pPr>
        <w:spacing w:after="0"/>
        <w:ind w:left="0"/>
        <w:jc w:val="both"/>
      </w:pPr>
      <w:r>
        <w:rPr>
          <w:rFonts w:ascii="Times New Roman"/>
          <w:b w:val="false"/>
          <w:i w:val="false"/>
          <w:color w:val="000000"/>
          <w:sz w:val="28"/>
        </w:rPr>
        <w:t>
      Y</w:t>
      </w:r>
      <w:r>
        <w:rPr>
          <w:rFonts w:ascii="Times New Roman"/>
          <w:b w:val="false"/>
          <w:i w:val="false"/>
          <w:color w:val="000000"/>
          <w:vertAlign w:val="subscript"/>
        </w:rPr>
        <w:t>NO2</w:t>
      </w:r>
      <w:r>
        <w:rPr>
          <w:rFonts w:ascii="Times New Roman"/>
          <w:b w:val="false"/>
          <w:i w:val="false"/>
          <w:color w:val="000000"/>
          <w:sz w:val="28"/>
        </w:rPr>
        <w:t>=0,061 +0,014 lq 600D; (3.20)</w:t>
      </w:r>
    </w:p>
    <w:bookmarkEnd w:id="150"/>
    <w:bookmarkStart w:name="z724" w:id="151"/>
    <w:p>
      <w:pPr>
        <w:spacing w:after="0"/>
        <w:ind w:left="0"/>
        <w:jc w:val="both"/>
      </w:pPr>
      <w:r>
        <w:rPr>
          <w:rFonts w:ascii="Times New Roman"/>
          <w:b w:val="false"/>
          <w:i w:val="false"/>
          <w:color w:val="000000"/>
          <w:sz w:val="28"/>
        </w:rPr>
        <w:t>
      где N - теплопроизводительность при номинальном режиме, кВт;</w:t>
      </w:r>
    </w:p>
    <w:bookmarkEnd w:id="151"/>
    <w:bookmarkStart w:name="z725" w:id="152"/>
    <w:p>
      <w:pPr>
        <w:spacing w:after="0"/>
        <w:ind w:left="0"/>
        <w:jc w:val="both"/>
      </w:pPr>
      <w:r>
        <w:rPr>
          <w:rFonts w:ascii="Times New Roman"/>
          <w:b w:val="false"/>
          <w:i w:val="false"/>
          <w:color w:val="000000"/>
          <w:sz w:val="28"/>
        </w:rPr>
        <w:t>
      D - паропроизводительность при номинальном режиме, т/ч.</w:t>
      </w:r>
    </w:p>
    <w:bookmarkEnd w:id="152"/>
    <w:bookmarkStart w:name="z726" w:id="153"/>
    <w:p>
      <w:pPr>
        <w:spacing w:after="0"/>
        <w:ind w:left="0"/>
        <w:jc w:val="both"/>
      </w:pPr>
      <w:r>
        <w:rPr>
          <w:rFonts w:ascii="Times New Roman"/>
          <w:b w:val="false"/>
          <w:i w:val="false"/>
          <w:color w:val="000000"/>
          <w:sz w:val="28"/>
        </w:rPr>
        <w:t>
      Удельный выброс при нагрузке агрегата, отличающийся от номинальной, равен:</w:t>
      </w:r>
    </w:p>
    <w:bookmarkEnd w:id="153"/>
    <w:bookmarkStart w:name="z727" w:id="154"/>
    <w:p>
      <w:pPr>
        <w:spacing w:after="0"/>
        <w:ind w:left="0"/>
        <w:jc w:val="both"/>
      </w:pPr>
      <w:r>
        <w:rPr>
          <w:rFonts w:ascii="Times New Roman"/>
          <w:b w:val="false"/>
          <w:i w:val="false"/>
          <w:color w:val="000000"/>
          <w:sz w:val="28"/>
        </w:rPr>
        <w:t>
      Y</w:t>
      </w:r>
      <w:r>
        <w:rPr>
          <w:rFonts w:ascii="Times New Roman"/>
          <w:b w:val="false"/>
          <w:i w:val="false"/>
          <w:color w:val="000000"/>
          <w:vertAlign w:val="subscript"/>
        </w:rPr>
        <w:t>NO2</w:t>
      </w:r>
      <w:r>
        <w:rPr>
          <w:rFonts w:ascii="Times New Roman"/>
          <w:b w:val="false"/>
          <w:i w:val="false"/>
          <w:color w:val="000000"/>
          <w:sz w:val="28"/>
        </w:rPr>
        <w:t>= Y</w:t>
      </w:r>
      <w:r>
        <w:rPr>
          <w:rFonts w:ascii="Times New Roman"/>
          <w:b w:val="false"/>
          <w:i w:val="false"/>
          <w:color w:val="000000"/>
          <w:vertAlign w:val="subscript"/>
        </w:rPr>
        <w:t>NO2</w:t>
      </w:r>
      <w:r>
        <w:rPr>
          <w:rFonts w:ascii="Times New Roman"/>
          <w:b w:val="false"/>
          <w:i w:val="false"/>
          <w:color w:val="000000"/>
          <w:vertAlign w:val="superscript"/>
        </w:rPr>
        <w:t>ном</w:t>
      </w:r>
      <w:r>
        <w:rPr>
          <w:rFonts w:ascii="Times New Roman"/>
          <w:b w:val="false"/>
          <w:i w:val="false"/>
          <w:color w:val="000000"/>
          <w:sz w:val="28"/>
        </w:rPr>
        <w:t xml:space="preserve"> *N</w:t>
      </w:r>
      <w:r>
        <w:rPr>
          <w:rFonts w:ascii="Times New Roman"/>
          <w:b w:val="false"/>
          <w:i w:val="false"/>
          <w:color w:val="000000"/>
          <w:vertAlign w:val="superscript"/>
        </w:rPr>
        <w:t>0.25</w:t>
      </w:r>
    </w:p>
    <w:bookmarkEnd w:id="154"/>
    <w:bookmarkStart w:name="z728" w:id="155"/>
    <w:p>
      <w:pPr>
        <w:spacing w:after="0"/>
        <w:ind w:left="0"/>
        <w:jc w:val="both"/>
      </w:pPr>
      <w:r>
        <w:rPr>
          <w:rFonts w:ascii="Times New Roman"/>
          <w:b w:val="false"/>
          <w:i w:val="false"/>
          <w:color w:val="000000"/>
          <w:sz w:val="28"/>
        </w:rPr>
        <w:t>
      где N = N</w:t>
      </w:r>
      <w:r>
        <w:rPr>
          <w:rFonts w:ascii="Times New Roman"/>
          <w:b w:val="false"/>
          <w:i w:val="false"/>
          <w:color w:val="000000"/>
          <w:vertAlign w:val="subscript"/>
        </w:rPr>
        <w:t>факт</w:t>
      </w:r>
      <w:r>
        <w:rPr>
          <w:rFonts w:ascii="Times New Roman"/>
          <w:b w:val="false"/>
          <w:i w:val="false"/>
          <w:color w:val="000000"/>
          <w:sz w:val="28"/>
        </w:rPr>
        <w:t xml:space="preserve"> / N</w:t>
      </w:r>
      <w:r>
        <w:rPr>
          <w:rFonts w:ascii="Times New Roman"/>
          <w:b w:val="false"/>
          <w:i w:val="false"/>
          <w:color w:val="000000"/>
          <w:vertAlign w:val="subscript"/>
        </w:rPr>
        <w:t>ном</w:t>
      </w:r>
      <w:r>
        <w:rPr>
          <w:rFonts w:ascii="Times New Roman"/>
          <w:b w:val="false"/>
          <w:i w:val="false"/>
          <w:color w:val="000000"/>
          <w:sz w:val="28"/>
        </w:rPr>
        <w:t xml:space="preserve"> или Д</w:t>
      </w:r>
      <w:r>
        <w:rPr>
          <w:rFonts w:ascii="Times New Roman"/>
          <w:b w:val="false"/>
          <w:i w:val="false"/>
          <w:color w:val="000000"/>
          <w:vertAlign w:val="subscript"/>
        </w:rPr>
        <w:t>факт</w:t>
      </w:r>
      <w:r>
        <w:rPr>
          <w:rFonts w:ascii="Times New Roman"/>
          <w:b w:val="false"/>
          <w:i w:val="false"/>
          <w:color w:val="000000"/>
          <w:sz w:val="28"/>
        </w:rPr>
        <w:t xml:space="preserve"> / Д</w:t>
      </w:r>
      <w:r>
        <w:rPr>
          <w:rFonts w:ascii="Times New Roman"/>
          <w:b w:val="false"/>
          <w:i w:val="false"/>
          <w:color w:val="000000"/>
          <w:vertAlign w:val="subscript"/>
        </w:rPr>
        <w:t>ном</w:t>
      </w:r>
      <w:r>
        <w:rPr>
          <w:rFonts w:ascii="Times New Roman"/>
          <w:b w:val="false"/>
          <w:i w:val="false"/>
          <w:color w:val="000000"/>
          <w:sz w:val="28"/>
        </w:rPr>
        <w:t xml:space="preserve"> (3.21)</w:t>
      </w:r>
    </w:p>
    <w:bookmarkEnd w:id="155"/>
    <w:bookmarkStart w:name="z729" w:id="156"/>
    <w:p>
      <w:pPr>
        <w:spacing w:after="0"/>
        <w:ind w:left="0"/>
        <w:jc w:val="both"/>
      </w:pPr>
      <w:r>
        <w:rPr>
          <w:rFonts w:ascii="Times New Roman"/>
          <w:b w:val="false"/>
          <w:i w:val="false"/>
          <w:color w:val="000000"/>
          <w:sz w:val="28"/>
        </w:rPr>
        <w:t>
      Для практических целей построены графики зависимости Y</w:t>
      </w:r>
      <w:r>
        <w:rPr>
          <w:rFonts w:ascii="Times New Roman"/>
          <w:b w:val="false"/>
          <w:i w:val="false"/>
          <w:color w:val="000000"/>
          <w:vertAlign w:val="subscript"/>
        </w:rPr>
        <w:t>NO2</w:t>
      </w:r>
      <w:r>
        <w:rPr>
          <w:rFonts w:ascii="Times New Roman"/>
          <w:b w:val="false"/>
          <w:i w:val="false"/>
          <w:color w:val="000000"/>
          <w:sz w:val="28"/>
        </w:rPr>
        <w:t xml:space="preserve"> от теплопроизводительности и паропроизводительности. (рисунок 4), согласно приложению 3 к настоящей Методике.</w:t>
      </w:r>
    </w:p>
    <w:bookmarkEnd w:id="156"/>
    <w:bookmarkStart w:name="z730" w:id="157"/>
    <w:p>
      <w:pPr>
        <w:spacing w:after="0"/>
        <w:ind w:left="0"/>
        <w:jc w:val="both"/>
      </w:pPr>
      <w:r>
        <w:rPr>
          <w:rFonts w:ascii="Times New Roman"/>
          <w:b w:val="false"/>
          <w:i w:val="false"/>
          <w:color w:val="000000"/>
          <w:sz w:val="28"/>
        </w:rPr>
        <w:t>
      Если имеются данные непосредственного определения концентрации окислов азота в дымовых газах, то Y</w:t>
      </w:r>
      <w:r>
        <w:rPr>
          <w:rFonts w:ascii="Times New Roman"/>
          <w:b w:val="false"/>
          <w:i w:val="false"/>
          <w:color w:val="000000"/>
          <w:vertAlign w:val="subscript"/>
        </w:rPr>
        <w:t>NO2</w:t>
      </w:r>
      <w:r>
        <w:rPr>
          <w:rFonts w:ascii="Times New Roman"/>
          <w:b w:val="false"/>
          <w:i w:val="false"/>
          <w:color w:val="000000"/>
          <w:sz w:val="28"/>
        </w:rPr>
        <w:t xml:space="preserve"> (кг/ГДж) вычисляют по формуле:</w:t>
      </w:r>
    </w:p>
    <w:bookmarkEnd w:id="157"/>
    <w:bookmarkStart w:name="z731" w:id="158"/>
    <w:p>
      <w:pPr>
        <w:spacing w:after="0"/>
        <w:ind w:left="0"/>
        <w:jc w:val="both"/>
      </w:pPr>
      <w:r>
        <w:rPr>
          <w:rFonts w:ascii="Times New Roman"/>
          <w:b w:val="false"/>
          <w:i w:val="false"/>
          <w:color w:val="000000"/>
          <w:sz w:val="28"/>
        </w:rPr>
        <w:t>
      У</w:t>
      </w:r>
      <w:r>
        <w:rPr>
          <w:rFonts w:ascii="Times New Roman"/>
          <w:b w:val="false"/>
          <w:i w:val="false"/>
          <w:color w:val="000000"/>
          <w:vertAlign w:val="subscript"/>
        </w:rPr>
        <w:t>NO2</w:t>
      </w:r>
      <w:r>
        <w:rPr>
          <w:rFonts w:ascii="Times New Roman"/>
          <w:b w:val="false"/>
          <w:i w:val="false"/>
          <w:color w:val="000000"/>
          <w:sz w:val="28"/>
        </w:rPr>
        <w:t xml:space="preserve"> = 20,5*dух*С</w:t>
      </w:r>
      <w:r>
        <w:rPr>
          <w:rFonts w:ascii="Times New Roman"/>
          <w:b w:val="false"/>
          <w:i w:val="false"/>
          <w:color w:val="000000"/>
          <w:vertAlign w:val="subscript"/>
        </w:rPr>
        <w:t>NO2</w:t>
      </w:r>
      <w:r>
        <w:rPr>
          <w:rFonts w:ascii="Times New Roman"/>
          <w:b w:val="false"/>
          <w:i w:val="false"/>
          <w:color w:val="000000"/>
          <w:sz w:val="28"/>
        </w:rPr>
        <w:t xml:space="preserve"> *</w:t>
      </w:r>
    </w:p>
    <w:bookmarkEnd w:id="158"/>
    <w:p>
      <w:pPr>
        <w:spacing w:after="0"/>
        <w:ind w:left="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54000" cy="2667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(3.22)</w:t>
      </w:r>
      <w:r>
        <w:br/>
      </w:r>
      <w:r>
        <w:rPr>
          <w:rFonts w:ascii="Times New Roman"/>
          <w:b w:val="false"/>
          <w:i w:val="false"/>
          <w:color w:val="000000"/>
          <w:sz w:val="28"/>
        </w:rPr>
        <w:t>
</w:t>
      </w:r>
    </w:p>
    <w:bookmarkStart w:name="z33" w:id="159"/>
    <w:p>
      <w:pPr>
        <w:spacing w:after="0"/>
        <w:ind w:left="0"/>
        <w:jc w:val="both"/>
      </w:pPr>
      <w:r>
        <w:rPr>
          <w:rFonts w:ascii="Times New Roman"/>
          <w:b w:val="false"/>
          <w:i w:val="false"/>
          <w:color w:val="000000"/>
          <w:sz w:val="28"/>
        </w:rPr>
        <w:t>
      34. Расчет валовых выбросов газа при технологических операциях</w:t>
      </w:r>
    </w:p>
    <w:bookmarkEnd w:id="159"/>
    <w:bookmarkStart w:name="z732" w:id="160"/>
    <w:p>
      <w:pPr>
        <w:spacing w:after="0"/>
        <w:ind w:left="0"/>
        <w:jc w:val="both"/>
      </w:pPr>
      <w:r>
        <w:rPr>
          <w:rFonts w:ascii="Times New Roman"/>
          <w:b w:val="false"/>
          <w:i w:val="false"/>
          <w:color w:val="000000"/>
          <w:sz w:val="28"/>
        </w:rPr>
        <w:t>
      Валовые выбросы вредных веществ, связанные с продувками, стравливанием газа из аппаратов и со сжиганием (т/год), определяют по формуле /16/:</w:t>
      </w:r>
    </w:p>
    <w:bookmarkEnd w:id="1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544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4544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4" w:id="161"/>
    <w:p>
      <w:pPr>
        <w:spacing w:after="0"/>
        <w:ind w:left="0"/>
        <w:jc w:val="both"/>
      </w:pPr>
      <w:r>
        <w:rPr>
          <w:rFonts w:ascii="Times New Roman"/>
          <w:b w:val="false"/>
          <w:i w:val="false"/>
          <w:color w:val="000000"/>
          <w:sz w:val="28"/>
        </w:rPr>
        <w:t>
      где Мi - количество выбросов i - того вещества при технологических операциях, связанных с поступлением вредных ингридиентов в атмосферу, г/с;</w:t>
      </w:r>
    </w:p>
    <w:bookmarkEnd w:id="161"/>
    <w:bookmarkStart w:name="z735"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540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продолжительность технологической операции, с;</w:t>
      </w:r>
      <w:r>
        <w:br/>
      </w:r>
      <w:r>
        <w:rPr>
          <w:rFonts w:ascii="Times New Roman"/>
          <w:b w:val="false"/>
          <w:i w:val="false"/>
          <w:color w:val="000000"/>
          <w:sz w:val="28"/>
        </w:rPr>
        <w:t>
</w:t>
      </w:r>
    </w:p>
    <w:bookmarkStart w:name="z736" w:id="163"/>
    <w:p>
      <w:pPr>
        <w:spacing w:after="0"/>
        <w:ind w:left="0"/>
        <w:jc w:val="both"/>
      </w:pPr>
      <w:r>
        <w:rPr>
          <w:rFonts w:ascii="Times New Roman"/>
          <w:b w:val="false"/>
          <w:i w:val="false"/>
          <w:color w:val="000000"/>
          <w:sz w:val="28"/>
        </w:rPr>
        <w:t>
      Кi - количество операций за год;</w:t>
      </w:r>
    </w:p>
    <w:bookmarkEnd w:id="163"/>
    <w:bookmarkStart w:name="z737" w:id="164"/>
    <w:p>
      <w:pPr>
        <w:spacing w:after="0"/>
        <w:ind w:left="0"/>
        <w:jc w:val="both"/>
      </w:pPr>
      <w:r>
        <w:rPr>
          <w:rFonts w:ascii="Times New Roman"/>
          <w:b w:val="false"/>
          <w:i w:val="false"/>
          <w:color w:val="000000"/>
          <w:sz w:val="28"/>
        </w:rPr>
        <w:t>
      ni - число аппаратов, на которых осуществляется операция с выбросами в атмосферу за год.</w:t>
      </w:r>
    </w:p>
    <w:bookmarkEnd w:id="164"/>
    <w:bookmarkStart w:name="z738" w:id="165"/>
    <w:p>
      <w:pPr>
        <w:spacing w:after="0"/>
        <w:ind w:left="0"/>
        <w:jc w:val="left"/>
      </w:pPr>
      <w:r>
        <w:rPr>
          <w:rFonts w:ascii="Times New Roman"/>
          <w:b/>
          <w:i w:val="false"/>
          <w:color w:val="000000"/>
        </w:rPr>
        <w:t xml:space="preserve"> 4. Определение предельно допустимых и фактических выбросов на ПХГ и КС</w:t>
      </w:r>
    </w:p>
    <w:bookmarkEnd w:id="165"/>
    <w:bookmarkStart w:name="z739" w:id="166"/>
    <w:p>
      <w:pPr>
        <w:spacing w:after="0"/>
        <w:ind w:left="0"/>
        <w:jc w:val="both"/>
      </w:pPr>
      <w:r>
        <w:rPr>
          <w:rFonts w:ascii="Times New Roman"/>
          <w:b w:val="false"/>
          <w:i w:val="false"/>
          <w:color w:val="000000"/>
          <w:sz w:val="28"/>
        </w:rPr>
        <w:t>
      35. Предельно допустимый выброс вредного вещества рассчитывают для холодных (продувочная свеча, свеча дегазации) и нагретых (дымовая труба, факел), источников выбросов.</w:t>
      </w:r>
    </w:p>
    <w:bookmarkEnd w:id="166"/>
    <w:bookmarkStart w:name="z740" w:id="167"/>
    <w:p>
      <w:pPr>
        <w:spacing w:after="0"/>
        <w:ind w:left="0"/>
        <w:jc w:val="both"/>
      </w:pPr>
      <w:r>
        <w:rPr>
          <w:rFonts w:ascii="Times New Roman"/>
          <w:b w:val="false"/>
          <w:i w:val="false"/>
          <w:color w:val="000000"/>
          <w:sz w:val="28"/>
        </w:rPr>
        <w:t>
      36. Расчет ПДВ для выбросов нагретой газовоздушной смеси.</w:t>
      </w:r>
    </w:p>
    <w:bookmarkEnd w:id="167"/>
    <w:bookmarkStart w:name="z741" w:id="168"/>
    <w:p>
      <w:pPr>
        <w:spacing w:after="0"/>
        <w:ind w:left="0"/>
        <w:jc w:val="both"/>
      </w:pPr>
      <w:r>
        <w:rPr>
          <w:rFonts w:ascii="Times New Roman"/>
          <w:b w:val="false"/>
          <w:i w:val="false"/>
          <w:color w:val="000000"/>
          <w:sz w:val="28"/>
        </w:rPr>
        <w:t>
      Предельно допустимый нагретый выброс вредного вещества в атмосферу (г/с) определяют по формуле:</w:t>
      </w:r>
    </w:p>
    <w:bookmarkEnd w:id="1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08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908300" cy="698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(4.1.)</w:t>
      </w:r>
      <w:r>
        <w:br/>
      </w:r>
      <w:r>
        <w:rPr>
          <w:rFonts w:ascii="Times New Roman"/>
          <w:b w:val="false"/>
          <w:i w:val="false"/>
          <w:color w:val="000000"/>
          <w:sz w:val="28"/>
        </w:rPr>
        <w:t>
</w:t>
      </w:r>
    </w:p>
    <w:bookmarkStart w:name="z743" w:id="169"/>
    <w:p>
      <w:pPr>
        <w:spacing w:after="0"/>
        <w:ind w:left="0"/>
        <w:jc w:val="both"/>
      </w:pPr>
      <w:r>
        <w:rPr>
          <w:rFonts w:ascii="Times New Roman"/>
          <w:b w:val="false"/>
          <w:i w:val="false"/>
          <w:color w:val="000000"/>
          <w:sz w:val="28"/>
        </w:rPr>
        <w:t>
      где ПДК - предельно допустимая концентрация вредного вещества в приземном слое атмосферы населенных пунктов, мг/м</w:t>
      </w:r>
      <w:r>
        <w:rPr>
          <w:rFonts w:ascii="Times New Roman"/>
          <w:b w:val="false"/>
          <w:i w:val="false"/>
          <w:color w:val="000000"/>
          <w:vertAlign w:val="superscript"/>
        </w:rPr>
        <w:t>3</w:t>
      </w:r>
      <w:r>
        <w:rPr>
          <w:rFonts w:ascii="Times New Roman"/>
          <w:b w:val="false"/>
          <w:i w:val="false"/>
          <w:color w:val="000000"/>
          <w:sz w:val="28"/>
        </w:rPr>
        <w:t>;</w:t>
      </w:r>
    </w:p>
    <w:bookmarkEnd w:id="169"/>
    <w:bookmarkStart w:name="z744" w:id="170"/>
    <w:p>
      <w:pPr>
        <w:spacing w:after="0"/>
        <w:ind w:left="0"/>
        <w:jc w:val="both"/>
      </w:pPr>
      <w:r>
        <w:rPr>
          <w:rFonts w:ascii="Times New Roman"/>
          <w:b w:val="false"/>
          <w:i w:val="false"/>
          <w:color w:val="000000"/>
          <w:sz w:val="28"/>
        </w:rPr>
        <w:t>
      Н - высота источника выброса над уровнем земли, м;</w:t>
      </w:r>
    </w:p>
    <w:bookmarkEnd w:id="170"/>
    <w:bookmarkStart w:name="z745" w:id="171"/>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 xml:space="preserve"> - объем газовоздушной смеси и окружающего воздуха, град.;</w:t>
      </w:r>
    </w:p>
    <w:bookmarkEnd w:id="171"/>
    <w:bookmarkStart w:name="z746"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406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06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равность температур газовоздушной смеси и окружающего воздуха, град.;</w:t>
      </w:r>
      <w:r>
        <w:br/>
      </w:r>
      <w:r>
        <w:rPr>
          <w:rFonts w:ascii="Times New Roman"/>
          <w:b w:val="false"/>
          <w:i w:val="false"/>
          <w:color w:val="000000"/>
          <w:sz w:val="28"/>
        </w:rPr>
        <w:t>
</w:t>
      </w:r>
    </w:p>
    <w:bookmarkStart w:name="z747" w:id="173"/>
    <w:p>
      <w:pPr>
        <w:spacing w:after="0"/>
        <w:ind w:left="0"/>
        <w:jc w:val="both"/>
      </w:pPr>
      <w:r>
        <w:rPr>
          <w:rFonts w:ascii="Times New Roman"/>
          <w:b w:val="false"/>
          <w:i w:val="false"/>
          <w:color w:val="000000"/>
          <w:sz w:val="28"/>
        </w:rPr>
        <w:t>
      А - коэффициент стратификации, (С2/3.мг.град1/3 г.);</w:t>
      </w:r>
    </w:p>
    <w:bookmarkEnd w:id="173"/>
    <w:bookmarkStart w:name="z748" w:id="174"/>
    <w:p>
      <w:pPr>
        <w:spacing w:after="0"/>
        <w:ind w:left="0"/>
        <w:jc w:val="both"/>
      </w:pPr>
      <w:r>
        <w:rPr>
          <w:rFonts w:ascii="Times New Roman"/>
          <w:b w:val="false"/>
          <w:i w:val="false"/>
          <w:color w:val="000000"/>
          <w:sz w:val="28"/>
        </w:rPr>
        <w:t>
      F - безразмерный коэффициент, учитывающий соединение вредных веществ в атмосфере воздуха;</w:t>
      </w:r>
    </w:p>
    <w:bookmarkEnd w:id="174"/>
    <w:bookmarkStart w:name="z749" w:id="175"/>
    <w:p>
      <w:pPr>
        <w:spacing w:after="0"/>
        <w:ind w:left="0"/>
        <w:jc w:val="both"/>
      </w:pPr>
      <w:r>
        <w:rPr>
          <w:rFonts w:ascii="Times New Roman"/>
          <w:b w:val="false"/>
          <w:i w:val="false"/>
          <w:color w:val="000000"/>
          <w:sz w:val="28"/>
        </w:rPr>
        <w:t>
      m, n - безразмерные коэффициенты, учитывающие условия выхода газовоздушной смеси из устья источника выбросов;</w:t>
      </w:r>
    </w:p>
    <w:bookmarkEnd w:id="175"/>
    <w:bookmarkStart w:name="z750"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безразмерный коэффициент, учитывающий рельеф местности.</w:t>
      </w:r>
      <w:r>
        <w:br/>
      </w:r>
      <w:r>
        <w:rPr>
          <w:rFonts w:ascii="Times New Roman"/>
          <w:b w:val="false"/>
          <w:i w:val="false"/>
          <w:color w:val="000000"/>
          <w:sz w:val="28"/>
        </w:rPr>
        <w:t>
</w:t>
      </w:r>
    </w:p>
    <w:bookmarkStart w:name="z751" w:id="177"/>
    <w:p>
      <w:pPr>
        <w:spacing w:after="0"/>
        <w:ind w:left="0"/>
        <w:jc w:val="both"/>
      </w:pPr>
      <w:r>
        <w:rPr>
          <w:rFonts w:ascii="Times New Roman"/>
          <w:b w:val="false"/>
          <w:i w:val="false"/>
          <w:color w:val="000000"/>
          <w:sz w:val="28"/>
        </w:rPr>
        <w:t xml:space="preserve">
      37. Величину </w:t>
      </w:r>
    </w:p>
    <w:bookmarkEnd w:id="177"/>
    <w:p>
      <w:pPr>
        <w:spacing w:after="0"/>
        <w:ind w:left="0"/>
        <w:jc w:val="both"/>
      </w:pPr>
      <w:r>
        <w:drawing>
          <wp:inline distT="0" distB="0" distL="0" distR="0">
            <wp:extent cx="406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06400" cy="2667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perscript"/>
        </w:rPr>
        <w:t>о</w:t>
      </w:r>
      <w:r>
        <w:rPr>
          <w:rFonts w:ascii="Times New Roman"/>
          <w:b w:val="false"/>
          <w:i w:val="false"/>
          <w:color w:val="000000"/>
          <w:sz w:val="28"/>
        </w:rPr>
        <w:t>C) следует определять, принимая температуру окружающего атмосферного воздуха Та, по средней температуре наружного воздуха в 13 ч. наиболее жаркого месяца года, а температуру выбрасываемой в атмосферу газовоздушной смеси Тг - по действующей для данного производства нормативу.</w:t>
      </w:r>
      <w:r>
        <w:br/>
      </w:r>
      <w:r>
        <w:rPr>
          <w:rFonts w:ascii="Times New Roman"/>
          <w:b w:val="false"/>
          <w:i w:val="false"/>
          <w:color w:val="000000"/>
          <w:sz w:val="28"/>
        </w:rPr>
        <w:t>
</w:t>
      </w:r>
    </w:p>
    <w:bookmarkStart w:name="z752" w:id="178"/>
    <w:p>
      <w:pPr>
        <w:spacing w:after="0"/>
        <w:ind w:left="0"/>
        <w:jc w:val="both"/>
      </w:pPr>
      <w:r>
        <w:rPr>
          <w:rFonts w:ascii="Times New Roman"/>
          <w:b w:val="false"/>
          <w:i w:val="false"/>
          <w:color w:val="000000"/>
          <w:sz w:val="28"/>
        </w:rPr>
        <w:t xml:space="preserve">
      38. Коэффициент А принимается для неблагоприятных метеорологических условий, при которых концентрация вредных веществ в атмосферном воздухе от источника выброса достигает максимального значения для Казахстана-200. </w:t>
      </w:r>
    </w:p>
    <w:bookmarkEnd w:id="178"/>
    <w:bookmarkStart w:name="z753" w:id="179"/>
    <w:p>
      <w:pPr>
        <w:spacing w:after="0"/>
        <w:ind w:left="0"/>
        <w:jc w:val="both"/>
      </w:pPr>
      <w:r>
        <w:rPr>
          <w:rFonts w:ascii="Times New Roman"/>
          <w:b w:val="false"/>
          <w:i w:val="false"/>
          <w:color w:val="000000"/>
          <w:sz w:val="28"/>
        </w:rPr>
        <w:t>
      39. Величина F - безразмерный коэффициент, учитывающий скорость оседания вредных веществ в атмосферном воздухе. Его значения принимается:</w:t>
      </w:r>
    </w:p>
    <w:bookmarkEnd w:id="179"/>
    <w:bookmarkStart w:name="z754" w:id="180"/>
    <w:p>
      <w:pPr>
        <w:spacing w:after="0"/>
        <w:ind w:left="0"/>
        <w:jc w:val="both"/>
      </w:pPr>
      <w:r>
        <w:rPr>
          <w:rFonts w:ascii="Times New Roman"/>
          <w:b w:val="false"/>
          <w:i w:val="false"/>
          <w:color w:val="000000"/>
          <w:sz w:val="28"/>
        </w:rPr>
        <w:t>
      для газообразных вредных веществ (сернистого газа, углерода, природного газа, меркаптанов, сероводорода, окислов азота и т.д.) и мелкодисперсных аэрозолей (пыли, золы и т.п., скорость упорядоченного оседания которых практически равна нулю) - 1;</w:t>
      </w:r>
    </w:p>
    <w:bookmarkEnd w:id="180"/>
    <w:bookmarkStart w:name="z755" w:id="181"/>
    <w:p>
      <w:pPr>
        <w:spacing w:after="0"/>
        <w:ind w:left="0"/>
        <w:jc w:val="both"/>
      </w:pPr>
      <w:r>
        <w:rPr>
          <w:rFonts w:ascii="Times New Roman"/>
          <w:b w:val="false"/>
          <w:i w:val="false"/>
          <w:color w:val="000000"/>
          <w:sz w:val="28"/>
        </w:rPr>
        <w:t>
      для пыли и золы (кроме указанных в "а"), если средний эксплуатационный коэффициент очистки равен: не менее 90% - 2; от 75 до 90% - 2,5; менее 75% - 3.</w:t>
      </w:r>
    </w:p>
    <w:bookmarkEnd w:id="181"/>
    <w:bookmarkStart w:name="z34" w:id="182"/>
    <w:p>
      <w:pPr>
        <w:spacing w:after="0"/>
        <w:ind w:left="0"/>
        <w:jc w:val="both"/>
      </w:pPr>
      <w:r>
        <w:rPr>
          <w:rFonts w:ascii="Times New Roman"/>
          <w:b w:val="false"/>
          <w:i w:val="false"/>
          <w:color w:val="000000"/>
          <w:sz w:val="28"/>
        </w:rPr>
        <w:t>
      40. Объем газовоздушной смеси (м</w:t>
      </w:r>
      <w:r>
        <w:rPr>
          <w:rFonts w:ascii="Times New Roman"/>
          <w:b w:val="false"/>
          <w:i w:val="false"/>
          <w:color w:val="000000"/>
          <w:vertAlign w:val="superscript"/>
        </w:rPr>
        <w:t>3</w:t>
      </w:r>
      <w:r>
        <w:rPr>
          <w:rFonts w:ascii="Times New Roman"/>
          <w:b w:val="false"/>
          <w:i w:val="false"/>
          <w:color w:val="000000"/>
          <w:sz w:val="28"/>
        </w:rPr>
        <w:t>/с) определяют по формуле:</w:t>
      </w:r>
    </w:p>
    <w:bookmarkEnd w:id="182"/>
    <w:bookmarkStart w:name="z756" w:id="183"/>
    <w:p>
      <w:pPr>
        <w:spacing w:after="0"/>
        <w:ind w:left="0"/>
        <w:jc w:val="both"/>
      </w:pPr>
      <w:r>
        <w:rPr>
          <w:rFonts w:ascii="Times New Roman"/>
          <w:b w:val="false"/>
          <w:i w:val="false"/>
          <w:color w:val="000000"/>
          <w:sz w:val="28"/>
        </w:rPr>
        <w:t>
      V = ПD</w:t>
      </w:r>
      <w:r>
        <w:rPr>
          <w:rFonts w:ascii="Times New Roman"/>
          <w:b w:val="false"/>
          <w:i w:val="false"/>
          <w:color w:val="000000"/>
          <w:vertAlign w:val="superscript"/>
        </w:rPr>
        <w:t>2</w:t>
      </w:r>
      <w:r>
        <w:rPr>
          <w:rFonts w:ascii="Times New Roman"/>
          <w:b w:val="false"/>
          <w:i w:val="false"/>
          <w:color w:val="000000"/>
          <w:sz w:val="28"/>
        </w:rPr>
        <w:t xml:space="preserve"> * w / 4 , (4..2.)</w:t>
      </w:r>
    </w:p>
    <w:bookmarkEnd w:id="183"/>
    <w:bookmarkStart w:name="z757" w:id="184"/>
    <w:p>
      <w:pPr>
        <w:spacing w:after="0"/>
        <w:ind w:left="0"/>
        <w:jc w:val="both"/>
      </w:pPr>
      <w:r>
        <w:rPr>
          <w:rFonts w:ascii="Times New Roman"/>
          <w:b w:val="false"/>
          <w:i w:val="false"/>
          <w:color w:val="000000"/>
          <w:sz w:val="28"/>
        </w:rPr>
        <w:t>
      где D - диаметр устья источника выброса, м;</w:t>
      </w:r>
    </w:p>
    <w:bookmarkEnd w:id="184"/>
    <w:bookmarkStart w:name="z758" w:id="185"/>
    <w:p>
      <w:pPr>
        <w:spacing w:after="0"/>
        <w:ind w:left="0"/>
        <w:jc w:val="both"/>
      </w:pPr>
      <w:r>
        <w:rPr>
          <w:rFonts w:ascii="Times New Roman"/>
          <w:b w:val="false"/>
          <w:i w:val="false"/>
          <w:color w:val="000000"/>
          <w:sz w:val="28"/>
        </w:rPr>
        <w:t>
      w - средняя скорость выхода газовоздушной смеси из устья источника выброса, м/с.</w:t>
      </w:r>
    </w:p>
    <w:bookmarkEnd w:id="185"/>
    <w:bookmarkStart w:name="z759" w:id="186"/>
    <w:p>
      <w:pPr>
        <w:spacing w:after="0"/>
        <w:ind w:left="0"/>
        <w:jc w:val="both"/>
      </w:pPr>
      <w:r>
        <w:rPr>
          <w:rFonts w:ascii="Times New Roman"/>
          <w:b w:val="false"/>
          <w:i w:val="false"/>
          <w:color w:val="000000"/>
          <w:sz w:val="28"/>
        </w:rPr>
        <w:t>
      Формулой 4.2 можно пользоваться для определения скорости выхода газовоздушной смеси (w) из устья источника выброса только при докритическом истечении.</w:t>
      </w:r>
    </w:p>
    <w:bookmarkEnd w:id="186"/>
    <w:bookmarkStart w:name="z760" w:id="187"/>
    <w:p>
      <w:pPr>
        <w:spacing w:after="0"/>
        <w:ind w:left="0"/>
        <w:jc w:val="both"/>
      </w:pPr>
      <w:r>
        <w:rPr>
          <w:rFonts w:ascii="Times New Roman"/>
          <w:b w:val="false"/>
          <w:i w:val="false"/>
          <w:color w:val="000000"/>
          <w:sz w:val="28"/>
        </w:rPr>
        <w:t>
      При критическом истечении газовоздушной смеси из источников выбросов скорость (м/с) определяют по формуле:</w:t>
      </w:r>
    </w:p>
    <w:bookmarkEnd w:id="18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6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460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(4.3.)</w:t>
      </w:r>
      <w:r>
        <w:br/>
      </w:r>
      <w:r>
        <w:rPr>
          <w:rFonts w:ascii="Times New Roman"/>
          <w:b w:val="false"/>
          <w:i w:val="false"/>
          <w:color w:val="000000"/>
          <w:sz w:val="28"/>
        </w:rPr>
        <w:t>
</w:t>
      </w:r>
    </w:p>
    <w:bookmarkStart w:name="z762" w:id="188"/>
    <w:p>
      <w:pPr>
        <w:spacing w:after="0"/>
        <w:ind w:left="0"/>
        <w:jc w:val="both"/>
      </w:pPr>
      <w:r>
        <w:rPr>
          <w:rFonts w:ascii="Times New Roman"/>
          <w:b w:val="false"/>
          <w:i w:val="false"/>
          <w:color w:val="000000"/>
          <w:sz w:val="28"/>
        </w:rPr>
        <w:t>
      где i</w:t>
      </w:r>
      <w:r>
        <w:rPr>
          <w:rFonts w:ascii="Times New Roman"/>
          <w:b w:val="false"/>
          <w:i w:val="false"/>
          <w:color w:val="000000"/>
          <w:vertAlign w:val="subscript"/>
        </w:rPr>
        <w:t>1</w:t>
      </w:r>
      <w:r>
        <w:rPr>
          <w:rFonts w:ascii="Times New Roman"/>
          <w:b w:val="false"/>
          <w:i w:val="false"/>
          <w:color w:val="000000"/>
          <w:sz w:val="28"/>
        </w:rPr>
        <w:t xml:space="preserve"> - энтальпия газовоздушной смеси при выходе из свечи, кДж/кг, (Ро * Тр);</w:t>
      </w:r>
    </w:p>
    <w:bookmarkEnd w:id="188"/>
    <w:bookmarkStart w:name="z763" w:id="189"/>
    <w:p>
      <w:pPr>
        <w:spacing w:after="0"/>
        <w:ind w:left="0"/>
        <w:jc w:val="both"/>
      </w:pPr>
      <w:r>
        <w:rPr>
          <w:rFonts w:ascii="Times New Roman"/>
          <w:b w:val="false"/>
          <w:i w:val="false"/>
          <w:color w:val="000000"/>
          <w:sz w:val="28"/>
        </w:rPr>
        <w:t>
      i</w:t>
      </w:r>
      <w:r>
        <w:rPr>
          <w:rFonts w:ascii="Times New Roman"/>
          <w:b w:val="false"/>
          <w:i w:val="false"/>
          <w:color w:val="000000"/>
          <w:vertAlign w:val="subscript"/>
        </w:rPr>
        <w:t>2</w:t>
      </w:r>
      <w:r>
        <w:rPr>
          <w:rFonts w:ascii="Times New Roman"/>
          <w:b w:val="false"/>
          <w:i w:val="false"/>
          <w:color w:val="000000"/>
          <w:sz w:val="28"/>
        </w:rPr>
        <w:t xml:space="preserve"> - энтальпия газовоздушной смеси в рабочих условиях, кДж/кг (Рр, Tо).</w:t>
      </w:r>
    </w:p>
    <w:bookmarkEnd w:id="189"/>
    <w:bookmarkStart w:name="z764" w:id="190"/>
    <w:p>
      <w:pPr>
        <w:spacing w:after="0"/>
        <w:ind w:left="0"/>
        <w:jc w:val="both"/>
      </w:pPr>
      <w:r>
        <w:rPr>
          <w:rFonts w:ascii="Times New Roman"/>
          <w:b w:val="false"/>
          <w:i w:val="false"/>
          <w:color w:val="000000"/>
          <w:sz w:val="28"/>
        </w:rPr>
        <w:t>
      Значение i</w:t>
      </w:r>
      <w:r>
        <w:rPr>
          <w:rFonts w:ascii="Times New Roman"/>
          <w:b w:val="false"/>
          <w:i w:val="false"/>
          <w:color w:val="000000"/>
          <w:vertAlign w:val="subscript"/>
        </w:rPr>
        <w:t>1</w:t>
      </w:r>
      <w:r>
        <w:rPr>
          <w:rFonts w:ascii="Times New Roman"/>
          <w:b w:val="false"/>
          <w:i w:val="false"/>
          <w:color w:val="000000"/>
          <w:sz w:val="28"/>
        </w:rPr>
        <w:t>, i</w:t>
      </w:r>
      <w:r>
        <w:rPr>
          <w:rFonts w:ascii="Times New Roman"/>
          <w:b w:val="false"/>
          <w:i w:val="false"/>
          <w:color w:val="000000"/>
          <w:vertAlign w:val="subscript"/>
        </w:rPr>
        <w:t>2</w:t>
      </w:r>
      <w:r>
        <w:rPr>
          <w:rFonts w:ascii="Times New Roman"/>
          <w:b w:val="false"/>
          <w:i w:val="false"/>
          <w:color w:val="000000"/>
          <w:sz w:val="28"/>
        </w:rPr>
        <w:t xml:space="preserve"> для рабочих условий истечения газа приведены в </w:t>
      </w:r>
      <w:r>
        <w:rPr>
          <w:rFonts w:ascii="Times New Roman"/>
          <w:b w:val="false"/>
          <w:i w:val="false"/>
          <w:color w:val="000000"/>
          <w:sz w:val="28"/>
        </w:rPr>
        <w:t>таблице 14</w:t>
      </w:r>
      <w:r>
        <w:rPr>
          <w:rFonts w:ascii="Times New Roman"/>
          <w:b w:val="false"/>
          <w:i w:val="false"/>
          <w:color w:val="000000"/>
          <w:sz w:val="28"/>
        </w:rPr>
        <w:t>, согласно приложению 1 к настоящей Методике.</w:t>
      </w:r>
    </w:p>
    <w:bookmarkEnd w:id="190"/>
    <w:bookmarkStart w:name="z765" w:id="191"/>
    <w:p>
      <w:pPr>
        <w:spacing w:after="0"/>
        <w:ind w:left="0"/>
        <w:jc w:val="both"/>
      </w:pPr>
      <w:r>
        <w:rPr>
          <w:rFonts w:ascii="Times New Roman"/>
          <w:b w:val="false"/>
          <w:i w:val="false"/>
          <w:color w:val="000000"/>
          <w:sz w:val="28"/>
        </w:rPr>
        <w:t>
      Объем газовоздушной смеси при критических скоростях выброса (м</w:t>
      </w:r>
      <w:r>
        <w:rPr>
          <w:rFonts w:ascii="Times New Roman"/>
          <w:b w:val="false"/>
          <w:i w:val="false"/>
          <w:color w:val="000000"/>
          <w:vertAlign w:val="superscript"/>
        </w:rPr>
        <w:t>3</w:t>
      </w:r>
      <w:r>
        <w:rPr>
          <w:rFonts w:ascii="Times New Roman"/>
          <w:b w:val="false"/>
          <w:i w:val="false"/>
          <w:color w:val="000000"/>
          <w:sz w:val="28"/>
        </w:rPr>
        <w:t>/с) определяют по формуле:</w:t>
      </w:r>
    </w:p>
    <w:bookmarkEnd w:id="191"/>
    <w:bookmarkStart w:name="z766" w:id="192"/>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 xml:space="preserve"> = F * w (4.4.)</w:t>
      </w:r>
    </w:p>
    <w:bookmarkEnd w:id="192"/>
    <w:bookmarkStart w:name="z767" w:id="193"/>
    <w:p>
      <w:pPr>
        <w:spacing w:after="0"/>
        <w:ind w:left="0"/>
        <w:jc w:val="both"/>
      </w:pPr>
      <w:r>
        <w:rPr>
          <w:rFonts w:ascii="Times New Roman"/>
          <w:b w:val="false"/>
          <w:i w:val="false"/>
          <w:color w:val="000000"/>
          <w:sz w:val="28"/>
        </w:rPr>
        <w:t>
      где F - площадь поперечного сечения устья свечи, м</w:t>
      </w:r>
      <w:r>
        <w:rPr>
          <w:rFonts w:ascii="Times New Roman"/>
          <w:b w:val="false"/>
          <w:i w:val="false"/>
          <w:color w:val="000000"/>
          <w:vertAlign w:val="superscript"/>
        </w:rPr>
        <w:t>2</w:t>
      </w:r>
      <w:r>
        <w:rPr>
          <w:rFonts w:ascii="Times New Roman"/>
          <w:b w:val="false"/>
          <w:i w:val="false"/>
          <w:color w:val="000000"/>
          <w:sz w:val="28"/>
        </w:rPr>
        <w:t xml:space="preserve">, равный </w:t>
      </w:r>
    </w:p>
    <w:bookmarkEnd w:id="193"/>
    <w:bookmarkStart w:name="z768" w:id="194"/>
    <w:p>
      <w:pPr>
        <w:spacing w:after="0"/>
        <w:ind w:left="0"/>
        <w:jc w:val="both"/>
      </w:pPr>
      <w:r>
        <w:rPr>
          <w:rFonts w:ascii="Times New Roman"/>
          <w:b w:val="false"/>
          <w:i w:val="false"/>
          <w:color w:val="000000"/>
          <w:sz w:val="28"/>
        </w:rPr>
        <w:t>
      ПD</w:t>
      </w:r>
      <w:r>
        <w:rPr>
          <w:rFonts w:ascii="Times New Roman"/>
          <w:b w:val="false"/>
          <w:i w:val="false"/>
          <w:color w:val="000000"/>
          <w:vertAlign w:val="superscript"/>
        </w:rPr>
        <w:t>2</w:t>
      </w:r>
      <w:r>
        <w:rPr>
          <w:rFonts w:ascii="Times New Roman"/>
          <w:b w:val="false"/>
          <w:i w:val="false"/>
          <w:color w:val="000000"/>
          <w:sz w:val="28"/>
        </w:rPr>
        <w:t xml:space="preserve"> / 4.</w:t>
      </w:r>
    </w:p>
    <w:bookmarkEnd w:id="194"/>
    <w:bookmarkStart w:name="z769" w:id="195"/>
    <w:p>
      <w:pPr>
        <w:spacing w:after="0"/>
        <w:ind w:left="0"/>
        <w:jc w:val="both"/>
      </w:pPr>
      <w:r>
        <w:rPr>
          <w:rFonts w:ascii="Times New Roman"/>
          <w:b w:val="false"/>
          <w:i w:val="false"/>
          <w:color w:val="000000"/>
          <w:sz w:val="28"/>
        </w:rPr>
        <w:t>
      Весовой расход газовоздушной смеси (кг/с) определяют по формуле:</w:t>
      </w:r>
    </w:p>
    <w:bookmarkEnd w:id="195"/>
    <w:bookmarkStart w:name="z770" w:id="196"/>
    <w:p>
      <w:pPr>
        <w:spacing w:after="0"/>
        <w:ind w:left="0"/>
        <w:jc w:val="both"/>
      </w:pPr>
      <w:r>
        <w:rPr>
          <w:rFonts w:ascii="Times New Roman"/>
          <w:b w:val="false"/>
          <w:i w:val="false"/>
          <w:color w:val="000000"/>
          <w:sz w:val="28"/>
        </w:rPr>
        <w:t>
      G = V</w:t>
      </w:r>
      <w:r>
        <w:rPr>
          <w:rFonts w:ascii="Times New Roman"/>
          <w:b w:val="false"/>
          <w:i w:val="false"/>
          <w:color w:val="000000"/>
          <w:vertAlign w:val="subscript"/>
        </w:rPr>
        <w:t>1</w:t>
      </w:r>
      <w:r>
        <w:rPr>
          <w:rFonts w:ascii="Times New Roman"/>
          <w:b w:val="false"/>
          <w:i w:val="false"/>
          <w:color w:val="000000"/>
          <w:sz w:val="28"/>
        </w:rPr>
        <w:t>*</w:t>
      </w:r>
    </w:p>
    <w:bookmarkEnd w:id="196"/>
    <w:p>
      <w:pPr>
        <w:spacing w:after="0"/>
        <w:ind w:left="0"/>
        <w:jc w:val="both"/>
      </w:pP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03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(4.5.)</w:t>
      </w:r>
      <w:r>
        <w:br/>
      </w:r>
      <w:r>
        <w:rPr>
          <w:rFonts w:ascii="Times New Roman"/>
          <w:b w:val="false"/>
          <w:i w:val="false"/>
          <w:color w:val="000000"/>
          <w:sz w:val="28"/>
        </w:rPr>
        <w:t>
</w:t>
      </w:r>
    </w:p>
    <w:bookmarkStart w:name="z771" w:id="197"/>
    <w:p>
      <w:pPr>
        <w:spacing w:after="0"/>
        <w:ind w:left="0"/>
        <w:jc w:val="both"/>
      </w:pPr>
      <w:r>
        <w:rPr>
          <w:rFonts w:ascii="Times New Roman"/>
          <w:b w:val="false"/>
          <w:i w:val="false"/>
          <w:color w:val="000000"/>
          <w:sz w:val="28"/>
        </w:rPr>
        <w:t xml:space="preserve">
      где </w:t>
      </w:r>
    </w:p>
    <w:bookmarkEnd w:id="197"/>
    <w:p>
      <w:pPr>
        <w:spacing w:after="0"/>
        <w:ind w:left="0"/>
        <w:jc w:val="both"/>
      </w:pP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03200" cy="254000"/>
                    </a:xfrm>
                    <a:prstGeom prst="rect">
                      <a:avLst/>
                    </a:prstGeom>
                  </pic:spPr>
                </pic:pic>
              </a:graphicData>
            </a:graphic>
          </wp:inline>
        </w:drawing>
      </w:r>
    </w:p>
    <w:p>
      <w:pPr>
        <w:spacing w:after="0"/>
        <w:ind w:left="0"/>
        <w:jc w:val="left"/>
      </w:pPr>
      <w:r>
        <w:rPr>
          <w:rFonts w:ascii="Times New Roman"/>
          <w:b w:val="false"/>
          <w:i w:val="false"/>
          <w:color w:val="000000"/>
          <w:sz w:val="28"/>
        </w:rPr>
        <w:t>- плотность газа, кг/м</w:t>
      </w:r>
      <w:r>
        <w:rPr>
          <w:rFonts w:ascii="Times New Roman"/>
          <w:b w:val="false"/>
          <w:i w:val="false"/>
          <w:color w:val="000000"/>
          <w:vertAlign w:val="superscript"/>
        </w:rPr>
        <w:t>3</w:t>
      </w:r>
      <w:r>
        <w:rPr>
          <w:rFonts w:ascii="Times New Roman"/>
          <w:b w:val="false"/>
          <w:i w:val="false"/>
          <w:color w:val="000000"/>
          <w:sz w:val="28"/>
        </w:rPr>
        <w:t xml:space="preserve"> (при Р раб, T раб).</w:t>
      </w:r>
      <w:r>
        <w:br/>
      </w:r>
      <w:r>
        <w:rPr>
          <w:rFonts w:ascii="Times New Roman"/>
          <w:b w:val="false"/>
          <w:i w:val="false"/>
          <w:color w:val="000000"/>
          <w:sz w:val="28"/>
        </w:rPr>
        <w:t>
</w:t>
      </w:r>
    </w:p>
    <w:bookmarkStart w:name="z772" w:id="198"/>
    <w:p>
      <w:pPr>
        <w:spacing w:after="0"/>
        <w:ind w:left="0"/>
        <w:jc w:val="both"/>
      </w:pPr>
      <w:r>
        <w:rPr>
          <w:rFonts w:ascii="Times New Roman"/>
          <w:b w:val="false"/>
          <w:i w:val="false"/>
          <w:color w:val="000000"/>
          <w:sz w:val="28"/>
        </w:rPr>
        <w:t>
      Методы определения объема газовоздушной смеси V</w:t>
      </w:r>
      <w:r>
        <w:rPr>
          <w:rFonts w:ascii="Times New Roman"/>
          <w:b w:val="false"/>
          <w:i w:val="false"/>
          <w:color w:val="000000"/>
          <w:vertAlign w:val="subscript"/>
        </w:rPr>
        <w:t>1</w:t>
      </w:r>
      <w:r>
        <w:rPr>
          <w:rFonts w:ascii="Times New Roman"/>
          <w:b w:val="false"/>
          <w:i w:val="false"/>
          <w:color w:val="000000"/>
          <w:sz w:val="28"/>
        </w:rPr>
        <w:t xml:space="preserve">, в случае невозможности измерения скорости w для различных источников выбросов приведены в </w:t>
      </w:r>
      <w:r>
        <w:rPr>
          <w:rFonts w:ascii="Times New Roman"/>
          <w:b w:val="false"/>
          <w:i w:val="false"/>
          <w:color w:val="000000"/>
          <w:sz w:val="28"/>
        </w:rPr>
        <w:t>разделе 3</w:t>
      </w:r>
    </w:p>
    <w:bookmarkEnd w:id="198"/>
    <w:bookmarkStart w:name="z773" w:id="199"/>
    <w:p>
      <w:pPr>
        <w:spacing w:after="0"/>
        <w:ind w:left="0"/>
        <w:jc w:val="both"/>
      </w:pPr>
      <w:r>
        <w:rPr>
          <w:rFonts w:ascii="Times New Roman"/>
          <w:b w:val="false"/>
          <w:i w:val="false"/>
          <w:color w:val="000000"/>
          <w:sz w:val="28"/>
        </w:rPr>
        <w:t>
      41. Значения безразмерного коэффициента m определяют по формуле:</w:t>
      </w:r>
    </w:p>
    <w:bookmarkEnd w:id="19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00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4003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(4.6.)</w:t>
      </w:r>
      <w:r>
        <w:br/>
      </w:r>
      <w:r>
        <w:rPr>
          <w:rFonts w:ascii="Times New Roman"/>
          <w:b w:val="false"/>
          <w:i w:val="false"/>
          <w:color w:val="000000"/>
          <w:sz w:val="28"/>
        </w:rPr>
        <w:t>
</w:t>
      </w:r>
    </w:p>
    <w:bookmarkStart w:name="z775" w:id="200"/>
    <w:p>
      <w:pPr>
        <w:spacing w:after="0"/>
        <w:ind w:left="0"/>
        <w:jc w:val="both"/>
      </w:pPr>
      <w:r>
        <w:rPr>
          <w:rFonts w:ascii="Times New Roman"/>
          <w:b w:val="false"/>
          <w:i w:val="false"/>
          <w:color w:val="000000"/>
          <w:sz w:val="28"/>
        </w:rPr>
        <w:t>
      где f - параметр, определяемый (м/с</w:t>
      </w:r>
      <w:r>
        <w:rPr>
          <w:rFonts w:ascii="Times New Roman"/>
          <w:b w:val="false"/>
          <w:i w:val="false"/>
          <w:color w:val="000000"/>
          <w:vertAlign w:val="superscript"/>
        </w:rPr>
        <w:t>2</w:t>
      </w:r>
      <w:r>
        <w:rPr>
          <w:rFonts w:ascii="Times New Roman"/>
          <w:b w:val="false"/>
          <w:i w:val="false"/>
          <w:color w:val="000000"/>
          <w:sz w:val="28"/>
        </w:rPr>
        <w:t xml:space="preserve"> град) по формуле:</w:t>
      </w:r>
    </w:p>
    <w:bookmarkEnd w:id="2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22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4224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(4.7.)</w:t>
      </w:r>
      <w:r>
        <w:br/>
      </w:r>
      <w:r>
        <w:rPr>
          <w:rFonts w:ascii="Times New Roman"/>
          <w:b w:val="false"/>
          <w:i w:val="false"/>
          <w:color w:val="000000"/>
          <w:sz w:val="28"/>
        </w:rPr>
        <w:t>
</w:t>
      </w:r>
    </w:p>
    <w:bookmarkStart w:name="z777" w:id="201"/>
    <w:p>
      <w:pPr>
        <w:spacing w:after="0"/>
        <w:ind w:left="0"/>
        <w:jc w:val="both"/>
      </w:pPr>
      <w:r>
        <w:rPr>
          <w:rFonts w:ascii="Times New Roman"/>
          <w:b w:val="false"/>
          <w:i w:val="false"/>
          <w:color w:val="000000"/>
          <w:sz w:val="28"/>
        </w:rPr>
        <w:t>
      42. Значения безразмерного коэффициента n определяют при следующих значениях:</w:t>
      </w:r>
    </w:p>
    <w:bookmarkEnd w:id="201"/>
    <w:bookmarkStart w:name="z778" w:id="202"/>
    <w:p>
      <w:pPr>
        <w:spacing w:after="0"/>
        <w:ind w:left="0"/>
        <w:jc w:val="both"/>
      </w:pPr>
      <w:r>
        <w:rPr>
          <w:rFonts w:ascii="Times New Roman"/>
          <w:b w:val="false"/>
          <w:i w:val="false"/>
          <w:color w:val="000000"/>
          <w:sz w:val="28"/>
        </w:rPr>
        <w:t xml:space="preserve">
      при </w:t>
      </w:r>
    </w:p>
    <w:bookmarkEnd w:id="202"/>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м</w:t>
      </w:r>
      <w:r>
        <w:rPr>
          <w:rFonts w:ascii="Times New Roman"/>
          <w:b w:val="false"/>
          <w:i w:val="false"/>
          <w:color w:val="000000"/>
          <w:sz w:val="28"/>
          <w:u w:val="single"/>
        </w:rPr>
        <w:t>&lt;</w:t>
      </w:r>
      <w:r>
        <w:rPr>
          <w:rFonts w:ascii="Times New Roman"/>
          <w:b w:val="false"/>
          <w:i w:val="false"/>
          <w:color w:val="000000"/>
          <w:sz w:val="28"/>
        </w:rPr>
        <w:t>0,3 n = 3 (4.8.)</w:t>
      </w:r>
      <w:r>
        <w:br/>
      </w:r>
      <w:r>
        <w:rPr>
          <w:rFonts w:ascii="Times New Roman"/>
          <w:b w:val="false"/>
          <w:i w:val="false"/>
          <w:color w:val="000000"/>
          <w:sz w:val="28"/>
        </w:rPr>
        <w:t>
</w:t>
      </w:r>
    </w:p>
    <w:bookmarkStart w:name="z779" w:id="203"/>
    <w:p>
      <w:pPr>
        <w:spacing w:after="0"/>
        <w:ind w:left="0"/>
        <w:jc w:val="both"/>
      </w:pPr>
      <w:r>
        <w:rPr>
          <w:rFonts w:ascii="Times New Roman"/>
          <w:b w:val="false"/>
          <w:i w:val="false"/>
          <w:color w:val="000000"/>
          <w:sz w:val="28"/>
        </w:rPr>
        <w:t>
      при 0,3‹</w:t>
      </w:r>
    </w:p>
    <w:bookmarkEnd w:id="203"/>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м</w:t>
      </w:r>
      <w:r>
        <w:rPr>
          <w:rFonts w:ascii="Times New Roman"/>
          <w:b w:val="false"/>
          <w:i w:val="false"/>
          <w:color w:val="000000"/>
          <w:sz w:val="28"/>
          <w:u w:val="single"/>
        </w:rPr>
        <w:t>&lt;</w:t>
      </w:r>
      <w:r>
        <w:rPr>
          <w:rFonts w:ascii="Times New Roman"/>
          <w:b w:val="false"/>
          <w:i w:val="false"/>
          <w:color w:val="000000"/>
          <w:sz w:val="28"/>
        </w:rPr>
        <w:t xml:space="preserve">2 n=3- </w:t>
      </w:r>
    </w:p>
    <w:p>
      <w:pPr>
        <w:spacing w:after="0"/>
        <w:ind w:left="0"/>
        <w:jc w:val="both"/>
      </w:pPr>
      <w:r>
        <w:drawing>
          <wp:inline distT="0" distB="0" distL="0" distR="0">
            <wp:extent cx="1930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930400" cy="342900"/>
                    </a:xfrm>
                    <a:prstGeom prst="rect">
                      <a:avLst/>
                    </a:prstGeom>
                  </pic:spPr>
                </pic:pic>
              </a:graphicData>
            </a:graphic>
          </wp:inline>
        </w:drawing>
      </w:r>
    </w:p>
    <w:p>
      <w:pPr>
        <w:spacing w:after="0"/>
        <w:ind w:left="0"/>
        <w:jc w:val="left"/>
      </w:pPr>
      <w:r>
        <w:rPr>
          <w:rFonts w:ascii="Times New Roman"/>
          <w:b w:val="false"/>
          <w:i w:val="false"/>
          <w:color w:val="000000"/>
          <w:sz w:val="28"/>
        </w:rPr>
        <w:t>(4.9.)</w:t>
      </w:r>
      <w:r>
        <w:br/>
      </w:r>
      <w:r>
        <w:rPr>
          <w:rFonts w:ascii="Times New Roman"/>
          <w:b w:val="false"/>
          <w:i w:val="false"/>
          <w:color w:val="000000"/>
          <w:sz w:val="28"/>
        </w:rPr>
        <w:t>
</w:t>
      </w:r>
    </w:p>
    <w:bookmarkStart w:name="z780" w:id="204"/>
    <w:p>
      <w:pPr>
        <w:spacing w:after="0"/>
        <w:ind w:left="0"/>
        <w:jc w:val="both"/>
      </w:pPr>
      <w:r>
        <w:rPr>
          <w:rFonts w:ascii="Times New Roman"/>
          <w:b w:val="false"/>
          <w:i w:val="false"/>
          <w:color w:val="000000"/>
          <w:sz w:val="28"/>
        </w:rPr>
        <w:t xml:space="preserve">
      при </w:t>
      </w:r>
    </w:p>
    <w:bookmarkEnd w:id="204"/>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м &gt; 2 n = 1 (4.10.)</w:t>
      </w:r>
      <w:r>
        <w:br/>
      </w:r>
      <w:r>
        <w:rPr>
          <w:rFonts w:ascii="Times New Roman"/>
          <w:b w:val="false"/>
          <w:i w:val="false"/>
          <w:color w:val="000000"/>
          <w:sz w:val="28"/>
        </w:rPr>
        <w:t>
</w:t>
      </w:r>
    </w:p>
    <w:bookmarkStart w:name="z781" w:id="205"/>
    <w:p>
      <w:pPr>
        <w:spacing w:after="0"/>
        <w:ind w:left="0"/>
        <w:jc w:val="both"/>
      </w:pPr>
      <w:r>
        <w:rPr>
          <w:rFonts w:ascii="Times New Roman"/>
          <w:b w:val="false"/>
          <w:i w:val="false"/>
          <w:color w:val="000000"/>
          <w:sz w:val="28"/>
        </w:rPr>
        <w:t xml:space="preserve">
      При этом </w:t>
      </w:r>
    </w:p>
    <w:bookmarkEnd w:id="205"/>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м (м/с) рассчитывают по формуле:</w:t>
      </w:r>
      <w:r>
        <w:br/>
      </w:r>
      <w:r>
        <w:rPr>
          <w:rFonts w:ascii="Times New Roman"/>
          <w:b w:val="false"/>
          <w:i w:val="false"/>
          <w:color w:val="000000"/>
          <w:sz w:val="28"/>
        </w:rPr>
        <w:t>
</w:t>
      </w:r>
      <w:r>
        <w:br/>
      </w:r>
    </w:p>
    <w:p>
      <w:pPr>
        <w:spacing w:after="0"/>
        <w:ind w:left="0"/>
        <w:jc w:val="both"/>
      </w:pPr>
      <w:r>
        <w:drawing>
          <wp:inline distT="0" distB="0" distL="0" distR="0">
            <wp:extent cx="1676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6764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(4.11)</w:t>
      </w:r>
      <w:r>
        <w:br/>
      </w:r>
      <w:r>
        <w:rPr>
          <w:rFonts w:ascii="Times New Roman"/>
          <w:b w:val="false"/>
          <w:i w:val="false"/>
          <w:color w:val="000000"/>
          <w:sz w:val="28"/>
        </w:rPr>
        <w:t>
</w:t>
      </w:r>
    </w:p>
    <w:bookmarkStart w:name="z783" w:id="206"/>
    <w:p>
      <w:pPr>
        <w:spacing w:after="0"/>
        <w:ind w:left="0"/>
        <w:jc w:val="both"/>
      </w:pPr>
      <w:r>
        <w:rPr>
          <w:rFonts w:ascii="Times New Roman"/>
          <w:b w:val="false"/>
          <w:i w:val="false"/>
          <w:color w:val="000000"/>
          <w:sz w:val="28"/>
        </w:rPr>
        <w:t>
      43. Величину безразмерного коэффициента n принимают равной 1, если в радиусе 50 высот труб от источника перепад отметок местности не превышает 50 м на 1 км.</w:t>
      </w:r>
    </w:p>
    <w:bookmarkEnd w:id="206"/>
    <w:bookmarkStart w:name="z784" w:id="207"/>
    <w:p>
      <w:pPr>
        <w:spacing w:after="0"/>
        <w:ind w:left="0"/>
        <w:jc w:val="both"/>
      </w:pPr>
      <w:r>
        <w:rPr>
          <w:rFonts w:ascii="Times New Roman"/>
          <w:b w:val="false"/>
          <w:i w:val="false"/>
          <w:color w:val="000000"/>
          <w:sz w:val="28"/>
        </w:rPr>
        <w:t>
      44. Расчет предельно допустимого холодного выброса.</w:t>
      </w:r>
    </w:p>
    <w:bookmarkEnd w:id="207"/>
    <w:bookmarkStart w:name="z785" w:id="208"/>
    <w:p>
      <w:pPr>
        <w:spacing w:after="0"/>
        <w:ind w:left="0"/>
        <w:jc w:val="both"/>
      </w:pPr>
      <w:r>
        <w:rPr>
          <w:rFonts w:ascii="Times New Roman"/>
          <w:b w:val="false"/>
          <w:i w:val="false"/>
          <w:color w:val="000000"/>
          <w:sz w:val="28"/>
        </w:rPr>
        <w:t>
      45. Величину ПДВ вредных веществ (г/с) для случая холодного выброса (продувка или стравливание газа через свечу) определяют по формуле:</w:t>
      </w:r>
    </w:p>
    <w:bookmarkEnd w:id="20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47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2479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(4.12)</w:t>
      </w:r>
      <w:r>
        <w:br/>
      </w:r>
      <w:r>
        <w:rPr>
          <w:rFonts w:ascii="Times New Roman"/>
          <w:b w:val="false"/>
          <w:i w:val="false"/>
          <w:color w:val="000000"/>
          <w:sz w:val="28"/>
        </w:rPr>
        <w:t>
</w:t>
      </w:r>
    </w:p>
    <w:bookmarkStart w:name="z787" w:id="209"/>
    <w:p>
      <w:pPr>
        <w:spacing w:after="0"/>
        <w:ind w:left="0"/>
        <w:jc w:val="both"/>
      </w:pPr>
      <w:r>
        <w:rPr>
          <w:rFonts w:ascii="Times New Roman"/>
          <w:b w:val="false"/>
          <w:i w:val="false"/>
          <w:color w:val="000000"/>
          <w:sz w:val="28"/>
        </w:rPr>
        <w:t xml:space="preserve">
      Объем газовоздушной смеси V1 определяют по формулам, приведенным в </w:t>
      </w:r>
      <w:r>
        <w:rPr>
          <w:rFonts w:ascii="Times New Roman"/>
          <w:b w:val="false"/>
          <w:i w:val="false"/>
          <w:color w:val="000000"/>
          <w:sz w:val="28"/>
        </w:rPr>
        <w:t>разделе 3</w:t>
      </w:r>
      <w:r>
        <w:rPr>
          <w:rFonts w:ascii="Times New Roman"/>
          <w:b w:val="false"/>
          <w:i w:val="false"/>
          <w:color w:val="000000"/>
          <w:sz w:val="28"/>
        </w:rPr>
        <w:t>.</w:t>
      </w:r>
    </w:p>
    <w:bookmarkEnd w:id="209"/>
    <w:bookmarkStart w:name="z788" w:id="210"/>
    <w:p>
      <w:pPr>
        <w:spacing w:after="0"/>
        <w:ind w:left="0"/>
        <w:jc w:val="both"/>
      </w:pPr>
      <w:r>
        <w:rPr>
          <w:rFonts w:ascii="Times New Roman"/>
          <w:b w:val="false"/>
          <w:i w:val="false"/>
          <w:color w:val="000000"/>
          <w:sz w:val="28"/>
        </w:rPr>
        <w:t>
      46. Коэффициент А в формуле (4.12) имеет размерность м</w:t>
      </w:r>
      <w:r>
        <w:rPr>
          <w:rFonts w:ascii="Times New Roman"/>
          <w:b w:val="false"/>
          <w:i w:val="false"/>
          <w:color w:val="000000"/>
          <w:vertAlign w:val="superscript"/>
        </w:rPr>
        <w:t>3</w:t>
      </w:r>
      <w:r>
        <w:rPr>
          <w:rFonts w:ascii="Times New Roman"/>
          <w:b w:val="false"/>
          <w:i w:val="false"/>
          <w:color w:val="000000"/>
          <w:sz w:val="28"/>
        </w:rPr>
        <w:t xml:space="preserve"> мг/г. Зависимость его значений от расположения источника на территории страны такая же, как и в случае нагретых выбросов.</w:t>
      </w:r>
    </w:p>
    <w:bookmarkEnd w:id="210"/>
    <w:bookmarkStart w:name="z789" w:id="211"/>
    <w:p>
      <w:pPr>
        <w:spacing w:after="0"/>
        <w:ind w:left="0"/>
        <w:jc w:val="both"/>
      </w:pPr>
      <w:r>
        <w:rPr>
          <w:rFonts w:ascii="Times New Roman"/>
          <w:b w:val="false"/>
          <w:i w:val="false"/>
          <w:color w:val="000000"/>
          <w:sz w:val="28"/>
        </w:rPr>
        <w:t xml:space="preserve">
      47. Безразмерный коэффициент n определяют по формулам (4.5 и 4.7) в зависимости от величины параметра </w:t>
      </w:r>
    </w:p>
    <w:bookmarkEnd w:id="211"/>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м, вычисляемого (м/с) по формуле:</w:t>
      </w:r>
      <w:r>
        <w:br/>
      </w:r>
      <w:r>
        <w:rPr>
          <w:rFonts w:ascii="Times New Roman"/>
          <w:b w:val="false"/>
          <w:i w:val="false"/>
          <w:color w:val="000000"/>
          <w:sz w:val="28"/>
        </w:rPr>
        <w:t>
</w:t>
      </w:r>
    </w:p>
    <w:bookmarkStart w:name="z790" w:id="212"/>
    <w:p>
      <w:pPr>
        <w:spacing w:after="0"/>
        <w:ind w:left="0"/>
        <w:jc w:val="both"/>
      </w:pPr>
      <w:r>
        <w:rPr>
          <w:rFonts w:ascii="Times New Roman"/>
          <w:b w:val="false"/>
          <w:i w:val="false"/>
          <w:color w:val="000000"/>
          <w:sz w:val="28"/>
        </w:rPr>
        <w:t xml:space="preserve">
      </w:t>
      </w:r>
    </w:p>
    <w:bookmarkEnd w:id="212"/>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м=1,3</w:t>
      </w:r>
    </w:p>
    <w:p>
      <w:pPr>
        <w:spacing w:after="0"/>
        <w:ind w:left="0"/>
        <w:jc w:val="both"/>
      </w:pPr>
      <w:r>
        <w:drawing>
          <wp:inline distT="0" distB="0" distL="0" distR="0">
            <wp:extent cx="660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604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(4.13.)</w:t>
      </w:r>
      <w:r>
        <w:br/>
      </w:r>
      <w:r>
        <w:rPr>
          <w:rFonts w:ascii="Times New Roman"/>
          <w:b w:val="false"/>
          <w:i w:val="false"/>
          <w:color w:val="000000"/>
          <w:sz w:val="28"/>
        </w:rPr>
        <w:t>
</w:t>
      </w:r>
    </w:p>
    <w:bookmarkStart w:name="z791" w:id="213"/>
    <w:p>
      <w:pPr>
        <w:spacing w:after="0"/>
        <w:ind w:left="0"/>
        <w:jc w:val="both"/>
      </w:pPr>
      <w:r>
        <w:rPr>
          <w:rFonts w:ascii="Times New Roman"/>
          <w:b w:val="false"/>
          <w:i w:val="false"/>
          <w:color w:val="000000"/>
          <w:sz w:val="28"/>
        </w:rPr>
        <w:t>
      48. Расчет фактических выбросов вредных веществ.</w:t>
      </w:r>
    </w:p>
    <w:bookmarkEnd w:id="213"/>
    <w:bookmarkStart w:name="z792" w:id="214"/>
    <w:p>
      <w:pPr>
        <w:spacing w:after="0"/>
        <w:ind w:left="0"/>
        <w:jc w:val="both"/>
      </w:pPr>
      <w:r>
        <w:rPr>
          <w:rFonts w:ascii="Times New Roman"/>
          <w:b w:val="false"/>
          <w:i w:val="false"/>
          <w:color w:val="000000"/>
          <w:sz w:val="28"/>
        </w:rPr>
        <w:t>
      Выбросы газа в атмосферу на ПХГ и КС зависят от количества продувок, частота которых определяется качеством газа, поступающего на установку очистки и осушки газа, режимом месторождения, из которого газ направляется в хранилище, а также техническим состоянием эксплуатируемого технологического оборудования.</w:t>
      </w:r>
    </w:p>
    <w:bookmarkEnd w:id="214"/>
    <w:bookmarkStart w:name="z793" w:id="215"/>
    <w:p>
      <w:pPr>
        <w:spacing w:after="0"/>
        <w:ind w:left="0"/>
        <w:jc w:val="both"/>
      </w:pPr>
      <w:r>
        <w:rPr>
          <w:rFonts w:ascii="Times New Roman"/>
          <w:b w:val="false"/>
          <w:i w:val="false"/>
          <w:color w:val="000000"/>
          <w:sz w:val="28"/>
        </w:rPr>
        <w:t>
      49. Продувки или стравливание газа из оборудования при технологических операциях, обусловленных, регламентом, осуществляются от одного раза в год до нескольких раз в сутки.</w:t>
      </w:r>
    </w:p>
    <w:bookmarkEnd w:id="215"/>
    <w:bookmarkStart w:name="z794" w:id="216"/>
    <w:p>
      <w:pPr>
        <w:spacing w:after="0"/>
        <w:ind w:left="0"/>
        <w:jc w:val="both"/>
      </w:pPr>
      <w:r>
        <w:rPr>
          <w:rFonts w:ascii="Times New Roman"/>
          <w:b w:val="false"/>
          <w:i w:val="false"/>
          <w:color w:val="000000"/>
          <w:sz w:val="28"/>
        </w:rPr>
        <w:t>
      Поступление вредных веществ (NO</w:t>
      </w:r>
      <w:r>
        <w:rPr>
          <w:rFonts w:ascii="Times New Roman"/>
          <w:b w:val="false"/>
          <w:i w:val="false"/>
          <w:color w:val="000000"/>
          <w:vertAlign w:val="subscript"/>
        </w:rPr>
        <w:t>x</w:t>
      </w:r>
      <w:r>
        <w:rPr>
          <w:rFonts w:ascii="Times New Roman"/>
          <w:b w:val="false"/>
          <w:i w:val="false"/>
          <w:color w:val="000000"/>
          <w:sz w:val="28"/>
        </w:rPr>
        <w:t>&gt;CO, S0</w:t>
      </w:r>
      <w:r>
        <w:rPr>
          <w:rFonts w:ascii="Times New Roman"/>
          <w:b w:val="false"/>
          <w:i w:val="false"/>
          <w:color w:val="000000"/>
          <w:vertAlign w:val="subscript"/>
        </w:rPr>
        <w:t>2</w:t>
      </w:r>
      <w:r>
        <w:rPr>
          <w:rFonts w:ascii="Times New Roman"/>
          <w:b w:val="false"/>
          <w:i w:val="false"/>
          <w:color w:val="000000"/>
          <w:sz w:val="28"/>
        </w:rPr>
        <w:t>) в атмосферу имеет место при эксплуатации ГПА, котлоагрегатов, огневых испарителей и зависит от продолжительности их работы.</w:t>
      </w:r>
    </w:p>
    <w:bookmarkEnd w:id="216"/>
    <w:bookmarkStart w:name="z35" w:id="217"/>
    <w:p>
      <w:pPr>
        <w:spacing w:after="0"/>
        <w:ind w:left="0"/>
        <w:jc w:val="both"/>
      </w:pPr>
      <w:r>
        <w:rPr>
          <w:rFonts w:ascii="Times New Roman"/>
          <w:b w:val="false"/>
          <w:i w:val="false"/>
          <w:color w:val="000000"/>
          <w:sz w:val="28"/>
        </w:rPr>
        <w:t xml:space="preserve">
      50. На основании детального анализа эксплуатации технологических объектов и операций, связанных с выделением вредных выбросов в атмосферу в периоды эксплуатации КС и хранилищ, установлены источники выбросов вредных веществ, их объемы, качественный и количественный составы выбросов. В </w:t>
      </w:r>
      <w:r>
        <w:rPr>
          <w:rFonts w:ascii="Times New Roman"/>
          <w:b w:val="false"/>
          <w:i w:val="false"/>
          <w:color w:val="000000"/>
          <w:sz w:val="28"/>
        </w:rPr>
        <w:t>таблице 10</w:t>
      </w:r>
      <w:r>
        <w:rPr>
          <w:rFonts w:ascii="Times New Roman"/>
          <w:b w:val="false"/>
          <w:i w:val="false"/>
          <w:color w:val="000000"/>
          <w:sz w:val="28"/>
        </w:rPr>
        <w:t xml:space="preserve"> согласно приложению 1 к настоящей Методике приведены данные по фактическим выбросам вредных веществ, полученные экспериментальным и расчетным путем на основе обследования состояния воздушного бассейна от источников выбросов технологических объектов.</w:t>
      </w:r>
    </w:p>
    <w:bookmarkEnd w:id="217"/>
    <w:bookmarkStart w:name="z795" w:id="218"/>
    <w:p>
      <w:pPr>
        <w:spacing w:after="0"/>
        <w:ind w:left="0"/>
        <w:jc w:val="both"/>
      </w:pPr>
      <w:r>
        <w:rPr>
          <w:rFonts w:ascii="Times New Roman"/>
          <w:b w:val="false"/>
          <w:i w:val="false"/>
          <w:color w:val="000000"/>
          <w:sz w:val="28"/>
        </w:rPr>
        <w:t>
      51. Выбросы газа зависят от качества поступающего газа и активного объема хранилища, а выбросы продуктов сгорания природного газа (N0</w:t>
      </w:r>
      <w:r>
        <w:rPr>
          <w:rFonts w:ascii="Times New Roman"/>
          <w:b w:val="false"/>
          <w:i w:val="false"/>
          <w:color w:val="000000"/>
          <w:vertAlign w:val="subscript"/>
        </w:rPr>
        <w:t>X</w:t>
      </w:r>
      <w:r>
        <w:rPr>
          <w:rFonts w:ascii="Times New Roman"/>
          <w:b w:val="false"/>
          <w:i w:val="false"/>
          <w:color w:val="000000"/>
          <w:sz w:val="28"/>
        </w:rPr>
        <w:t>, СО) - от номинального расхода топливного газа.</w:t>
      </w:r>
    </w:p>
    <w:bookmarkEnd w:id="218"/>
    <w:bookmarkStart w:name="z796" w:id="219"/>
    <w:p>
      <w:pPr>
        <w:spacing w:after="0"/>
        <w:ind w:left="0"/>
        <w:jc w:val="both"/>
      </w:pPr>
      <w:r>
        <w:rPr>
          <w:rFonts w:ascii="Times New Roman"/>
          <w:b w:val="false"/>
          <w:i w:val="false"/>
          <w:color w:val="000000"/>
          <w:sz w:val="28"/>
        </w:rPr>
        <w:t xml:space="preserve">
      52. Расчет годовых выбросов ПХГ и КС, относящихся к группам 1-3, приводится в </w:t>
      </w:r>
      <w:r>
        <w:rPr>
          <w:rFonts w:ascii="Times New Roman"/>
          <w:b w:val="false"/>
          <w:i w:val="false"/>
          <w:color w:val="000000"/>
          <w:sz w:val="28"/>
        </w:rPr>
        <w:t>пункте 60</w:t>
      </w:r>
      <w:r>
        <w:rPr>
          <w:rFonts w:ascii="Times New Roman"/>
          <w:b w:val="false"/>
          <w:i w:val="false"/>
          <w:color w:val="000000"/>
          <w:sz w:val="28"/>
        </w:rPr>
        <w:t>.</w:t>
      </w:r>
    </w:p>
    <w:bookmarkEnd w:id="219"/>
    <w:bookmarkStart w:name="z797" w:id="220"/>
    <w:p>
      <w:pPr>
        <w:spacing w:after="0"/>
        <w:ind w:left="0"/>
        <w:jc w:val="both"/>
      </w:pPr>
      <w:r>
        <w:rPr>
          <w:rFonts w:ascii="Times New Roman"/>
          <w:b w:val="false"/>
          <w:i w:val="false"/>
          <w:color w:val="000000"/>
          <w:sz w:val="28"/>
        </w:rPr>
        <w:t>
      Нормы выбросов устанавливаются на газ, поступающий в атмосферу из свечей сборного пункта и КС и на вредные вещества (N0</w:t>
      </w:r>
      <w:r>
        <w:rPr>
          <w:rFonts w:ascii="Times New Roman"/>
          <w:b w:val="false"/>
          <w:i w:val="false"/>
          <w:color w:val="000000"/>
          <w:vertAlign w:val="subscript"/>
        </w:rPr>
        <w:t>X</w:t>
      </w:r>
      <w:r>
        <w:rPr>
          <w:rFonts w:ascii="Times New Roman"/>
          <w:b w:val="false"/>
          <w:i w:val="false"/>
          <w:color w:val="000000"/>
          <w:sz w:val="28"/>
        </w:rPr>
        <w:t>, СО, SO</w:t>
      </w:r>
      <w:r>
        <w:rPr>
          <w:rFonts w:ascii="Times New Roman"/>
          <w:b w:val="false"/>
          <w:i w:val="false"/>
          <w:color w:val="000000"/>
          <w:vertAlign w:val="subscript"/>
        </w:rPr>
        <w:t>2</w:t>
      </w:r>
      <w:r>
        <w:rPr>
          <w:rFonts w:ascii="Times New Roman"/>
          <w:b w:val="false"/>
          <w:i w:val="false"/>
          <w:color w:val="000000"/>
          <w:sz w:val="28"/>
        </w:rPr>
        <w:t>) выделяющиеся в атмосферу при работе ГПА.</w:t>
      </w:r>
    </w:p>
    <w:bookmarkEnd w:id="220"/>
    <w:bookmarkStart w:name="z798" w:id="221"/>
    <w:p>
      <w:pPr>
        <w:spacing w:after="0"/>
        <w:ind w:left="0"/>
        <w:jc w:val="both"/>
      </w:pPr>
      <w:r>
        <w:rPr>
          <w:rFonts w:ascii="Times New Roman"/>
          <w:b w:val="false"/>
          <w:i w:val="false"/>
          <w:color w:val="000000"/>
          <w:sz w:val="28"/>
        </w:rPr>
        <w:t>
      Выбросы вредных веществ от котлоагрегатов и огневых испарителей по сравнению с выбросами от КС незначительны и составляют в среднем до 2% от общих выбросов КС.</w:t>
      </w:r>
    </w:p>
    <w:bookmarkEnd w:id="221"/>
    <w:bookmarkStart w:name="z799" w:id="222"/>
    <w:p>
      <w:pPr>
        <w:spacing w:after="0"/>
        <w:ind w:left="0"/>
        <w:jc w:val="both"/>
      </w:pPr>
      <w:r>
        <w:rPr>
          <w:rFonts w:ascii="Times New Roman"/>
          <w:b w:val="false"/>
          <w:i w:val="false"/>
          <w:color w:val="000000"/>
          <w:sz w:val="28"/>
        </w:rPr>
        <w:t>
      53. В период эксплуатации ПХГ норма выбросов газа составляет 0,6-0,7% от объема транспортируемого газа.</w:t>
      </w:r>
    </w:p>
    <w:bookmarkEnd w:id="222"/>
    <w:bookmarkStart w:name="z800" w:id="223"/>
    <w:p>
      <w:pPr>
        <w:spacing w:after="0"/>
        <w:ind w:left="0"/>
        <w:jc w:val="both"/>
      </w:pPr>
      <w:r>
        <w:rPr>
          <w:rFonts w:ascii="Times New Roman"/>
          <w:b w:val="false"/>
          <w:i w:val="false"/>
          <w:color w:val="000000"/>
          <w:sz w:val="28"/>
        </w:rPr>
        <w:t>
      Годовые выбросы действующих и проектируемых в отрасли ПХГ (т/год), будут рассчитываться в соответствии с нормативами затрат газа по формуле:</w:t>
      </w:r>
    </w:p>
    <w:bookmarkEnd w:id="2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66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866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(4.14)</w:t>
      </w:r>
      <w:r>
        <w:br/>
      </w:r>
      <w:r>
        <w:rPr>
          <w:rFonts w:ascii="Times New Roman"/>
          <w:b w:val="false"/>
          <w:i w:val="false"/>
          <w:color w:val="000000"/>
          <w:sz w:val="28"/>
        </w:rPr>
        <w:t>
</w:t>
      </w:r>
    </w:p>
    <w:bookmarkStart w:name="z802" w:id="224"/>
    <w:p>
      <w:pPr>
        <w:spacing w:after="0"/>
        <w:ind w:left="0"/>
        <w:jc w:val="both"/>
      </w:pPr>
      <w:r>
        <w:rPr>
          <w:rFonts w:ascii="Times New Roman"/>
          <w:b w:val="false"/>
          <w:i w:val="false"/>
          <w:color w:val="000000"/>
          <w:sz w:val="28"/>
        </w:rPr>
        <w:t>
      где Gr - годовой выброс газа в атмосферу, т/год;</w:t>
      </w:r>
    </w:p>
    <w:bookmarkEnd w:id="224"/>
    <w:bookmarkStart w:name="z803" w:id="225"/>
    <w:p>
      <w:pPr>
        <w:spacing w:after="0"/>
        <w:ind w:left="0"/>
        <w:jc w:val="both"/>
      </w:pPr>
      <w:r>
        <w:rPr>
          <w:rFonts w:ascii="Times New Roman"/>
          <w:b w:val="false"/>
          <w:i w:val="false"/>
          <w:color w:val="000000"/>
          <w:sz w:val="28"/>
        </w:rPr>
        <w:t>
      К - норма затрат газа в период эксплуатации ПХГ, К = 0,6-0,7;</w:t>
      </w:r>
    </w:p>
    <w:bookmarkEnd w:id="225"/>
    <w:bookmarkStart w:name="z804" w:id="226"/>
    <w:p>
      <w:pPr>
        <w:spacing w:after="0"/>
        <w:ind w:left="0"/>
        <w:jc w:val="both"/>
      </w:pPr>
      <w:r>
        <w:rPr>
          <w:rFonts w:ascii="Times New Roman"/>
          <w:b w:val="false"/>
          <w:i w:val="false"/>
          <w:color w:val="000000"/>
          <w:sz w:val="28"/>
        </w:rPr>
        <w:t xml:space="preserve">
      </w:t>
      </w:r>
    </w:p>
    <w:bookmarkEnd w:id="226"/>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плотность газа, кг/м </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805" w:id="227"/>
    <w:p>
      <w:pPr>
        <w:spacing w:after="0"/>
        <w:ind w:left="0"/>
        <w:jc w:val="both"/>
      </w:pPr>
      <w:r>
        <w:rPr>
          <w:rFonts w:ascii="Times New Roman"/>
          <w:b w:val="false"/>
          <w:i w:val="false"/>
          <w:color w:val="000000"/>
          <w:sz w:val="28"/>
        </w:rPr>
        <w:t>
      V</w:t>
      </w:r>
      <w:r>
        <w:rPr>
          <w:rFonts w:ascii="Times New Roman"/>
          <w:b w:val="false"/>
          <w:i w:val="false"/>
          <w:color w:val="000000"/>
          <w:vertAlign w:val="subscript"/>
        </w:rPr>
        <w:t>r</w:t>
      </w:r>
      <w:r>
        <w:rPr>
          <w:rFonts w:ascii="Times New Roman"/>
          <w:b w:val="false"/>
          <w:i w:val="false"/>
          <w:color w:val="000000"/>
          <w:sz w:val="28"/>
        </w:rPr>
        <w:t xml:space="preserve"> - объем транспортируемого газа в год, млрд. м</w:t>
      </w:r>
      <w:r>
        <w:rPr>
          <w:rFonts w:ascii="Times New Roman"/>
          <w:b w:val="false"/>
          <w:i w:val="false"/>
          <w:color w:val="000000"/>
          <w:vertAlign w:val="superscript"/>
        </w:rPr>
        <w:t>3</w:t>
      </w:r>
      <w:r>
        <w:rPr>
          <w:rFonts w:ascii="Times New Roman"/>
          <w:b w:val="false"/>
          <w:i w:val="false"/>
          <w:color w:val="000000"/>
          <w:sz w:val="28"/>
        </w:rPr>
        <w:t>.</w:t>
      </w:r>
    </w:p>
    <w:bookmarkEnd w:id="227"/>
    <w:bookmarkStart w:name="z806" w:id="228"/>
    <w:p>
      <w:pPr>
        <w:spacing w:after="0"/>
        <w:ind w:left="0"/>
        <w:jc w:val="both"/>
      </w:pPr>
      <w:r>
        <w:rPr>
          <w:rFonts w:ascii="Times New Roman"/>
          <w:b w:val="false"/>
          <w:i w:val="false"/>
          <w:color w:val="000000"/>
          <w:sz w:val="28"/>
        </w:rPr>
        <w:t>
      Формула (4.14) используется для расчета ожидаемых суммарных годовых выбросов газа для эксплуатируемых и вновь проектируемых ПХГ.</w:t>
      </w:r>
    </w:p>
    <w:bookmarkEnd w:id="228"/>
    <w:bookmarkStart w:name="z36" w:id="229"/>
    <w:p>
      <w:pPr>
        <w:spacing w:after="0"/>
        <w:ind w:left="0"/>
        <w:jc w:val="both"/>
      </w:pPr>
      <w:r>
        <w:rPr>
          <w:rFonts w:ascii="Times New Roman"/>
          <w:b w:val="false"/>
          <w:i w:val="false"/>
          <w:color w:val="000000"/>
          <w:sz w:val="28"/>
        </w:rPr>
        <w:t>
      54. Годовой выброс вредных веществ (N0</w:t>
      </w:r>
      <w:r>
        <w:rPr>
          <w:rFonts w:ascii="Times New Roman"/>
          <w:b w:val="false"/>
          <w:i w:val="false"/>
          <w:color w:val="000000"/>
          <w:vertAlign w:val="subscript"/>
        </w:rPr>
        <w:t>x</w:t>
      </w:r>
      <w:r>
        <w:rPr>
          <w:rFonts w:ascii="Times New Roman"/>
          <w:b w:val="false"/>
          <w:i w:val="false"/>
          <w:color w:val="000000"/>
          <w:sz w:val="28"/>
        </w:rPr>
        <w:t>,CО, S0</w:t>
      </w:r>
      <w:r>
        <w:rPr>
          <w:rFonts w:ascii="Times New Roman"/>
          <w:b w:val="false"/>
          <w:i w:val="false"/>
          <w:color w:val="000000"/>
          <w:vertAlign w:val="subscript"/>
        </w:rPr>
        <w:t>2</w:t>
      </w:r>
      <w:r>
        <w:rPr>
          <w:rFonts w:ascii="Times New Roman"/>
          <w:b w:val="false"/>
          <w:i w:val="false"/>
          <w:color w:val="000000"/>
          <w:sz w:val="28"/>
        </w:rPr>
        <w:t xml:space="preserve">) от ГПА, эксплуатируемых в компрессорных цехах действующих и проектируемых объектов рассчитывают в соответствии с данными по удельным выбросам, приведенным в </w:t>
      </w:r>
      <w:r>
        <w:rPr>
          <w:rFonts w:ascii="Times New Roman"/>
          <w:b w:val="false"/>
          <w:i w:val="false"/>
          <w:color w:val="000000"/>
          <w:sz w:val="28"/>
        </w:rPr>
        <w:t>таблице 7</w:t>
      </w:r>
      <w:r>
        <w:rPr>
          <w:rFonts w:ascii="Times New Roman"/>
          <w:b w:val="false"/>
          <w:i w:val="false"/>
          <w:color w:val="000000"/>
          <w:sz w:val="28"/>
        </w:rPr>
        <w:t xml:space="preserve"> согласно приложению 1 к настоящей Методике,  с учетом проектных данных, типов, количества ГПА и продолжительности их эксплуатации.</w:t>
      </w:r>
    </w:p>
    <w:bookmarkEnd w:id="229"/>
    <w:bookmarkStart w:name="z807" w:id="230"/>
    <w:p>
      <w:pPr>
        <w:spacing w:after="0"/>
        <w:ind w:left="0"/>
        <w:jc w:val="both"/>
      </w:pPr>
      <w:r>
        <w:rPr>
          <w:rFonts w:ascii="Times New Roman"/>
          <w:b w:val="false"/>
          <w:i w:val="false"/>
          <w:color w:val="000000"/>
          <w:sz w:val="28"/>
        </w:rPr>
        <w:t xml:space="preserve">
      На основании результатов по выбросам вредных веществ, приведенным в </w:t>
      </w:r>
      <w:r>
        <w:rPr>
          <w:rFonts w:ascii="Times New Roman"/>
          <w:b w:val="false"/>
          <w:i w:val="false"/>
          <w:color w:val="000000"/>
          <w:sz w:val="28"/>
        </w:rPr>
        <w:t>таблицах 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согласно приложению 1 к настоящей Методике была получена функциональность, связывающая мощность выбросов вредных веществ и номинальный расход топливного газа (Vr.r).</w:t>
      </w:r>
    </w:p>
    <w:bookmarkEnd w:id="230"/>
    <w:bookmarkStart w:name="z808" w:id="231"/>
    <w:p>
      <w:pPr>
        <w:spacing w:after="0"/>
        <w:ind w:left="0"/>
        <w:jc w:val="both"/>
      </w:pPr>
      <w:r>
        <w:rPr>
          <w:rFonts w:ascii="Times New Roman"/>
          <w:b w:val="false"/>
          <w:i w:val="false"/>
          <w:color w:val="000000"/>
          <w:sz w:val="28"/>
        </w:rPr>
        <w:t>
      Предполагалось, что коэффициент избытка воздуха (L) равен 3-9, а содержание кислорода в выхлопных газах составляет 15-19% объемных.</w:t>
      </w:r>
    </w:p>
    <w:bookmarkEnd w:id="231"/>
    <w:bookmarkStart w:name="z809" w:id="232"/>
    <w:p>
      <w:pPr>
        <w:spacing w:after="0"/>
        <w:ind w:left="0"/>
        <w:jc w:val="both"/>
      </w:pPr>
      <w:r>
        <w:rPr>
          <w:rFonts w:ascii="Times New Roman"/>
          <w:b w:val="false"/>
          <w:i w:val="false"/>
          <w:color w:val="000000"/>
          <w:sz w:val="28"/>
        </w:rPr>
        <w:t>
      Фактические выбросы окислов азота и окиси углерода от ГПА рассчитываются по формуле, полученной на основе исследования зависимости количества выбросов вредных веществ (г/с) от расхода топливного газа (м</w:t>
      </w:r>
      <w:r>
        <w:rPr>
          <w:rFonts w:ascii="Times New Roman"/>
          <w:b w:val="false"/>
          <w:i w:val="false"/>
          <w:color w:val="000000"/>
          <w:vertAlign w:val="superscript"/>
        </w:rPr>
        <w:t>3</w:t>
      </w:r>
      <w:r>
        <w:rPr>
          <w:rFonts w:ascii="Times New Roman"/>
          <w:b w:val="false"/>
          <w:i w:val="false"/>
          <w:color w:val="000000"/>
          <w:sz w:val="28"/>
        </w:rPr>
        <w:t>/ч).</w:t>
      </w:r>
    </w:p>
    <w:bookmarkEnd w:id="232"/>
    <w:bookmarkStart w:name="z810" w:id="233"/>
    <w:p>
      <w:pPr>
        <w:spacing w:after="0"/>
        <w:ind w:left="0"/>
        <w:jc w:val="both"/>
      </w:pPr>
      <w:r>
        <w:rPr>
          <w:rFonts w:ascii="Times New Roman"/>
          <w:b w:val="false"/>
          <w:i w:val="false"/>
          <w:color w:val="000000"/>
          <w:sz w:val="28"/>
        </w:rPr>
        <w:t>
      M</w:t>
      </w:r>
      <w:r>
        <w:rPr>
          <w:rFonts w:ascii="Times New Roman"/>
          <w:b w:val="false"/>
          <w:i w:val="false"/>
          <w:color w:val="000000"/>
          <w:vertAlign w:val="subscript"/>
        </w:rPr>
        <w:t>i</w:t>
      </w:r>
      <w:r>
        <w:rPr>
          <w:rFonts w:ascii="Times New Roman"/>
          <w:b w:val="false"/>
          <w:i w:val="false"/>
          <w:color w:val="000000"/>
          <w:sz w:val="28"/>
        </w:rPr>
        <w:t xml:space="preserve"> =K</w:t>
      </w:r>
      <w:r>
        <w:rPr>
          <w:rFonts w:ascii="Times New Roman"/>
          <w:b w:val="false"/>
          <w:i w:val="false"/>
          <w:color w:val="000000"/>
          <w:vertAlign w:val="subscript"/>
        </w:rPr>
        <w:t>i</w:t>
      </w:r>
      <w:r>
        <w:rPr>
          <w:rFonts w:ascii="Times New Roman"/>
          <w:b w:val="false"/>
          <w:i w:val="false"/>
          <w:color w:val="000000"/>
          <w:sz w:val="28"/>
        </w:rPr>
        <w:t>*V</w:t>
      </w:r>
      <w:r>
        <w:rPr>
          <w:rFonts w:ascii="Times New Roman"/>
          <w:b w:val="false"/>
          <w:i w:val="false"/>
          <w:color w:val="000000"/>
          <w:vertAlign w:val="subscript"/>
        </w:rPr>
        <w:t>t</w:t>
      </w:r>
      <w:r>
        <w:rPr>
          <w:rFonts w:ascii="Times New Roman"/>
          <w:b w:val="false"/>
          <w:i w:val="false"/>
          <w:color w:val="000000"/>
          <w:sz w:val="28"/>
        </w:rPr>
        <w:t>*r (4.15)</w:t>
      </w:r>
    </w:p>
    <w:bookmarkEnd w:id="233"/>
    <w:bookmarkStart w:name="z811" w:id="234"/>
    <w:p>
      <w:pPr>
        <w:spacing w:after="0"/>
        <w:ind w:left="0"/>
        <w:jc w:val="both"/>
      </w:pPr>
      <w:r>
        <w:rPr>
          <w:rFonts w:ascii="Times New Roman"/>
          <w:b w:val="false"/>
          <w:i w:val="false"/>
          <w:color w:val="000000"/>
          <w:sz w:val="28"/>
        </w:rPr>
        <w:t>
      Расчетным путем установлено, что для газотурбинных агрегатов:</w:t>
      </w:r>
    </w:p>
    <w:bookmarkEnd w:id="234"/>
    <w:bookmarkStart w:name="z812" w:id="235"/>
    <w:p>
      <w:pPr>
        <w:spacing w:after="0"/>
        <w:ind w:left="0"/>
        <w:jc w:val="both"/>
      </w:pPr>
      <w:r>
        <w:rPr>
          <w:rFonts w:ascii="Times New Roman"/>
          <w:b w:val="false"/>
          <w:i w:val="false"/>
          <w:color w:val="000000"/>
          <w:sz w:val="28"/>
        </w:rPr>
        <w:t>
      K</w:t>
      </w:r>
      <w:r>
        <w:rPr>
          <w:rFonts w:ascii="Times New Roman"/>
          <w:b w:val="false"/>
          <w:i w:val="false"/>
          <w:color w:val="000000"/>
          <w:vertAlign w:val="subscript"/>
        </w:rPr>
        <w:t>NOx</w:t>
      </w:r>
      <w:r>
        <w:rPr>
          <w:rFonts w:ascii="Times New Roman"/>
          <w:b w:val="false"/>
          <w:i w:val="false"/>
          <w:color w:val="000000"/>
          <w:sz w:val="28"/>
        </w:rPr>
        <w:t>=2,83*10</w:t>
      </w:r>
      <w:r>
        <w:rPr>
          <w:rFonts w:ascii="Times New Roman"/>
          <w:b w:val="false"/>
          <w:i w:val="false"/>
          <w:color w:val="000000"/>
          <w:vertAlign w:val="superscript"/>
        </w:rPr>
        <w:t>-3</w:t>
      </w:r>
      <w:r>
        <w:rPr>
          <w:rFonts w:ascii="Times New Roman"/>
          <w:b w:val="false"/>
          <w:i w:val="false"/>
          <w:color w:val="000000"/>
          <w:sz w:val="28"/>
        </w:rPr>
        <w:t xml:space="preserve"> К</w:t>
      </w:r>
      <w:r>
        <w:rPr>
          <w:rFonts w:ascii="Times New Roman"/>
          <w:b w:val="false"/>
          <w:i w:val="false"/>
          <w:color w:val="000000"/>
          <w:vertAlign w:val="subscript"/>
        </w:rPr>
        <w:t>со</w:t>
      </w:r>
      <w:r>
        <w:rPr>
          <w:rFonts w:ascii="Times New Roman"/>
          <w:b w:val="false"/>
          <w:i w:val="false"/>
          <w:color w:val="000000"/>
          <w:sz w:val="28"/>
        </w:rPr>
        <w:t>=3,12*10</w:t>
      </w:r>
      <w:r>
        <w:rPr>
          <w:rFonts w:ascii="Times New Roman"/>
          <w:b w:val="false"/>
          <w:i w:val="false"/>
          <w:color w:val="000000"/>
          <w:vertAlign w:val="superscript"/>
        </w:rPr>
        <w:t>-3</w:t>
      </w:r>
      <w:r>
        <w:rPr>
          <w:rFonts w:ascii="Times New Roman"/>
          <w:b w:val="false"/>
          <w:i w:val="false"/>
          <w:color w:val="000000"/>
          <w:sz w:val="28"/>
        </w:rPr>
        <w:t xml:space="preserve"> </w:t>
      </w:r>
    </w:p>
    <w:bookmarkEnd w:id="235"/>
    <w:bookmarkStart w:name="z813" w:id="236"/>
    <w:p>
      <w:pPr>
        <w:spacing w:after="0"/>
        <w:ind w:left="0"/>
        <w:jc w:val="both"/>
      </w:pPr>
      <w:r>
        <w:rPr>
          <w:rFonts w:ascii="Times New Roman"/>
          <w:b w:val="false"/>
          <w:i w:val="false"/>
          <w:color w:val="000000"/>
          <w:sz w:val="28"/>
        </w:rPr>
        <w:t>
      для газомоторокомпрессоров K</w:t>
      </w:r>
      <w:r>
        <w:rPr>
          <w:rFonts w:ascii="Times New Roman"/>
          <w:b w:val="false"/>
          <w:i w:val="false"/>
          <w:color w:val="000000"/>
          <w:vertAlign w:val="subscript"/>
        </w:rPr>
        <w:t>NOx</w:t>
      </w:r>
      <w:r>
        <w:rPr>
          <w:rFonts w:ascii="Times New Roman"/>
          <w:b w:val="false"/>
          <w:i w:val="false"/>
          <w:color w:val="000000"/>
          <w:sz w:val="28"/>
        </w:rPr>
        <w:t xml:space="preserve"> =8,2*10</w:t>
      </w:r>
      <w:r>
        <w:rPr>
          <w:rFonts w:ascii="Times New Roman"/>
          <w:b w:val="false"/>
          <w:i w:val="false"/>
          <w:color w:val="000000"/>
          <w:vertAlign w:val="superscript"/>
        </w:rPr>
        <w:t>-3</w:t>
      </w:r>
      <w:r>
        <w:rPr>
          <w:rFonts w:ascii="Times New Roman"/>
          <w:b w:val="false"/>
          <w:i w:val="false"/>
          <w:color w:val="000000"/>
          <w:sz w:val="28"/>
        </w:rPr>
        <w:t xml:space="preserve"> К</w:t>
      </w:r>
      <w:r>
        <w:rPr>
          <w:rFonts w:ascii="Times New Roman"/>
          <w:b w:val="false"/>
          <w:i w:val="false"/>
          <w:color w:val="000000"/>
          <w:vertAlign w:val="subscript"/>
        </w:rPr>
        <w:t>со</w:t>
      </w:r>
      <w:r>
        <w:rPr>
          <w:rFonts w:ascii="Times New Roman"/>
          <w:b w:val="false"/>
          <w:i w:val="false"/>
          <w:color w:val="000000"/>
          <w:sz w:val="28"/>
        </w:rPr>
        <w:t>=2,9 *10</w:t>
      </w:r>
      <w:r>
        <w:rPr>
          <w:rFonts w:ascii="Times New Roman"/>
          <w:b w:val="false"/>
          <w:i w:val="false"/>
          <w:color w:val="000000"/>
          <w:vertAlign w:val="superscript"/>
        </w:rPr>
        <w:t>-3</w:t>
      </w:r>
      <w:r>
        <w:rPr>
          <w:rFonts w:ascii="Times New Roman"/>
          <w:b w:val="false"/>
          <w:i w:val="false"/>
          <w:color w:val="000000"/>
          <w:sz w:val="28"/>
        </w:rPr>
        <w:t xml:space="preserve"> </w:t>
      </w:r>
    </w:p>
    <w:bookmarkEnd w:id="236"/>
    <w:bookmarkStart w:name="z37" w:id="237"/>
    <w:p>
      <w:pPr>
        <w:spacing w:after="0"/>
        <w:ind w:left="0"/>
        <w:jc w:val="both"/>
      </w:pPr>
      <w:r>
        <w:rPr>
          <w:rFonts w:ascii="Times New Roman"/>
          <w:b w:val="false"/>
          <w:i w:val="false"/>
          <w:color w:val="000000"/>
          <w:sz w:val="28"/>
        </w:rPr>
        <w:t xml:space="preserve">
      55. Нормативы выбросов окислов азота для энергетических установок малой мощности, эксплуатируемых на ПХГ и КС, рассчитывают в соответствии с данными по удельным выбросам и теплотехническим характеристикам и приведены в </w:t>
      </w:r>
      <w:r>
        <w:rPr>
          <w:rFonts w:ascii="Times New Roman"/>
          <w:b w:val="false"/>
          <w:i w:val="false"/>
          <w:color w:val="000000"/>
          <w:sz w:val="28"/>
        </w:rPr>
        <w:t>таблице 10</w:t>
      </w:r>
      <w:r>
        <w:rPr>
          <w:rFonts w:ascii="Times New Roman"/>
          <w:b w:val="false"/>
          <w:i w:val="false"/>
          <w:color w:val="000000"/>
          <w:sz w:val="28"/>
        </w:rPr>
        <w:t xml:space="preserve"> согласно приложению 1 к настоящей Методике. </w:t>
      </w:r>
    </w:p>
    <w:bookmarkEnd w:id="237"/>
    <w:bookmarkStart w:name="z814" w:id="238"/>
    <w:p>
      <w:pPr>
        <w:spacing w:after="0"/>
        <w:ind w:left="0"/>
        <w:jc w:val="both"/>
      </w:pPr>
      <w:r>
        <w:rPr>
          <w:rFonts w:ascii="Times New Roman"/>
          <w:b w:val="false"/>
          <w:i w:val="false"/>
          <w:color w:val="000000"/>
          <w:sz w:val="28"/>
        </w:rPr>
        <w:t>
      Определение нормативов выбросов NО</w:t>
      </w:r>
      <w:r>
        <w:rPr>
          <w:rFonts w:ascii="Times New Roman"/>
          <w:b w:val="false"/>
          <w:i w:val="false"/>
          <w:color w:val="000000"/>
          <w:vertAlign w:val="subscript"/>
        </w:rPr>
        <w:t>х</w:t>
      </w:r>
      <w:r>
        <w:rPr>
          <w:rFonts w:ascii="Times New Roman"/>
          <w:b w:val="false"/>
          <w:i w:val="false"/>
          <w:color w:val="000000"/>
          <w:sz w:val="28"/>
        </w:rPr>
        <w:t xml:space="preserve"> для котельных и установок регенерации ДЭГ проводится на основе мощности выброса и его годового валового значения для одного агрегата, с учетом количества агрегатов и времени их эксплуатации.</w:t>
      </w:r>
    </w:p>
    <w:bookmarkEnd w:id="238"/>
    <w:bookmarkStart w:name="z38" w:id="239"/>
    <w:p>
      <w:pPr>
        <w:spacing w:after="0"/>
        <w:ind w:left="0"/>
        <w:jc w:val="both"/>
      </w:pPr>
      <w:r>
        <w:rPr>
          <w:rFonts w:ascii="Times New Roman"/>
          <w:b w:val="false"/>
          <w:i w:val="false"/>
          <w:color w:val="000000"/>
          <w:sz w:val="28"/>
        </w:rPr>
        <w:t xml:space="preserve">
      56. Сравнение результатов расчета предельно допустимых и фактических выбросов. Результаты расчетов проектов норм ПДВ и фактических выбросов приведены в </w:t>
      </w:r>
      <w:r>
        <w:rPr>
          <w:rFonts w:ascii="Times New Roman"/>
          <w:b w:val="false"/>
          <w:i w:val="false"/>
          <w:color w:val="000000"/>
          <w:sz w:val="28"/>
        </w:rPr>
        <w:t>таблице 10</w:t>
      </w:r>
      <w:r>
        <w:rPr>
          <w:rFonts w:ascii="Times New Roman"/>
          <w:b w:val="false"/>
          <w:i w:val="false"/>
          <w:color w:val="000000"/>
          <w:sz w:val="28"/>
        </w:rPr>
        <w:t xml:space="preserve"> согласно приложению 1 к настоящей Методике.</w:t>
      </w:r>
    </w:p>
    <w:bookmarkEnd w:id="239"/>
    <w:bookmarkStart w:name="z815" w:id="240"/>
    <w:p>
      <w:pPr>
        <w:spacing w:after="0"/>
        <w:ind w:left="0"/>
        <w:jc w:val="both"/>
      </w:pPr>
      <w:r>
        <w:rPr>
          <w:rFonts w:ascii="Times New Roman"/>
          <w:b w:val="false"/>
          <w:i w:val="false"/>
          <w:color w:val="000000"/>
          <w:sz w:val="28"/>
        </w:rPr>
        <w:t>
      Для сравнения результатов расчета были выбраны ПХГ и KС относящиеся к группам 1-3.</w:t>
      </w:r>
    </w:p>
    <w:bookmarkEnd w:id="240"/>
    <w:bookmarkStart w:name="z816" w:id="241"/>
    <w:p>
      <w:pPr>
        <w:spacing w:after="0"/>
        <w:ind w:left="0"/>
        <w:jc w:val="left"/>
      </w:pPr>
      <w:r>
        <w:rPr>
          <w:rFonts w:ascii="Times New Roman"/>
          <w:b/>
          <w:i w:val="false"/>
          <w:color w:val="000000"/>
        </w:rPr>
        <w:t xml:space="preserve"> 5. Расчет годовых выбросов</w:t>
      </w:r>
    </w:p>
    <w:bookmarkEnd w:id="241"/>
    <w:bookmarkStart w:name="z817" w:id="242"/>
    <w:p>
      <w:pPr>
        <w:spacing w:after="0"/>
        <w:ind w:left="0"/>
        <w:jc w:val="both"/>
      </w:pPr>
      <w:r>
        <w:rPr>
          <w:rFonts w:ascii="Times New Roman"/>
          <w:b w:val="false"/>
          <w:i w:val="false"/>
          <w:color w:val="000000"/>
          <w:sz w:val="28"/>
        </w:rPr>
        <w:t>
      57. Годовые выбросы КС и ПХГ, относящиеся ко всем трем группам, в том числе для ГРС 3-ей группы, рассчитываются (т/год) по следующим формулам:</w:t>
      </w:r>
    </w:p>
    <w:bookmarkEnd w:id="242"/>
    <w:bookmarkStart w:name="z818" w:id="243"/>
    <w:p>
      <w:pPr>
        <w:spacing w:after="0"/>
        <w:ind w:left="0"/>
        <w:jc w:val="both"/>
      </w:pPr>
      <w:r>
        <w:rPr>
          <w:rFonts w:ascii="Times New Roman"/>
          <w:b w:val="false"/>
          <w:i w:val="false"/>
          <w:color w:val="000000"/>
          <w:sz w:val="28"/>
        </w:rPr>
        <w:t>
      для выбросов газа ПХГ Gr=К*</w:t>
      </w:r>
    </w:p>
    <w:bookmarkEnd w:id="243"/>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*V*10</w:t>
      </w:r>
      <w:r>
        <w:rPr>
          <w:rFonts w:ascii="Times New Roman"/>
          <w:b w:val="false"/>
          <w:i w:val="false"/>
          <w:color w:val="000000"/>
          <w:vertAlign w:val="superscript"/>
        </w:rPr>
        <w:t>-5</w:t>
      </w:r>
      <w:r>
        <w:rPr>
          <w:rFonts w:ascii="Times New Roman"/>
          <w:b w:val="false"/>
          <w:i w:val="false"/>
          <w:color w:val="000000"/>
          <w:sz w:val="28"/>
        </w:rPr>
        <w:t xml:space="preserve"> (5.1)</w:t>
      </w:r>
      <w:r>
        <w:br/>
      </w:r>
      <w:r>
        <w:rPr>
          <w:rFonts w:ascii="Times New Roman"/>
          <w:b w:val="false"/>
          <w:i w:val="false"/>
          <w:color w:val="000000"/>
          <w:sz w:val="28"/>
        </w:rPr>
        <w:t>
</w:t>
      </w:r>
    </w:p>
    <w:bookmarkStart w:name="z819" w:id="244"/>
    <w:p>
      <w:pPr>
        <w:spacing w:after="0"/>
        <w:ind w:left="0"/>
        <w:jc w:val="both"/>
      </w:pPr>
      <w:r>
        <w:rPr>
          <w:rFonts w:ascii="Times New Roman"/>
          <w:b w:val="false"/>
          <w:i w:val="false"/>
          <w:color w:val="000000"/>
          <w:sz w:val="28"/>
        </w:rPr>
        <w:t>
      где К - коэффициент затрат газа на технологические операции для ПХГ (К=0,6-0,7);</w:t>
      </w:r>
    </w:p>
    <w:bookmarkEnd w:id="244"/>
    <w:bookmarkStart w:name="z820" w:id="245"/>
    <w:p>
      <w:pPr>
        <w:spacing w:after="0"/>
        <w:ind w:left="0"/>
        <w:jc w:val="both"/>
      </w:pPr>
      <w:r>
        <w:rPr>
          <w:rFonts w:ascii="Times New Roman"/>
          <w:b w:val="false"/>
          <w:i w:val="false"/>
          <w:color w:val="000000"/>
          <w:sz w:val="28"/>
        </w:rPr>
        <w:t xml:space="preserve">
      </w:t>
      </w:r>
    </w:p>
    <w:bookmarkEnd w:id="245"/>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плотность газа,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821" w:id="246"/>
    <w:p>
      <w:pPr>
        <w:spacing w:after="0"/>
        <w:ind w:left="0"/>
        <w:jc w:val="both"/>
      </w:pPr>
      <w:r>
        <w:rPr>
          <w:rFonts w:ascii="Times New Roman"/>
          <w:b w:val="false"/>
          <w:i w:val="false"/>
          <w:color w:val="000000"/>
          <w:sz w:val="28"/>
        </w:rPr>
        <w:t>
      Vr - объем транспортируемого газа за год (период отбора плюс период закачкой)</w:t>
      </w:r>
    </w:p>
    <w:bookmarkEnd w:id="246"/>
    <w:bookmarkStart w:name="z822" w:id="247"/>
    <w:p>
      <w:pPr>
        <w:spacing w:after="0"/>
        <w:ind w:left="0"/>
        <w:jc w:val="both"/>
      </w:pPr>
      <w:r>
        <w:rPr>
          <w:rFonts w:ascii="Times New Roman"/>
          <w:b w:val="false"/>
          <w:i w:val="false"/>
          <w:color w:val="000000"/>
          <w:sz w:val="28"/>
        </w:rPr>
        <w:t>
      Gr =(</w:t>
      </w:r>
    </w:p>
    <w:bookmarkEnd w:id="247"/>
    <w:p>
      <w:pPr>
        <w:spacing w:after="0"/>
        <w:ind w:left="0"/>
        <w:jc w:val="both"/>
      </w:pPr>
      <w:r>
        <w:drawing>
          <wp:inline distT="0" distB="0" distL="0" distR="0">
            <wp:extent cx="596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596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*10</w:t>
      </w:r>
      <w:r>
        <w:rPr>
          <w:rFonts w:ascii="Times New Roman"/>
          <w:b w:val="false"/>
          <w:i w:val="false"/>
          <w:color w:val="000000"/>
          <w:vertAlign w:val="superscript"/>
        </w:rPr>
        <w:t>-3</w:t>
      </w:r>
      <w:r>
        <w:br/>
      </w:r>
      <w:r>
        <w:rPr>
          <w:rFonts w:ascii="Times New Roman"/>
          <w:b w:val="false"/>
          <w:i w:val="false"/>
          <w:color w:val="000000"/>
          <w:sz w:val="28"/>
        </w:rPr>
        <w:t>
</w:t>
      </w:r>
    </w:p>
    <w:bookmarkStart w:name="z823" w:id="248"/>
    <w:p>
      <w:pPr>
        <w:spacing w:after="0"/>
        <w:ind w:left="0"/>
        <w:jc w:val="both"/>
      </w:pPr>
      <w:r>
        <w:rPr>
          <w:rFonts w:ascii="Times New Roman"/>
          <w:b w:val="false"/>
          <w:i w:val="false"/>
          <w:color w:val="000000"/>
          <w:sz w:val="28"/>
        </w:rPr>
        <w:t>
      для выбросов газа КС (5.2)</w:t>
      </w:r>
    </w:p>
    <w:bookmarkEnd w:id="248"/>
    <w:bookmarkStart w:name="z824" w:id="249"/>
    <w:p>
      <w:pPr>
        <w:spacing w:after="0"/>
        <w:ind w:left="0"/>
        <w:jc w:val="both"/>
      </w:pPr>
      <w:r>
        <w:rPr>
          <w:rFonts w:ascii="Times New Roman"/>
          <w:b w:val="false"/>
          <w:i w:val="false"/>
          <w:color w:val="000000"/>
          <w:sz w:val="28"/>
        </w:rPr>
        <w:t>
      где Vri - объем выброса газа при i-тoй технологической операции, м</w:t>
      </w:r>
      <w:r>
        <w:rPr>
          <w:rFonts w:ascii="Times New Roman"/>
          <w:b w:val="false"/>
          <w:i w:val="false"/>
          <w:color w:val="000000"/>
          <w:vertAlign w:val="superscript"/>
        </w:rPr>
        <w:t>3</w:t>
      </w:r>
      <w:r>
        <w:rPr>
          <w:rFonts w:ascii="Times New Roman"/>
          <w:b w:val="false"/>
          <w:i w:val="false"/>
          <w:color w:val="000000"/>
          <w:sz w:val="28"/>
        </w:rPr>
        <w:t xml:space="preserve"> (продувка пылеуловителя, стравливание газа из компрессора и т.д.) (расчет Vri для каждого вида технологической операции производится по формулам, приведенным в </w:t>
      </w:r>
      <w:r>
        <w:rPr>
          <w:rFonts w:ascii="Times New Roman"/>
          <w:b w:val="false"/>
          <w:i w:val="false"/>
          <w:color w:val="000000"/>
          <w:sz w:val="28"/>
        </w:rPr>
        <w:t>разделе 3</w:t>
      </w:r>
      <w:r>
        <w:rPr>
          <w:rFonts w:ascii="Times New Roman"/>
          <w:b w:val="false"/>
          <w:i w:val="false"/>
          <w:color w:val="000000"/>
          <w:sz w:val="28"/>
        </w:rPr>
        <w:t xml:space="preserve">); </w:t>
      </w:r>
    </w:p>
    <w:bookmarkEnd w:id="249"/>
    <w:bookmarkStart w:name="z825" w:id="250"/>
    <w:p>
      <w:pPr>
        <w:spacing w:after="0"/>
        <w:ind w:left="0"/>
        <w:jc w:val="both"/>
      </w:pPr>
      <w:r>
        <w:rPr>
          <w:rFonts w:ascii="Times New Roman"/>
          <w:b w:val="false"/>
          <w:i w:val="false"/>
          <w:color w:val="000000"/>
          <w:sz w:val="28"/>
        </w:rPr>
        <w:t>
      n - количество технологически операции-, связанных с выбросом газа в атмосферу за год;</w:t>
      </w:r>
    </w:p>
    <w:bookmarkEnd w:id="250"/>
    <w:bookmarkStart w:name="z826" w:id="251"/>
    <w:p>
      <w:pPr>
        <w:spacing w:after="0"/>
        <w:ind w:left="0"/>
        <w:jc w:val="both"/>
      </w:pPr>
      <w:r>
        <w:rPr>
          <w:rFonts w:ascii="Times New Roman"/>
          <w:b w:val="false"/>
          <w:i w:val="false"/>
          <w:color w:val="000000"/>
          <w:sz w:val="28"/>
        </w:rPr>
        <w:t>
      р - плотность газа, кг/м</w:t>
      </w:r>
      <w:r>
        <w:rPr>
          <w:rFonts w:ascii="Times New Roman"/>
          <w:b w:val="false"/>
          <w:i w:val="false"/>
          <w:color w:val="000000"/>
          <w:vertAlign w:val="superscript"/>
        </w:rPr>
        <w:t>3</w:t>
      </w:r>
      <w:r>
        <w:rPr>
          <w:rFonts w:ascii="Times New Roman"/>
          <w:b w:val="false"/>
          <w:i w:val="false"/>
          <w:color w:val="000000"/>
          <w:sz w:val="28"/>
        </w:rPr>
        <w:t>;.</w:t>
      </w:r>
    </w:p>
    <w:bookmarkEnd w:id="251"/>
    <w:bookmarkStart w:name="z827" w:id="252"/>
    <w:p>
      <w:pPr>
        <w:spacing w:after="0"/>
        <w:ind w:left="0"/>
        <w:jc w:val="both"/>
      </w:pPr>
      <w:r>
        <w:rPr>
          <w:rFonts w:ascii="Times New Roman"/>
          <w:b w:val="false"/>
          <w:i w:val="false"/>
          <w:color w:val="000000"/>
          <w:sz w:val="28"/>
        </w:rPr>
        <w:t>
            для выбросов газа ГРС       Gr = 0,31* Q3/4,       (5.3)</w:t>
      </w:r>
    </w:p>
    <w:bookmarkEnd w:id="252"/>
    <w:bookmarkStart w:name="z828" w:id="253"/>
    <w:p>
      <w:pPr>
        <w:spacing w:after="0"/>
        <w:ind w:left="0"/>
        <w:jc w:val="both"/>
      </w:pPr>
      <w:r>
        <w:rPr>
          <w:rFonts w:ascii="Times New Roman"/>
          <w:b w:val="false"/>
          <w:i w:val="false"/>
          <w:color w:val="000000"/>
          <w:sz w:val="28"/>
        </w:rPr>
        <w:t>
            где Q - производительность ГРС, млн. м</w:t>
      </w:r>
      <w:r>
        <w:rPr>
          <w:rFonts w:ascii="Times New Roman"/>
          <w:b w:val="false"/>
          <w:i w:val="false"/>
          <w:color w:val="000000"/>
          <w:vertAlign w:val="superscript"/>
        </w:rPr>
        <w:t>3</w:t>
      </w:r>
      <w:r>
        <w:rPr>
          <w:rFonts w:ascii="Times New Roman"/>
          <w:b w:val="false"/>
          <w:i w:val="false"/>
          <w:color w:val="000000"/>
          <w:sz w:val="28"/>
        </w:rPr>
        <w:t xml:space="preserve"> /сутки.</w:t>
      </w:r>
    </w:p>
    <w:bookmarkEnd w:id="253"/>
    <w:bookmarkStart w:name="z829" w:id="254"/>
    <w:p>
      <w:pPr>
        <w:spacing w:after="0"/>
        <w:ind w:left="0"/>
        <w:jc w:val="both"/>
      </w:pPr>
      <w:r>
        <w:rPr>
          <w:rFonts w:ascii="Times New Roman"/>
          <w:b w:val="false"/>
          <w:i w:val="false"/>
          <w:color w:val="000000"/>
          <w:sz w:val="28"/>
        </w:rPr>
        <w:t>
      58. Если в газе присутствуют сераорганические вещества (меркаптаны, сероводород), то учет валовых выбросов в атмосферу сераорганических веществ для КС, ПХГ и ГРС (т/год) производят по формулам:</w:t>
      </w:r>
    </w:p>
    <w:bookmarkEnd w:id="254"/>
    <w:bookmarkStart w:name="z830" w:id="255"/>
    <w:p>
      <w:pPr>
        <w:spacing w:after="0"/>
        <w:ind w:left="0"/>
        <w:jc w:val="both"/>
      </w:pPr>
      <w:r>
        <w:rPr>
          <w:rFonts w:ascii="Times New Roman"/>
          <w:b w:val="false"/>
          <w:i w:val="false"/>
          <w:color w:val="000000"/>
          <w:sz w:val="28"/>
        </w:rPr>
        <w:t xml:space="preserve">
      . для ПХГ      </w:t>
      </w:r>
    </w:p>
    <w:bookmarkEnd w:id="255"/>
    <w:p>
      <w:pPr>
        <w:spacing w:after="0"/>
        <w:ind w:left="0"/>
        <w:jc w:val="both"/>
      </w:pPr>
      <w:r>
        <w:drawing>
          <wp:inline distT="0" distB="0" distL="0" distR="0">
            <wp:extent cx="1892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892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(5.4.)</w:t>
      </w:r>
      <w:r>
        <w:br/>
      </w:r>
      <w:r>
        <w:rPr>
          <w:rFonts w:ascii="Times New Roman"/>
          <w:b w:val="false"/>
          <w:i w:val="false"/>
          <w:color w:val="000000"/>
          <w:sz w:val="28"/>
        </w:rPr>
        <w:t>
</w:t>
      </w:r>
    </w:p>
    <w:bookmarkStart w:name="z831" w:id="256"/>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г</w:t>
      </w:r>
      <w:r>
        <w:rPr>
          <w:rFonts w:ascii="Times New Roman"/>
          <w:b w:val="false"/>
          <w:i w:val="false"/>
          <w:color w:val="000000"/>
          <w:sz w:val="28"/>
        </w:rPr>
        <w:t xml:space="preserve"> - количество сераорганического вещества в м</w:t>
      </w:r>
      <w:r>
        <w:rPr>
          <w:rFonts w:ascii="Times New Roman"/>
          <w:b w:val="false"/>
          <w:i w:val="false"/>
          <w:color w:val="000000"/>
          <w:vertAlign w:val="superscript"/>
        </w:rPr>
        <w:t>3</w:t>
      </w:r>
      <w:r>
        <w:rPr>
          <w:rFonts w:ascii="Times New Roman"/>
          <w:b w:val="false"/>
          <w:i w:val="false"/>
          <w:color w:val="000000"/>
          <w:sz w:val="28"/>
        </w:rPr>
        <w:t xml:space="preserve"> газа , г/м</w:t>
      </w:r>
      <w:r>
        <w:rPr>
          <w:rFonts w:ascii="Times New Roman"/>
          <w:b w:val="false"/>
          <w:i w:val="false"/>
          <w:color w:val="000000"/>
          <w:vertAlign w:val="superscript"/>
        </w:rPr>
        <w:t>3</w:t>
      </w:r>
      <w:r>
        <w:rPr>
          <w:rFonts w:ascii="Times New Roman"/>
          <w:b w:val="false"/>
          <w:i w:val="false"/>
          <w:color w:val="000000"/>
          <w:sz w:val="28"/>
        </w:rPr>
        <w:t xml:space="preserve"> ;</w:t>
      </w:r>
    </w:p>
    <w:bookmarkEnd w:id="256"/>
    <w:bookmarkStart w:name="z832" w:id="257"/>
    <w:p>
      <w:pPr>
        <w:spacing w:after="0"/>
        <w:ind w:left="0"/>
        <w:jc w:val="both"/>
      </w:pPr>
      <w:r>
        <w:rPr>
          <w:rFonts w:ascii="Times New Roman"/>
          <w:b w:val="false"/>
          <w:i w:val="false"/>
          <w:color w:val="000000"/>
          <w:sz w:val="28"/>
        </w:rPr>
        <w:t>
      для КС Gs=(</w:t>
      </w:r>
    </w:p>
    <w:bookmarkEnd w:id="257"/>
    <w:p>
      <w:pPr>
        <w:spacing w:after="0"/>
        <w:ind w:left="0"/>
        <w:jc w:val="both"/>
      </w:pPr>
      <w:r>
        <w:drawing>
          <wp:inline distT="0" distB="0" distL="0" distR="0">
            <wp:extent cx="673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673100" cy="393700"/>
                    </a:xfrm>
                    <a:prstGeom prst="rect">
                      <a:avLst/>
                    </a:prstGeom>
                  </pic:spPr>
                </pic:pic>
              </a:graphicData>
            </a:graphic>
          </wp:inline>
        </w:drawing>
      </w:r>
    </w:p>
    <w:p>
      <w:pPr>
        <w:spacing w:after="0"/>
        <w:ind w:left="0"/>
        <w:jc w:val="left"/>
      </w:pPr>
      <w:r>
        <w:rPr>
          <w:rFonts w:ascii="Times New Roman"/>
          <w:b w:val="false"/>
          <w:i w:val="false"/>
          <w:color w:val="000000"/>
          <w:sz w:val="28"/>
        </w:rPr>
        <w:t>) ms *10</w:t>
      </w:r>
      <w:r>
        <w:rPr>
          <w:rFonts w:ascii="Times New Roman"/>
          <w:b w:val="false"/>
          <w:i w:val="false"/>
          <w:color w:val="000000"/>
          <w:vertAlign w:val="superscript"/>
        </w:rPr>
        <w:t>-6</w:t>
      </w:r>
      <w:r>
        <w:rPr>
          <w:rFonts w:ascii="Times New Roman"/>
          <w:b w:val="false"/>
          <w:i w:val="false"/>
          <w:color w:val="000000"/>
          <w:sz w:val="28"/>
        </w:rPr>
        <w:t xml:space="preserve"> (5.5)</w:t>
      </w:r>
      <w:r>
        <w:br/>
      </w:r>
      <w:r>
        <w:rPr>
          <w:rFonts w:ascii="Times New Roman"/>
          <w:b w:val="false"/>
          <w:i w:val="false"/>
          <w:color w:val="000000"/>
          <w:sz w:val="28"/>
        </w:rPr>
        <w:t>
</w:t>
      </w:r>
    </w:p>
    <w:bookmarkStart w:name="z833" w:id="258"/>
    <w:p>
      <w:pPr>
        <w:spacing w:after="0"/>
        <w:ind w:left="0"/>
        <w:jc w:val="both"/>
      </w:pPr>
      <w:r>
        <w:rPr>
          <w:rFonts w:ascii="Times New Roman"/>
          <w:b w:val="false"/>
          <w:i w:val="false"/>
          <w:color w:val="000000"/>
          <w:sz w:val="28"/>
        </w:rPr>
        <w:t xml:space="preserve">
      для ГРС </w:t>
      </w:r>
    </w:p>
    <w:bookmarkEnd w:id="258"/>
    <w:p>
      <w:pPr>
        <w:spacing w:after="0"/>
        <w:ind w:left="0"/>
        <w:jc w:val="both"/>
      </w:pPr>
      <w:r>
        <w:drawing>
          <wp:inline distT="0" distB="0" distL="0" distR="0">
            <wp:extent cx="1879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879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(5.6) </w:t>
      </w:r>
      <w:r>
        <w:br/>
      </w:r>
      <w:r>
        <w:rPr>
          <w:rFonts w:ascii="Times New Roman"/>
          <w:b w:val="false"/>
          <w:i w:val="false"/>
          <w:color w:val="000000"/>
          <w:sz w:val="28"/>
        </w:rPr>
        <w:t>
</w:t>
      </w:r>
    </w:p>
    <w:bookmarkStart w:name="z834" w:id="259"/>
    <w:p>
      <w:pPr>
        <w:spacing w:after="0"/>
        <w:ind w:left="0"/>
        <w:jc w:val="both"/>
      </w:pPr>
      <w:r>
        <w:rPr>
          <w:rFonts w:ascii="Times New Roman"/>
          <w:b w:val="false"/>
          <w:i w:val="false"/>
          <w:color w:val="000000"/>
          <w:sz w:val="28"/>
        </w:rPr>
        <w:t>
      где Q - производительность ГРС, млн.м</w:t>
      </w:r>
      <w:r>
        <w:rPr>
          <w:rFonts w:ascii="Times New Roman"/>
          <w:b w:val="false"/>
          <w:i w:val="false"/>
          <w:color w:val="000000"/>
          <w:vertAlign w:val="superscript"/>
        </w:rPr>
        <w:t>3</w:t>
      </w:r>
      <w:r>
        <w:rPr>
          <w:rFonts w:ascii="Times New Roman"/>
          <w:b w:val="false"/>
          <w:i w:val="false"/>
          <w:color w:val="000000"/>
          <w:sz w:val="28"/>
        </w:rPr>
        <w:t>/сутки.</w:t>
      </w:r>
    </w:p>
    <w:bookmarkEnd w:id="259"/>
    <w:bookmarkStart w:name="z835" w:id="260"/>
    <w:p>
      <w:pPr>
        <w:spacing w:after="0"/>
        <w:ind w:left="0"/>
        <w:jc w:val="both"/>
      </w:pPr>
      <w:r>
        <w:rPr>
          <w:rFonts w:ascii="Times New Roman"/>
          <w:b w:val="false"/>
          <w:i w:val="false"/>
          <w:color w:val="000000"/>
          <w:sz w:val="28"/>
        </w:rPr>
        <w:t xml:space="preserve">
      60. Годовые выбросы продуктов сгорания топливного газа </w:t>
      </w:r>
    </w:p>
    <w:bookmarkEnd w:id="260"/>
    <w:bookmarkStart w:name="z836" w:id="261"/>
    <w:p>
      <w:pPr>
        <w:spacing w:after="0"/>
        <w:ind w:left="0"/>
        <w:jc w:val="both"/>
      </w:pPr>
      <w:r>
        <w:rPr>
          <w:rFonts w:ascii="Times New Roman"/>
          <w:b w:val="false"/>
          <w:i w:val="false"/>
          <w:color w:val="000000"/>
          <w:sz w:val="28"/>
        </w:rPr>
        <w:t>
      (NOх, CO.SО</w:t>
      </w:r>
      <w:r>
        <w:rPr>
          <w:rFonts w:ascii="Times New Roman"/>
          <w:b w:val="false"/>
          <w:i w:val="false"/>
          <w:color w:val="000000"/>
          <w:vertAlign w:val="subscript"/>
        </w:rPr>
        <w:t>2</w:t>
      </w:r>
      <w:r>
        <w:rPr>
          <w:rFonts w:ascii="Times New Roman"/>
          <w:b w:val="false"/>
          <w:i w:val="false"/>
          <w:color w:val="000000"/>
          <w:sz w:val="28"/>
        </w:rPr>
        <w:t xml:space="preserve">) </w:t>
      </w:r>
    </w:p>
    <w:bookmarkEnd w:id="261"/>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(т/год) при работе j-ro типа ГПА рассчитывают по формуле:</w:t>
      </w:r>
      <w:r>
        <w:br/>
      </w:r>
      <w:r>
        <w:rPr>
          <w:rFonts w:ascii="Times New Roman"/>
          <w:b w:val="false"/>
          <w:i w:val="false"/>
          <w:color w:val="000000"/>
          <w:sz w:val="28"/>
        </w:rPr>
        <w:t>
</w:t>
      </w:r>
      <w:r>
        <w:br/>
      </w:r>
    </w:p>
    <w:p>
      <w:pPr>
        <w:spacing w:after="0"/>
        <w:ind w:left="0"/>
        <w:jc w:val="both"/>
      </w:pPr>
      <w:r>
        <w:drawing>
          <wp:inline distT="0" distB="0" distL="0" distR="0">
            <wp:extent cx="1968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9685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(5.7.)</w:t>
      </w:r>
      <w:r>
        <w:br/>
      </w:r>
      <w:r>
        <w:rPr>
          <w:rFonts w:ascii="Times New Roman"/>
          <w:b w:val="false"/>
          <w:i w:val="false"/>
          <w:color w:val="000000"/>
          <w:sz w:val="28"/>
        </w:rPr>
        <w:t>
</w:t>
      </w:r>
    </w:p>
    <w:bookmarkStart w:name="z838" w:id="262"/>
    <w:p>
      <w:pPr>
        <w:spacing w:after="0"/>
        <w:ind w:left="0"/>
        <w:jc w:val="both"/>
      </w:pPr>
      <w:r>
        <w:rPr>
          <w:rFonts w:ascii="Times New Roman"/>
          <w:b w:val="false"/>
          <w:i w:val="false"/>
          <w:color w:val="000000"/>
          <w:sz w:val="28"/>
        </w:rPr>
        <w:t>
      где i - вид вредного вещества (N0Х, СО,S0</w:t>
      </w:r>
      <w:r>
        <w:rPr>
          <w:rFonts w:ascii="Times New Roman"/>
          <w:b w:val="false"/>
          <w:i w:val="false"/>
          <w:color w:val="000000"/>
          <w:vertAlign w:val="subscript"/>
        </w:rPr>
        <w:t>2</w:t>
      </w:r>
      <w:r>
        <w:rPr>
          <w:rFonts w:ascii="Times New Roman"/>
          <w:b w:val="false"/>
          <w:i w:val="false"/>
          <w:color w:val="000000"/>
          <w:sz w:val="28"/>
        </w:rPr>
        <w:t>);</w:t>
      </w:r>
    </w:p>
    <w:bookmarkEnd w:id="262"/>
    <w:bookmarkStart w:name="z839" w:id="263"/>
    <w:p>
      <w:pPr>
        <w:spacing w:after="0"/>
        <w:ind w:left="0"/>
        <w:jc w:val="both"/>
      </w:pPr>
      <w:r>
        <w:rPr>
          <w:rFonts w:ascii="Times New Roman"/>
          <w:b w:val="false"/>
          <w:i w:val="false"/>
          <w:color w:val="000000"/>
          <w:sz w:val="28"/>
        </w:rPr>
        <w:t>
      mi - удельный выброс i-го вещества на 1 м3 топливного газа, г/м</w:t>
      </w:r>
      <w:r>
        <w:rPr>
          <w:rFonts w:ascii="Times New Roman"/>
          <w:b w:val="false"/>
          <w:i w:val="false"/>
          <w:color w:val="000000"/>
          <w:vertAlign w:val="superscript"/>
        </w:rPr>
        <w:t>3</w:t>
      </w:r>
      <w:r>
        <w:rPr>
          <w:rFonts w:ascii="Times New Roman"/>
          <w:b w:val="false"/>
          <w:i w:val="false"/>
          <w:color w:val="000000"/>
          <w:sz w:val="28"/>
        </w:rPr>
        <w:t>;</w:t>
      </w:r>
    </w:p>
    <w:bookmarkEnd w:id="263"/>
    <w:bookmarkStart w:name="z840" w:id="264"/>
    <w:p>
      <w:pPr>
        <w:spacing w:after="0"/>
        <w:ind w:left="0"/>
        <w:jc w:val="both"/>
      </w:pPr>
      <w:r>
        <w:rPr>
          <w:rFonts w:ascii="Times New Roman"/>
          <w:b w:val="false"/>
          <w:i w:val="false"/>
          <w:color w:val="000000"/>
          <w:sz w:val="28"/>
        </w:rPr>
        <w:t>
      Vi' - объем топливного газа на j-тый тип ГПА, м</w:t>
      </w:r>
      <w:r>
        <w:rPr>
          <w:rFonts w:ascii="Times New Roman"/>
          <w:b w:val="false"/>
          <w:i w:val="false"/>
          <w:color w:val="000000"/>
          <w:vertAlign w:val="superscript"/>
        </w:rPr>
        <w:t>3</w:t>
      </w:r>
      <w:r>
        <w:rPr>
          <w:rFonts w:ascii="Times New Roman"/>
          <w:b w:val="false"/>
          <w:i w:val="false"/>
          <w:color w:val="000000"/>
          <w:sz w:val="28"/>
        </w:rPr>
        <w:t xml:space="preserve"> /год;</w:t>
      </w:r>
    </w:p>
    <w:bookmarkEnd w:id="264"/>
    <w:bookmarkStart w:name="z841" w:id="265"/>
    <w:p>
      <w:pPr>
        <w:spacing w:after="0"/>
        <w:ind w:left="0"/>
        <w:jc w:val="both"/>
      </w:pPr>
      <w:r>
        <w:rPr>
          <w:rFonts w:ascii="Times New Roman"/>
          <w:b w:val="false"/>
          <w:i w:val="false"/>
          <w:color w:val="000000"/>
          <w:sz w:val="28"/>
        </w:rPr>
        <w:t>
      j - тип ГПА (j = 1,2,3 ,…n);</w:t>
      </w:r>
    </w:p>
    <w:bookmarkEnd w:id="265"/>
    <w:bookmarkStart w:name="z842" w:id="266"/>
    <w:p>
      <w:pPr>
        <w:spacing w:after="0"/>
        <w:ind w:left="0"/>
        <w:jc w:val="both"/>
      </w:pPr>
      <w:r>
        <w:rPr>
          <w:rFonts w:ascii="Times New Roman"/>
          <w:b w:val="false"/>
          <w:i w:val="false"/>
          <w:color w:val="000000"/>
          <w:sz w:val="28"/>
        </w:rPr>
        <w:t>
      n - количество ГПА.</w:t>
      </w:r>
    </w:p>
    <w:bookmarkEnd w:id="266"/>
    <w:bookmarkStart w:name="z843" w:id="267"/>
    <w:p>
      <w:pPr>
        <w:spacing w:after="0"/>
        <w:ind w:left="0"/>
        <w:jc w:val="both"/>
      </w:pPr>
      <w:r>
        <w:rPr>
          <w:rFonts w:ascii="Times New Roman"/>
          <w:b w:val="false"/>
          <w:i w:val="false"/>
          <w:color w:val="000000"/>
          <w:sz w:val="28"/>
        </w:rPr>
        <w:t>
      Если для каждого типа ГПА известны объемы дымовых газов (м</w:t>
      </w:r>
      <w:r>
        <w:rPr>
          <w:rFonts w:ascii="Times New Roman"/>
          <w:b w:val="false"/>
          <w:i w:val="false"/>
          <w:color w:val="000000"/>
          <w:vertAlign w:val="superscript"/>
        </w:rPr>
        <w:t>3</w:t>
      </w:r>
      <w:r>
        <w:rPr>
          <w:rFonts w:ascii="Times New Roman"/>
          <w:b w:val="false"/>
          <w:i w:val="false"/>
          <w:color w:val="000000"/>
          <w:sz w:val="28"/>
        </w:rPr>
        <w:t>/год), получаемые при сгорании топливного газа в камерах сгорания ГПА, и удельные выбросы i-го вещества на 1м</w:t>
      </w:r>
      <w:r>
        <w:rPr>
          <w:rFonts w:ascii="Times New Roman"/>
          <w:b w:val="false"/>
          <w:i w:val="false"/>
          <w:color w:val="000000"/>
          <w:vertAlign w:val="superscript"/>
        </w:rPr>
        <w:t>3</w:t>
      </w:r>
      <w:r>
        <w:rPr>
          <w:rFonts w:ascii="Times New Roman"/>
          <w:b w:val="false"/>
          <w:i w:val="false"/>
          <w:color w:val="000000"/>
          <w:sz w:val="28"/>
        </w:rPr>
        <w:t xml:space="preserve"> дымовых газов (г/м</w:t>
      </w:r>
      <w:r>
        <w:rPr>
          <w:rFonts w:ascii="Times New Roman"/>
          <w:b w:val="false"/>
          <w:i w:val="false"/>
          <w:color w:val="000000"/>
          <w:vertAlign w:val="superscript"/>
        </w:rPr>
        <w:t>3</w:t>
      </w:r>
      <w:r>
        <w:rPr>
          <w:rFonts w:ascii="Times New Roman"/>
          <w:b w:val="false"/>
          <w:i w:val="false"/>
          <w:color w:val="000000"/>
          <w:sz w:val="28"/>
        </w:rPr>
        <w:t xml:space="preserve">), то годовые выбросы продуктов сгорания </w:t>
      </w:r>
    </w:p>
    <w:bookmarkEnd w:id="267"/>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(т/год), определяют по формуле:</w:t>
      </w:r>
      <w:r>
        <w:br/>
      </w:r>
      <w:r>
        <w:rPr>
          <w:rFonts w:ascii="Times New Roman"/>
          <w:b w:val="false"/>
          <w:i w:val="false"/>
          <w:color w:val="000000"/>
          <w:sz w:val="28"/>
        </w:rPr>
        <w:t>
</w:t>
      </w:r>
      <w:r>
        <w:br/>
      </w:r>
    </w:p>
    <w:p>
      <w:pPr>
        <w:spacing w:after="0"/>
        <w:ind w:left="0"/>
        <w:jc w:val="both"/>
      </w:pPr>
      <w:r>
        <w:drawing>
          <wp:inline distT="0" distB="0" distL="0" distR="0">
            <wp:extent cx="1943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9431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(5.8.)</w:t>
      </w:r>
      <w:r>
        <w:br/>
      </w:r>
      <w:r>
        <w:rPr>
          <w:rFonts w:ascii="Times New Roman"/>
          <w:b w:val="false"/>
          <w:i w:val="false"/>
          <w:color w:val="000000"/>
          <w:sz w:val="28"/>
        </w:rPr>
        <w:t>
</w:t>
      </w:r>
    </w:p>
    <w:bookmarkStart w:name="z845" w:id="268"/>
    <w:p>
      <w:pPr>
        <w:spacing w:after="0"/>
        <w:ind w:left="0"/>
        <w:jc w:val="both"/>
      </w:pPr>
      <w:r>
        <w:rPr>
          <w:rFonts w:ascii="Times New Roman"/>
          <w:b w:val="false"/>
          <w:i w:val="false"/>
          <w:color w:val="000000"/>
          <w:sz w:val="28"/>
        </w:rPr>
        <w:t>
      При отсутствии данных по удельным выбросам вредных веществ годовые выбросы продуктов сгорания (т/год) определяют по формуле:</w:t>
      </w:r>
    </w:p>
    <w:bookmarkEnd w:id="2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0320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(5.9)</w:t>
      </w:r>
      <w:r>
        <w:br/>
      </w:r>
      <w:r>
        <w:rPr>
          <w:rFonts w:ascii="Times New Roman"/>
          <w:b w:val="false"/>
          <w:i w:val="false"/>
          <w:color w:val="000000"/>
          <w:sz w:val="28"/>
        </w:rPr>
        <w:t>
</w:t>
      </w:r>
    </w:p>
    <w:bookmarkStart w:name="z847" w:id="269"/>
    <w:p>
      <w:pPr>
        <w:spacing w:after="0"/>
        <w:ind w:left="0"/>
        <w:jc w:val="both"/>
      </w:pPr>
      <w:r>
        <w:rPr>
          <w:rFonts w:ascii="Times New Roman"/>
          <w:b w:val="false"/>
          <w:i w:val="false"/>
          <w:color w:val="000000"/>
          <w:sz w:val="28"/>
        </w:rPr>
        <w:t>
      где Ki - коэффициент выброса i -го вещества, равный:</w:t>
      </w:r>
    </w:p>
    <w:bookmarkEnd w:id="269"/>
    <w:bookmarkStart w:name="z848" w:id="270"/>
    <w:p>
      <w:pPr>
        <w:spacing w:after="0"/>
        <w:ind w:left="0"/>
        <w:jc w:val="both"/>
      </w:pPr>
      <w:r>
        <w:rPr>
          <w:rFonts w:ascii="Times New Roman"/>
          <w:b w:val="false"/>
          <w:i w:val="false"/>
          <w:color w:val="000000"/>
          <w:sz w:val="28"/>
        </w:rPr>
        <w:t xml:space="preserve">
      </w:t>
      </w:r>
    </w:p>
    <w:bookmarkEnd w:id="270"/>
    <w:p>
      <w:pPr>
        <w:spacing w:after="0"/>
        <w:ind w:left="0"/>
        <w:jc w:val="both"/>
      </w:pPr>
      <w:r>
        <w:drawing>
          <wp:inline distT="0" distB="0" distL="0" distR="0">
            <wp:extent cx="4267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2672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для газотурбинных агрегатов; </w:t>
      </w:r>
      <w:r>
        <w:br/>
      </w:r>
      <w:r>
        <w:rPr>
          <w:rFonts w:ascii="Times New Roman"/>
          <w:b w:val="false"/>
          <w:i w:val="false"/>
          <w:color w:val="000000"/>
          <w:sz w:val="28"/>
        </w:rPr>
        <w:t>
</w:t>
      </w:r>
    </w:p>
    <w:bookmarkStart w:name="z849" w:id="271"/>
    <w:p>
      <w:pPr>
        <w:spacing w:after="0"/>
        <w:ind w:left="0"/>
        <w:jc w:val="both"/>
      </w:pPr>
      <w:r>
        <w:rPr>
          <w:rFonts w:ascii="Times New Roman"/>
          <w:b w:val="false"/>
          <w:i w:val="false"/>
          <w:color w:val="000000"/>
          <w:sz w:val="28"/>
        </w:rPr>
        <w:t xml:space="preserve">
      </w:t>
      </w:r>
    </w:p>
    <w:bookmarkEnd w:id="271"/>
    <w:p>
      <w:pPr>
        <w:spacing w:after="0"/>
        <w:ind w:left="0"/>
        <w:jc w:val="both"/>
      </w:pPr>
      <w:r>
        <w:drawing>
          <wp:inline distT="0" distB="0" distL="0" distR="0">
            <wp:extent cx="4025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0259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для газомоторных агрегатов.</w:t>
      </w:r>
      <w:r>
        <w:br/>
      </w:r>
      <w:r>
        <w:rPr>
          <w:rFonts w:ascii="Times New Roman"/>
          <w:b w:val="false"/>
          <w:i w:val="false"/>
          <w:color w:val="000000"/>
          <w:sz w:val="28"/>
        </w:rPr>
        <w:t>
</w:t>
      </w:r>
    </w:p>
    <w:bookmarkStart w:name="z850" w:id="272"/>
    <w:p>
      <w:pPr>
        <w:spacing w:after="0"/>
        <w:ind w:left="0"/>
        <w:jc w:val="both"/>
      </w:pPr>
      <w:r>
        <w:rPr>
          <w:rFonts w:ascii="Times New Roman"/>
          <w:b w:val="false"/>
          <w:i w:val="false"/>
          <w:color w:val="000000"/>
          <w:sz w:val="28"/>
        </w:rPr>
        <w:t>
      Для топливных газов, содержащих сераорганические соединения, годовые выбросы сернистого ангидрида (т/год) определяют по формуле:</w:t>
      </w:r>
    </w:p>
    <w:bookmarkEnd w:id="2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28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6289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(5.10)</w:t>
      </w:r>
      <w:r>
        <w:br/>
      </w:r>
      <w:r>
        <w:rPr>
          <w:rFonts w:ascii="Times New Roman"/>
          <w:b w:val="false"/>
          <w:i w:val="false"/>
          <w:color w:val="000000"/>
          <w:sz w:val="28"/>
        </w:rPr>
        <w:t>
</w:t>
      </w:r>
    </w:p>
    <w:bookmarkStart w:name="z852" w:id="273"/>
    <w:p>
      <w:pPr>
        <w:spacing w:after="0"/>
        <w:ind w:left="0"/>
        <w:jc w:val="both"/>
      </w:pPr>
      <w:r>
        <w:rPr>
          <w:rFonts w:ascii="Times New Roman"/>
          <w:b w:val="false"/>
          <w:i w:val="false"/>
          <w:color w:val="000000"/>
          <w:sz w:val="28"/>
        </w:rPr>
        <w:t>
      где Сs - концентрация соединения серы в топливном газе, % вес;</w:t>
      </w:r>
    </w:p>
    <w:bookmarkEnd w:id="273"/>
    <w:bookmarkStart w:name="z853"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плотность газа,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854" w:id="275"/>
    <w:p>
      <w:pPr>
        <w:spacing w:after="0"/>
        <w:ind w:left="0"/>
        <w:jc w:val="both"/>
      </w:pPr>
      <w:r>
        <w:rPr>
          <w:rFonts w:ascii="Times New Roman"/>
          <w:b w:val="false"/>
          <w:i w:val="false"/>
          <w:color w:val="000000"/>
          <w:sz w:val="28"/>
        </w:rPr>
        <w:t>
      61. Примеры расчета валовых выбросов.</w:t>
      </w:r>
    </w:p>
    <w:bookmarkEnd w:id="275"/>
    <w:bookmarkStart w:name="z855" w:id="276"/>
    <w:p>
      <w:pPr>
        <w:spacing w:after="0"/>
        <w:ind w:left="0"/>
        <w:jc w:val="both"/>
      </w:pPr>
      <w:r>
        <w:rPr>
          <w:rFonts w:ascii="Times New Roman"/>
          <w:b w:val="false"/>
          <w:i w:val="false"/>
          <w:color w:val="000000"/>
          <w:sz w:val="28"/>
        </w:rPr>
        <w:t xml:space="preserve">
      Расчет 1. </w:t>
      </w:r>
    </w:p>
    <w:bookmarkEnd w:id="276"/>
    <w:bookmarkStart w:name="z856" w:id="277"/>
    <w:p>
      <w:pPr>
        <w:spacing w:after="0"/>
        <w:ind w:left="0"/>
        <w:jc w:val="both"/>
      </w:pPr>
      <w:r>
        <w:rPr>
          <w:rFonts w:ascii="Times New Roman"/>
          <w:b w:val="false"/>
          <w:i w:val="false"/>
          <w:color w:val="000000"/>
          <w:sz w:val="28"/>
        </w:rPr>
        <w:t>
      Объем транспортируемого газа Vr на ПХГ за полный цикл работы (отбор плюс закачка) составляет 2 млрд.м</w:t>
      </w:r>
      <w:r>
        <w:rPr>
          <w:rFonts w:ascii="Times New Roman"/>
          <w:b w:val="false"/>
          <w:i w:val="false"/>
          <w:color w:val="000000"/>
          <w:vertAlign w:val="superscript"/>
        </w:rPr>
        <w:t>3</w:t>
      </w:r>
      <w:r>
        <w:rPr>
          <w:rFonts w:ascii="Times New Roman"/>
          <w:b w:val="false"/>
          <w:i w:val="false"/>
          <w:color w:val="000000"/>
          <w:sz w:val="28"/>
        </w:rPr>
        <w:t>. В газе присутствует 5 мг/м</w:t>
      </w:r>
      <w:r>
        <w:rPr>
          <w:rFonts w:ascii="Times New Roman"/>
          <w:b w:val="false"/>
          <w:i w:val="false"/>
          <w:color w:val="000000"/>
          <w:vertAlign w:val="superscript"/>
        </w:rPr>
        <w:t>3</w:t>
      </w:r>
      <w:r>
        <w:rPr>
          <w:rFonts w:ascii="Times New Roman"/>
          <w:b w:val="false"/>
          <w:i w:val="false"/>
          <w:color w:val="000000"/>
          <w:sz w:val="28"/>
        </w:rPr>
        <w:t xml:space="preserve"> меркаптанов (m</w:t>
      </w:r>
    </w:p>
    <w:bookmarkEnd w:id="277"/>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04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Плотность газа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составляет 0,7 кг/м</w:t>
      </w:r>
      <w:r>
        <w:rPr>
          <w:rFonts w:ascii="Times New Roman"/>
          <w:b w:val="false"/>
          <w:i w:val="false"/>
          <w:color w:val="000000"/>
          <w:vertAlign w:val="superscript"/>
        </w:rPr>
        <w:t>3</w:t>
      </w:r>
      <w:r>
        <w:rPr>
          <w:rFonts w:ascii="Times New Roman"/>
          <w:b w:val="false"/>
          <w:i w:val="false"/>
          <w:color w:val="000000"/>
          <w:sz w:val="28"/>
        </w:rPr>
        <w:t>. Определить годовые выбросы вредных веществ в атмосферу.</w:t>
      </w:r>
      <w:r>
        <w:br/>
      </w:r>
      <w:r>
        <w:rPr>
          <w:rFonts w:ascii="Times New Roman"/>
          <w:b w:val="false"/>
          <w:i w:val="false"/>
          <w:color w:val="000000"/>
          <w:sz w:val="28"/>
        </w:rPr>
        <w:t>
</w:t>
      </w:r>
    </w:p>
    <w:bookmarkStart w:name="z857" w:id="278"/>
    <w:p>
      <w:pPr>
        <w:spacing w:after="0"/>
        <w:ind w:left="0"/>
        <w:jc w:val="both"/>
      </w:pPr>
      <w:r>
        <w:rPr>
          <w:rFonts w:ascii="Times New Roman"/>
          <w:b w:val="false"/>
          <w:i w:val="false"/>
          <w:color w:val="000000"/>
          <w:sz w:val="28"/>
        </w:rPr>
        <w:t>
      Выбросы газа в атмосферу</w:t>
      </w:r>
    </w:p>
    <w:bookmarkEnd w:id="2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59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4559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т/год.</w:t>
      </w:r>
      <w:r>
        <w:br/>
      </w:r>
      <w:r>
        <w:rPr>
          <w:rFonts w:ascii="Times New Roman"/>
          <w:b w:val="false"/>
          <w:i w:val="false"/>
          <w:color w:val="000000"/>
          <w:sz w:val="28"/>
        </w:rPr>
        <w:t>
</w:t>
      </w:r>
    </w:p>
    <w:bookmarkStart w:name="z859" w:id="279"/>
    <w:p>
      <w:pPr>
        <w:spacing w:after="0"/>
        <w:ind w:left="0"/>
        <w:jc w:val="both"/>
      </w:pPr>
      <w:r>
        <w:rPr>
          <w:rFonts w:ascii="Times New Roman"/>
          <w:b w:val="false"/>
          <w:i w:val="false"/>
          <w:color w:val="000000"/>
          <w:sz w:val="28"/>
        </w:rPr>
        <w:t>
      Выбросы меркаптанов в атмосферу</w:t>
      </w:r>
    </w:p>
    <w:bookmarkEnd w:id="2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3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5334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т/год.</w:t>
      </w:r>
      <w:r>
        <w:br/>
      </w:r>
      <w:r>
        <w:rPr>
          <w:rFonts w:ascii="Times New Roman"/>
          <w:b w:val="false"/>
          <w:i w:val="false"/>
          <w:color w:val="000000"/>
          <w:sz w:val="28"/>
        </w:rPr>
        <w:t>
</w:t>
      </w:r>
    </w:p>
    <w:bookmarkStart w:name="z861" w:id="280"/>
    <w:p>
      <w:pPr>
        <w:spacing w:after="0"/>
        <w:ind w:left="0"/>
        <w:jc w:val="both"/>
      </w:pPr>
      <w:r>
        <w:rPr>
          <w:rFonts w:ascii="Times New Roman"/>
          <w:b w:val="false"/>
          <w:i w:val="false"/>
          <w:color w:val="000000"/>
          <w:sz w:val="28"/>
        </w:rPr>
        <w:t>
      Расчет 2.</w:t>
      </w:r>
    </w:p>
    <w:bookmarkEnd w:id="280"/>
    <w:bookmarkStart w:name="z862" w:id="281"/>
    <w:p>
      <w:pPr>
        <w:spacing w:after="0"/>
        <w:ind w:left="0"/>
        <w:jc w:val="both"/>
      </w:pPr>
      <w:r>
        <w:rPr>
          <w:rFonts w:ascii="Times New Roman"/>
          <w:b w:val="false"/>
          <w:i w:val="false"/>
          <w:color w:val="000000"/>
          <w:sz w:val="28"/>
        </w:rPr>
        <w:t>
      На КС установлено 8 агрегатов типа ГПА Ц-6,3 и 5 агрегатов типа 10 ГКН. Номинальные расходы топливного газа на один ГПА Ц-6,3 составляет 2920 м</w:t>
      </w:r>
      <w:r>
        <w:rPr>
          <w:rFonts w:ascii="Times New Roman"/>
          <w:b w:val="false"/>
          <w:i w:val="false"/>
          <w:color w:val="000000"/>
          <w:vertAlign w:val="superscript"/>
        </w:rPr>
        <w:t>3</w:t>
      </w:r>
      <w:r>
        <w:rPr>
          <w:rFonts w:ascii="Times New Roman"/>
          <w:b w:val="false"/>
          <w:i w:val="false"/>
          <w:color w:val="000000"/>
          <w:sz w:val="28"/>
        </w:rPr>
        <w:t>/ч, а на один 10 ГКН 404,8 м</w:t>
      </w:r>
      <w:r>
        <w:rPr>
          <w:rFonts w:ascii="Times New Roman"/>
          <w:b w:val="false"/>
          <w:i w:val="false"/>
          <w:color w:val="000000"/>
          <w:vertAlign w:val="superscript"/>
        </w:rPr>
        <w:t>3</w:t>
      </w:r>
      <w:r>
        <w:rPr>
          <w:rFonts w:ascii="Times New Roman"/>
          <w:b w:val="false"/>
          <w:i w:val="false"/>
          <w:color w:val="000000"/>
          <w:sz w:val="28"/>
        </w:rPr>
        <w:t>/ч. Годовые расходы топливного газа составляют на один Ц 6,3 16820000 м</w:t>
      </w:r>
      <w:r>
        <w:rPr>
          <w:rFonts w:ascii="Times New Roman"/>
          <w:b w:val="false"/>
          <w:i w:val="false"/>
          <w:color w:val="000000"/>
          <w:vertAlign w:val="superscript"/>
        </w:rPr>
        <w:t>3</w:t>
      </w:r>
      <w:r>
        <w:rPr>
          <w:rFonts w:ascii="Times New Roman"/>
          <w:b w:val="false"/>
          <w:i w:val="false"/>
          <w:color w:val="000000"/>
          <w:sz w:val="28"/>
        </w:rPr>
        <w:t>/год, а на один 10 ГКН 2332000 м</w:t>
      </w:r>
      <w:r>
        <w:rPr>
          <w:rFonts w:ascii="Times New Roman"/>
          <w:b w:val="false"/>
          <w:i w:val="false"/>
          <w:color w:val="000000"/>
          <w:vertAlign w:val="superscript"/>
        </w:rPr>
        <w:t>3</w:t>
      </w:r>
      <w:r>
        <w:rPr>
          <w:rFonts w:ascii="Times New Roman"/>
          <w:b w:val="false"/>
          <w:i w:val="false"/>
          <w:color w:val="000000"/>
          <w:sz w:val="28"/>
        </w:rPr>
        <w:t>/год. Удельные выбросы продуктов сгорания на 1 м</w:t>
      </w:r>
      <w:r>
        <w:rPr>
          <w:rFonts w:ascii="Times New Roman"/>
          <w:b w:val="false"/>
          <w:i w:val="false"/>
          <w:color w:val="000000"/>
          <w:vertAlign w:val="superscript"/>
        </w:rPr>
        <w:t>3</w:t>
      </w:r>
      <w:r>
        <w:rPr>
          <w:rFonts w:ascii="Times New Roman"/>
          <w:b w:val="false"/>
          <w:i w:val="false"/>
          <w:color w:val="000000"/>
          <w:sz w:val="28"/>
        </w:rPr>
        <w:t xml:space="preserve"> топливного газа составляют:</w:t>
      </w:r>
    </w:p>
    <w:bookmarkEnd w:id="281"/>
    <w:bookmarkStart w:name="z863" w:id="282"/>
    <w:p>
      <w:pPr>
        <w:spacing w:after="0"/>
        <w:ind w:left="0"/>
        <w:jc w:val="both"/>
      </w:pPr>
      <w:r>
        <w:rPr>
          <w:rFonts w:ascii="Times New Roman"/>
          <w:b w:val="false"/>
          <w:i w:val="false"/>
          <w:color w:val="000000"/>
          <w:sz w:val="28"/>
        </w:rPr>
        <w:t>
      для ГПА Ц-6,3 - окислы азота -7,53 г/м</w:t>
      </w:r>
      <w:r>
        <w:rPr>
          <w:rFonts w:ascii="Times New Roman"/>
          <w:b w:val="false"/>
          <w:i w:val="false"/>
          <w:color w:val="000000"/>
          <w:vertAlign w:val="superscript"/>
        </w:rPr>
        <w:t>3</w:t>
      </w:r>
      <w:r>
        <w:rPr>
          <w:rFonts w:ascii="Times New Roman"/>
          <w:b w:val="false"/>
          <w:i w:val="false"/>
          <w:color w:val="000000"/>
          <w:sz w:val="28"/>
        </w:rPr>
        <w:t>, окись углерода - 32,5 г/м</w:t>
      </w:r>
      <w:r>
        <w:rPr>
          <w:rFonts w:ascii="Times New Roman"/>
          <w:b w:val="false"/>
          <w:i w:val="false"/>
          <w:color w:val="000000"/>
          <w:vertAlign w:val="superscript"/>
        </w:rPr>
        <w:t>3</w:t>
      </w:r>
      <w:r>
        <w:rPr>
          <w:rFonts w:ascii="Times New Roman"/>
          <w:b w:val="false"/>
          <w:i w:val="false"/>
          <w:color w:val="000000"/>
          <w:sz w:val="28"/>
        </w:rPr>
        <w:t>;</w:t>
      </w:r>
    </w:p>
    <w:bookmarkEnd w:id="282"/>
    <w:bookmarkStart w:name="z864" w:id="283"/>
    <w:p>
      <w:pPr>
        <w:spacing w:after="0"/>
        <w:ind w:left="0"/>
        <w:jc w:val="both"/>
      </w:pPr>
      <w:r>
        <w:rPr>
          <w:rFonts w:ascii="Times New Roman"/>
          <w:b w:val="false"/>
          <w:i w:val="false"/>
          <w:color w:val="000000"/>
          <w:sz w:val="28"/>
        </w:rPr>
        <w:t>
      для ГПА 10 ГКН - окислы азота - 3,27 г/м</w:t>
      </w:r>
      <w:r>
        <w:rPr>
          <w:rFonts w:ascii="Times New Roman"/>
          <w:b w:val="false"/>
          <w:i w:val="false"/>
          <w:color w:val="000000"/>
          <w:vertAlign w:val="superscript"/>
        </w:rPr>
        <w:t>3</w:t>
      </w:r>
      <w:r>
        <w:rPr>
          <w:rFonts w:ascii="Times New Roman"/>
          <w:b w:val="false"/>
          <w:i w:val="false"/>
          <w:color w:val="000000"/>
          <w:sz w:val="28"/>
        </w:rPr>
        <w:t>, окись углерода - 9,07 г/м</w:t>
      </w:r>
      <w:r>
        <w:rPr>
          <w:rFonts w:ascii="Times New Roman"/>
          <w:b w:val="false"/>
          <w:i w:val="false"/>
          <w:color w:val="000000"/>
          <w:vertAlign w:val="superscript"/>
        </w:rPr>
        <w:t>3</w:t>
      </w:r>
      <w:r>
        <w:rPr>
          <w:rFonts w:ascii="Times New Roman"/>
          <w:b w:val="false"/>
          <w:i w:val="false"/>
          <w:color w:val="000000"/>
          <w:sz w:val="28"/>
        </w:rPr>
        <w:t>.</w:t>
      </w:r>
    </w:p>
    <w:bookmarkEnd w:id="283"/>
    <w:bookmarkStart w:name="z865" w:id="284"/>
    <w:p>
      <w:pPr>
        <w:spacing w:after="0"/>
        <w:ind w:left="0"/>
        <w:jc w:val="both"/>
      </w:pPr>
      <w:r>
        <w:rPr>
          <w:rFonts w:ascii="Times New Roman"/>
          <w:b w:val="false"/>
          <w:i w:val="false"/>
          <w:color w:val="000000"/>
          <w:sz w:val="28"/>
        </w:rPr>
        <w:t xml:space="preserve">
      Содержание сераорганических соединений в топливном газе Сs - 0,002% вес. Каждый агрегат эксплуатируется 240 дней в году. (i = 240). Плотность топливного газа </w:t>
      </w:r>
    </w:p>
    <w:bookmarkEnd w:id="284"/>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0,7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866" w:id="285"/>
    <w:p>
      <w:pPr>
        <w:spacing w:after="0"/>
        <w:ind w:left="0"/>
        <w:jc w:val="both"/>
      </w:pPr>
      <w:r>
        <w:rPr>
          <w:rFonts w:ascii="Times New Roman"/>
          <w:b w:val="false"/>
          <w:i w:val="false"/>
          <w:color w:val="000000"/>
          <w:sz w:val="28"/>
        </w:rPr>
        <w:t>
      Определить годовые выбросы вредных веществ в атмосферу.</w:t>
      </w:r>
    </w:p>
    <w:bookmarkEnd w:id="285"/>
    <w:bookmarkStart w:name="z867" w:id="286"/>
    <w:p>
      <w:pPr>
        <w:spacing w:after="0"/>
        <w:ind w:left="0"/>
        <w:jc w:val="both"/>
      </w:pPr>
      <w:r>
        <w:rPr>
          <w:rFonts w:ascii="Times New Roman"/>
          <w:b w:val="false"/>
          <w:i w:val="false"/>
          <w:color w:val="000000"/>
          <w:sz w:val="28"/>
        </w:rPr>
        <w:t>
      1) Определить годовые выбросы NОх и СО (т/год):</w:t>
      </w:r>
    </w:p>
    <w:bookmarkEnd w:id="28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79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8796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9" w:id="287"/>
    <w:p>
      <w:pPr>
        <w:spacing w:after="0"/>
        <w:ind w:left="0"/>
        <w:jc w:val="both"/>
      </w:pPr>
      <w:r>
        <w:rPr>
          <w:rFonts w:ascii="Times New Roman"/>
          <w:b w:val="false"/>
          <w:i w:val="false"/>
          <w:color w:val="000000"/>
          <w:sz w:val="28"/>
        </w:rPr>
        <w:t>
      Годовые выбросы окислов азота</w:t>
      </w:r>
    </w:p>
    <w:bookmarkEnd w:id="28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52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5527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1511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511300" cy="596900"/>
                    </a:xfrm>
                    <a:prstGeom prst="rect">
                      <a:avLst/>
                    </a:prstGeom>
                  </pic:spPr>
                </pic:pic>
              </a:graphicData>
            </a:graphic>
          </wp:inline>
        </w:drawing>
      </w:r>
    </w:p>
    <w:p>
      <w:pPr>
        <w:spacing w:after="0"/>
        <w:ind w:left="0"/>
        <w:jc w:val="left"/>
      </w:pPr>
      <w:r>
        <w:rPr>
          <w:rFonts w:ascii="Times New Roman"/>
          <w:b w:val="false"/>
          <w:i w:val="false"/>
          <w:color w:val="000000"/>
          <w:sz w:val="28"/>
        </w:rPr>
        <w:t>= 8*7.53*16820000*10</w:t>
      </w:r>
    </w:p>
    <w:p>
      <w:pPr>
        <w:spacing w:after="0"/>
        <w:ind w:left="0"/>
        <w:jc w:val="both"/>
      </w:pPr>
      <w:r>
        <w:drawing>
          <wp:inline distT="0" distB="0" distL="0" distR="0">
            <wp:extent cx="190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905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+ 5 * 3.27 * 2332000 *10</w:t>
      </w:r>
    </w:p>
    <w:p>
      <w:pPr>
        <w:spacing w:after="0"/>
        <w:ind w:left="0"/>
        <w:jc w:val="both"/>
      </w:pPr>
      <w:r>
        <w:drawing>
          <wp:inline distT="0" distB="0" distL="0" distR="0">
            <wp:extent cx="190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905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1050.84 т/год.</w:t>
      </w:r>
      <w:r>
        <w:br/>
      </w:r>
      <w:r>
        <w:rPr>
          <w:rFonts w:ascii="Times New Roman"/>
          <w:b w:val="false"/>
          <w:i w:val="false"/>
          <w:color w:val="000000"/>
          <w:sz w:val="28"/>
        </w:rPr>
        <w:t>
</w:t>
      </w:r>
    </w:p>
    <w:bookmarkStart w:name="z871" w:id="288"/>
    <w:p>
      <w:pPr>
        <w:spacing w:after="0"/>
        <w:ind w:left="0"/>
        <w:jc w:val="both"/>
      </w:pPr>
      <w:r>
        <w:rPr>
          <w:rFonts w:ascii="Times New Roman"/>
          <w:b w:val="false"/>
          <w:i w:val="false"/>
          <w:color w:val="000000"/>
          <w:sz w:val="28"/>
        </w:rPr>
        <w:t>
      Годовые выбросы оксида углерода (i = СО):</w:t>
      </w:r>
    </w:p>
    <w:bookmarkEnd w:id="28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67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4671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8 (32,5 * 16820000 * 10</w:t>
      </w:r>
    </w:p>
    <w:p>
      <w:pPr>
        <w:spacing w:after="0"/>
        <w:ind w:left="0"/>
        <w:jc w:val="both"/>
      </w:pPr>
      <w:r>
        <w:drawing>
          <wp:inline distT="0" distB="0" distL="0" distR="0">
            <wp:extent cx="190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90500" cy="254000"/>
                    </a:xfrm>
                    <a:prstGeom prst="rect">
                      <a:avLst/>
                    </a:prstGeom>
                  </pic:spPr>
                </pic:pic>
              </a:graphicData>
            </a:graphic>
          </wp:inline>
        </w:drawing>
      </w:r>
    </w:p>
    <w:p>
      <w:pPr>
        <w:spacing w:after="0"/>
        <w:ind w:left="0"/>
        <w:jc w:val="left"/>
      </w:pPr>
      <w:r>
        <w:rPr>
          <w:rFonts w:ascii="Times New Roman"/>
          <w:b w:val="false"/>
          <w:i w:val="false"/>
          <w:color w:val="000000"/>
          <w:sz w:val="28"/>
        </w:rPr>
        <w:t>) = 4477,5 т/год.</w:t>
      </w:r>
      <w:r>
        <w:br/>
      </w:r>
      <w:r>
        <w:rPr>
          <w:rFonts w:ascii="Times New Roman"/>
          <w:b w:val="false"/>
          <w:i w:val="false"/>
          <w:color w:val="000000"/>
          <w:sz w:val="28"/>
        </w:rPr>
        <w:t>
</w:t>
      </w:r>
    </w:p>
    <w:bookmarkStart w:name="z873" w:id="289"/>
    <w:p>
      <w:pPr>
        <w:spacing w:after="0"/>
        <w:ind w:left="0"/>
        <w:jc w:val="both"/>
      </w:pPr>
      <w:r>
        <w:rPr>
          <w:rFonts w:ascii="Times New Roman"/>
          <w:b w:val="false"/>
          <w:i w:val="false"/>
          <w:color w:val="000000"/>
          <w:sz w:val="28"/>
        </w:rPr>
        <w:t>
      2) Определить годовые выбросы SО2 (т/год)</w:t>
      </w:r>
    </w:p>
    <w:bookmarkEnd w:id="28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46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9464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0,025 *10</w:t>
      </w:r>
      <w:r>
        <w:rPr>
          <w:rFonts w:ascii="Times New Roman"/>
          <w:b w:val="false"/>
          <w:i w:val="false"/>
          <w:color w:val="000000"/>
          <w:vertAlign w:val="superscript"/>
        </w:rPr>
        <w:t>-2</w:t>
      </w:r>
      <w:r>
        <w:rPr>
          <w:rFonts w:ascii="Times New Roman"/>
          <w:b w:val="false"/>
          <w:i w:val="false"/>
          <w:color w:val="000000"/>
          <w:sz w:val="28"/>
        </w:rPr>
        <w:t>*0,002*0,78*2920*240+5*404,8*240) = 4,16 т/год.</w:t>
      </w:r>
      <w:r>
        <w:br/>
      </w:r>
      <w:r>
        <w:rPr>
          <w:rFonts w:ascii="Times New Roman"/>
          <w:b w:val="false"/>
          <w:i w:val="false"/>
          <w:color w:val="000000"/>
          <w:sz w:val="28"/>
        </w:rPr>
        <w:t>
</w:t>
      </w:r>
    </w:p>
    <w:bookmarkStart w:name="z875" w:id="290"/>
    <w:p>
      <w:pPr>
        <w:spacing w:after="0"/>
        <w:ind w:left="0"/>
        <w:jc w:val="both"/>
      </w:pPr>
      <w:r>
        <w:rPr>
          <w:rFonts w:ascii="Times New Roman"/>
          <w:b w:val="false"/>
          <w:i w:val="false"/>
          <w:color w:val="000000"/>
          <w:sz w:val="28"/>
        </w:rPr>
        <w:t>
      Расчет 3. Определить количество окислов азота в пересчете на NО</w:t>
      </w:r>
      <w:r>
        <w:rPr>
          <w:rFonts w:ascii="Times New Roman"/>
          <w:b w:val="false"/>
          <w:i w:val="false"/>
          <w:color w:val="000000"/>
          <w:vertAlign w:val="subscript"/>
        </w:rPr>
        <w:t>2</w:t>
      </w:r>
      <w:r>
        <w:rPr>
          <w:rFonts w:ascii="Times New Roman"/>
          <w:b w:val="false"/>
          <w:i w:val="false"/>
          <w:color w:val="000000"/>
          <w:sz w:val="28"/>
        </w:rPr>
        <w:t xml:space="preserve"> (т/год) выбрасываемых в атмосферу с дымовыми газами котлоагрегата Энергия 6. Количество секций агрегата n = 20; часовой расход природного газа В</w:t>
      </w:r>
      <w:r>
        <w:rPr>
          <w:rFonts w:ascii="Times New Roman"/>
          <w:b w:val="false"/>
          <w:i w:val="false"/>
          <w:color w:val="000000"/>
          <w:vertAlign w:val="subscript"/>
        </w:rPr>
        <w:t>1</w:t>
      </w:r>
      <w:r>
        <w:rPr>
          <w:rFonts w:ascii="Times New Roman"/>
          <w:b w:val="false"/>
          <w:i w:val="false"/>
          <w:color w:val="000000"/>
          <w:sz w:val="28"/>
        </w:rPr>
        <w:t xml:space="preserve"> = 49 м</w:t>
      </w:r>
      <w:r>
        <w:rPr>
          <w:rFonts w:ascii="Times New Roman"/>
          <w:b w:val="false"/>
          <w:i w:val="false"/>
          <w:color w:val="000000"/>
          <w:vertAlign w:val="superscript"/>
        </w:rPr>
        <w:t>3</w:t>
      </w:r>
      <w:r>
        <w:rPr>
          <w:rFonts w:ascii="Times New Roman"/>
          <w:b w:val="false"/>
          <w:i w:val="false"/>
          <w:color w:val="000000"/>
          <w:sz w:val="28"/>
        </w:rPr>
        <w:t>/ч; низшая теплота сгорания газа Qr = 8500 =35,36 мДж/м</w:t>
      </w:r>
      <w:r>
        <w:rPr>
          <w:rFonts w:ascii="Times New Roman"/>
          <w:b w:val="false"/>
          <w:i w:val="false"/>
          <w:color w:val="000000"/>
          <w:vertAlign w:val="superscript"/>
        </w:rPr>
        <w:t>3</w:t>
      </w:r>
      <w:r>
        <w:rPr>
          <w:rFonts w:ascii="Times New Roman"/>
          <w:b w:val="false"/>
          <w:i w:val="false"/>
          <w:color w:val="000000"/>
          <w:sz w:val="28"/>
        </w:rPr>
        <w:t xml:space="preserve">; кпд агрегата </w:t>
      </w:r>
    </w:p>
    <w:bookmarkEnd w:id="290"/>
    <w:p>
      <w:pPr>
        <w:spacing w:after="0"/>
        <w:ind w:left="0"/>
        <w:jc w:val="both"/>
      </w:pPr>
      <w:r>
        <w:drawing>
          <wp:inline distT="0" distB="0" distL="0" distR="0">
            <wp:extent cx="165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65100" cy="342900"/>
                    </a:xfrm>
                    <a:prstGeom prst="rect">
                      <a:avLst/>
                    </a:prstGeom>
                  </pic:spPr>
                </pic:pic>
              </a:graphicData>
            </a:graphic>
          </wp:inline>
        </w:drawing>
      </w:r>
    </w:p>
    <w:p>
      <w:pPr>
        <w:spacing w:after="0"/>
        <w:ind w:left="0"/>
        <w:jc w:val="left"/>
      </w:pPr>
      <w:r>
        <w:rPr>
          <w:rFonts w:ascii="Times New Roman"/>
          <w:b w:val="false"/>
          <w:i w:val="false"/>
          <w:color w:val="000000"/>
          <w:sz w:val="28"/>
        </w:rPr>
        <w:t>= 0,8, агрегат работает 24 часа в день в течение 210 дней в году.</w:t>
      </w:r>
      <w:r>
        <w:br/>
      </w:r>
      <w:r>
        <w:rPr>
          <w:rFonts w:ascii="Times New Roman"/>
          <w:b w:val="false"/>
          <w:i w:val="false"/>
          <w:color w:val="000000"/>
          <w:sz w:val="28"/>
        </w:rPr>
        <w:t>
</w:t>
      </w:r>
    </w:p>
    <w:bookmarkStart w:name="z876" w:id="291"/>
    <w:p>
      <w:pPr>
        <w:spacing w:after="0"/>
        <w:ind w:left="0"/>
        <w:jc w:val="both"/>
      </w:pPr>
      <w:r>
        <w:rPr>
          <w:rFonts w:ascii="Times New Roman"/>
          <w:b w:val="false"/>
          <w:i w:val="false"/>
          <w:color w:val="000000"/>
          <w:sz w:val="28"/>
        </w:rPr>
        <w:t>
      1) Теплопроизводительность агрегата:</w:t>
      </w:r>
    </w:p>
    <w:bookmarkEnd w:id="29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308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=49*8500*0,8=0,33 Гкал/ч=383,8 кВт</w:t>
      </w:r>
      <w:r>
        <w:br/>
      </w:r>
      <w:r>
        <w:rPr>
          <w:rFonts w:ascii="Times New Roman"/>
          <w:b w:val="false"/>
          <w:i w:val="false"/>
          <w:color w:val="000000"/>
          <w:sz w:val="28"/>
        </w:rPr>
        <w:t>
</w:t>
      </w:r>
    </w:p>
    <w:bookmarkStart w:name="z878" w:id="292"/>
    <w:p>
      <w:pPr>
        <w:spacing w:after="0"/>
        <w:ind w:left="0"/>
        <w:jc w:val="both"/>
      </w:pPr>
      <w:r>
        <w:rPr>
          <w:rFonts w:ascii="Times New Roman"/>
          <w:b w:val="false"/>
          <w:i w:val="false"/>
          <w:color w:val="000000"/>
          <w:sz w:val="28"/>
        </w:rPr>
        <w:t>
      2) Удельный выброс окислов азота (кг/ГДж)</w:t>
      </w:r>
    </w:p>
    <w:bookmarkEnd w:id="2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9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095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=0,051+0,014 lg383.8=0.067 кг/ГДж</w:t>
      </w:r>
      <w:r>
        <w:br/>
      </w:r>
      <w:r>
        <w:rPr>
          <w:rFonts w:ascii="Times New Roman"/>
          <w:b w:val="false"/>
          <w:i w:val="false"/>
          <w:color w:val="000000"/>
          <w:sz w:val="28"/>
        </w:rPr>
        <w:t>
</w:t>
      </w:r>
    </w:p>
    <w:bookmarkStart w:name="z880" w:id="293"/>
    <w:p>
      <w:pPr>
        <w:spacing w:after="0"/>
        <w:ind w:left="0"/>
        <w:jc w:val="both"/>
      </w:pPr>
      <w:r>
        <w:rPr>
          <w:rFonts w:ascii="Times New Roman"/>
          <w:b w:val="false"/>
          <w:i w:val="false"/>
          <w:color w:val="000000"/>
          <w:sz w:val="28"/>
        </w:rPr>
        <w:t>
      3) Годовой выброс окислов азота (т/год):</w:t>
      </w:r>
    </w:p>
    <w:bookmarkEnd w:id="2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74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3749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2" w:id="294"/>
    <w:p>
      <w:pPr>
        <w:spacing w:after="0"/>
        <w:ind w:left="0"/>
        <w:jc w:val="both"/>
      </w:pPr>
      <w:r>
        <w:rPr>
          <w:rFonts w:ascii="Times New Roman"/>
          <w:b w:val="false"/>
          <w:i w:val="false"/>
          <w:color w:val="000000"/>
          <w:sz w:val="28"/>
        </w:rPr>
        <w:t>
      В =В1*</w:t>
      </w:r>
    </w:p>
    <w:bookmarkEnd w:id="294"/>
    <w:p>
      <w:pPr>
        <w:spacing w:after="0"/>
        <w:ind w:left="0"/>
        <w:jc w:val="both"/>
      </w:pPr>
      <w:r>
        <w:drawing>
          <wp:inline distT="0" distB="0" distL="0" distR="0">
            <wp:extent cx="165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65100" cy="342900"/>
                    </a:xfrm>
                    <a:prstGeom prst="rect">
                      <a:avLst/>
                    </a:prstGeom>
                  </pic:spPr>
                </pic:pic>
              </a:graphicData>
            </a:graphic>
          </wp:inline>
        </w:drawing>
      </w:r>
    </w:p>
    <w:p>
      <w:pPr>
        <w:spacing w:after="0"/>
        <w:ind w:left="0"/>
        <w:jc w:val="left"/>
      </w:pPr>
      <w:r>
        <w:rPr>
          <w:rFonts w:ascii="Times New Roman"/>
          <w:b w:val="false"/>
          <w:i w:val="false"/>
          <w:color w:val="000000"/>
          <w:sz w:val="28"/>
        </w:rPr>
        <w:t>*10</w:t>
      </w:r>
      <w:r>
        <w:rPr>
          <w:rFonts w:ascii="Times New Roman"/>
          <w:b w:val="false"/>
          <w:i w:val="false"/>
          <w:color w:val="000000"/>
          <w:vertAlign w:val="superscript"/>
        </w:rPr>
        <w:t>-3</w:t>
      </w:r>
      <w:r>
        <w:rPr>
          <w:rFonts w:ascii="Times New Roman"/>
          <w:b w:val="false"/>
          <w:i w:val="false"/>
          <w:color w:val="000000"/>
          <w:sz w:val="28"/>
        </w:rPr>
        <w:t>=49*24*210*10</w:t>
      </w:r>
      <w:r>
        <w:rPr>
          <w:rFonts w:ascii="Times New Roman"/>
          <w:b w:val="false"/>
          <w:i w:val="false"/>
          <w:color w:val="000000"/>
          <w:vertAlign w:val="superscript"/>
        </w:rPr>
        <w:t>-3</w:t>
      </w:r>
      <w:r>
        <w:rPr>
          <w:rFonts w:ascii="Times New Roman"/>
          <w:b w:val="false"/>
          <w:i w:val="false"/>
          <w:color w:val="000000"/>
          <w:sz w:val="28"/>
        </w:rPr>
        <w:t>=247 тыс.м</w:t>
      </w:r>
      <w:r>
        <w:rPr>
          <w:rFonts w:ascii="Times New Roman"/>
          <w:b w:val="false"/>
          <w:i w:val="false"/>
          <w:color w:val="000000"/>
          <w:vertAlign w:val="superscript"/>
        </w:rPr>
        <w:t>3</w:t>
      </w:r>
      <w:r>
        <w:rPr>
          <w:rFonts w:ascii="Times New Roman"/>
          <w:b w:val="false"/>
          <w:i w:val="false"/>
          <w:color w:val="000000"/>
          <w:sz w:val="28"/>
        </w:rPr>
        <w:t>/год</w:t>
      </w:r>
      <w:r>
        <w:br/>
      </w:r>
      <w:r>
        <w:rPr>
          <w:rFonts w:ascii="Times New Roman"/>
          <w:b w:val="false"/>
          <w:i w:val="false"/>
          <w:color w:val="000000"/>
          <w:sz w:val="28"/>
        </w:rPr>
        <w:t>
</w:t>
      </w:r>
      <w:r>
        <w:br/>
      </w:r>
    </w:p>
    <w:p>
      <w:pPr>
        <w:spacing w:after="0"/>
        <w:ind w:left="0"/>
        <w:jc w:val="both"/>
      </w:pPr>
      <w:r>
        <w:drawing>
          <wp:inline distT="0" distB="0" distL="0" distR="0">
            <wp:extent cx="356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568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т/год.</w:t>
      </w:r>
      <w:r>
        <w:br/>
      </w:r>
      <w:r>
        <w:rPr>
          <w:rFonts w:ascii="Times New Roman"/>
          <w:b w:val="false"/>
          <w:i w:val="false"/>
          <w:color w:val="000000"/>
          <w:sz w:val="28"/>
        </w:rPr>
        <w:t>
</w:t>
      </w:r>
    </w:p>
    <w:bookmarkStart w:name="z884" w:id="295"/>
    <w:p>
      <w:pPr>
        <w:spacing w:after="0"/>
        <w:ind w:left="0"/>
        <w:jc w:val="both"/>
      </w:pPr>
      <w:r>
        <w:rPr>
          <w:rFonts w:ascii="Times New Roman"/>
          <w:b w:val="false"/>
          <w:i w:val="false"/>
          <w:color w:val="000000"/>
          <w:sz w:val="28"/>
        </w:rPr>
        <w:t xml:space="preserve">
      62. Производить расчеты рассеивания вредных веществ для ПХГ, КС нецелесообразно. В случае необходимости достаточно ограничиться данными, приведенными в </w:t>
      </w:r>
      <w:r>
        <w:rPr>
          <w:rFonts w:ascii="Times New Roman"/>
          <w:b w:val="false"/>
          <w:i w:val="false"/>
          <w:color w:val="000000"/>
          <w:sz w:val="28"/>
        </w:rPr>
        <w:t>разделе 5</w:t>
      </w:r>
      <w:r>
        <w:rPr>
          <w:rFonts w:ascii="Times New Roman"/>
          <w:b w:val="false"/>
          <w:i w:val="false"/>
          <w:color w:val="000000"/>
          <w:sz w:val="28"/>
        </w:rPr>
        <w:t xml:space="preserve"> по концентрации вредных веществ в районе расположения изученных ПХГ и КС.</w:t>
      </w:r>
    </w:p>
    <w:bookmarkEnd w:id="29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Методике расчета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выбросов загрязняющих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веществ в атмосферу 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объектах транспорта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хранения газа</w:t>
                  </w:r>
                </w:p>
              </w:tc>
            </w:tr>
          </w:tbl>
          <w:p/>
        </w:tc>
      </w:tr>
    </w:tbl>
    <w:bookmarkStart w:name="z40" w:id="296"/>
    <w:p>
      <w:pPr>
        <w:spacing w:after="0"/>
        <w:ind w:left="0"/>
        <w:jc w:val="left"/>
      </w:pPr>
      <w:r>
        <w:rPr>
          <w:rFonts w:ascii="Times New Roman"/>
          <w:b/>
          <w:i w:val="false"/>
          <w:color w:val="000000"/>
        </w:rPr>
        <w:t xml:space="preserve"> Таблицы, применяемые в настоящей Методике</w:t>
      </w:r>
    </w:p>
    <w:bookmarkEnd w:id="296"/>
    <w:bookmarkStart w:name="z41" w:id="297"/>
    <w:p>
      <w:pPr>
        <w:spacing w:after="0"/>
        <w:ind w:left="0"/>
        <w:jc w:val="both"/>
      </w:pPr>
      <w:r>
        <w:rPr>
          <w:rFonts w:ascii="Times New Roman"/>
          <w:b w:val="false"/>
          <w:i w:val="false"/>
          <w:color w:val="000000"/>
          <w:sz w:val="28"/>
        </w:rPr>
        <w:t>
      Таблица 1</w:t>
      </w:r>
    </w:p>
    <w:bookmarkEnd w:id="297"/>
    <w:bookmarkStart w:name="z885" w:id="298"/>
    <w:p>
      <w:pPr>
        <w:spacing w:after="0"/>
        <w:ind w:left="0"/>
        <w:jc w:val="both"/>
      </w:pPr>
      <w:r>
        <w:rPr>
          <w:rFonts w:ascii="Times New Roman"/>
          <w:b w:val="false"/>
          <w:i w:val="false"/>
          <w:color w:val="000000"/>
          <w:sz w:val="28"/>
        </w:rPr>
        <w:t xml:space="preserve">
      </w:t>
      </w:r>
      <w:r>
        <w:rPr>
          <w:rFonts w:ascii="Times New Roman"/>
          <w:b/>
          <w:i w:val="false"/>
          <w:color w:val="000000"/>
          <w:sz w:val="28"/>
        </w:rPr>
        <w:t>Затраты газа на технологические операции (продувки), сопровождающиеся выделениями природного газа в атмосферу в период эксплуатации ПХГ</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299"/>
          <w:p>
            <w:pPr>
              <w:spacing w:after="20"/>
              <w:ind w:left="20"/>
              <w:jc w:val="both"/>
            </w:pPr>
            <w:r>
              <w:rPr>
                <w:rFonts w:ascii="Times New Roman"/>
                <w:b w:val="false"/>
                <w:i w:val="false"/>
                <w:color w:val="000000"/>
                <w:sz w:val="20"/>
              </w:rPr>
              <w:t>
Наименование технологических операций газа в атмосферу</w:t>
            </w:r>
          </w:p>
          <w:bookmarkEnd w:id="2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выброса газа (t)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операции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300"/>
          <w:p>
            <w:pPr>
              <w:spacing w:after="20"/>
              <w:ind w:left="20"/>
              <w:jc w:val="both"/>
            </w:pPr>
            <w:r>
              <w:rPr>
                <w:rFonts w:ascii="Times New Roman"/>
                <w:b w:val="false"/>
                <w:i w:val="false"/>
                <w:color w:val="000000"/>
                <w:sz w:val="20"/>
              </w:rPr>
              <w:t>
Стравливание газа из компрессорных цилиндров и системы обвязки ГПА при профилактических осмотрах и ремонтных работ</w:t>
            </w:r>
          </w:p>
          <w:bookmarkEnd w:id="3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Закономерности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301"/>
          <w:p>
            <w:pPr>
              <w:spacing w:after="20"/>
              <w:ind w:left="20"/>
              <w:jc w:val="both"/>
            </w:pPr>
            <w:r>
              <w:rPr>
                <w:rFonts w:ascii="Times New Roman"/>
                <w:b w:val="false"/>
                <w:i w:val="false"/>
                <w:color w:val="000000"/>
                <w:sz w:val="20"/>
              </w:rPr>
              <w:t>
Стравливание газа на оборудовании системы очистки газа при удалении твердых или жидких частиц</w:t>
            </w:r>
          </w:p>
          <w:bookmarkEnd w:id="3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раза в смену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302"/>
          <w:p>
            <w:pPr>
              <w:spacing w:after="20"/>
              <w:ind w:left="20"/>
              <w:jc w:val="both"/>
            </w:pPr>
            <w:r>
              <w:rPr>
                <w:rFonts w:ascii="Times New Roman"/>
                <w:b w:val="false"/>
                <w:i w:val="false"/>
                <w:color w:val="000000"/>
                <w:sz w:val="20"/>
              </w:rPr>
              <w:t>
Стравливание газа на метанольниц при заправке их ингибиром</w:t>
            </w:r>
          </w:p>
          <w:bookmarkEnd w:id="3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303"/>
          <w:p>
            <w:pPr>
              <w:spacing w:after="20"/>
              <w:ind w:left="20"/>
              <w:jc w:val="both"/>
            </w:pPr>
            <w:r>
              <w:rPr>
                <w:rFonts w:ascii="Times New Roman"/>
                <w:b w:val="false"/>
                <w:i w:val="false"/>
                <w:color w:val="000000"/>
                <w:sz w:val="20"/>
              </w:rPr>
              <w:t>
Стравливание газа из шлейфов и соединительных газопроводов в конце каждого периода работы ПХГ для монтажа и демонтажа заглушек на оборудовании системы осушки газа, при производстве огневых работ на газопроводах и шлейфах</w:t>
            </w:r>
          </w:p>
          <w:bookmarkEnd w:id="3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304"/>
          <w:p>
            <w:pPr>
              <w:spacing w:after="20"/>
              <w:ind w:left="20"/>
              <w:jc w:val="both"/>
            </w:pPr>
            <w:r>
              <w:rPr>
                <w:rFonts w:ascii="Times New Roman"/>
                <w:b w:val="false"/>
                <w:i w:val="false"/>
                <w:color w:val="000000"/>
                <w:sz w:val="20"/>
              </w:rPr>
              <w:t>
Продувка шлейфов, соединительных газопроводов для удаления скопившихся в них жидких и твердых частиц</w:t>
            </w:r>
          </w:p>
          <w:bookmarkEnd w:id="3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305"/>
          <w:p>
            <w:pPr>
              <w:spacing w:after="20"/>
              <w:ind w:left="20"/>
              <w:jc w:val="both"/>
            </w:pPr>
            <w:r>
              <w:rPr>
                <w:rFonts w:ascii="Times New Roman"/>
                <w:b w:val="false"/>
                <w:i w:val="false"/>
                <w:color w:val="000000"/>
                <w:sz w:val="20"/>
              </w:rPr>
              <w:t>
Стравливание газа из газопроводов отводов перед каждым периодом работы ПХГ для развязки измерительных диафрагм и запорной арматуры</w:t>
            </w:r>
          </w:p>
          <w:bookmarkEnd w:id="3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несколько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306"/>
          <w:p>
            <w:pPr>
              <w:spacing w:after="20"/>
              <w:ind w:left="20"/>
              <w:jc w:val="both"/>
            </w:pPr>
            <w:r>
              <w:rPr>
                <w:rFonts w:ascii="Times New Roman"/>
                <w:b w:val="false"/>
                <w:i w:val="false"/>
                <w:color w:val="000000"/>
                <w:sz w:val="20"/>
              </w:rPr>
              <w:t>
Продувка скважин при очистке забоев от грязи и жидкости после выхода их из бурения или капитального ремонта, а также после окончания отбора из них газа</w:t>
            </w:r>
          </w:p>
          <w:bookmarkEnd w:id="3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25% от числа эксплуатационных скважин</w:t>
            </w:r>
          </w:p>
        </w:tc>
      </w:tr>
    </w:tbl>
    <w:p>
      <w:pPr>
        <w:spacing w:after="0"/>
        <w:ind w:left="0"/>
        <w:jc w:val="left"/>
      </w:pPr>
      <w:r>
        <w:br/>
      </w:r>
      <w:r>
        <w:rPr>
          <w:rFonts w:ascii="Times New Roman"/>
          <w:b w:val="false"/>
          <w:i w:val="false"/>
          <w:color w:val="000000"/>
          <w:sz w:val="28"/>
        </w:rPr>
        <w:t>
</w:t>
      </w:r>
    </w:p>
    <w:bookmarkStart w:name="z42" w:id="307"/>
    <w:p>
      <w:pPr>
        <w:spacing w:after="0"/>
        <w:ind w:left="0"/>
        <w:jc w:val="both"/>
      </w:pPr>
      <w:r>
        <w:rPr>
          <w:rFonts w:ascii="Times New Roman"/>
          <w:b w:val="false"/>
          <w:i w:val="false"/>
          <w:color w:val="000000"/>
          <w:sz w:val="28"/>
        </w:rPr>
        <w:t>
      Таблица 2</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308"/>
          <w:p>
            <w:pPr>
              <w:spacing w:after="20"/>
              <w:ind w:left="20"/>
              <w:jc w:val="both"/>
            </w:pPr>
            <w:r>
              <w:rPr>
                <w:rFonts w:ascii="Times New Roman"/>
                <w:b w:val="false"/>
                <w:i w:val="false"/>
                <w:color w:val="000000"/>
                <w:sz w:val="20"/>
              </w:rPr>
              <w:t>
Наименование установки</w:t>
            </w:r>
          </w:p>
          <w:bookmarkEnd w:id="3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выделения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операций, сопровождающимся выбросом в атмосферу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вредного вещества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одной операции, (t)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 за год, (К)</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выбросов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309"/>
          <w:p>
            <w:pPr>
              <w:spacing w:after="20"/>
              <w:ind w:left="20"/>
              <w:jc w:val="both"/>
            </w:pPr>
            <w:r>
              <w:rPr>
                <w:rFonts w:ascii="Times New Roman"/>
                <w:b w:val="false"/>
                <w:i w:val="false"/>
                <w:color w:val="000000"/>
                <w:sz w:val="20"/>
              </w:rPr>
              <w:t>
1. Установка очистки и осушки газа</w:t>
            </w:r>
          </w:p>
          <w:bookmarkEnd w:id="3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 пылеуловитель, конденсаторосборник/ продувочные свечи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Продувка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Зависит от качества газа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310"/>
          <w:p>
            <w:pPr>
              <w:spacing w:after="20"/>
              <w:ind w:left="20"/>
              <w:jc w:val="both"/>
            </w:pPr>
            <w:r>
              <w:rPr>
                <w:rFonts w:ascii="Times New Roman"/>
                <w:b w:val="false"/>
                <w:i w:val="false"/>
                <w:color w:val="000000"/>
                <w:sz w:val="20"/>
              </w:rPr>
              <w:t>
-"-"</w:t>
            </w:r>
          </w:p>
          <w:bookmarkEnd w:id="3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Огневой испаритель / дымовая труба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Сжигание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сгорания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дней в эксплуатируемый период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311"/>
          <w:p>
            <w:pPr>
              <w:spacing w:after="20"/>
              <w:ind w:left="20"/>
              <w:jc w:val="both"/>
            </w:pPr>
            <w:r>
              <w:rPr>
                <w:rFonts w:ascii="Times New Roman"/>
                <w:b w:val="false"/>
                <w:i w:val="false"/>
                <w:color w:val="000000"/>
                <w:sz w:val="20"/>
              </w:rPr>
              <w:t>
2. Компрессорный цех</w:t>
            </w:r>
          </w:p>
          <w:bookmarkEnd w:id="3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ГПА / Выхлопная труба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312"/>
          <w:p>
            <w:pPr>
              <w:spacing w:after="20"/>
              <w:ind w:left="20"/>
              <w:jc w:val="both"/>
            </w:pPr>
            <w:r>
              <w:rPr>
                <w:rFonts w:ascii="Times New Roman"/>
                <w:b w:val="false"/>
                <w:i w:val="false"/>
                <w:color w:val="000000"/>
                <w:sz w:val="20"/>
              </w:rPr>
              <w:t>
-"-"</w:t>
            </w:r>
          </w:p>
          <w:bookmarkEnd w:id="3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ГПА / Продувочная свеча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Стравливание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Закономерности 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313"/>
          <w:p>
            <w:pPr>
              <w:spacing w:after="20"/>
              <w:ind w:left="20"/>
              <w:jc w:val="both"/>
            </w:pPr>
            <w:r>
              <w:rPr>
                <w:rFonts w:ascii="Times New Roman"/>
                <w:b w:val="false"/>
                <w:i w:val="false"/>
                <w:color w:val="000000"/>
                <w:sz w:val="20"/>
              </w:rPr>
              <w:t>
-"-"</w:t>
            </w:r>
          </w:p>
          <w:bookmarkEnd w:id="3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ГПА / продувочная свеча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314"/>
          <w:p>
            <w:pPr>
              <w:spacing w:after="20"/>
              <w:ind w:left="20"/>
              <w:jc w:val="both"/>
            </w:pPr>
            <w:r>
              <w:rPr>
                <w:rFonts w:ascii="Times New Roman"/>
                <w:b w:val="false"/>
                <w:i w:val="false"/>
                <w:color w:val="000000"/>
                <w:sz w:val="20"/>
              </w:rPr>
              <w:t>
3. Установка очистки газа</w:t>
            </w:r>
          </w:p>
          <w:bookmarkEnd w:id="3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Пылеуловитель / Продувочная свеча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Продувка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Зависят от качества газа</w:t>
            </w:r>
          </w:p>
        </w:tc>
      </w:tr>
    </w:tbl>
    <w:p>
      <w:pPr>
        <w:spacing w:after="0"/>
        <w:ind w:left="0"/>
        <w:jc w:val="left"/>
      </w:pPr>
      <w:r>
        <w:br/>
      </w:r>
      <w:r>
        <w:rPr>
          <w:rFonts w:ascii="Times New Roman"/>
          <w:b w:val="false"/>
          <w:i w:val="false"/>
          <w:color w:val="000000"/>
          <w:sz w:val="28"/>
        </w:rPr>
        <w:t>
</w:t>
      </w:r>
    </w:p>
    <w:bookmarkStart w:name="z43" w:id="315"/>
    <w:p>
      <w:pPr>
        <w:spacing w:after="0"/>
        <w:ind w:left="0"/>
        <w:jc w:val="both"/>
      </w:pPr>
      <w:r>
        <w:rPr>
          <w:rFonts w:ascii="Times New Roman"/>
          <w:b w:val="false"/>
          <w:i w:val="false"/>
          <w:color w:val="000000"/>
          <w:sz w:val="28"/>
        </w:rPr>
        <w:t>
      Таблица 3</w:t>
      </w:r>
    </w:p>
    <w:bookmarkEnd w:id="315"/>
    <w:bookmarkStart w:name="z902" w:id="316"/>
    <w:p>
      <w:pPr>
        <w:spacing w:after="0"/>
        <w:ind w:left="0"/>
        <w:jc w:val="both"/>
      </w:pPr>
      <w:r>
        <w:rPr>
          <w:rFonts w:ascii="Times New Roman"/>
          <w:b w:val="false"/>
          <w:i w:val="false"/>
          <w:color w:val="000000"/>
          <w:sz w:val="28"/>
        </w:rPr>
        <w:t xml:space="preserve">
      </w:t>
      </w:r>
      <w:r>
        <w:rPr>
          <w:rFonts w:ascii="Times New Roman"/>
          <w:b/>
          <w:i w:val="false"/>
          <w:color w:val="000000"/>
          <w:sz w:val="28"/>
        </w:rPr>
        <w:t>Усредненные показатели надежности работы ГПА</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317"/>
          <w:p>
            <w:pPr>
              <w:spacing w:after="20"/>
              <w:ind w:left="20"/>
              <w:jc w:val="both"/>
            </w:pPr>
            <w:r>
              <w:rPr>
                <w:rFonts w:ascii="Times New Roman"/>
                <w:b w:val="false"/>
                <w:i w:val="false"/>
                <w:color w:val="000000"/>
                <w:sz w:val="20"/>
              </w:rPr>
              <w:t>
Тип установленного агрегата</w:t>
            </w:r>
          </w:p>
          <w:bookmarkEnd w:id="317"/>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Единичная мощность агрегата, КВт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установленных агрегатов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Относительное время нахождения агрегата в работе,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Относительное время нахождения агрегата в резерве,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Относительное время нахождения агрегата в простое и ремонте, (ППР),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Усредненные данные по количеству остановок и пусков агрегата за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318"/>
          <w:p>
            <w:pPr>
              <w:spacing w:after="20"/>
              <w:ind w:left="20"/>
              <w:jc w:val="both"/>
            </w:pPr>
            <w:r>
              <w:rPr>
                <w:rFonts w:ascii="Times New Roman"/>
                <w:b w:val="false"/>
                <w:i w:val="false"/>
                <w:color w:val="000000"/>
                <w:sz w:val="20"/>
              </w:rPr>
              <w:t>
Газотурбинные ГПА</w:t>
            </w:r>
          </w:p>
          <w:bookmarkEnd w:id="318"/>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319"/>
          <w:p>
            <w:pPr>
              <w:spacing w:after="20"/>
              <w:ind w:left="20"/>
              <w:jc w:val="both"/>
            </w:pPr>
            <w:r>
              <w:rPr>
                <w:rFonts w:ascii="Times New Roman"/>
                <w:b w:val="false"/>
                <w:i w:val="false"/>
                <w:color w:val="000000"/>
                <w:sz w:val="20"/>
              </w:rPr>
              <w:t>
ГТ-70С-4</w:t>
            </w:r>
          </w:p>
          <w:bookmarkEnd w:id="31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320"/>
          <w:p>
            <w:pPr>
              <w:spacing w:after="20"/>
              <w:ind w:left="20"/>
              <w:jc w:val="both"/>
            </w:pPr>
            <w:r>
              <w:rPr>
                <w:rFonts w:ascii="Times New Roman"/>
                <w:b w:val="false"/>
                <w:i w:val="false"/>
                <w:color w:val="000000"/>
                <w:sz w:val="20"/>
              </w:rPr>
              <w:t>
ГТ-70-С-5 (ГТК-3)</w:t>
            </w:r>
          </w:p>
          <w:bookmarkEnd w:id="32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 (4400)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321"/>
          <w:p>
            <w:pPr>
              <w:spacing w:after="20"/>
              <w:ind w:left="20"/>
              <w:jc w:val="both"/>
            </w:pPr>
            <w:r>
              <w:rPr>
                <w:rFonts w:ascii="Times New Roman"/>
                <w:b w:val="false"/>
                <w:i w:val="false"/>
                <w:color w:val="000000"/>
                <w:sz w:val="20"/>
              </w:rPr>
              <w:t>
ГТ-750-6</w:t>
            </w:r>
          </w:p>
          <w:bookmarkEnd w:id="32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322"/>
          <w:p>
            <w:pPr>
              <w:spacing w:after="20"/>
              <w:ind w:left="20"/>
              <w:jc w:val="both"/>
            </w:pPr>
            <w:r>
              <w:rPr>
                <w:rFonts w:ascii="Times New Roman"/>
                <w:b w:val="false"/>
                <w:i w:val="false"/>
                <w:color w:val="000000"/>
                <w:sz w:val="20"/>
              </w:rPr>
              <w:t>
ГТК-6</w:t>
            </w:r>
          </w:p>
          <w:bookmarkEnd w:id="32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323"/>
          <w:p>
            <w:pPr>
              <w:spacing w:after="20"/>
              <w:ind w:left="20"/>
              <w:jc w:val="both"/>
            </w:pPr>
            <w:r>
              <w:rPr>
                <w:rFonts w:ascii="Times New Roman"/>
                <w:b w:val="false"/>
                <w:i w:val="false"/>
                <w:color w:val="000000"/>
                <w:sz w:val="20"/>
              </w:rPr>
              <w:t>
ГТК-9-75С</w:t>
            </w:r>
          </w:p>
          <w:bookmarkEnd w:id="32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324"/>
          <w:p>
            <w:pPr>
              <w:spacing w:after="20"/>
              <w:ind w:left="20"/>
              <w:jc w:val="both"/>
            </w:pPr>
            <w:r>
              <w:rPr>
                <w:rFonts w:ascii="Times New Roman"/>
                <w:b w:val="false"/>
                <w:i w:val="false"/>
                <w:color w:val="000000"/>
                <w:sz w:val="20"/>
              </w:rPr>
              <w:t>
ГТК-10</w:t>
            </w:r>
          </w:p>
          <w:bookmarkEnd w:id="32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325"/>
          <w:p>
            <w:pPr>
              <w:spacing w:after="20"/>
              <w:ind w:left="20"/>
              <w:jc w:val="both"/>
            </w:pPr>
            <w:r>
              <w:rPr>
                <w:rFonts w:ascii="Times New Roman"/>
                <w:b w:val="false"/>
                <w:i w:val="false"/>
                <w:color w:val="000000"/>
                <w:sz w:val="20"/>
              </w:rPr>
              <w:t>
ГТК-16</w:t>
            </w:r>
          </w:p>
          <w:bookmarkEnd w:id="32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326"/>
          <w:p>
            <w:pPr>
              <w:spacing w:after="20"/>
              <w:ind w:left="20"/>
              <w:jc w:val="both"/>
            </w:pPr>
            <w:r>
              <w:rPr>
                <w:rFonts w:ascii="Times New Roman"/>
                <w:b w:val="false"/>
                <w:i w:val="false"/>
                <w:color w:val="000000"/>
                <w:sz w:val="20"/>
              </w:rPr>
              <w:t>
ГТА-16</w:t>
            </w:r>
          </w:p>
          <w:bookmarkEnd w:id="32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327"/>
          <w:p>
            <w:pPr>
              <w:spacing w:after="20"/>
              <w:ind w:left="20"/>
              <w:jc w:val="both"/>
            </w:pPr>
            <w:r>
              <w:rPr>
                <w:rFonts w:ascii="Times New Roman"/>
                <w:b w:val="false"/>
                <w:i w:val="false"/>
                <w:color w:val="000000"/>
                <w:sz w:val="20"/>
              </w:rPr>
              <w:t>
ГТБ-25</w:t>
            </w:r>
          </w:p>
          <w:bookmarkEnd w:id="32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328"/>
          <w:p>
            <w:pPr>
              <w:spacing w:after="20"/>
              <w:ind w:left="20"/>
              <w:jc w:val="both"/>
            </w:pPr>
            <w:r>
              <w:rPr>
                <w:rFonts w:ascii="Times New Roman"/>
                <w:b w:val="false"/>
                <w:i w:val="false"/>
                <w:color w:val="000000"/>
                <w:sz w:val="20"/>
              </w:rPr>
              <w:t>
ГПУ-10</w:t>
            </w:r>
          </w:p>
          <w:bookmarkEnd w:id="32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329"/>
          <w:p>
            <w:pPr>
              <w:spacing w:after="20"/>
              <w:ind w:left="20"/>
              <w:jc w:val="both"/>
            </w:pPr>
            <w:r>
              <w:rPr>
                <w:rFonts w:ascii="Times New Roman"/>
                <w:b w:val="false"/>
                <w:i w:val="false"/>
                <w:color w:val="000000"/>
                <w:sz w:val="20"/>
              </w:rPr>
              <w:t>
ГПА-Ц-6,3</w:t>
            </w:r>
          </w:p>
          <w:bookmarkEnd w:id="32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330"/>
          <w:p>
            <w:pPr>
              <w:spacing w:after="20"/>
              <w:ind w:left="20"/>
              <w:jc w:val="both"/>
            </w:pPr>
            <w:r>
              <w:rPr>
                <w:rFonts w:ascii="Times New Roman"/>
                <w:b w:val="false"/>
                <w:i w:val="false"/>
                <w:color w:val="000000"/>
                <w:sz w:val="20"/>
              </w:rPr>
              <w:t>
ГПА-Ц-16</w:t>
            </w:r>
          </w:p>
          <w:bookmarkEnd w:id="33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331"/>
          <w:p>
            <w:pPr>
              <w:spacing w:after="20"/>
              <w:ind w:left="20"/>
              <w:jc w:val="both"/>
            </w:pPr>
            <w:r>
              <w:rPr>
                <w:rFonts w:ascii="Times New Roman"/>
                <w:b w:val="false"/>
                <w:i w:val="false"/>
                <w:color w:val="000000"/>
                <w:sz w:val="20"/>
              </w:rPr>
              <w:t>
АГТУ-6000</w:t>
            </w:r>
          </w:p>
          <w:bookmarkEnd w:id="33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332"/>
          <w:p>
            <w:pPr>
              <w:spacing w:after="20"/>
              <w:ind w:left="20"/>
              <w:jc w:val="both"/>
            </w:pPr>
            <w:r>
              <w:rPr>
                <w:rFonts w:ascii="Times New Roman"/>
                <w:b w:val="false"/>
                <w:i w:val="false"/>
                <w:color w:val="000000"/>
                <w:sz w:val="20"/>
              </w:rPr>
              <w:t>
Солар</w:t>
            </w:r>
          </w:p>
          <w:bookmarkEnd w:id="33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333"/>
          <w:p>
            <w:pPr>
              <w:spacing w:after="20"/>
              <w:ind w:left="20"/>
              <w:jc w:val="both"/>
            </w:pPr>
            <w:r>
              <w:rPr>
                <w:rFonts w:ascii="Times New Roman"/>
                <w:b w:val="false"/>
                <w:i w:val="false"/>
                <w:color w:val="000000"/>
                <w:sz w:val="20"/>
              </w:rPr>
              <w:t>
ГТК-10И</w:t>
            </w:r>
          </w:p>
          <w:bookmarkEnd w:id="33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334"/>
          <w:p>
            <w:pPr>
              <w:spacing w:after="20"/>
              <w:ind w:left="20"/>
              <w:jc w:val="both"/>
            </w:pPr>
            <w:r>
              <w:rPr>
                <w:rFonts w:ascii="Times New Roman"/>
                <w:b w:val="false"/>
                <w:i w:val="false"/>
                <w:color w:val="000000"/>
                <w:sz w:val="20"/>
              </w:rPr>
              <w:t>
ГТК-25И</w:t>
            </w:r>
          </w:p>
          <w:bookmarkEnd w:id="33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335"/>
          <w:p>
            <w:pPr>
              <w:spacing w:after="20"/>
              <w:ind w:left="20"/>
              <w:jc w:val="both"/>
            </w:pPr>
            <w:r>
              <w:rPr>
                <w:rFonts w:ascii="Times New Roman"/>
                <w:b w:val="false"/>
                <w:i w:val="false"/>
                <w:color w:val="000000"/>
                <w:sz w:val="20"/>
              </w:rPr>
              <w:t>
Коберра-182</w:t>
            </w:r>
          </w:p>
          <w:bookmarkEnd w:id="33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336"/>
          <w:p>
            <w:pPr>
              <w:spacing w:after="20"/>
              <w:ind w:left="20"/>
              <w:jc w:val="both"/>
            </w:pPr>
            <w:r>
              <w:rPr>
                <w:rFonts w:ascii="Times New Roman"/>
                <w:b w:val="false"/>
                <w:i w:val="false"/>
                <w:color w:val="000000"/>
                <w:sz w:val="20"/>
              </w:rPr>
              <w:t>
Электроприводные ГПА</w:t>
            </w:r>
          </w:p>
          <w:bookmarkEnd w:id="336"/>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337"/>
          <w:p>
            <w:pPr>
              <w:spacing w:after="20"/>
              <w:ind w:left="20"/>
              <w:jc w:val="both"/>
            </w:pPr>
            <w:r>
              <w:rPr>
                <w:rFonts w:ascii="Times New Roman"/>
                <w:b w:val="false"/>
                <w:i w:val="false"/>
                <w:color w:val="000000"/>
                <w:sz w:val="20"/>
              </w:rPr>
              <w:t>
АЗ-4500</w:t>
            </w:r>
          </w:p>
          <w:bookmarkEnd w:id="33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338"/>
          <w:p>
            <w:pPr>
              <w:spacing w:after="20"/>
              <w:ind w:left="20"/>
              <w:jc w:val="both"/>
            </w:pPr>
            <w:r>
              <w:rPr>
                <w:rFonts w:ascii="Times New Roman"/>
                <w:b w:val="false"/>
                <w:i w:val="false"/>
                <w:color w:val="000000"/>
                <w:sz w:val="20"/>
              </w:rPr>
              <w:t>
СТМ:СТД-4000</w:t>
            </w:r>
          </w:p>
          <w:bookmarkEnd w:id="33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339"/>
          <w:p>
            <w:pPr>
              <w:spacing w:after="20"/>
              <w:ind w:left="20"/>
              <w:jc w:val="both"/>
            </w:pPr>
            <w:r>
              <w:rPr>
                <w:rFonts w:ascii="Times New Roman"/>
                <w:b w:val="false"/>
                <w:i w:val="false"/>
                <w:color w:val="000000"/>
                <w:sz w:val="20"/>
              </w:rPr>
              <w:t>
СТД-12500</w:t>
            </w:r>
          </w:p>
          <w:bookmarkEnd w:id="33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340"/>
          <w:p>
            <w:pPr>
              <w:spacing w:after="20"/>
              <w:ind w:left="20"/>
              <w:jc w:val="both"/>
            </w:pPr>
            <w:r>
              <w:rPr>
                <w:rFonts w:ascii="Times New Roman"/>
                <w:b w:val="false"/>
                <w:i w:val="false"/>
                <w:color w:val="000000"/>
                <w:sz w:val="20"/>
              </w:rPr>
              <w:t>
Газомоторные агрегаты</w:t>
            </w:r>
          </w:p>
          <w:bookmarkEnd w:id="340"/>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341"/>
          <w:p>
            <w:pPr>
              <w:spacing w:after="20"/>
              <w:ind w:left="20"/>
              <w:jc w:val="both"/>
            </w:pPr>
            <w:r>
              <w:rPr>
                <w:rFonts w:ascii="Times New Roman"/>
                <w:b w:val="false"/>
                <w:i w:val="false"/>
                <w:color w:val="000000"/>
                <w:sz w:val="20"/>
              </w:rPr>
              <w:t>
Линейные КС /Станция ПХГ</w:t>
            </w:r>
          </w:p>
          <w:bookmarkEnd w:id="341"/>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342"/>
          <w:p>
            <w:pPr>
              <w:spacing w:after="20"/>
              <w:ind w:left="20"/>
              <w:jc w:val="both"/>
            </w:pPr>
            <w:r>
              <w:rPr>
                <w:rFonts w:ascii="Times New Roman"/>
                <w:b w:val="false"/>
                <w:i w:val="false"/>
                <w:color w:val="000000"/>
                <w:sz w:val="20"/>
              </w:rPr>
              <w:t>
ГОГК, 10КГН</w:t>
            </w:r>
          </w:p>
          <w:bookmarkEnd w:id="34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343"/>
          <w:p>
            <w:pPr>
              <w:spacing w:after="20"/>
              <w:ind w:left="20"/>
              <w:jc w:val="both"/>
            </w:pPr>
            <w:r>
              <w:rPr>
                <w:rFonts w:ascii="Times New Roman"/>
                <w:b w:val="false"/>
                <w:i w:val="false"/>
                <w:color w:val="000000"/>
                <w:sz w:val="20"/>
              </w:rPr>
              <w:t>
МК-3</w:t>
            </w:r>
          </w:p>
          <w:bookmarkEnd w:id="34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344"/>
          <w:p>
            <w:pPr>
              <w:spacing w:after="20"/>
              <w:ind w:left="20"/>
              <w:jc w:val="both"/>
            </w:pPr>
            <w:r>
              <w:rPr>
                <w:rFonts w:ascii="Times New Roman"/>
                <w:b w:val="false"/>
                <w:i w:val="false"/>
                <w:color w:val="000000"/>
                <w:sz w:val="20"/>
              </w:rPr>
              <w:t>
МК-10</w:t>
            </w:r>
          </w:p>
          <w:bookmarkEnd w:id="34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345"/>
          <w:p>
            <w:pPr>
              <w:spacing w:after="20"/>
              <w:ind w:left="20"/>
              <w:jc w:val="both"/>
            </w:pPr>
            <w:r>
              <w:rPr>
                <w:rFonts w:ascii="Times New Roman"/>
                <w:b w:val="false"/>
                <w:i w:val="false"/>
                <w:color w:val="000000"/>
                <w:sz w:val="20"/>
              </w:rPr>
              <w:t>
ГПА-5000</w:t>
            </w:r>
          </w:p>
          <w:bookmarkEnd w:id="34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346"/>
          <w:p>
            <w:pPr>
              <w:spacing w:after="20"/>
              <w:ind w:left="20"/>
              <w:jc w:val="both"/>
            </w:pPr>
            <w:r>
              <w:rPr>
                <w:rFonts w:ascii="Times New Roman"/>
                <w:b w:val="false"/>
                <w:i w:val="false"/>
                <w:color w:val="000000"/>
                <w:sz w:val="20"/>
              </w:rPr>
              <w:t>
ДР-12</w:t>
            </w:r>
          </w:p>
          <w:bookmarkEnd w:id="34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347"/>
          <w:p>
            <w:pPr>
              <w:spacing w:after="20"/>
              <w:ind w:left="20"/>
              <w:jc w:val="both"/>
            </w:pPr>
            <w:r>
              <w:rPr>
                <w:rFonts w:ascii="Times New Roman"/>
                <w:b w:val="false"/>
                <w:i w:val="false"/>
                <w:color w:val="000000"/>
                <w:sz w:val="20"/>
              </w:rPr>
              <w:t>
ГМК м.мощн.(МК-2;8ГК;Кларк)</w:t>
            </w:r>
          </w:p>
          <w:bookmarkEnd w:id="34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4" w:id="348"/>
    <w:p>
      <w:pPr>
        <w:spacing w:after="0"/>
        <w:ind w:left="0"/>
        <w:jc w:val="both"/>
      </w:pPr>
      <w:r>
        <w:rPr>
          <w:rFonts w:ascii="Times New Roman"/>
          <w:b w:val="false"/>
          <w:i w:val="false"/>
          <w:color w:val="000000"/>
          <w:sz w:val="28"/>
        </w:rPr>
        <w:t xml:space="preserve">
      Таблица 4 </w:t>
      </w:r>
    </w:p>
    <w:bookmarkEnd w:id="348"/>
    <w:bookmarkStart w:name="z935" w:id="349"/>
    <w:p>
      <w:pPr>
        <w:spacing w:after="0"/>
        <w:ind w:left="0"/>
        <w:jc w:val="both"/>
      </w:pPr>
      <w:r>
        <w:rPr>
          <w:rFonts w:ascii="Times New Roman"/>
          <w:b w:val="false"/>
          <w:i w:val="false"/>
          <w:color w:val="000000"/>
          <w:sz w:val="28"/>
        </w:rPr>
        <w:t xml:space="preserve">
      </w:t>
      </w:r>
      <w:r>
        <w:rPr>
          <w:rFonts w:ascii="Times New Roman"/>
          <w:b/>
          <w:i w:val="false"/>
          <w:color w:val="000000"/>
          <w:sz w:val="28"/>
        </w:rPr>
        <w:t>Расчетные формулы для определения весового расхода газа при R = 52 см</w:t>
      </w:r>
      <w:r>
        <w:rPr>
          <w:rFonts w:ascii="Times New Roman"/>
          <w:b w:val="false"/>
          <w:i w:val="false"/>
          <w:color w:val="000000"/>
          <w:vertAlign w:val="superscript"/>
        </w:rPr>
        <w:t>2</w:t>
      </w:r>
      <w:r>
        <w:rPr>
          <w:rFonts w:ascii="Times New Roman"/>
          <w:b/>
          <w:i w:val="false"/>
          <w:color w:val="000000"/>
          <w:sz w:val="28"/>
        </w:rPr>
        <w:t>* К /кг, Т=283 К</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350"/>
          <w:p>
            <w:pPr>
              <w:spacing w:after="20"/>
              <w:ind w:left="20"/>
              <w:jc w:val="both"/>
            </w:pPr>
            <w:r>
              <w:rPr>
                <w:rFonts w:ascii="Times New Roman"/>
                <w:b w:val="false"/>
                <w:i w:val="false"/>
                <w:color w:val="000000"/>
                <w:sz w:val="20"/>
              </w:rPr>
              <w:t>
Условный диаметр дренажной линии, (d), м</w:t>
            </w:r>
          </w:p>
          <w:bookmarkEnd w:id="3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сечения дренажной линии, (S),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гидравлического сопротивления, (</w:t>
            </w:r>
          </w:p>
          <w:p>
            <w:pPr>
              <w:spacing w:after="20"/>
              <w:ind w:left="2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03200" cy="2794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Весовой расход газа, (G), кг/с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351"/>
          <w:p>
            <w:pPr>
              <w:spacing w:after="20"/>
              <w:ind w:left="20"/>
              <w:jc w:val="both"/>
            </w:pPr>
            <w:r>
              <w:rPr>
                <w:rFonts w:ascii="Times New Roman"/>
                <w:b w:val="false"/>
                <w:i w:val="false"/>
                <w:color w:val="000000"/>
                <w:sz w:val="20"/>
              </w:rPr>
              <w:t>
0,05</w:t>
            </w:r>
          </w:p>
          <w:bookmarkEnd w:id="3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0,8145</w:t>
            </w:r>
          </w:p>
          <w:p>
            <w:pPr>
              <w:spacing w:after="20"/>
              <w:ind w:left="20"/>
              <w:jc w:val="both"/>
            </w:pPr>
            <w:r>
              <w:drawing>
                <wp:inline distT="0" distB="0" distL="0" distR="0">
                  <wp:extent cx="1117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117600" cy="622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352"/>
          <w:p>
            <w:pPr>
              <w:spacing w:after="20"/>
              <w:ind w:left="20"/>
              <w:jc w:val="both"/>
            </w:pPr>
            <w:r>
              <w:rPr>
                <w:rFonts w:ascii="Times New Roman"/>
                <w:b w:val="false"/>
                <w:i w:val="false"/>
                <w:color w:val="000000"/>
                <w:sz w:val="20"/>
              </w:rPr>
              <w:t>
0,08</w:t>
            </w:r>
          </w:p>
          <w:bookmarkEnd w:id="3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p>
            <w:pPr>
              <w:spacing w:after="20"/>
              <w:ind w:left="20"/>
              <w:jc w:val="both"/>
            </w:pPr>
            <w:r>
              <w:drawing>
                <wp:inline distT="0" distB="0" distL="0" distR="0">
                  <wp:extent cx="1117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117600" cy="622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353"/>
          <w:p>
            <w:pPr>
              <w:spacing w:after="20"/>
              <w:ind w:left="20"/>
              <w:jc w:val="both"/>
            </w:pPr>
            <w:r>
              <w:rPr>
                <w:rFonts w:ascii="Times New Roman"/>
                <w:b w:val="false"/>
                <w:i w:val="false"/>
                <w:color w:val="000000"/>
                <w:sz w:val="20"/>
              </w:rPr>
              <w:t>
0,10</w:t>
            </w:r>
          </w:p>
          <w:bookmarkEnd w:id="3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p>
            <w:pPr>
              <w:spacing w:after="20"/>
              <w:ind w:left="20"/>
              <w:jc w:val="both"/>
            </w:pPr>
            <w:r>
              <w:drawing>
                <wp:inline distT="0" distB="0" distL="0" distR="0">
                  <wp:extent cx="1117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117600" cy="622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354"/>
          <w:p>
            <w:pPr>
              <w:spacing w:after="20"/>
              <w:ind w:left="20"/>
              <w:jc w:val="both"/>
            </w:pPr>
            <w:r>
              <w:rPr>
                <w:rFonts w:ascii="Times New Roman"/>
                <w:b w:val="false"/>
                <w:i w:val="false"/>
                <w:color w:val="000000"/>
                <w:sz w:val="20"/>
              </w:rPr>
              <w:t>
0,15</w:t>
            </w:r>
          </w:p>
          <w:bookmarkEnd w:id="3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p>
            <w:pPr>
              <w:spacing w:after="20"/>
              <w:ind w:left="20"/>
              <w:jc w:val="both"/>
            </w:pPr>
            <w:r>
              <w:drawing>
                <wp:inline distT="0" distB="0" distL="0" distR="0">
                  <wp:extent cx="1117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117600" cy="622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941" w:id="355"/>
    <w:p>
      <w:pPr>
        <w:spacing w:after="0"/>
        <w:ind w:left="0"/>
        <w:jc w:val="both"/>
      </w:pPr>
      <w:r>
        <w:rPr>
          <w:rFonts w:ascii="Times New Roman"/>
          <w:b w:val="false"/>
          <w:i w:val="false"/>
          <w:color w:val="000000"/>
          <w:sz w:val="28"/>
        </w:rPr>
        <w:t>
      где Ра, Ро - давление в сепарирующем аппарате, и атмосферное давление, кг/см</w:t>
      </w:r>
      <w:r>
        <w:rPr>
          <w:rFonts w:ascii="Times New Roman"/>
          <w:b w:val="false"/>
          <w:i w:val="false"/>
          <w:color w:val="000000"/>
          <w:vertAlign w:val="superscript"/>
        </w:rPr>
        <w:t>2</w:t>
      </w:r>
      <w:r>
        <w:rPr>
          <w:rFonts w:ascii="Times New Roman"/>
          <w:b w:val="false"/>
          <w:i w:val="false"/>
          <w:color w:val="000000"/>
          <w:sz w:val="28"/>
        </w:rPr>
        <w:t>.</w:t>
      </w:r>
    </w:p>
    <w:bookmarkEnd w:id="355"/>
    <w:bookmarkStart w:name="z45" w:id="356"/>
    <w:p>
      <w:pPr>
        <w:spacing w:after="0"/>
        <w:ind w:left="0"/>
        <w:jc w:val="both"/>
      </w:pPr>
      <w:r>
        <w:rPr>
          <w:rFonts w:ascii="Times New Roman"/>
          <w:b w:val="false"/>
          <w:i w:val="false"/>
          <w:color w:val="000000"/>
          <w:sz w:val="28"/>
        </w:rPr>
        <w:t>
      Таблица 5</w:t>
      </w:r>
    </w:p>
    <w:bookmarkEnd w:id="356"/>
    <w:bookmarkStart w:name="z942" w:id="357"/>
    <w:p>
      <w:pPr>
        <w:spacing w:after="0"/>
        <w:ind w:left="0"/>
        <w:jc w:val="both"/>
      </w:pPr>
      <w:r>
        <w:rPr>
          <w:rFonts w:ascii="Times New Roman"/>
          <w:b w:val="false"/>
          <w:i w:val="false"/>
          <w:color w:val="000000"/>
          <w:sz w:val="28"/>
        </w:rPr>
        <w:t>
      Индивидуальные исходные нормы расхода газа на одну продувку конденсатосборника и пылеуловителя (через продувочные патрубки диаметром 25, 50 и 75 мм)</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358"/>
          <w:p>
            <w:pPr>
              <w:spacing w:after="20"/>
              <w:ind w:left="20"/>
              <w:jc w:val="both"/>
            </w:pPr>
            <w:r>
              <w:rPr>
                <w:rFonts w:ascii="Times New Roman"/>
                <w:b w:val="false"/>
                <w:i w:val="false"/>
                <w:color w:val="000000"/>
                <w:sz w:val="20"/>
              </w:rPr>
              <w:t>
d патр., мм</w:t>
            </w:r>
          </w:p>
          <w:bookmarkEnd w:id="3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359"/>
          <w:p>
            <w:pPr>
              <w:spacing w:after="20"/>
              <w:ind w:left="20"/>
              <w:jc w:val="both"/>
            </w:pPr>
            <w:r>
              <w:rPr>
                <w:rFonts w:ascii="Times New Roman"/>
                <w:b w:val="false"/>
                <w:i w:val="false"/>
                <w:color w:val="000000"/>
                <w:sz w:val="20"/>
              </w:rPr>
              <w:t>
*Нпк01, м</w:t>
            </w:r>
            <w:r>
              <w:rPr>
                <w:rFonts w:ascii="Times New Roman"/>
                <w:b w:val="false"/>
                <w:i w:val="false"/>
                <w:color w:val="000000"/>
                <w:vertAlign w:val="superscript"/>
              </w:rPr>
              <w:t>3</w:t>
            </w:r>
          </w:p>
          <w:bookmarkEnd w:id="3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360"/>
          <w:p>
            <w:pPr>
              <w:spacing w:after="20"/>
              <w:ind w:left="20"/>
              <w:jc w:val="both"/>
            </w:pPr>
            <w:r>
              <w:rPr>
                <w:rFonts w:ascii="Times New Roman"/>
                <w:b w:val="false"/>
                <w:i w:val="false"/>
                <w:color w:val="000000"/>
                <w:sz w:val="20"/>
              </w:rPr>
              <w:t>
**Нпк011, м</w:t>
            </w:r>
            <w:r>
              <w:rPr>
                <w:rFonts w:ascii="Times New Roman"/>
                <w:b w:val="false"/>
                <w:i w:val="false"/>
                <w:color w:val="000000"/>
                <w:vertAlign w:val="superscript"/>
              </w:rPr>
              <w:t>3</w:t>
            </w:r>
          </w:p>
          <w:bookmarkEnd w:id="3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361"/>
          <w:p>
            <w:pPr>
              <w:spacing w:after="20"/>
              <w:ind w:left="20"/>
              <w:jc w:val="both"/>
            </w:pPr>
            <w:r>
              <w:rPr>
                <w:rFonts w:ascii="Times New Roman"/>
                <w:b w:val="false"/>
                <w:i w:val="false"/>
                <w:color w:val="000000"/>
                <w:sz w:val="20"/>
              </w:rPr>
              <w:t>
Н</w:t>
            </w:r>
            <w:r>
              <w:rPr>
                <w:rFonts w:ascii="Times New Roman"/>
                <w:b w:val="false"/>
                <w:i w:val="false"/>
                <w:color w:val="000000"/>
                <w:vertAlign w:val="superscript"/>
              </w:rPr>
              <w:t>о</w:t>
            </w:r>
            <w:r>
              <w:rPr>
                <w:rFonts w:ascii="Times New Roman"/>
                <w:b w:val="false"/>
                <w:i w:val="false"/>
                <w:color w:val="000000"/>
                <w:sz w:val="20"/>
              </w:rPr>
              <w:t>пк, м</w:t>
            </w:r>
            <w:r>
              <w:rPr>
                <w:rFonts w:ascii="Times New Roman"/>
                <w:b w:val="false"/>
                <w:i w:val="false"/>
                <w:color w:val="000000"/>
                <w:vertAlign w:val="superscript"/>
              </w:rPr>
              <w:t>3</w:t>
            </w:r>
          </w:p>
          <w:bookmarkEnd w:id="3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947" w:id="362"/>
    <w:p>
      <w:pPr>
        <w:spacing w:after="0"/>
        <w:ind w:left="0"/>
        <w:jc w:val="both"/>
      </w:pPr>
      <w:r>
        <w:rPr>
          <w:rFonts w:ascii="Times New Roman"/>
          <w:b w:val="false"/>
          <w:i w:val="false"/>
          <w:color w:val="000000"/>
          <w:sz w:val="28"/>
        </w:rPr>
        <w:t>
      *Нпк01- норма расхода на истечение газа в процессе продувки конденсатосборника и пылеуловителя после удаления;</w:t>
      </w:r>
    </w:p>
    <w:bookmarkEnd w:id="362"/>
    <w:bookmarkStart w:name="z948" w:id="363"/>
    <w:p>
      <w:pPr>
        <w:spacing w:after="0"/>
        <w:ind w:left="0"/>
        <w:jc w:val="both"/>
      </w:pPr>
      <w:r>
        <w:rPr>
          <w:rFonts w:ascii="Times New Roman"/>
          <w:b w:val="false"/>
          <w:i w:val="false"/>
          <w:color w:val="000000"/>
          <w:sz w:val="28"/>
        </w:rPr>
        <w:t>
      **Нпк011- норма расхода газа при дегазации конденсата и воды, удаленных в процессе продувки.</w:t>
      </w:r>
    </w:p>
    <w:bookmarkEnd w:id="363"/>
    <w:bookmarkStart w:name="z46" w:id="364"/>
    <w:p>
      <w:pPr>
        <w:spacing w:after="0"/>
        <w:ind w:left="0"/>
        <w:jc w:val="both"/>
      </w:pPr>
      <w:r>
        <w:rPr>
          <w:rFonts w:ascii="Times New Roman"/>
          <w:b w:val="false"/>
          <w:i w:val="false"/>
          <w:color w:val="000000"/>
          <w:sz w:val="28"/>
        </w:rPr>
        <w:t>
      Таблица 6</w:t>
      </w:r>
    </w:p>
    <w:bookmarkEnd w:id="364"/>
    <w:bookmarkStart w:name="z949" w:id="365"/>
    <w:p>
      <w:pPr>
        <w:spacing w:after="0"/>
        <w:ind w:left="0"/>
        <w:jc w:val="both"/>
      </w:pPr>
      <w:r>
        <w:rPr>
          <w:rFonts w:ascii="Times New Roman"/>
          <w:b w:val="false"/>
          <w:i w:val="false"/>
          <w:color w:val="000000"/>
          <w:sz w:val="28"/>
        </w:rPr>
        <w:t xml:space="preserve">
      </w:t>
      </w:r>
      <w:r>
        <w:rPr>
          <w:rFonts w:ascii="Times New Roman"/>
          <w:b/>
          <w:i w:val="false"/>
          <w:color w:val="000000"/>
          <w:sz w:val="28"/>
        </w:rPr>
        <w:t>Индивидуальные исходные нормы расхода газа на</w:t>
      </w:r>
    </w:p>
    <w:bookmarkEnd w:id="365"/>
    <w:bookmarkStart w:name="z950" w:id="366"/>
    <w:p>
      <w:pPr>
        <w:spacing w:after="0"/>
        <w:ind w:left="0"/>
        <w:jc w:val="both"/>
      </w:pPr>
      <w:r>
        <w:rPr>
          <w:rFonts w:ascii="Times New Roman"/>
          <w:b w:val="false"/>
          <w:i w:val="false"/>
          <w:color w:val="000000"/>
          <w:sz w:val="28"/>
        </w:rPr>
        <w:t xml:space="preserve">
      </w:t>
      </w:r>
      <w:r>
        <w:rPr>
          <w:rFonts w:ascii="Times New Roman"/>
          <w:b/>
          <w:i w:val="false"/>
          <w:color w:val="000000"/>
          <w:sz w:val="28"/>
        </w:rPr>
        <w:t>продувку 1 км газопровода диаметром (через свечи)</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367"/>
          <w:p>
            <w:pPr>
              <w:spacing w:after="20"/>
              <w:ind w:left="20"/>
              <w:jc w:val="both"/>
            </w:pPr>
            <w:r>
              <w:rPr>
                <w:rFonts w:ascii="Times New Roman"/>
                <w:b w:val="false"/>
                <w:i w:val="false"/>
                <w:color w:val="000000"/>
                <w:sz w:val="20"/>
              </w:rPr>
              <w:t>
dr</w:t>
            </w:r>
          </w:p>
          <w:bookmarkEnd w:id="36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368"/>
          <w:p>
            <w:pPr>
              <w:spacing w:after="20"/>
              <w:ind w:left="20"/>
              <w:jc w:val="both"/>
            </w:pPr>
            <w:r>
              <w:rPr>
                <w:rFonts w:ascii="Times New Roman"/>
                <w:b w:val="false"/>
                <w:i w:val="false"/>
                <w:color w:val="000000"/>
                <w:sz w:val="20"/>
              </w:rPr>
              <w:t>
Н</w:t>
            </w:r>
            <w:r>
              <w:rPr>
                <w:rFonts w:ascii="Times New Roman"/>
                <w:b w:val="false"/>
                <w:i w:val="false"/>
                <w:color w:val="000000"/>
                <w:vertAlign w:val="superscript"/>
              </w:rPr>
              <w:t>о</w:t>
            </w:r>
            <w:r>
              <w:rPr>
                <w:rFonts w:ascii="Times New Roman"/>
                <w:b w:val="false"/>
                <w:i w:val="false"/>
                <w:color w:val="000000"/>
                <w:sz w:val="20"/>
              </w:rPr>
              <w:t>п, тыс.м</w:t>
            </w:r>
            <w:r>
              <w:rPr>
                <w:rFonts w:ascii="Times New Roman"/>
                <w:b w:val="false"/>
                <w:i w:val="false"/>
                <w:color w:val="000000"/>
                <w:vertAlign w:val="superscript"/>
              </w:rPr>
              <w:t>3</w:t>
            </w:r>
            <w:r>
              <w:rPr>
                <w:rFonts w:ascii="Times New Roman"/>
                <w:b w:val="false"/>
                <w:i w:val="false"/>
                <w:color w:val="000000"/>
                <w:sz w:val="20"/>
              </w:rPr>
              <w:t>/км</w:t>
            </w:r>
          </w:p>
          <w:bookmarkEnd w:id="36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369"/>
          <w:p>
            <w:pPr>
              <w:spacing w:after="20"/>
              <w:ind w:left="20"/>
              <w:jc w:val="both"/>
            </w:pPr>
            <w:r>
              <w:rPr>
                <w:rFonts w:ascii="Times New Roman"/>
                <w:b w:val="false"/>
                <w:i w:val="false"/>
                <w:color w:val="000000"/>
                <w:sz w:val="20"/>
              </w:rPr>
              <w:t>
С разрезом трубы</w:t>
            </w:r>
          </w:p>
          <w:bookmarkEnd w:id="369"/>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370"/>
          <w:p>
            <w:pPr>
              <w:spacing w:after="20"/>
              <w:ind w:left="20"/>
              <w:jc w:val="both"/>
            </w:pPr>
            <w:r>
              <w:rPr>
                <w:rFonts w:ascii="Times New Roman"/>
                <w:b w:val="false"/>
                <w:i w:val="false"/>
                <w:color w:val="000000"/>
                <w:sz w:val="20"/>
              </w:rPr>
              <w:t>
Н</w:t>
            </w:r>
            <w:r>
              <w:rPr>
                <w:rFonts w:ascii="Times New Roman"/>
                <w:b w:val="false"/>
                <w:i w:val="false"/>
                <w:color w:val="000000"/>
                <w:vertAlign w:val="superscript"/>
              </w:rPr>
              <w:t>01</w:t>
            </w:r>
            <w:r>
              <w:rPr>
                <w:rFonts w:ascii="Times New Roman"/>
                <w:b w:val="false"/>
                <w:i w:val="false"/>
                <w:color w:val="000000"/>
                <w:sz w:val="20"/>
              </w:rPr>
              <w:t>п, тыс.м</w:t>
            </w:r>
            <w:r>
              <w:rPr>
                <w:rFonts w:ascii="Times New Roman"/>
                <w:b w:val="false"/>
                <w:i w:val="false"/>
                <w:color w:val="000000"/>
                <w:vertAlign w:val="superscript"/>
              </w:rPr>
              <w:t>3</w:t>
            </w:r>
            <w:r>
              <w:rPr>
                <w:rFonts w:ascii="Times New Roman"/>
                <w:b w:val="false"/>
                <w:i w:val="false"/>
                <w:color w:val="000000"/>
                <w:sz w:val="20"/>
              </w:rPr>
              <w:t>/км</w:t>
            </w:r>
          </w:p>
          <w:bookmarkEnd w:id="37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371"/>
          <w:p>
            <w:pPr>
              <w:spacing w:after="20"/>
              <w:ind w:left="20"/>
              <w:jc w:val="both"/>
            </w:pPr>
            <w:r>
              <w:rPr>
                <w:rFonts w:ascii="Times New Roman"/>
                <w:b w:val="false"/>
                <w:i w:val="false"/>
                <w:color w:val="000000"/>
                <w:sz w:val="20"/>
              </w:rPr>
              <w:t>
Н</w:t>
            </w:r>
            <w:r>
              <w:rPr>
                <w:rFonts w:ascii="Times New Roman"/>
                <w:b w:val="false"/>
                <w:i w:val="false"/>
                <w:color w:val="000000"/>
                <w:vertAlign w:val="superscript"/>
              </w:rPr>
              <w:t>02</w:t>
            </w:r>
            <w:r>
              <w:rPr>
                <w:rFonts w:ascii="Times New Roman"/>
                <w:b w:val="false"/>
                <w:i w:val="false"/>
                <w:color w:val="000000"/>
                <w:sz w:val="20"/>
              </w:rPr>
              <w:t>п, тыс.м</w:t>
            </w:r>
            <w:r>
              <w:rPr>
                <w:rFonts w:ascii="Times New Roman"/>
                <w:b w:val="false"/>
                <w:i w:val="false"/>
                <w:color w:val="000000"/>
                <w:vertAlign w:val="superscript"/>
              </w:rPr>
              <w:t>3</w:t>
            </w:r>
            <w:r>
              <w:rPr>
                <w:rFonts w:ascii="Times New Roman"/>
                <w:b w:val="false"/>
                <w:i w:val="false"/>
                <w:color w:val="000000"/>
                <w:sz w:val="20"/>
              </w:rPr>
              <w:t>/км</w:t>
            </w:r>
          </w:p>
          <w:bookmarkEnd w:id="37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372"/>
          <w:p>
            <w:pPr>
              <w:spacing w:after="20"/>
              <w:ind w:left="20"/>
              <w:jc w:val="both"/>
            </w:pPr>
            <w:r>
              <w:rPr>
                <w:rFonts w:ascii="Times New Roman"/>
                <w:b w:val="false"/>
                <w:i w:val="false"/>
                <w:color w:val="000000"/>
                <w:sz w:val="20"/>
              </w:rPr>
              <w:t>
Н</w:t>
            </w:r>
            <w:r>
              <w:rPr>
                <w:rFonts w:ascii="Times New Roman"/>
                <w:b w:val="false"/>
                <w:i w:val="false"/>
                <w:color w:val="000000"/>
                <w:vertAlign w:val="superscript"/>
              </w:rPr>
              <w:t>о</w:t>
            </w:r>
            <w:r>
              <w:rPr>
                <w:rFonts w:ascii="Times New Roman"/>
                <w:b w:val="false"/>
                <w:i w:val="false"/>
                <w:color w:val="000000"/>
                <w:sz w:val="20"/>
              </w:rPr>
              <w:t>п, тыс.м</w:t>
            </w:r>
            <w:r>
              <w:rPr>
                <w:rFonts w:ascii="Times New Roman"/>
                <w:b w:val="false"/>
                <w:i w:val="false"/>
                <w:color w:val="000000"/>
                <w:vertAlign w:val="superscript"/>
              </w:rPr>
              <w:t>3</w:t>
            </w:r>
            <w:r>
              <w:rPr>
                <w:rFonts w:ascii="Times New Roman"/>
                <w:b w:val="false"/>
                <w:i w:val="false"/>
                <w:color w:val="000000"/>
                <w:sz w:val="20"/>
              </w:rPr>
              <w:t>/км</w:t>
            </w:r>
          </w:p>
          <w:bookmarkEnd w:id="37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118,41</w:t>
            </w:r>
          </w:p>
        </w:tc>
      </w:tr>
    </w:tbl>
    <w:p>
      <w:pPr>
        <w:spacing w:after="0"/>
        <w:ind w:left="0"/>
        <w:jc w:val="left"/>
      </w:pPr>
      <w:r>
        <w:br/>
      </w:r>
      <w:r>
        <w:rPr>
          <w:rFonts w:ascii="Times New Roman"/>
          <w:b w:val="false"/>
          <w:i w:val="false"/>
          <w:color w:val="000000"/>
          <w:sz w:val="28"/>
        </w:rPr>
        <w:t>
</w:t>
      </w:r>
    </w:p>
    <w:bookmarkStart w:name="z957" w:id="373"/>
    <w:p>
      <w:pPr>
        <w:spacing w:after="0"/>
        <w:ind w:left="0"/>
        <w:jc w:val="both"/>
      </w:pPr>
      <w:r>
        <w:rPr>
          <w:rFonts w:ascii="Times New Roman"/>
          <w:b w:val="false"/>
          <w:i w:val="false"/>
          <w:color w:val="000000"/>
          <w:sz w:val="28"/>
        </w:rPr>
        <w:t>
      где Н</w:t>
      </w:r>
      <w:r>
        <w:rPr>
          <w:rFonts w:ascii="Times New Roman"/>
          <w:b w:val="false"/>
          <w:i w:val="false"/>
          <w:color w:val="000000"/>
          <w:vertAlign w:val="superscript"/>
        </w:rPr>
        <w:t>01</w:t>
      </w:r>
      <w:r>
        <w:rPr>
          <w:rFonts w:ascii="Times New Roman"/>
          <w:b w:val="false"/>
          <w:i w:val="false"/>
          <w:color w:val="000000"/>
          <w:sz w:val="28"/>
        </w:rPr>
        <w:t>п - норма расхода газа, стравливаемого на 1 км продуваемого участка перед разрезом трубы;</w:t>
      </w:r>
    </w:p>
    <w:bookmarkEnd w:id="373"/>
    <w:bookmarkStart w:name="z958" w:id="374"/>
    <w:p>
      <w:pPr>
        <w:spacing w:after="0"/>
        <w:ind w:left="0"/>
        <w:jc w:val="both"/>
      </w:pPr>
      <w:r>
        <w:rPr>
          <w:rFonts w:ascii="Times New Roman"/>
          <w:b w:val="false"/>
          <w:i w:val="false"/>
          <w:color w:val="000000"/>
          <w:sz w:val="28"/>
        </w:rPr>
        <w:t>
      Н</w:t>
      </w:r>
      <w:r>
        <w:rPr>
          <w:rFonts w:ascii="Times New Roman"/>
          <w:b w:val="false"/>
          <w:i w:val="false"/>
          <w:color w:val="000000"/>
          <w:vertAlign w:val="superscript"/>
        </w:rPr>
        <w:t>02</w:t>
      </w:r>
      <w:r>
        <w:rPr>
          <w:rFonts w:ascii="Times New Roman"/>
          <w:b w:val="false"/>
          <w:i w:val="false"/>
          <w:color w:val="000000"/>
          <w:sz w:val="28"/>
        </w:rPr>
        <w:t>п - норма расхода газа на смежном участке для очистки 1 км продуваемого участка.</w:t>
      </w:r>
    </w:p>
    <w:bookmarkEnd w:id="374"/>
    <w:bookmarkStart w:name="z47" w:id="375"/>
    <w:p>
      <w:pPr>
        <w:spacing w:after="0"/>
        <w:ind w:left="0"/>
        <w:jc w:val="both"/>
      </w:pPr>
      <w:r>
        <w:rPr>
          <w:rFonts w:ascii="Times New Roman"/>
          <w:b w:val="false"/>
          <w:i w:val="false"/>
          <w:color w:val="000000"/>
          <w:sz w:val="28"/>
        </w:rPr>
        <w:t>
      Таблица 7</w:t>
      </w:r>
    </w:p>
    <w:bookmarkEnd w:id="375"/>
    <w:bookmarkStart w:name="z959" w:id="376"/>
    <w:p>
      <w:pPr>
        <w:spacing w:after="0"/>
        <w:ind w:left="0"/>
        <w:jc w:val="both"/>
      </w:pPr>
      <w:r>
        <w:rPr>
          <w:rFonts w:ascii="Times New Roman"/>
          <w:b w:val="false"/>
          <w:i w:val="false"/>
          <w:color w:val="000000"/>
          <w:sz w:val="28"/>
        </w:rPr>
        <w:t xml:space="preserve">
      </w:t>
      </w:r>
      <w:r>
        <w:rPr>
          <w:rFonts w:ascii="Times New Roman"/>
          <w:b/>
          <w:i w:val="false"/>
          <w:color w:val="000000"/>
          <w:sz w:val="28"/>
        </w:rPr>
        <w:t>Усредненная характеристика источников при эксплуатации ГПА</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377"/>
          <w:p>
            <w:pPr>
              <w:spacing w:after="20"/>
              <w:ind w:left="20"/>
              <w:jc w:val="both"/>
            </w:pPr>
            <w:r>
              <w:rPr>
                <w:rFonts w:ascii="Times New Roman"/>
                <w:b w:val="false"/>
                <w:i w:val="false"/>
                <w:color w:val="000000"/>
                <w:sz w:val="20"/>
              </w:rPr>
              <w:t>
Тип ГПА</w:t>
            </w:r>
          </w:p>
          <w:bookmarkEnd w:id="377"/>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расход топливного газа, (Vrr),</w:t>
            </w:r>
          </w:p>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источников выбросов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Продувочная свеча при пуске ГПА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Продувочная свеча при остановке и разгрузке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Выхлопная труба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м</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м</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газа на запуске, м</w:t>
            </w:r>
            <w:r>
              <w:rPr>
                <w:rFonts w:ascii="Times New Roman"/>
                <w:b w:val="false"/>
                <w:i w:val="false"/>
                <w:color w:val="000000"/>
                <w:vertAlign w:val="superscript"/>
              </w:rPr>
              <w:t>3</w:t>
            </w:r>
            <w:r>
              <w:rPr>
                <w:rFonts w:ascii="Times New Roman"/>
                <w:b w:val="false"/>
                <w:i w:val="false"/>
                <w:color w:val="000000"/>
                <w:sz w:val="20"/>
              </w:rPr>
              <w:t>/ч</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м</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м</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93700" cy="279400"/>
                          </a:xfrm>
                          <a:prstGeom prst="rect">
                            <a:avLst/>
                          </a:prstGeom>
                        </pic:spPr>
                      </pic:pic>
                    </a:graphicData>
                  </a:graphic>
                </wp:inline>
              </w:drawing>
            </w:r>
          </w:p>
          <w:p>
            <w:pPr>
              <w:spacing w:after="0"/>
              <w:ind w:left="0"/>
              <w:jc w:val="both"/>
            </w:pPr>
            <w:r>
              <w:rPr>
                <w:rFonts w:ascii="Times New Roman"/>
                <w:b w:val="false"/>
                <w:i w:val="false"/>
                <w:color w:val="000000"/>
                <w:sz w:val="20"/>
              </w:rPr>
              <w:t>/D</w:t>
            </w:r>
          </w:p>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стравливаемого газа, м</w:t>
            </w:r>
            <w:r>
              <w:rPr>
                <w:rFonts w:ascii="Times New Roman"/>
                <w:b w:val="false"/>
                <w:i w:val="false"/>
                <w:color w:val="000000"/>
                <w:vertAlign w:val="superscript"/>
              </w:rPr>
              <w:t>3</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 метр, м</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м</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продуктов сгорания за силовой турбиной, </w:t>
            </w:r>
            <w:r>
              <w:rPr>
                <w:rFonts w:ascii="Times New Roman"/>
                <w:b w:val="false"/>
                <w:i w:val="false"/>
                <w:color w:val="000000"/>
                <w:vertAlign w:val="superscript"/>
              </w:rPr>
              <w:t>о</w:t>
            </w:r>
            <w:r>
              <w:rPr>
                <w:rFonts w:ascii="Times New Roman"/>
                <w:b w:val="false"/>
                <w:i w:val="false"/>
                <w:color w:val="000000"/>
                <w:sz w:val="20"/>
              </w:rPr>
              <w:t>C</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продуктов сгорания, (V</w:t>
            </w:r>
            <w:r>
              <w:rPr>
                <w:rFonts w:ascii="Times New Roman"/>
                <w:b w:val="false"/>
                <w:i w:val="false"/>
                <w:color w:val="000000"/>
                <w:vertAlign w:val="subscript"/>
              </w:rPr>
              <w:t>1</w:t>
            </w: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выброс вредных веществ на м</w:t>
            </w:r>
            <w:r>
              <w:rPr>
                <w:rFonts w:ascii="Times New Roman"/>
                <w:b w:val="false"/>
                <w:i w:val="false"/>
                <w:color w:val="000000"/>
                <w:vertAlign w:val="superscript"/>
              </w:rPr>
              <w:t>3</w:t>
            </w:r>
            <w:r>
              <w:rPr>
                <w:rFonts w:ascii="Times New Roman"/>
                <w:b w:val="false"/>
                <w:i w:val="false"/>
                <w:color w:val="000000"/>
                <w:sz w:val="20"/>
              </w:rPr>
              <w:t xml:space="preserve"> продуктов сгорания, г/м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выбросов вредных веществ,г/с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378"/>
          <w:p>
            <w:pPr>
              <w:spacing w:after="20"/>
              <w:ind w:left="20"/>
              <w:jc w:val="both"/>
            </w:pPr>
            <w:r>
              <w:rPr>
                <w:rFonts w:ascii="Times New Roman"/>
                <w:b w:val="false"/>
                <w:i w:val="false"/>
                <w:color w:val="000000"/>
                <w:sz w:val="20"/>
              </w:rPr>
              <w:t>
ГТН-25</w:t>
            </w:r>
          </w:p>
          <w:bookmarkEnd w:id="378"/>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81,5-136,8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41,5-69,6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379"/>
          <w:p>
            <w:pPr>
              <w:spacing w:after="20"/>
              <w:ind w:left="20"/>
              <w:jc w:val="both"/>
            </w:pPr>
            <w:r>
              <w:rPr>
                <w:rFonts w:ascii="Times New Roman"/>
                <w:b w:val="false"/>
                <w:i w:val="false"/>
                <w:color w:val="000000"/>
                <w:sz w:val="20"/>
              </w:rPr>
              <w:t>
ГТН-16</w:t>
            </w:r>
          </w:p>
          <w:bookmarkEnd w:id="379"/>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380"/>
          <w:p>
            <w:pPr>
              <w:spacing w:after="20"/>
              <w:ind w:left="20"/>
              <w:jc w:val="both"/>
            </w:pPr>
            <w:r>
              <w:rPr>
                <w:rFonts w:ascii="Times New Roman"/>
                <w:b w:val="false"/>
                <w:i w:val="false"/>
                <w:color w:val="000000"/>
                <w:sz w:val="20"/>
              </w:rPr>
              <w:t>
ГТН-9-750</w:t>
            </w:r>
          </w:p>
          <w:bookmarkEnd w:id="380"/>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381"/>
          <w:p>
            <w:pPr>
              <w:spacing w:after="20"/>
              <w:ind w:left="20"/>
              <w:jc w:val="both"/>
            </w:pPr>
            <w:r>
              <w:rPr>
                <w:rFonts w:ascii="Times New Roman"/>
                <w:b w:val="false"/>
                <w:i w:val="false"/>
                <w:color w:val="000000"/>
                <w:sz w:val="20"/>
              </w:rPr>
              <w:t>
ГТК-16</w:t>
            </w:r>
          </w:p>
          <w:bookmarkEnd w:id="381"/>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382"/>
          <w:p>
            <w:pPr>
              <w:spacing w:after="20"/>
              <w:ind w:left="20"/>
              <w:jc w:val="both"/>
            </w:pPr>
            <w:r>
              <w:rPr>
                <w:rFonts w:ascii="Times New Roman"/>
                <w:b w:val="false"/>
                <w:i w:val="false"/>
                <w:color w:val="000000"/>
                <w:sz w:val="20"/>
              </w:rPr>
              <w:t>
Коберра-182</w:t>
            </w:r>
          </w:p>
          <w:bookmarkEnd w:id="382"/>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383"/>
          <w:p>
            <w:pPr>
              <w:spacing w:after="20"/>
              <w:ind w:left="20"/>
              <w:jc w:val="both"/>
            </w:pPr>
            <w:r>
              <w:rPr>
                <w:rFonts w:ascii="Times New Roman"/>
                <w:b w:val="false"/>
                <w:i w:val="false"/>
                <w:color w:val="000000"/>
                <w:sz w:val="20"/>
              </w:rPr>
              <w:t>
ГПУ-10</w:t>
            </w:r>
          </w:p>
          <w:bookmarkEnd w:id="383"/>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11,3-5,9-12,8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384"/>
          <w:p>
            <w:pPr>
              <w:spacing w:after="20"/>
              <w:ind w:left="20"/>
              <w:jc w:val="both"/>
            </w:pPr>
            <w:r>
              <w:rPr>
                <w:rFonts w:ascii="Times New Roman"/>
                <w:b w:val="false"/>
                <w:i w:val="false"/>
                <w:color w:val="000000"/>
                <w:sz w:val="20"/>
              </w:rPr>
              <w:t>
ГТН-6</w:t>
            </w:r>
          </w:p>
          <w:bookmarkEnd w:id="384"/>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3,0-2,463,65-4,6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8,76</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385"/>
          <w:p>
            <w:pPr>
              <w:spacing w:after="20"/>
              <w:ind w:left="20"/>
              <w:jc w:val="both"/>
            </w:pPr>
            <w:r>
              <w:rPr>
                <w:rFonts w:ascii="Times New Roman"/>
                <w:b w:val="false"/>
                <w:i w:val="false"/>
                <w:color w:val="000000"/>
                <w:sz w:val="20"/>
              </w:rPr>
              <w:t>
АГТУ-6000</w:t>
            </w:r>
          </w:p>
          <w:bookmarkEnd w:id="385"/>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386"/>
          <w:p>
            <w:pPr>
              <w:spacing w:after="20"/>
              <w:ind w:left="20"/>
              <w:jc w:val="both"/>
            </w:pPr>
            <w:r>
              <w:rPr>
                <w:rFonts w:ascii="Times New Roman"/>
                <w:b w:val="false"/>
                <w:i w:val="false"/>
                <w:color w:val="000000"/>
                <w:sz w:val="20"/>
              </w:rPr>
              <w:t>
ГТ-700-4</w:t>
            </w:r>
          </w:p>
          <w:bookmarkEnd w:id="386"/>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387"/>
          <w:p>
            <w:pPr>
              <w:spacing w:after="20"/>
              <w:ind w:left="20"/>
              <w:jc w:val="both"/>
            </w:pPr>
            <w:r>
              <w:rPr>
                <w:rFonts w:ascii="Times New Roman"/>
                <w:b w:val="false"/>
                <w:i w:val="false"/>
                <w:color w:val="000000"/>
                <w:sz w:val="20"/>
              </w:rPr>
              <w:t>
ГТ-700-5</w:t>
            </w:r>
          </w:p>
          <w:bookmarkEnd w:id="387"/>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388"/>
          <w:p>
            <w:pPr>
              <w:spacing w:after="20"/>
              <w:ind w:left="20"/>
              <w:jc w:val="both"/>
            </w:pPr>
            <w:r>
              <w:rPr>
                <w:rFonts w:ascii="Times New Roman"/>
                <w:b w:val="false"/>
                <w:i w:val="false"/>
                <w:color w:val="000000"/>
                <w:sz w:val="20"/>
              </w:rPr>
              <w:t>
ГТ750-6</w:t>
            </w:r>
          </w:p>
          <w:bookmarkEnd w:id="388"/>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389"/>
          <w:p>
            <w:pPr>
              <w:spacing w:after="20"/>
              <w:ind w:left="20"/>
              <w:jc w:val="both"/>
            </w:pPr>
            <w:r>
              <w:rPr>
                <w:rFonts w:ascii="Times New Roman"/>
                <w:b w:val="false"/>
                <w:i w:val="false"/>
                <w:color w:val="000000"/>
                <w:sz w:val="20"/>
              </w:rPr>
              <w:t>
ГТ-6-750</w:t>
            </w:r>
          </w:p>
          <w:bookmarkEnd w:id="389"/>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390"/>
          <w:p>
            <w:pPr>
              <w:spacing w:after="20"/>
              <w:ind w:left="20"/>
              <w:jc w:val="both"/>
            </w:pPr>
            <w:r>
              <w:rPr>
                <w:rFonts w:ascii="Times New Roman"/>
                <w:b w:val="false"/>
                <w:i w:val="false"/>
                <w:color w:val="000000"/>
                <w:sz w:val="20"/>
              </w:rPr>
              <w:t>
ГТК-5</w:t>
            </w:r>
          </w:p>
          <w:bookmarkEnd w:id="390"/>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391"/>
          <w:p>
            <w:pPr>
              <w:spacing w:after="20"/>
              <w:ind w:left="20"/>
              <w:jc w:val="both"/>
            </w:pPr>
            <w:r>
              <w:rPr>
                <w:rFonts w:ascii="Times New Roman"/>
                <w:b w:val="false"/>
                <w:i w:val="false"/>
                <w:color w:val="000000"/>
                <w:sz w:val="20"/>
              </w:rPr>
              <w:t>
ГПА-5000</w:t>
            </w:r>
          </w:p>
          <w:bookmarkEnd w:id="391"/>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392"/>
          <w:p>
            <w:pPr>
              <w:spacing w:after="20"/>
              <w:ind w:left="20"/>
              <w:jc w:val="both"/>
            </w:pPr>
            <w:r>
              <w:rPr>
                <w:rFonts w:ascii="Times New Roman"/>
                <w:b w:val="false"/>
                <w:i w:val="false"/>
                <w:color w:val="000000"/>
                <w:sz w:val="20"/>
              </w:rPr>
              <w:t>
ДР-12</w:t>
            </w:r>
          </w:p>
          <w:bookmarkEnd w:id="392"/>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393"/>
          <w:p>
            <w:pPr>
              <w:spacing w:after="20"/>
              <w:ind w:left="20"/>
              <w:jc w:val="both"/>
            </w:pPr>
            <w:r>
              <w:rPr>
                <w:rFonts w:ascii="Times New Roman"/>
                <w:b w:val="false"/>
                <w:i w:val="false"/>
                <w:color w:val="000000"/>
                <w:sz w:val="20"/>
              </w:rPr>
              <w:t>
МК-8</w:t>
            </w:r>
          </w:p>
          <w:bookmarkEnd w:id="393"/>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394"/>
          <w:p>
            <w:pPr>
              <w:spacing w:after="20"/>
              <w:ind w:left="20"/>
              <w:jc w:val="both"/>
            </w:pPr>
            <w:r>
              <w:rPr>
                <w:rFonts w:ascii="Times New Roman"/>
                <w:b w:val="false"/>
                <w:i w:val="false"/>
                <w:color w:val="000000"/>
                <w:sz w:val="20"/>
              </w:rPr>
              <w:t>
МК-10</w:t>
            </w:r>
          </w:p>
          <w:bookmarkEnd w:id="394"/>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395"/>
          <w:p>
            <w:pPr>
              <w:spacing w:after="20"/>
              <w:ind w:left="20"/>
              <w:jc w:val="both"/>
            </w:pPr>
            <w:r>
              <w:rPr>
                <w:rFonts w:ascii="Times New Roman"/>
                <w:b w:val="false"/>
                <w:i w:val="false"/>
                <w:color w:val="000000"/>
                <w:sz w:val="20"/>
              </w:rPr>
              <w:t>
ТЛА</w:t>
            </w:r>
          </w:p>
          <w:bookmarkEnd w:id="395"/>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396"/>
          <w:p>
            <w:pPr>
              <w:spacing w:after="20"/>
              <w:ind w:left="20"/>
              <w:jc w:val="both"/>
            </w:pPr>
            <w:r>
              <w:rPr>
                <w:rFonts w:ascii="Times New Roman"/>
                <w:b w:val="false"/>
                <w:i w:val="false"/>
                <w:color w:val="000000"/>
                <w:sz w:val="20"/>
              </w:rPr>
              <w:t>
10 ГК; 10ГКМ</w:t>
            </w:r>
          </w:p>
          <w:bookmarkEnd w:id="396"/>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397"/>
          <w:p>
            <w:pPr>
              <w:spacing w:after="20"/>
              <w:ind w:left="20"/>
              <w:jc w:val="both"/>
            </w:pPr>
            <w:r>
              <w:rPr>
                <w:rFonts w:ascii="Times New Roman"/>
                <w:b w:val="false"/>
                <w:i w:val="false"/>
                <w:color w:val="000000"/>
                <w:sz w:val="20"/>
              </w:rPr>
              <w:t>
8 ГК, МК-2, Кларк</w:t>
            </w:r>
          </w:p>
          <w:bookmarkEnd w:id="397"/>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398"/>
          <w:p>
            <w:pPr>
              <w:spacing w:after="20"/>
              <w:ind w:left="20"/>
              <w:jc w:val="both"/>
            </w:pPr>
            <w:r>
              <w:rPr>
                <w:rFonts w:ascii="Times New Roman"/>
                <w:b w:val="false"/>
                <w:i w:val="false"/>
                <w:color w:val="000000"/>
                <w:sz w:val="20"/>
              </w:rPr>
              <w:t>
Купер-Бессемер</w:t>
            </w:r>
          </w:p>
          <w:bookmarkEnd w:id="398"/>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bl>
    <w:p>
      <w:pPr>
        <w:spacing w:after="0"/>
        <w:ind w:left="0"/>
        <w:jc w:val="left"/>
      </w:pPr>
      <w:r>
        <w:br/>
      </w:r>
      <w:r>
        <w:rPr>
          <w:rFonts w:ascii="Times New Roman"/>
          <w:b w:val="false"/>
          <w:i w:val="false"/>
          <w:color w:val="000000"/>
          <w:sz w:val="28"/>
        </w:rPr>
        <w:t>
</w:t>
      </w:r>
    </w:p>
    <w:bookmarkStart w:name="z987" w:id="399"/>
    <w:p>
      <w:pPr>
        <w:spacing w:after="0"/>
        <w:ind w:left="0"/>
        <w:jc w:val="both"/>
      </w:pPr>
      <w:r>
        <w:rPr>
          <w:rFonts w:ascii="Times New Roman"/>
          <w:b w:val="false"/>
          <w:i w:val="false"/>
          <w:color w:val="000000"/>
          <w:sz w:val="28"/>
        </w:rPr>
        <w:t xml:space="preserve">
      </w:t>
      </w:r>
    </w:p>
    <w:bookmarkEnd w:id="399"/>
    <w:p>
      <w:pPr>
        <w:spacing w:after="0"/>
        <w:ind w:left="0"/>
        <w:jc w:val="both"/>
      </w:pPr>
      <w:r>
        <w:drawing>
          <wp:inline distT="0" distB="0" distL="0" distR="0">
            <wp:extent cx="393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93700" cy="279400"/>
                    </a:xfrm>
                    <a:prstGeom prst="rect">
                      <a:avLst/>
                    </a:prstGeom>
                  </pic:spPr>
                </pic:pic>
              </a:graphicData>
            </a:graphic>
          </wp:inline>
        </w:drawing>
      </w:r>
    </w:p>
    <w:p>
      <w:pPr>
        <w:spacing w:after="0"/>
        <w:ind w:left="0"/>
        <w:jc w:val="left"/>
      </w:pPr>
      <w:r>
        <w:rPr>
          <w:rFonts w:ascii="Times New Roman"/>
          <w:b w:val="false"/>
          <w:i w:val="false"/>
          <w:color w:val="000000"/>
          <w:sz w:val="28"/>
        </w:rPr>
        <w:t>/D - длина/диаметр подводящего коллектора, м/м.</w:t>
      </w:r>
      <w:r>
        <w:br/>
      </w:r>
      <w:r>
        <w:rPr>
          <w:rFonts w:ascii="Times New Roman"/>
          <w:b w:val="false"/>
          <w:i w:val="false"/>
          <w:color w:val="000000"/>
          <w:sz w:val="28"/>
        </w:rPr>
        <w:t>
</w:t>
      </w:r>
    </w:p>
    <w:bookmarkStart w:name="z48" w:id="400"/>
    <w:p>
      <w:pPr>
        <w:spacing w:after="0"/>
        <w:ind w:left="0"/>
        <w:jc w:val="both"/>
      </w:pPr>
      <w:r>
        <w:rPr>
          <w:rFonts w:ascii="Times New Roman"/>
          <w:b w:val="false"/>
          <w:i w:val="false"/>
          <w:color w:val="000000"/>
          <w:sz w:val="28"/>
        </w:rPr>
        <w:t>
      Таблица 8</w:t>
      </w:r>
    </w:p>
    <w:bookmarkEnd w:id="400"/>
    <w:bookmarkStart w:name="z988" w:id="401"/>
    <w:p>
      <w:pPr>
        <w:spacing w:after="0"/>
        <w:ind w:left="0"/>
        <w:jc w:val="both"/>
      </w:pPr>
      <w:r>
        <w:rPr>
          <w:rFonts w:ascii="Times New Roman"/>
          <w:b w:val="false"/>
          <w:i w:val="false"/>
          <w:color w:val="000000"/>
          <w:sz w:val="28"/>
        </w:rPr>
        <w:t xml:space="preserve">
      </w:t>
      </w:r>
      <w:r>
        <w:rPr>
          <w:rFonts w:ascii="Times New Roman"/>
          <w:b/>
          <w:i w:val="false"/>
          <w:color w:val="000000"/>
          <w:sz w:val="28"/>
        </w:rPr>
        <w:t>Характеристика топочных устройств</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402"/>
          <w:p>
            <w:pPr>
              <w:spacing w:after="20"/>
              <w:ind w:left="20"/>
              <w:jc w:val="both"/>
            </w:pPr>
            <w:r>
              <w:rPr>
                <w:rFonts w:ascii="Times New Roman"/>
                <w:b w:val="false"/>
                <w:i w:val="false"/>
                <w:color w:val="000000"/>
                <w:sz w:val="20"/>
              </w:rPr>
              <w:t>
Тип топки</w:t>
            </w:r>
          </w:p>
          <w:bookmarkEnd w:id="4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избытка воздуха за топкой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Ссо, кг/ГДж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403"/>
          <w:p>
            <w:pPr>
              <w:spacing w:after="20"/>
              <w:ind w:left="20"/>
              <w:jc w:val="both"/>
            </w:pPr>
            <w:r>
              <w:rPr>
                <w:rFonts w:ascii="Times New Roman"/>
                <w:b w:val="false"/>
                <w:i w:val="false"/>
                <w:color w:val="000000"/>
                <w:sz w:val="20"/>
              </w:rPr>
              <w:t>
Паровые и водогрейные котлы</w:t>
            </w:r>
          </w:p>
          <w:bookmarkEnd w:id="4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природный попутный и коксовой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404"/>
          <w:p>
            <w:pPr>
              <w:spacing w:after="20"/>
              <w:ind w:left="20"/>
              <w:jc w:val="both"/>
            </w:pPr>
            <w:r>
              <w:rPr>
                <w:rFonts w:ascii="Times New Roman"/>
                <w:b w:val="false"/>
                <w:i w:val="false"/>
                <w:color w:val="000000"/>
                <w:sz w:val="20"/>
              </w:rPr>
              <w:t>
Бытовые теплоагрегаты</w:t>
            </w:r>
          </w:p>
          <w:bookmarkEnd w:id="4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природный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bl>
    <w:p>
      <w:pPr>
        <w:spacing w:after="0"/>
        <w:ind w:left="0"/>
        <w:jc w:val="left"/>
      </w:pPr>
      <w:r>
        <w:br/>
      </w:r>
      <w:r>
        <w:rPr>
          <w:rFonts w:ascii="Times New Roman"/>
          <w:b w:val="false"/>
          <w:i w:val="false"/>
          <w:color w:val="000000"/>
          <w:sz w:val="28"/>
        </w:rPr>
        <w:t>
</w:t>
      </w:r>
    </w:p>
    <w:bookmarkStart w:name="z49" w:id="405"/>
    <w:p>
      <w:pPr>
        <w:spacing w:after="0"/>
        <w:ind w:left="0"/>
        <w:jc w:val="both"/>
      </w:pPr>
      <w:r>
        <w:rPr>
          <w:rFonts w:ascii="Times New Roman"/>
          <w:b w:val="false"/>
          <w:i w:val="false"/>
          <w:color w:val="000000"/>
          <w:sz w:val="28"/>
        </w:rPr>
        <w:t>
      Таблица 9</w:t>
      </w:r>
    </w:p>
    <w:bookmarkEnd w:id="405"/>
    <w:bookmarkStart w:name="z992" w:id="406"/>
    <w:p>
      <w:pPr>
        <w:spacing w:after="0"/>
        <w:ind w:left="0"/>
        <w:jc w:val="both"/>
      </w:pPr>
      <w:r>
        <w:rPr>
          <w:rFonts w:ascii="Times New Roman"/>
          <w:b w:val="false"/>
          <w:i w:val="false"/>
          <w:color w:val="000000"/>
          <w:sz w:val="28"/>
        </w:rPr>
        <w:t xml:space="preserve">
      </w:t>
      </w:r>
      <w:r>
        <w:rPr>
          <w:rFonts w:ascii="Times New Roman"/>
          <w:b/>
          <w:i w:val="false"/>
          <w:color w:val="000000"/>
          <w:sz w:val="28"/>
        </w:rPr>
        <w:t>Удельные выбросы вредных веществ в продуктах сгорания природного газа для энергетических установок малой мощности /14-15/</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407"/>
          <w:p>
            <w:pPr>
              <w:spacing w:after="20"/>
              <w:ind w:left="20"/>
              <w:jc w:val="both"/>
            </w:pPr>
            <w:r>
              <w:rPr>
                <w:rFonts w:ascii="Times New Roman"/>
                <w:b w:val="false"/>
                <w:i w:val="false"/>
                <w:color w:val="000000"/>
                <w:sz w:val="20"/>
              </w:rPr>
              <w:t>
Теплопроизводительность, Гкал/ч</w:t>
            </w:r>
          </w:p>
          <w:bookmarkEnd w:id="4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природного газа, м</w:t>
            </w:r>
            <w:r>
              <w:rPr>
                <w:rFonts w:ascii="Times New Roman"/>
                <w:b w:val="false"/>
                <w:i w:val="false"/>
                <w:color w:val="000000"/>
                <w:vertAlign w:val="superscript"/>
              </w:rPr>
              <w:t>3</w:t>
            </w:r>
            <w:r>
              <w:rPr>
                <w:rFonts w:ascii="Times New Roman"/>
                <w:b w:val="false"/>
                <w:i w:val="false"/>
                <w:color w:val="000000"/>
                <w:sz w:val="20"/>
              </w:rPr>
              <w:t>/ч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продуктов сгорания, м</w:t>
            </w:r>
            <w:r>
              <w:rPr>
                <w:rFonts w:ascii="Times New Roman"/>
                <w:b w:val="false"/>
                <w:i w:val="false"/>
                <w:color w:val="000000"/>
                <w:vertAlign w:val="superscript"/>
              </w:rPr>
              <w:t>3</w:t>
            </w:r>
            <w:r>
              <w:rPr>
                <w:rFonts w:ascii="Times New Roman"/>
                <w:b w:val="false"/>
                <w:i w:val="false"/>
                <w:color w:val="000000"/>
                <w:sz w:val="20"/>
              </w:rPr>
              <w:t>/с при L=1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выброс,NO</w:t>
            </w:r>
            <w:r>
              <w:rPr>
                <w:rFonts w:ascii="Times New Roman"/>
                <w:b w:val="false"/>
                <w:i w:val="false"/>
                <w:color w:val="000000"/>
                <w:vertAlign w:val="subscript"/>
              </w:rPr>
              <w:t>2</w:t>
            </w:r>
            <w:r>
              <w:rPr>
                <w:rFonts w:ascii="Times New Roman"/>
                <w:b w:val="false"/>
                <w:i w:val="false"/>
                <w:color w:val="000000"/>
                <w:sz w:val="20"/>
              </w:rPr>
              <w:t>, кг/Гкал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выброса NO</w:t>
            </w:r>
            <w:r>
              <w:rPr>
                <w:rFonts w:ascii="Times New Roman"/>
                <w:b w:val="false"/>
                <w:i w:val="false"/>
                <w:color w:val="000000"/>
                <w:vertAlign w:val="subscript"/>
              </w:rPr>
              <w:t>2</w:t>
            </w:r>
            <w:r>
              <w:rPr>
                <w:rFonts w:ascii="Times New Roman"/>
                <w:b w:val="false"/>
                <w:i w:val="false"/>
                <w:color w:val="000000"/>
                <w:sz w:val="20"/>
              </w:rPr>
              <w:t>, г/с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 продуктов сгорания, мг/м</w:t>
            </w:r>
            <w:r>
              <w:rPr>
                <w:rFonts w:ascii="Times New Roman"/>
                <w:b w:val="false"/>
                <w:i w:val="false"/>
                <w:color w:val="000000"/>
                <w:vertAlign w:val="superscript"/>
              </w:rPr>
              <w:t>3</w:t>
            </w:r>
            <w:r>
              <w:rPr>
                <w:rFonts w:ascii="Times New Roman"/>
                <w:b w:val="false"/>
                <w:i w:val="false"/>
                <w:color w:val="000000"/>
                <w:sz w:val="20"/>
              </w:rPr>
              <w:t xml:space="preserve"> при L=1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408"/>
          <w:p>
            <w:pPr>
              <w:spacing w:after="20"/>
              <w:ind w:left="20"/>
              <w:jc w:val="both"/>
            </w:pPr>
            <w:r>
              <w:rPr>
                <w:rFonts w:ascii="Times New Roman"/>
                <w:b w:val="false"/>
                <w:i w:val="false"/>
                <w:color w:val="000000"/>
                <w:sz w:val="20"/>
              </w:rPr>
              <w:t>
Котлоагрегаты</w:t>
            </w:r>
          </w:p>
          <w:bookmarkEnd w:id="408"/>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409"/>
          <w:p>
            <w:pPr>
              <w:spacing w:after="20"/>
              <w:ind w:left="20"/>
              <w:jc w:val="both"/>
            </w:pPr>
            <w:r>
              <w:rPr>
                <w:rFonts w:ascii="Times New Roman"/>
                <w:b w:val="false"/>
                <w:i w:val="false"/>
                <w:color w:val="000000"/>
                <w:sz w:val="20"/>
              </w:rPr>
              <w:t>
0,12+2,65</w:t>
            </w:r>
          </w:p>
          <w:bookmarkEnd w:id="4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410"/>
          <w:p>
            <w:pPr>
              <w:spacing w:after="20"/>
              <w:ind w:left="20"/>
              <w:jc w:val="both"/>
            </w:pPr>
            <w:r>
              <w:rPr>
                <w:rFonts w:ascii="Times New Roman"/>
                <w:b w:val="false"/>
                <w:i w:val="false"/>
                <w:color w:val="000000"/>
                <w:sz w:val="20"/>
              </w:rPr>
              <w:t>
1,30+15,84</w:t>
            </w:r>
          </w:p>
          <w:bookmarkEnd w:id="4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305+328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411"/>
          <w:p>
            <w:pPr>
              <w:spacing w:after="20"/>
              <w:ind w:left="20"/>
              <w:jc w:val="both"/>
            </w:pPr>
            <w:r>
              <w:rPr>
                <w:rFonts w:ascii="Times New Roman"/>
                <w:b w:val="false"/>
                <w:i w:val="false"/>
                <w:color w:val="000000"/>
                <w:sz w:val="20"/>
              </w:rPr>
              <w:t>
Огневые испарители</w:t>
            </w:r>
          </w:p>
          <w:bookmarkEnd w:id="411"/>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412"/>
          <w:p>
            <w:pPr>
              <w:spacing w:after="20"/>
              <w:ind w:left="20"/>
              <w:jc w:val="both"/>
            </w:pPr>
            <w:r>
              <w:rPr>
                <w:rFonts w:ascii="Times New Roman"/>
                <w:b w:val="false"/>
                <w:i w:val="false"/>
                <w:color w:val="000000"/>
                <w:sz w:val="20"/>
              </w:rPr>
              <w:t>
0,07+2,10</w:t>
            </w:r>
          </w:p>
          <w:bookmarkEnd w:id="4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300+315</w:t>
            </w:r>
          </w:p>
        </w:tc>
      </w:tr>
    </w:tbl>
    <w:p>
      <w:pPr>
        <w:spacing w:after="0"/>
        <w:ind w:left="0"/>
        <w:jc w:val="left"/>
      </w:pPr>
      <w:r>
        <w:br/>
      </w:r>
      <w:r>
        <w:rPr>
          <w:rFonts w:ascii="Times New Roman"/>
          <w:b w:val="false"/>
          <w:i w:val="false"/>
          <w:color w:val="000000"/>
          <w:sz w:val="28"/>
        </w:rPr>
        <w:t>
</w:t>
      </w:r>
    </w:p>
    <w:bookmarkStart w:name="z50" w:id="413"/>
    <w:p>
      <w:pPr>
        <w:spacing w:after="0"/>
        <w:ind w:left="0"/>
        <w:jc w:val="both"/>
      </w:pPr>
      <w:r>
        <w:rPr>
          <w:rFonts w:ascii="Times New Roman"/>
          <w:b w:val="false"/>
          <w:i w:val="false"/>
          <w:color w:val="000000"/>
          <w:sz w:val="28"/>
        </w:rPr>
        <w:t>
      Таблица 10</w:t>
      </w:r>
    </w:p>
    <w:bookmarkEnd w:id="413"/>
    <w:bookmarkStart w:name="z999" w:id="414"/>
    <w:p>
      <w:pPr>
        <w:spacing w:after="0"/>
        <w:ind w:left="0"/>
        <w:jc w:val="both"/>
      </w:pPr>
      <w:r>
        <w:rPr>
          <w:rFonts w:ascii="Times New Roman"/>
          <w:b w:val="false"/>
          <w:i w:val="false"/>
          <w:color w:val="000000"/>
          <w:sz w:val="28"/>
        </w:rPr>
        <w:t xml:space="preserve">
      </w:t>
      </w:r>
      <w:r>
        <w:rPr>
          <w:rFonts w:ascii="Times New Roman"/>
          <w:b/>
          <w:i w:val="false"/>
          <w:color w:val="000000"/>
          <w:sz w:val="28"/>
        </w:rPr>
        <w:t>Нормативы выбросов окислов азота для энергетических установок малой мощности эксплуатируемых на ПХГ и КС (расход газа Q</w:t>
      </w:r>
    </w:p>
    <w:bookmarkEnd w:id="414"/>
    <w:p>
      <w:pPr>
        <w:spacing w:after="0"/>
        <w:ind w:left="0"/>
        <w:jc w:val="both"/>
      </w:pPr>
      <w:r>
        <w:drawing>
          <wp:inline distT="0" distB="0" distL="0" distR="0">
            <wp:extent cx="114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14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i w:val="false"/>
          <w:color w:val="000000"/>
          <w:sz w:val="28"/>
        </w:rPr>
        <w:t>= 8500 ккал/м</w:t>
      </w:r>
      <w:r>
        <w:rPr>
          <w:rFonts w:ascii="Times New Roman"/>
          <w:b w:val="false"/>
          <w:i w:val="false"/>
          <w:color w:val="000000"/>
          <w:vertAlign w:val="superscript"/>
        </w:rPr>
        <w:t>3</w:t>
      </w:r>
      <w:r>
        <w:rPr>
          <w:rFonts w:ascii="Times New Roman"/>
          <w:b/>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415"/>
          <w:p>
            <w:pPr>
              <w:spacing w:after="20"/>
              <w:ind w:left="20"/>
              <w:jc w:val="both"/>
            </w:pPr>
            <w:r>
              <w:rPr>
                <w:rFonts w:ascii="Times New Roman"/>
                <w:b w:val="false"/>
                <w:i w:val="false"/>
                <w:color w:val="000000"/>
                <w:sz w:val="20"/>
              </w:rPr>
              <w:t>
Тип агрегата</w:t>
            </w:r>
          </w:p>
          <w:bookmarkEnd w:id="4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Теплопроизводительность, Гкал/ч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природного газа, м</w:t>
            </w:r>
            <w:r>
              <w:rPr>
                <w:rFonts w:ascii="Times New Roman"/>
                <w:b w:val="false"/>
                <w:i w:val="false"/>
                <w:color w:val="000000"/>
                <w:vertAlign w:val="superscript"/>
              </w:rPr>
              <w:t>3</w:t>
            </w:r>
            <w:r>
              <w:rPr>
                <w:rFonts w:ascii="Times New Roman"/>
                <w:b w:val="false"/>
                <w:i w:val="false"/>
                <w:color w:val="000000"/>
                <w:sz w:val="20"/>
              </w:rPr>
              <w:t>/ч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выброса, г/с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Валовые выбросы, т/год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416"/>
          <w:p>
            <w:pPr>
              <w:spacing w:after="20"/>
              <w:ind w:left="20"/>
              <w:jc w:val="both"/>
            </w:pPr>
            <w:r>
              <w:rPr>
                <w:rFonts w:ascii="Times New Roman"/>
                <w:b w:val="false"/>
                <w:i w:val="false"/>
                <w:color w:val="000000"/>
                <w:sz w:val="20"/>
              </w:rPr>
              <w:t>
ДКВР - 2,5-13</w:t>
            </w:r>
          </w:p>
          <w:bookmarkEnd w:id="4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417"/>
          <w:p>
            <w:pPr>
              <w:spacing w:after="20"/>
              <w:ind w:left="20"/>
              <w:jc w:val="both"/>
            </w:pPr>
            <w:r>
              <w:rPr>
                <w:rFonts w:ascii="Times New Roman"/>
                <w:b w:val="false"/>
                <w:i w:val="false"/>
                <w:color w:val="000000"/>
                <w:sz w:val="20"/>
              </w:rPr>
              <w:t>
ДКВР -4-13</w:t>
            </w:r>
          </w:p>
          <w:bookmarkEnd w:id="4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418"/>
          <w:p>
            <w:pPr>
              <w:spacing w:after="20"/>
              <w:ind w:left="20"/>
              <w:jc w:val="both"/>
            </w:pPr>
            <w:r>
              <w:rPr>
                <w:rFonts w:ascii="Times New Roman"/>
                <w:b w:val="false"/>
                <w:i w:val="false"/>
                <w:color w:val="000000"/>
                <w:sz w:val="20"/>
              </w:rPr>
              <w:t>
ДКВР - 6,5-13</w:t>
            </w:r>
          </w:p>
          <w:bookmarkEnd w:id="4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419"/>
          <w:p>
            <w:pPr>
              <w:spacing w:after="20"/>
              <w:ind w:left="20"/>
              <w:jc w:val="both"/>
            </w:pPr>
            <w:r>
              <w:rPr>
                <w:rFonts w:ascii="Times New Roman"/>
                <w:b w:val="false"/>
                <w:i w:val="false"/>
                <w:color w:val="000000"/>
                <w:sz w:val="20"/>
              </w:rPr>
              <w:t>
ДКВР-10-13</w:t>
            </w:r>
          </w:p>
          <w:bookmarkEnd w:id="4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420"/>
          <w:p>
            <w:pPr>
              <w:spacing w:after="20"/>
              <w:ind w:left="20"/>
              <w:jc w:val="both"/>
            </w:pPr>
            <w:r>
              <w:rPr>
                <w:rFonts w:ascii="Times New Roman"/>
                <w:b w:val="false"/>
                <w:i w:val="false"/>
                <w:color w:val="000000"/>
                <w:sz w:val="20"/>
              </w:rPr>
              <w:t>
ДВКР-20-13</w:t>
            </w:r>
          </w:p>
          <w:bookmarkEnd w:id="4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421"/>
          <w:p>
            <w:pPr>
              <w:spacing w:after="20"/>
              <w:ind w:left="20"/>
              <w:jc w:val="both"/>
            </w:pPr>
            <w:r>
              <w:rPr>
                <w:rFonts w:ascii="Times New Roman"/>
                <w:b w:val="false"/>
                <w:i w:val="false"/>
                <w:color w:val="000000"/>
                <w:sz w:val="20"/>
              </w:rPr>
              <w:t>
Энергия 3,6</w:t>
            </w:r>
          </w:p>
          <w:bookmarkEnd w:id="4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422"/>
          <w:p>
            <w:pPr>
              <w:spacing w:after="20"/>
              <w:ind w:left="20"/>
              <w:jc w:val="both"/>
            </w:pPr>
            <w:r>
              <w:rPr>
                <w:rFonts w:ascii="Times New Roman"/>
                <w:b w:val="false"/>
                <w:i w:val="false"/>
                <w:color w:val="000000"/>
                <w:sz w:val="20"/>
              </w:rPr>
              <w:t>
Универсал 3</w:t>
            </w:r>
          </w:p>
          <w:bookmarkEnd w:id="4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423"/>
          <w:p>
            <w:pPr>
              <w:spacing w:after="20"/>
              <w:ind w:left="20"/>
              <w:jc w:val="both"/>
            </w:pPr>
            <w:r>
              <w:rPr>
                <w:rFonts w:ascii="Times New Roman"/>
                <w:b w:val="false"/>
                <w:i w:val="false"/>
                <w:color w:val="000000"/>
                <w:sz w:val="20"/>
              </w:rPr>
              <w:t>
Универсал 5 (двусторонний)</w:t>
            </w:r>
          </w:p>
          <w:bookmarkEnd w:id="4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424"/>
          <w:p>
            <w:pPr>
              <w:spacing w:after="20"/>
              <w:ind w:left="20"/>
              <w:jc w:val="both"/>
            </w:pPr>
            <w:r>
              <w:rPr>
                <w:rFonts w:ascii="Times New Roman"/>
                <w:b w:val="false"/>
                <w:i w:val="false"/>
                <w:color w:val="000000"/>
                <w:sz w:val="20"/>
              </w:rPr>
              <w:t>
Универсал 6 (односторонний)</w:t>
            </w:r>
          </w:p>
          <w:bookmarkEnd w:id="4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425"/>
          <w:p>
            <w:pPr>
              <w:spacing w:after="20"/>
              <w:ind w:left="20"/>
              <w:jc w:val="both"/>
            </w:pPr>
            <w:r>
              <w:rPr>
                <w:rFonts w:ascii="Times New Roman"/>
                <w:b w:val="false"/>
                <w:i w:val="false"/>
                <w:color w:val="000000"/>
                <w:sz w:val="20"/>
              </w:rPr>
              <w:t>
Универсал 6 (двусторонний)</w:t>
            </w:r>
          </w:p>
          <w:bookmarkEnd w:id="4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426"/>
          <w:p>
            <w:pPr>
              <w:spacing w:after="20"/>
              <w:ind w:left="20"/>
              <w:jc w:val="both"/>
            </w:pPr>
            <w:r>
              <w:rPr>
                <w:rFonts w:ascii="Times New Roman"/>
                <w:b w:val="false"/>
                <w:i w:val="false"/>
                <w:color w:val="000000"/>
                <w:sz w:val="20"/>
              </w:rPr>
              <w:t>
Минно-1</w:t>
            </w:r>
          </w:p>
          <w:bookmarkEnd w:id="4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427"/>
          <w:p>
            <w:pPr>
              <w:spacing w:after="20"/>
              <w:ind w:left="20"/>
              <w:jc w:val="both"/>
            </w:pPr>
            <w:r>
              <w:rPr>
                <w:rFonts w:ascii="Times New Roman"/>
                <w:b w:val="false"/>
                <w:i w:val="false"/>
                <w:color w:val="000000"/>
                <w:sz w:val="20"/>
              </w:rPr>
              <w:t>
Тула - 1</w:t>
            </w:r>
          </w:p>
          <w:bookmarkEnd w:id="4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428"/>
          <w:p>
            <w:pPr>
              <w:spacing w:after="20"/>
              <w:ind w:left="20"/>
              <w:jc w:val="both"/>
            </w:pPr>
            <w:r>
              <w:rPr>
                <w:rFonts w:ascii="Times New Roman"/>
                <w:b w:val="false"/>
                <w:i w:val="false"/>
                <w:color w:val="000000"/>
                <w:sz w:val="20"/>
              </w:rPr>
              <w:t>
НР-18</w:t>
            </w:r>
          </w:p>
          <w:bookmarkEnd w:id="4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429"/>
          <w:p>
            <w:pPr>
              <w:spacing w:after="20"/>
              <w:ind w:left="20"/>
              <w:jc w:val="both"/>
            </w:pPr>
            <w:r>
              <w:rPr>
                <w:rFonts w:ascii="Times New Roman"/>
                <w:b w:val="false"/>
                <w:i w:val="false"/>
                <w:color w:val="000000"/>
                <w:sz w:val="20"/>
              </w:rPr>
              <w:t>
Надточия (модель 3)</w:t>
            </w:r>
          </w:p>
          <w:bookmarkEnd w:id="4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430"/>
          <w:p>
            <w:pPr>
              <w:spacing w:after="20"/>
              <w:ind w:left="20"/>
              <w:jc w:val="both"/>
            </w:pPr>
            <w:r>
              <w:rPr>
                <w:rFonts w:ascii="Times New Roman"/>
                <w:b w:val="false"/>
                <w:i w:val="false"/>
                <w:color w:val="000000"/>
                <w:sz w:val="20"/>
              </w:rPr>
              <w:t>
ПКН -1,2</w:t>
            </w:r>
          </w:p>
          <w:bookmarkEnd w:id="4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431"/>
          <w:p>
            <w:pPr>
              <w:spacing w:after="20"/>
              <w:ind w:left="20"/>
              <w:jc w:val="both"/>
            </w:pPr>
            <w:r>
              <w:rPr>
                <w:rFonts w:ascii="Times New Roman"/>
                <w:b w:val="false"/>
                <w:i w:val="false"/>
                <w:color w:val="000000"/>
                <w:sz w:val="20"/>
              </w:rPr>
              <w:t>
МЗК (2Г, 1Г)</w:t>
            </w:r>
          </w:p>
          <w:bookmarkEnd w:id="4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432"/>
          <w:p>
            <w:pPr>
              <w:spacing w:after="20"/>
              <w:ind w:left="20"/>
              <w:jc w:val="both"/>
            </w:pPr>
            <w:r>
              <w:rPr>
                <w:rFonts w:ascii="Times New Roman"/>
                <w:b w:val="false"/>
                <w:i w:val="false"/>
                <w:color w:val="000000"/>
                <w:sz w:val="20"/>
              </w:rPr>
              <w:t>
Факел</w:t>
            </w:r>
          </w:p>
          <w:bookmarkEnd w:id="4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433"/>
          <w:p>
            <w:pPr>
              <w:spacing w:after="20"/>
              <w:ind w:left="20"/>
              <w:jc w:val="both"/>
            </w:pPr>
            <w:r>
              <w:rPr>
                <w:rFonts w:ascii="Times New Roman"/>
                <w:b w:val="false"/>
                <w:i w:val="false"/>
                <w:color w:val="000000"/>
                <w:sz w:val="20"/>
              </w:rPr>
              <w:t>
Бреток</w:t>
            </w:r>
          </w:p>
          <w:bookmarkEnd w:id="4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434"/>
          <w:p>
            <w:pPr>
              <w:spacing w:after="20"/>
              <w:ind w:left="20"/>
              <w:jc w:val="both"/>
            </w:pPr>
            <w:r>
              <w:rPr>
                <w:rFonts w:ascii="Times New Roman"/>
                <w:b w:val="false"/>
                <w:i w:val="false"/>
                <w:color w:val="000000"/>
                <w:sz w:val="20"/>
              </w:rPr>
              <w:t>
ТНГ - 1,5</w:t>
            </w:r>
          </w:p>
          <w:bookmarkEnd w:id="4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435"/>
          <w:p>
            <w:pPr>
              <w:spacing w:after="20"/>
              <w:ind w:left="20"/>
              <w:jc w:val="both"/>
            </w:pPr>
            <w:r>
              <w:rPr>
                <w:rFonts w:ascii="Times New Roman"/>
                <w:b w:val="false"/>
                <w:i w:val="false"/>
                <w:color w:val="000000"/>
                <w:sz w:val="20"/>
              </w:rPr>
              <w:t>
ТНГ - 8</w:t>
            </w:r>
          </w:p>
          <w:bookmarkEnd w:id="4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436"/>
          <w:p>
            <w:pPr>
              <w:spacing w:after="20"/>
              <w:ind w:left="20"/>
              <w:jc w:val="both"/>
            </w:pPr>
            <w:r>
              <w:rPr>
                <w:rFonts w:ascii="Times New Roman"/>
                <w:b w:val="false"/>
                <w:i w:val="false"/>
                <w:color w:val="000000"/>
                <w:sz w:val="20"/>
              </w:rPr>
              <w:t>
КЧММ; КЧМ</w:t>
            </w:r>
          </w:p>
          <w:bookmarkEnd w:id="4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(0,95+7,30)*10</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(0,07+0,70)*10</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437"/>
          <w:p>
            <w:pPr>
              <w:spacing w:after="20"/>
              <w:ind w:left="20"/>
              <w:jc w:val="both"/>
            </w:pPr>
            <w:r>
              <w:rPr>
                <w:rFonts w:ascii="Times New Roman"/>
                <w:b w:val="false"/>
                <w:i w:val="false"/>
                <w:color w:val="000000"/>
                <w:sz w:val="20"/>
              </w:rPr>
              <w:t>
ММЗ -0,8/9</w:t>
            </w:r>
          </w:p>
          <w:bookmarkEnd w:id="437"/>
          <w:p>
            <w:pPr>
              <w:spacing w:after="20"/>
              <w:ind w:left="20"/>
              <w:jc w:val="both"/>
            </w:pPr>
            <w:r>
              <w:rPr>
                <w:rFonts w:ascii="Times New Roman"/>
                <w:b w:val="false"/>
                <w:i w:val="false"/>
                <w:color w:val="000000"/>
                <w:sz w:val="20"/>
              </w:rPr>
              <w:t>
ММЗ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438"/>
          <w:p>
            <w:pPr>
              <w:spacing w:after="20"/>
              <w:ind w:left="20"/>
              <w:jc w:val="both"/>
            </w:pPr>
            <w:r>
              <w:rPr>
                <w:rFonts w:ascii="Times New Roman"/>
                <w:b w:val="false"/>
                <w:i w:val="false"/>
                <w:color w:val="000000"/>
                <w:sz w:val="20"/>
              </w:rPr>
              <w:t>
Е-0,4/9Г; Е-1/9Г</w:t>
            </w:r>
          </w:p>
          <w:bookmarkEnd w:id="4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439"/>
          <w:p>
            <w:pPr>
              <w:spacing w:after="20"/>
              <w:ind w:left="20"/>
              <w:jc w:val="both"/>
            </w:pPr>
            <w:r>
              <w:rPr>
                <w:rFonts w:ascii="Times New Roman"/>
                <w:b w:val="false"/>
                <w:i w:val="false"/>
                <w:color w:val="000000"/>
                <w:sz w:val="20"/>
              </w:rPr>
              <w:t>
ВС - 1</w:t>
            </w:r>
          </w:p>
          <w:bookmarkEnd w:id="4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440"/>
          <w:p>
            <w:pPr>
              <w:spacing w:after="20"/>
              <w:ind w:left="20"/>
              <w:jc w:val="both"/>
            </w:pPr>
            <w:r>
              <w:rPr>
                <w:rFonts w:ascii="Times New Roman"/>
                <w:b w:val="false"/>
                <w:i w:val="false"/>
                <w:color w:val="000000"/>
                <w:sz w:val="20"/>
              </w:rPr>
              <w:t>
КСГМ</w:t>
            </w:r>
          </w:p>
          <w:bookmarkEnd w:id="4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441"/>
          <w:p>
            <w:pPr>
              <w:spacing w:after="20"/>
              <w:ind w:left="20"/>
              <w:jc w:val="both"/>
            </w:pPr>
            <w:r>
              <w:rPr>
                <w:rFonts w:ascii="Times New Roman"/>
                <w:b w:val="false"/>
                <w:i w:val="false"/>
                <w:color w:val="000000"/>
                <w:sz w:val="20"/>
              </w:rPr>
              <w:t>
ФНКВ (1;1М)</w:t>
            </w:r>
          </w:p>
          <w:bookmarkEnd w:id="4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1,76+1,97</w:t>
            </w:r>
          </w:p>
        </w:tc>
      </w:tr>
    </w:tbl>
    <w:p>
      <w:pPr>
        <w:spacing w:after="0"/>
        <w:ind w:left="0"/>
        <w:jc w:val="left"/>
      </w:pPr>
      <w:r>
        <w:br/>
      </w:r>
      <w:r>
        <w:rPr>
          <w:rFonts w:ascii="Times New Roman"/>
          <w:b w:val="false"/>
          <w:i w:val="false"/>
          <w:color w:val="000000"/>
          <w:sz w:val="28"/>
        </w:rPr>
        <w:t>
</w:t>
      </w:r>
    </w:p>
    <w:bookmarkStart w:name="z51" w:id="442"/>
    <w:p>
      <w:pPr>
        <w:spacing w:after="0"/>
        <w:ind w:left="0"/>
        <w:jc w:val="both"/>
      </w:pPr>
      <w:r>
        <w:rPr>
          <w:rFonts w:ascii="Times New Roman"/>
          <w:b w:val="false"/>
          <w:i w:val="false"/>
          <w:color w:val="000000"/>
          <w:sz w:val="28"/>
        </w:rPr>
        <w:t>
      Таблица 11</w:t>
      </w:r>
    </w:p>
    <w:bookmarkEnd w:id="442"/>
    <w:bookmarkStart w:name="z1027" w:id="443"/>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формул для определения потерь газа при эксплуатации ПХГ</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444"/>
          <w:p>
            <w:pPr>
              <w:spacing w:after="20"/>
              <w:ind w:left="20"/>
              <w:jc w:val="both"/>
            </w:pPr>
            <w:r>
              <w:rPr>
                <w:rFonts w:ascii="Times New Roman"/>
                <w:b w:val="false"/>
                <w:i w:val="false"/>
                <w:color w:val="000000"/>
                <w:sz w:val="20"/>
              </w:rPr>
              <w:t>
Вид операций, обуславливающий выброс газа в атмосферу</w:t>
            </w:r>
          </w:p>
          <w:bookmarkEnd w:id="4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формул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445"/>
          <w:p>
            <w:pPr>
              <w:spacing w:after="20"/>
              <w:ind w:left="20"/>
              <w:jc w:val="both"/>
            </w:pPr>
            <w:r>
              <w:rPr>
                <w:rFonts w:ascii="Times New Roman"/>
                <w:b w:val="false"/>
                <w:i w:val="false"/>
                <w:color w:val="000000"/>
                <w:sz w:val="20"/>
              </w:rPr>
              <w:t>
1. Потери газа при продувке сепарирующей установке</w:t>
            </w:r>
          </w:p>
          <w:bookmarkEnd w:id="4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05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705100" cy="723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446"/>
          <w:p>
            <w:pPr>
              <w:spacing w:after="20"/>
              <w:ind w:left="20"/>
              <w:jc w:val="both"/>
            </w:pPr>
            <w:r>
              <w:rPr>
                <w:rFonts w:ascii="Times New Roman"/>
                <w:b w:val="false"/>
                <w:i w:val="false"/>
                <w:color w:val="000000"/>
                <w:sz w:val="20"/>
              </w:rPr>
              <w:t>
2. Потери газа при продувке пылеуловителей и конденсатосборников</w:t>
            </w:r>
          </w:p>
          <w:bookmarkEnd w:id="4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489200" cy="749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447"/>
          <w:p>
            <w:pPr>
              <w:spacing w:after="20"/>
              <w:ind w:left="20"/>
              <w:jc w:val="both"/>
            </w:pPr>
            <w:r>
              <w:rPr>
                <w:rFonts w:ascii="Times New Roman"/>
                <w:b w:val="false"/>
                <w:i w:val="false"/>
                <w:color w:val="000000"/>
                <w:sz w:val="20"/>
              </w:rPr>
              <w:t>
3. Потери газа при частичном освобождении участка газопровода от газа</w:t>
            </w:r>
          </w:p>
          <w:bookmarkEnd w:id="4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17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917700" cy="520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bookmarkStart w:name="z52" w:id="448"/>
    <w:p>
      <w:pPr>
        <w:spacing w:after="0"/>
        <w:ind w:left="0"/>
        <w:jc w:val="both"/>
      </w:pPr>
      <w:r>
        <w:rPr>
          <w:rFonts w:ascii="Times New Roman"/>
          <w:b w:val="false"/>
          <w:i w:val="false"/>
          <w:color w:val="000000"/>
          <w:sz w:val="28"/>
        </w:rPr>
        <w:t>
      Таблица 12</w:t>
      </w:r>
    </w:p>
    <w:bookmarkEnd w:id="448"/>
    <w:bookmarkStart w:name="z1032" w:id="449"/>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величин, входящих в формулы потерь газа</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450"/>
          <w:p>
            <w:pPr>
              <w:spacing w:after="20"/>
              <w:ind w:left="20"/>
              <w:jc w:val="both"/>
            </w:pPr>
            <w:r>
              <w:rPr>
                <w:rFonts w:ascii="Times New Roman"/>
                <w:b w:val="false"/>
                <w:i w:val="false"/>
                <w:color w:val="000000"/>
                <w:sz w:val="20"/>
              </w:rPr>
              <w:t>
Условные обозначения</w:t>
            </w:r>
          </w:p>
          <w:bookmarkEnd w:id="4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Размерность в системе 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Физический смысл величин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451"/>
          <w:p>
            <w:pPr>
              <w:spacing w:after="20"/>
              <w:ind w:left="20"/>
              <w:jc w:val="both"/>
            </w:pPr>
            <w:r>
              <w:rPr>
                <w:rFonts w:ascii="Times New Roman"/>
                <w:b w:val="false"/>
                <w:i w:val="false"/>
                <w:color w:val="000000"/>
                <w:sz w:val="20"/>
              </w:rPr>
              <w:t>
Ра</w:t>
            </w:r>
          </w:p>
          <w:bookmarkEnd w:id="4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в сепарирующем аппарате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452"/>
          <w:p>
            <w:pPr>
              <w:spacing w:after="20"/>
              <w:ind w:left="20"/>
              <w:jc w:val="both"/>
            </w:pPr>
            <w:r>
              <w:rPr>
                <w:rFonts w:ascii="Times New Roman"/>
                <w:b w:val="false"/>
                <w:i w:val="false"/>
                <w:color w:val="000000"/>
                <w:sz w:val="20"/>
              </w:rPr>
              <w:t>
Ро</w:t>
            </w:r>
          </w:p>
          <w:bookmarkEnd w:id="4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давление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453"/>
          <w:p>
            <w:pPr>
              <w:spacing w:after="20"/>
              <w:ind w:left="20"/>
              <w:jc w:val="both"/>
            </w:pPr>
            <w:r>
              <w:rPr>
                <w:rFonts w:ascii="Times New Roman"/>
                <w:b w:val="false"/>
                <w:i w:val="false"/>
                <w:color w:val="000000"/>
                <w:sz w:val="20"/>
              </w:rPr>
              <w:t xml:space="preserve">
d, </w:t>
            </w:r>
          </w:p>
          <w:bookmarkEnd w:id="453"/>
          <w:p>
            <w:pPr>
              <w:spacing w:after="20"/>
              <w:ind w:left="20"/>
              <w:jc w:val="both"/>
            </w:pP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77800" cy="241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и длина дренажной линии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454"/>
          <w:p>
            <w:pPr>
              <w:spacing w:after="20"/>
              <w:ind w:left="20"/>
              <w:jc w:val="both"/>
            </w:pPr>
            <w:r>
              <w:rPr>
                <w:rFonts w:ascii="Times New Roman"/>
                <w:b w:val="false"/>
                <w:i w:val="false"/>
                <w:color w:val="000000"/>
                <w:sz w:val="20"/>
              </w:rPr>
              <w:t>
S</w:t>
            </w:r>
          </w:p>
          <w:bookmarkEnd w:id="4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поперечного сечения дренажной линии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455"/>
          <w:p>
            <w:pPr>
              <w:spacing w:after="20"/>
              <w:ind w:left="20"/>
              <w:jc w:val="both"/>
            </w:pPr>
            <w:r>
              <w:rPr>
                <w:rFonts w:ascii="Times New Roman"/>
                <w:b w:val="false"/>
                <w:i w:val="false"/>
                <w:color w:val="000000"/>
                <w:sz w:val="20"/>
              </w:rPr>
              <w:t>
T</w:t>
            </w:r>
          </w:p>
          <w:bookmarkEnd w:id="4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газа в дренажной линии.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456"/>
          <w:p>
            <w:pPr>
              <w:spacing w:after="20"/>
              <w:ind w:left="20"/>
              <w:jc w:val="both"/>
            </w:pPr>
            <w:r>
              <w:rPr>
                <w:rFonts w:ascii="Times New Roman"/>
                <w:b w:val="false"/>
                <w:i w:val="false"/>
                <w:color w:val="000000"/>
                <w:sz w:val="20"/>
              </w:rPr>
              <w:t>
R</w:t>
            </w:r>
          </w:p>
          <w:bookmarkEnd w:id="4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газовая постоянная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03200" cy="279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гидравлического сопротивления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457"/>
          <w:p>
            <w:pPr>
              <w:spacing w:after="20"/>
              <w:ind w:left="20"/>
              <w:jc w:val="both"/>
            </w:pPr>
            <w:r>
              <w:rPr>
                <w:rFonts w:ascii="Times New Roman"/>
                <w:b w:val="false"/>
                <w:i w:val="false"/>
                <w:color w:val="000000"/>
                <w:sz w:val="20"/>
              </w:rPr>
              <w:t>
B</w:t>
            </w:r>
          </w:p>
          <w:bookmarkEnd w:id="4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18,36 м/МПа*с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переводной коэффициент =3018,36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90500" cy="266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сечения проходного отверстия крана, через которое сливается конденсат и проводится продувка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77800" cy="203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работы устройства или проведения технологических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458"/>
          <w:p>
            <w:pPr>
              <w:spacing w:after="20"/>
              <w:ind w:left="20"/>
              <w:jc w:val="both"/>
            </w:pPr>
            <w:r>
              <w:rPr>
                <w:rFonts w:ascii="Times New Roman"/>
                <w:b w:val="false"/>
                <w:i w:val="false"/>
                <w:color w:val="000000"/>
                <w:sz w:val="20"/>
              </w:rPr>
              <w:t>
Pcp</w:t>
            </w:r>
          </w:p>
          <w:bookmarkEnd w:id="4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давление в пылеуловителе при продувке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459"/>
          <w:p>
            <w:pPr>
              <w:spacing w:after="20"/>
              <w:ind w:left="20"/>
              <w:jc w:val="both"/>
            </w:pPr>
            <w:r>
              <w:rPr>
                <w:rFonts w:ascii="Times New Roman"/>
                <w:b w:val="false"/>
                <w:i w:val="false"/>
                <w:color w:val="000000"/>
                <w:sz w:val="20"/>
              </w:rPr>
              <w:t>
n</w:t>
            </w:r>
          </w:p>
          <w:bookmarkEnd w:id="4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продувок одного аппарата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460"/>
          <w:p>
            <w:pPr>
              <w:spacing w:after="20"/>
              <w:ind w:left="20"/>
              <w:jc w:val="both"/>
            </w:pPr>
            <w:r>
              <w:rPr>
                <w:rFonts w:ascii="Times New Roman"/>
                <w:b w:val="false"/>
                <w:i w:val="false"/>
                <w:color w:val="000000"/>
                <w:sz w:val="20"/>
              </w:rPr>
              <w:t>
Tr</w:t>
            </w:r>
          </w:p>
          <w:bookmarkEnd w:id="4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температура газа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461"/>
          <w:p>
            <w:pPr>
              <w:spacing w:after="20"/>
              <w:ind w:left="20"/>
              <w:jc w:val="both"/>
            </w:pPr>
            <w:r>
              <w:rPr>
                <w:rFonts w:ascii="Times New Roman"/>
                <w:b w:val="false"/>
                <w:i w:val="false"/>
                <w:color w:val="000000"/>
                <w:sz w:val="20"/>
              </w:rPr>
              <w:t>
Z</w:t>
            </w:r>
          </w:p>
          <w:bookmarkEnd w:id="4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сжимаемости газа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462"/>
          <w:p>
            <w:pPr>
              <w:spacing w:after="20"/>
              <w:ind w:left="20"/>
              <w:jc w:val="both"/>
            </w:pPr>
            <w:r>
              <w:rPr>
                <w:rFonts w:ascii="Times New Roman"/>
                <w:b w:val="false"/>
                <w:i w:val="false"/>
                <w:color w:val="000000"/>
                <w:sz w:val="20"/>
              </w:rPr>
              <w:t>
Ck</w:t>
            </w:r>
          </w:p>
          <w:bookmarkEnd w:id="4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экспериментальный коэффициент равный при автоматической продувке 1,65, а при ручной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463"/>
          <w:p>
            <w:pPr>
              <w:spacing w:after="20"/>
              <w:ind w:left="20"/>
              <w:jc w:val="both"/>
            </w:pPr>
            <w:r>
              <w:rPr>
                <w:rFonts w:ascii="Times New Roman"/>
                <w:b w:val="false"/>
                <w:i w:val="false"/>
                <w:color w:val="000000"/>
                <w:sz w:val="20"/>
              </w:rPr>
              <w:t>
K</w:t>
            </w:r>
          </w:p>
          <w:bookmarkEnd w:id="4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переводной коэффициент =2891,9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464"/>
          <w:p>
            <w:pPr>
              <w:spacing w:after="20"/>
              <w:ind w:left="20"/>
              <w:jc w:val="both"/>
            </w:pPr>
            <w:r>
              <w:rPr>
                <w:rFonts w:ascii="Times New Roman"/>
                <w:b w:val="false"/>
                <w:i w:val="false"/>
                <w:color w:val="000000"/>
                <w:sz w:val="20"/>
              </w:rPr>
              <w:t>
V</w:t>
            </w:r>
          </w:p>
          <w:bookmarkEnd w:id="4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геометрический объем газопровода, аппарата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465"/>
          <w:p>
            <w:pPr>
              <w:spacing w:after="20"/>
              <w:ind w:left="20"/>
              <w:jc w:val="both"/>
            </w:pPr>
            <w:r>
              <w:rPr>
                <w:rFonts w:ascii="Times New Roman"/>
                <w:b w:val="false"/>
                <w:i w:val="false"/>
                <w:color w:val="000000"/>
                <w:sz w:val="20"/>
              </w:rPr>
              <w:t>
Pcp1, Pcp2</w:t>
            </w:r>
          </w:p>
          <w:bookmarkEnd w:id="4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давление в трубе перед продуваемым сечением при критическом и докритическом режиме истечения газа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466"/>
          <w:p>
            <w:pPr>
              <w:spacing w:after="20"/>
              <w:ind w:left="20"/>
              <w:jc w:val="both"/>
            </w:pPr>
            <w:r>
              <w:rPr>
                <w:rFonts w:ascii="Times New Roman"/>
                <w:b w:val="false"/>
                <w:i w:val="false"/>
                <w:color w:val="000000"/>
                <w:sz w:val="20"/>
              </w:rPr>
              <w:t>
Z1, Z2</w:t>
            </w:r>
          </w:p>
          <w:bookmarkEnd w:id="4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сжимаемости газа до и после выпуска газа из газопровода</w:t>
            </w:r>
          </w:p>
        </w:tc>
      </w:tr>
    </w:tbl>
    <w:p>
      <w:pPr>
        <w:spacing w:after="0"/>
        <w:ind w:left="0"/>
        <w:jc w:val="left"/>
      </w:pPr>
      <w:r>
        <w:br/>
      </w:r>
      <w:r>
        <w:rPr>
          <w:rFonts w:ascii="Times New Roman"/>
          <w:b w:val="false"/>
          <w:i w:val="false"/>
          <w:color w:val="000000"/>
          <w:sz w:val="28"/>
        </w:rPr>
        <w:t>
</w:t>
      </w:r>
    </w:p>
    <w:bookmarkStart w:name="z53" w:id="467"/>
    <w:p>
      <w:pPr>
        <w:spacing w:after="0"/>
        <w:ind w:left="0"/>
        <w:jc w:val="both"/>
      </w:pPr>
      <w:r>
        <w:rPr>
          <w:rFonts w:ascii="Times New Roman"/>
          <w:b w:val="false"/>
          <w:i w:val="false"/>
          <w:color w:val="000000"/>
          <w:sz w:val="28"/>
        </w:rPr>
        <w:t>
      Таблица 13</w:t>
      </w:r>
    </w:p>
    <w:bookmarkEnd w:id="467"/>
    <w:bookmarkStart w:name="z1053" w:id="468"/>
    <w:p>
      <w:pPr>
        <w:spacing w:after="0"/>
        <w:ind w:left="0"/>
        <w:jc w:val="both"/>
      </w:pPr>
      <w:r>
        <w:rPr>
          <w:rFonts w:ascii="Times New Roman"/>
          <w:b w:val="false"/>
          <w:i w:val="false"/>
          <w:color w:val="000000"/>
          <w:sz w:val="28"/>
        </w:rPr>
        <w:t xml:space="preserve">
      </w:t>
      </w:r>
      <w:r>
        <w:rPr>
          <w:rFonts w:ascii="Times New Roman"/>
          <w:b/>
          <w:i w:val="false"/>
          <w:color w:val="000000"/>
          <w:sz w:val="28"/>
        </w:rPr>
        <w:t>Значение калорийного эквивалента топлив (Э) и отношение объемов сухих к влажным продуктам сгорания в уходящих дымовых газах в зависимости от коэффициента избытка воздуха</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469"/>
          <w:p>
            <w:pPr>
              <w:spacing w:after="20"/>
              <w:ind w:left="20"/>
              <w:jc w:val="both"/>
            </w:pPr>
            <w:r>
              <w:rPr>
                <w:rFonts w:ascii="Times New Roman"/>
                <w:b w:val="false"/>
                <w:i w:val="false"/>
                <w:color w:val="000000"/>
                <w:sz w:val="20"/>
              </w:rPr>
              <w:t>
Наименование топлива</w:t>
            </w:r>
          </w:p>
          <w:bookmarkEnd w:id="469"/>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(Э)</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Vсr, Vr при коэффициенте избытка воздуха, (</w:t>
            </w:r>
          </w:p>
          <w:p>
            <w:pPr>
              <w:spacing w:after="20"/>
              <w:ind w:left="2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90500" cy="2667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470"/>
          <w:p>
            <w:pPr>
              <w:spacing w:after="20"/>
              <w:ind w:left="20"/>
              <w:jc w:val="both"/>
            </w:pPr>
            <w:r>
              <w:rPr>
                <w:rFonts w:ascii="Times New Roman"/>
                <w:b w:val="false"/>
                <w:i w:val="false"/>
                <w:color w:val="000000"/>
                <w:sz w:val="20"/>
              </w:rPr>
              <w:t>
Газ природный</w:t>
            </w:r>
          </w:p>
          <w:bookmarkEnd w:id="47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471"/>
          <w:p>
            <w:pPr>
              <w:spacing w:after="20"/>
              <w:ind w:left="20"/>
              <w:jc w:val="both"/>
            </w:pPr>
            <w:r>
              <w:rPr>
                <w:rFonts w:ascii="Times New Roman"/>
                <w:b w:val="false"/>
                <w:i w:val="false"/>
                <w:color w:val="000000"/>
                <w:sz w:val="20"/>
              </w:rPr>
              <w:t>
Газ нефтепромысловый</w:t>
            </w:r>
          </w:p>
          <w:bookmarkEnd w:id="47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472"/>
          <w:p>
            <w:pPr>
              <w:spacing w:after="20"/>
              <w:ind w:left="20"/>
              <w:jc w:val="both"/>
            </w:pPr>
            <w:r>
              <w:rPr>
                <w:rFonts w:ascii="Times New Roman"/>
                <w:b w:val="false"/>
                <w:i w:val="false"/>
                <w:color w:val="000000"/>
                <w:sz w:val="20"/>
              </w:rPr>
              <w:t>
Газ прямой перегонки</w:t>
            </w:r>
          </w:p>
          <w:bookmarkEnd w:id="47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473"/>
          <w:p>
            <w:pPr>
              <w:spacing w:after="20"/>
              <w:ind w:left="20"/>
              <w:jc w:val="both"/>
            </w:pPr>
            <w:r>
              <w:rPr>
                <w:rFonts w:ascii="Times New Roman"/>
                <w:b w:val="false"/>
                <w:i w:val="false"/>
                <w:color w:val="000000"/>
                <w:sz w:val="20"/>
              </w:rPr>
              <w:t>
Газ водосодержащий</w:t>
            </w:r>
          </w:p>
          <w:bookmarkEnd w:id="47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474"/>
          <w:p>
            <w:pPr>
              <w:spacing w:after="20"/>
              <w:ind w:left="20"/>
              <w:jc w:val="both"/>
            </w:pPr>
            <w:r>
              <w:rPr>
                <w:rFonts w:ascii="Times New Roman"/>
                <w:b w:val="false"/>
                <w:i w:val="false"/>
                <w:color w:val="000000"/>
                <w:sz w:val="20"/>
              </w:rPr>
              <w:t>
Газы коксования, и термического каталического крекинга</w:t>
            </w:r>
          </w:p>
          <w:bookmarkEnd w:id="47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475"/>
          <w:p>
            <w:pPr>
              <w:spacing w:after="20"/>
              <w:ind w:left="20"/>
              <w:jc w:val="both"/>
            </w:pPr>
            <w:r>
              <w:rPr>
                <w:rFonts w:ascii="Times New Roman"/>
                <w:b w:val="false"/>
                <w:i w:val="false"/>
                <w:color w:val="000000"/>
                <w:sz w:val="20"/>
              </w:rPr>
              <w:t>
Мазуты, полугудрон, гудрон, экстракт крекинг- остаток</w:t>
            </w:r>
          </w:p>
          <w:bookmarkEnd w:id="47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bl>
    <w:p>
      <w:pPr>
        <w:spacing w:after="0"/>
        <w:ind w:left="0"/>
        <w:jc w:val="left"/>
      </w:pPr>
      <w:r>
        <w:br/>
      </w:r>
      <w:r>
        <w:rPr>
          <w:rFonts w:ascii="Times New Roman"/>
          <w:b w:val="false"/>
          <w:i w:val="false"/>
          <w:color w:val="000000"/>
          <w:sz w:val="28"/>
        </w:rPr>
        <w:t>
</w:t>
      </w:r>
    </w:p>
    <w:bookmarkStart w:name="z54" w:id="476"/>
    <w:p>
      <w:pPr>
        <w:spacing w:after="0"/>
        <w:ind w:left="0"/>
        <w:jc w:val="both"/>
      </w:pPr>
      <w:r>
        <w:rPr>
          <w:rFonts w:ascii="Times New Roman"/>
          <w:b w:val="false"/>
          <w:i w:val="false"/>
          <w:color w:val="000000"/>
          <w:sz w:val="28"/>
        </w:rPr>
        <w:t>
      Таблица 14</w:t>
      </w:r>
    </w:p>
    <w:bookmarkEnd w:id="476"/>
    <w:bookmarkStart w:name="z1062" w:id="477"/>
    <w:p>
      <w:pPr>
        <w:spacing w:after="0"/>
        <w:ind w:left="0"/>
        <w:jc w:val="both"/>
      </w:pPr>
      <w:r>
        <w:rPr>
          <w:rFonts w:ascii="Times New Roman"/>
          <w:b w:val="false"/>
          <w:i w:val="false"/>
          <w:color w:val="000000"/>
          <w:sz w:val="28"/>
        </w:rPr>
        <w:t xml:space="preserve">
      </w:t>
      </w:r>
      <w:r>
        <w:rPr>
          <w:rFonts w:ascii="Times New Roman"/>
          <w:b/>
          <w:i w:val="false"/>
          <w:color w:val="000000"/>
          <w:sz w:val="28"/>
        </w:rPr>
        <w:t>Термодинамические показатели газа, содержащего более 90% объема метана</w:t>
      </w:r>
      <w:r>
        <w:rPr>
          <w:rFonts w:ascii="Times New Roman"/>
          <w:b w:val="false"/>
          <w:i w:val="false"/>
          <w:color w:val="000000"/>
          <w:sz w:val="28"/>
        </w:rPr>
        <w:t xml:space="preserve"> </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478"/>
          <w:p>
            <w:pPr>
              <w:spacing w:after="20"/>
              <w:ind w:left="20"/>
              <w:jc w:val="both"/>
            </w:pPr>
            <w:r>
              <w:rPr>
                <w:rFonts w:ascii="Times New Roman"/>
                <w:b w:val="false"/>
                <w:i w:val="false"/>
                <w:color w:val="000000"/>
                <w:sz w:val="20"/>
              </w:rPr>
              <w:t>
Температура, (Т), К</w:t>
            </w:r>
          </w:p>
          <w:bookmarkEnd w:id="4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(Р), МПа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w:t>
            </w:r>
          </w:p>
          <w:p>
            <w:pPr>
              <w:spacing w:after="20"/>
              <w:ind w:left="20"/>
              <w:jc w:val="both"/>
            </w:pP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03200" cy="254000"/>
                          </a:xfrm>
                          <a:prstGeom prst="rect">
                            <a:avLst/>
                          </a:prstGeom>
                        </pic:spPr>
                      </pic:pic>
                    </a:graphicData>
                  </a:graphic>
                </wp:inline>
              </w:drawing>
            </w:r>
          </w:p>
          <w:p>
            <w:pPr>
              <w:spacing w:after="0"/>
              <w:ind w:left="0"/>
              <w:jc w:val="both"/>
            </w:pPr>
            <w:r>
              <w:rPr>
                <w:rFonts w:ascii="Times New Roman"/>
                <w:b w:val="false"/>
                <w:i w:val="false"/>
                <w:color w:val="000000"/>
                <w:sz w:val="20"/>
              </w:rPr>
              <w:t>), кг/м</w:t>
            </w:r>
            <w:r>
              <w:rPr>
                <w:rFonts w:ascii="Times New Roman"/>
                <w:b w:val="false"/>
                <w:i w:val="false"/>
                <w:color w:val="000000"/>
                <w:vertAlign w:val="superscript"/>
              </w:rPr>
              <w:t>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Энтальпия (i), кДж/кг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479"/>
          <w:p>
            <w:pPr>
              <w:spacing w:after="20"/>
              <w:ind w:left="20"/>
              <w:jc w:val="both"/>
            </w:pPr>
            <w:r>
              <w:rPr>
                <w:rFonts w:ascii="Times New Roman"/>
                <w:b w:val="false"/>
                <w:i w:val="false"/>
                <w:color w:val="000000"/>
                <w:sz w:val="20"/>
              </w:rPr>
              <w:t>
260</w:t>
            </w:r>
          </w:p>
          <w:bookmarkEnd w:id="4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480"/>
          <w:p>
            <w:pPr>
              <w:spacing w:after="20"/>
              <w:ind w:left="20"/>
              <w:jc w:val="both"/>
            </w:pPr>
            <w:r>
              <w:rPr>
                <w:rFonts w:ascii="Times New Roman"/>
                <w:b w:val="false"/>
                <w:i w:val="false"/>
                <w:color w:val="000000"/>
                <w:sz w:val="20"/>
              </w:rPr>
              <w:t>
270</w:t>
            </w:r>
          </w:p>
          <w:bookmarkEnd w:id="4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481"/>
          <w:p>
            <w:pPr>
              <w:spacing w:after="20"/>
              <w:ind w:left="20"/>
              <w:jc w:val="both"/>
            </w:pPr>
            <w:r>
              <w:rPr>
                <w:rFonts w:ascii="Times New Roman"/>
                <w:b w:val="false"/>
                <w:i w:val="false"/>
                <w:color w:val="000000"/>
                <w:sz w:val="20"/>
              </w:rPr>
              <w:t>
280</w:t>
            </w:r>
          </w:p>
          <w:bookmarkEnd w:id="4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482"/>
          <w:p>
            <w:pPr>
              <w:spacing w:after="20"/>
              <w:ind w:left="20"/>
              <w:jc w:val="both"/>
            </w:pPr>
            <w:r>
              <w:rPr>
                <w:rFonts w:ascii="Times New Roman"/>
                <w:b w:val="false"/>
                <w:i w:val="false"/>
                <w:color w:val="000000"/>
                <w:sz w:val="20"/>
              </w:rPr>
              <w:t>
290</w:t>
            </w:r>
          </w:p>
          <w:bookmarkEnd w:id="4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483"/>
          <w:p>
            <w:pPr>
              <w:spacing w:after="20"/>
              <w:ind w:left="20"/>
              <w:jc w:val="both"/>
            </w:pPr>
            <w:r>
              <w:rPr>
                <w:rFonts w:ascii="Times New Roman"/>
                <w:b w:val="false"/>
                <w:i w:val="false"/>
                <w:color w:val="000000"/>
                <w:sz w:val="20"/>
              </w:rPr>
              <w:t>
300</w:t>
            </w:r>
          </w:p>
          <w:bookmarkEnd w:id="4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484"/>
          <w:p>
            <w:pPr>
              <w:spacing w:after="20"/>
              <w:ind w:left="20"/>
              <w:jc w:val="both"/>
            </w:pPr>
            <w:r>
              <w:rPr>
                <w:rFonts w:ascii="Times New Roman"/>
                <w:b w:val="false"/>
                <w:i w:val="false"/>
                <w:color w:val="000000"/>
                <w:sz w:val="20"/>
              </w:rPr>
              <w:t>
310</w:t>
            </w:r>
          </w:p>
          <w:bookmarkEnd w:id="4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Методике расчета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выбросов загрязняющих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веществ в атмосферу 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объектах транспорта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хранения газа</w:t>
                  </w:r>
                </w:p>
              </w:tc>
            </w:tr>
          </w:tbl>
          <w:p/>
        </w:tc>
      </w:tr>
    </w:tbl>
    <w:p>
      <w:pPr>
        <w:spacing w:after="0"/>
        <w:ind w:left="0"/>
        <w:jc w:val="left"/>
      </w:pPr>
      <w:r>
        <w:br/>
      </w:r>
      <w:r>
        <w:rPr>
          <w:rFonts w:ascii="Times New Roman"/>
          <w:b w:val="false"/>
          <w:i w:val="false"/>
          <w:color w:val="000000"/>
          <w:sz w:val="28"/>
        </w:rPr>
        <w:t>
</w:t>
      </w:r>
    </w:p>
    <w:bookmarkStart w:name="z1148" w:id="48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Последовательность определения: Р </w:t>
      </w:r>
    </w:p>
    <w:bookmarkEnd w:id="485"/>
    <w:p>
      <w:pPr>
        <w:spacing w:after="0"/>
        <w:ind w:left="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04800" cy="165100"/>
                    </a:xfrm>
                    <a:prstGeom prst="rect">
                      <a:avLst/>
                    </a:prstGeom>
                  </pic:spPr>
                </pic:pic>
              </a:graphicData>
            </a:graphic>
          </wp:inline>
        </w:drawing>
      </w:r>
    </w:p>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41300" cy="254000"/>
                    </a:xfrm>
                    <a:prstGeom prst="rect">
                      <a:avLst/>
                    </a:prstGeom>
                  </pic:spPr>
                </pic:pic>
              </a:graphicData>
            </a:graphic>
          </wp:inline>
        </w:drawing>
      </w:r>
    </w:p>
    <w:p>
      <w:pPr>
        <w:spacing w:after="0"/>
        <w:ind w:left="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04800" cy="165100"/>
                    </a:xfrm>
                    <a:prstGeom prst="rect">
                      <a:avLst/>
                    </a:prstGeom>
                  </pic:spPr>
                </pic:pic>
              </a:graphicData>
            </a:graphic>
          </wp:inline>
        </w:drawing>
      </w:r>
    </w:p>
    <w:p>
      <w:pPr>
        <w:spacing w:after="0"/>
        <w:ind w:left="0"/>
        <w:jc w:val="left"/>
      </w:pPr>
      <w:r>
        <w:rPr>
          <w:rFonts w:ascii="Times New Roman"/>
          <w:b/>
          <w:i w:val="false"/>
          <w:color w:val="000000"/>
          <w:sz w:val="28"/>
        </w:rPr>
        <w:t xml:space="preserve"> t </w:t>
      </w:r>
    </w:p>
    <w:p>
      <w:pPr>
        <w:spacing w:after="0"/>
        <w:ind w:left="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04800" cy="165100"/>
                    </a:xfrm>
                    <a:prstGeom prst="rect">
                      <a:avLst/>
                    </a:prstGeom>
                  </pic:spPr>
                </pic:pic>
              </a:graphicData>
            </a:graphic>
          </wp:inline>
        </w:drawing>
      </w:r>
    </w:p>
    <w:p>
      <w:pPr>
        <w:spacing w:after="0"/>
        <w:ind w:left="0"/>
        <w:jc w:val="left"/>
      </w:pPr>
      <w:r>
        <w:rPr>
          <w:rFonts w:ascii="Times New Roman"/>
          <w:b/>
          <w:i w:val="false"/>
          <w:color w:val="000000"/>
          <w:sz w:val="28"/>
        </w:rPr>
        <w:t>Z</w:t>
      </w:r>
      <w:r>
        <w:br/>
      </w:r>
      <w:r>
        <w:rPr>
          <w:rFonts w:ascii="Times New Roman"/>
          <w:b w:val="false"/>
          <w:i w:val="false"/>
          <w:color w:val="000000"/>
          <w:sz w:val="28"/>
        </w:rPr>
        <w:t>
</w:t>
      </w:r>
    </w:p>
    <w:bookmarkStart w:name="z1149" w:id="486"/>
    <w:p>
      <w:pPr>
        <w:spacing w:after="0"/>
        <w:ind w:left="0"/>
        <w:jc w:val="both"/>
      </w:pPr>
      <w:r>
        <w:rPr>
          <w:rFonts w:ascii="Times New Roman"/>
          <w:b w:val="false"/>
          <w:i w:val="false"/>
          <w:color w:val="000000"/>
          <w:sz w:val="28"/>
        </w:rPr>
        <w:t>
      Примеры:</w:t>
      </w:r>
    </w:p>
    <w:bookmarkEnd w:id="486"/>
    <w:bookmarkStart w:name="z1150" w:id="487"/>
    <w:p>
      <w:pPr>
        <w:spacing w:after="0"/>
        <w:ind w:left="0"/>
        <w:jc w:val="both"/>
      </w:pPr>
      <w:r>
        <w:rPr>
          <w:rFonts w:ascii="Times New Roman"/>
          <w:b w:val="false"/>
          <w:i w:val="false"/>
          <w:color w:val="000000"/>
          <w:sz w:val="28"/>
        </w:rPr>
        <w:t>
      Р=43 атм</w:t>
      </w:r>
    </w:p>
    <w:bookmarkEnd w:id="487"/>
    <w:bookmarkStart w:name="z1151" w:id="488"/>
    <w:p>
      <w:pPr>
        <w:spacing w:after="0"/>
        <w:ind w:left="0"/>
        <w:jc w:val="both"/>
      </w:pPr>
      <w:r>
        <w:rPr>
          <w:rFonts w:ascii="Times New Roman"/>
          <w:b w:val="false"/>
          <w:i w:val="false"/>
          <w:color w:val="000000"/>
          <w:sz w:val="28"/>
        </w:rPr>
        <w:t xml:space="preserve">
      </w:t>
      </w:r>
    </w:p>
    <w:bookmarkEnd w:id="488"/>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=0,65</w:t>
      </w:r>
      <w:r>
        <w:br/>
      </w:r>
      <w:r>
        <w:rPr>
          <w:rFonts w:ascii="Times New Roman"/>
          <w:b w:val="false"/>
          <w:i w:val="false"/>
          <w:color w:val="000000"/>
          <w:sz w:val="28"/>
        </w:rPr>
        <w:t>
</w:t>
      </w:r>
    </w:p>
    <w:bookmarkStart w:name="z1152" w:id="489"/>
    <w:p>
      <w:pPr>
        <w:spacing w:after="0"/>
        <w:ind w:left="0"/>
        <w:jc w:val="both"/>
      </w:pPr>
      <w:r>
        <w:rPr>
          <w:rFonts w:ascii="Times New Roman"/>
          <w:b w:val="false"/>
          <w:i w:val="false"/>
          <w:color w:val="000000"/>
          <w:sz w:val="28"/>
        </w:rPr>
        <w:t>
      t=20</w:t>
      </w:r>
      <w:r>
        <w:rPr>
          <w:rFonts w:ascii="Times New Roman"/>
          <w:b w:val="false"/>
          <w:i w:val="false"/>
          <w:color w:val="000000"/>
          <w:vertAlign w:val="superscript"/>
        </w:rPr>
        <w:t>о</w:t>
      </w:r>
      <w:r>
        <w:rPr>
          <w:rFonts w:ascii="Times New Roman"/>
          <w:b w:val="false"/>
          <w:i w:val="false"/>
          <w:color w:val="000000"/>
          <w:sz w:val="28"/>
        </w:rPr>
        <w:t>С</w:t>
      </w:r>
    </w:p>
    <w:bookmarkEnd w:id="489"/>
    <w:bookmarkStart w:name="z1153" w:id="490"/>
    <w:p>
      <w:pPr>
        <w:spacing w:after="0"/>
        <w:ind w:left="0"/>
        <w:jc w:val="both"/>
      </w:pPr>
      <w:r>
        <w:rPr>
          <w:rFonts w:ascii="Times New Roman"/>
          <w:b w:val="false"/>
          <w:i w:val="false"/>
          <w:color w:val="000000"/>
          <w:sz w:val="28"/>
        </w:rPr>
        <w:t xml:space="preserve">
      Ответ: Z=0,902 </w:t>
      </w:r>
    </w:p>
    <w:bookmarkEnd w:id="490"/>
    <w:bookmarkStart w:name="z1154" w:id="491"/>
    <w:p>
      <w:pPr>
        <w:spacing w:after="0"/>
        <w:ind w:left="0"/>
        <w:jc w:val="both"/>
      </w:pPr>
      <w:r>
        <w:rPr>
          <w:rFonts w:ascii="Times New Roman"/>
          <w:b w:val="false"/>
          <w:i w:val="false"/>
          <w:color w:val="000000"/>
          <w:sz w:val="28"/>
        </w:rPr>
        <w:t>
      Коэффициент сжимаемости Z</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492"/>
          <w:p>
            <w:pPr>
              <w:spacing w:after="20"/>
              <w:ind w:left="20"/>
              <w:jc w:val="both"/>
            </w:pPr>
            <w:r>
              <w:rPr>
                <w:rFonts w:ascii="Times New Roman"/>
                <w:b w:val="false"/>
                <w:i w:val="false"/>
                <w:color w:val="000000"/>
                <w:sz w:val="20"/>
              </w:rPr>
              <w:t xml:space="preserve">
0,95 </w:t>
            </w:r>
          </w:p>
          <w:bookmarkEnd w:id="49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493"/>
          <w:p>
            <w:pPr>
              <w:spacing w:after="20"/>
              <w:ind w:left="20"/>
              <w:jc w:val="both"/>
            </w:pPr>
            <w:r>
              <w:rPr>
                <w:rFonts w:ascii="Times New Roman"/>
                <w:b w:val="false"/>
                <w:i w:val="false"/>
                <w:color w:val="000000"/>
                <w:sz w:val="20"/>
              </w:rPr>
              <w:t>
0,90</w:t>
            </w:r>
          </w:p>
          <w:bookmarkEnd w:id="49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494"/>
          <w:p>
            <w:pPr>
              <w:spacing w:after="20"/>
              <w:ind w:left="20"/>
              <w:jc w:val="both"/>
            </w:pPr>
            <w:r>
              <w:rPr>
                <w:rFonts w:ascii="Times New Roman"/>
                <w:b w:val="false"/>
                <w:i w:val="false"/>
                <w:color w:val="000000"/>
                <w:sz w:val="20"/>
              </w:rPr>
              <w:t>
0,85</w:t>
            </w:r>
          </w:p>
          <w:bookmarkEnd w:id="494"/>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7117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47117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9" w:id="495"/>
    <w:p>
      <w:pPr>
        <w:spacing w:after="0"/>
        <w:ind w:left="0"/>
        <w:jc w:val="both"/>
      </w:pPr>
      <w:r>
        <w:rPr>
          <w:rFonts w:ascii="Times New Roman"/>
          <w:b w:val="false"/>
          <w:i w:val="false"/>
          <w:color w:val="000000"/>
          <w:sz w:val="28"/>
        </w:rPr>
        <w:t>
      Давление Р, атм.</w:t>
      </w:r>
    </w:p>
    <w:bookmarkEnd w:id="495"/>
    <w:bookmarkStart w:name="z56" w:id="496"/>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 Определение коэффициента сжимаемости газа по давлению Р, температуре и относительному весу.</w:t>
      </w:r>
    </w:p>
    <w:bookmarkEnd w:id="496"/>
    <w:bookmarkStart w:name="z1160" w:id="497"/>
    <w:p>
      <w:pPr>
        <w:spacing w:after="0"/>
        <w:ind w:left="0"/>
        <w:jc w:val="both"/>
      </w:pPr>
      <w:r>
        <w:rPr>
          <w:rFonts w:ascii="Times New Roman"/>
          <w:b w:val="false"/>
          <w:i w:val="false"/>
          <w:color w:val="000000"/>
          <w:sz w:val="28"/>
        </w:rPr>
        <w:t>
      Для крана m=0,6</w:t>
      </w:r>
    </w:p>
    <w:bookmarkEnd w:id="49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642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56642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2" w:id="498"/>
    <w:p>
      <w:pPr>
        <w:spacing w:after="0"/>
        <w:ind w:left="0"/>
        <w:jc w:val="both"/>
      </w:pPr>
      <w:r>
        <w:rPr>
          <w:rFonts w:ascii="Times New Roman"/>
          <w:b w:val="false"/>
          <w:i w:val="false"/>
          <w:color w:val="000000"/>
          <w:sz w:val="28"/>
        </w:rPr>
        <w:t>
      Для крана m=0,4</w:t>
      </w:r>
    </w:p>
    <w:bookmarkEnd w:id="498"/>
    <w:bookmarkStart w:name="z57" w:id="499"/>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2. График определения времени опорожнения газопровода</w:t>
      </w:r>
    </w:p>
    <w:bookmarkEnd w:id="49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006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48006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500"/>
    <w:p>
      <w:pPr>
        <w:spacing w:after="0"/>
        <w:ind w:left="0"/>
        <w:jc w:val="both"/>
      </w:pPr>
      <w:r>
        <w:rPr>
          <w:rFonts w:ascii="Times New Roman"/>
          <w:b w:val="false"/>
          <w:i w:val="false"/>
          <w:color w:val="000000"/>
          <w:sz w:val="28"/>
        </w:rPr>
        <w:t>
      Рисунок 3. Объем выбрасываемого газа при продувке</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501"/>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3</w:t>
            </w:r>
            <w:r>
              <w:rPr>
                <w:rFonts w:ascii="Times New Roman"/>
                <w:b w:val="false"/>
                <w:i w:val="false"/>
                <w:color w:val="000000"/>
                <w:sz w:val="20"/>
              </w:rPr>
              <w:t>^S Н</w:t>
            </w:r>
          </w:p>
          <w:bookmarkEnd w:id="50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502"/>
          <w:p>
            <w:pPr>
              <w:spacing w:after="20"/>
              <w:ind w:left="20"/>
              <w:jc w:val="both"/>
            </w:pPr>
            <w:r>
              <w:rPr>
                <w:rFonts w:ascii="Times New Roman"/>
                <w:b w:val="false"/>
                <w:i w:val="false"/>
                <w:color w:val="000000"/>
                <w:sz w:val="20"/>
              </w:rPr>
              <w:t>
0,459 .</w:t>
            </w:r>
          </w:p>
          <w:bookmarkEnd w:id="50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503"/>
          <w:p>
            <w:pPr>
              <w:spacing w:after="20"/>
              <w:ind w:left="20"/>
              <w:jc w:val="both"/>
            </w:pPr>
            <w:r>
              <w:rPr>
                <w:rFonts w:ascii="Times New Roman"/>
                <w:b w:val="false"/>
                <w:i w:val="false"/>
                <w:color w:val="000000"/>
                <w:sz w:val="20"/>
              </w:rPr>
              <w:t>
0,417 .</w:t>
            </w:r>
          </w:p>
          <w:bookmarkEnd w:id="50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504"/>
          <w:p>
            <w:pPr>
              <w:spacing w:after="20"/>
              <w:ind w:left="20"/>
              <w:jc w:val="both"/>
            </w:pPr>
            <w:r>
              <w:rPr>
                <w:rFonts w:ascii="Times New Roman"/>
                <w:b w:val="false"/>
                <w:i w:val="false"/>
                <w:color w:val="000000"/>
                <w:sz w:val="20"/>
              </w:rPr>
              <w:t>
0.375 0,09</w:t>
            </w:r>
          </w:p>
          <w:bookmarkEnd w:id="504"/>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1181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51181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05"/>
    <w:p>
      <w:pPr>
        <w:spacing w:after="0"/>
        <w:ind w:left="0"/>
        <w:jc w:val="both"/>
      </w:pPr>
      <w:r>
        <w:rPr>
          <w:rFonts w:ascii="Times New Roman"/>
          <w:b w:val="false"/>
          <w:i w:val="false"/>
          <w:color w:val="000000"/>
          <w:sz w:val="28"/>
        </w:rPr>
        <w:t>
      Рисунок 4. График зависимости удельного выброса оксида азота (У</w:t>
      </w:r>
      <w:r>
        <w:rPr>
          <w:rFonts w:ascii="Times New Roman"/>
          <w:b w:val="false"/>
          <w:i w:val="false"/>
          <w:color w:val="000000"/>
          <w:vertAlign w:val="subscript"/>
        </w:rPr>
        <w:t>NO2</w:t>
      </w:r>
      <w:r>
        <w:rPr>
          <w:rFonts w:ascii="Times New Roman"/>
          <w:b w:val="false"/>
          <w:i w:val="false"/>
          <w:color w:val="000000"/>
          <w:sz w:val="28"/>
        </w:rPr>
        <w:t>) от теплопроизводительности (от 0 до 28 Гкал/ч).</w:t>
      </w:r>
    </w:p>
    <w:bookmarkEnd w:id="505"/>
    <w:bookmarkStart w:name="z1172" w:id="506"/>
    <w:p>
      <w:pPr>
        <w:spacing w:after="0"/>
        <w:ind w:left="0"/>
        <w:jc w:val="both"/>
      </w:pPr>
      <w:r>
        <w:rPr>
          <w:rFonts w:ascii="Times New Roman"/>
          <w:b w:val="false"/>
          <w:i w:val="false"/>
          <w:color w:val="000000"/>
          <w:sz w:val="28"/>
        </w:rPr>
        <w:t xml:space="preserve">
      </w:t>
      </w:r>
    </w:p>
    <w:bookmarkEnd w:id="506"/>
    <w:p>
      <w:pPr>
        <w:spacing w:after="0"/>
        <w:ind w:left="0"/>
        <w:jc w:val="both"/>
      </w:pPr>
      <w:r>
        <w:drawing>
          <wp:inline distT="0" distB="0" distL="0" distR="0">
            <wp:extent cx="77724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7724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vMerge w:val="restart"/>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приказу Министра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окружающей среды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водных ресурсов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июня 2014 года № 221-Ө</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bl>
    <w:bookmarkStart w:name="z61" w:id="507"/>
    <w:p>
      <w:pPr>
        <w:spacing w:after="0"/>
        <w:ind w:left="0"/>
        <w:jc w:val="left"/>
      </w:pPr>
      <w:r>
        <w:rPr>
          <w:rFonts w:ascii="Times New Roman"/>
          <w:b/>
          <w:i w:val="false"/>
          <w:color w:val="000000"/>
        </w:rPr>
        <w:t xml:space="preserve"> Методика</w:t>
      </w:r>
      <w:r>
        <w:br/>
      </w:r>
      <w:r>
        <w:rPr>
          <w:rFonts w:ascii="Times New Roman"/>
          <w:b/>
          <w:i w:val="false"/>
          <w:color w:val="000000"/>
        </w:rPr>
        <w:t>расчета валовых выбросов вредных веществ в атмосферу</w:t>
      </w:r>
      <w:r>
        <w:br/>
      </w:r>
      <w:r>
        <w:rPr>
          <w:rFonts w:ascii="Times New Roman"/>
          <w:b/>
          <w:i w:val="false"/>
          <w:color w:val="000000"/>
        </w:rPr>
        <w:t>для предприятий нефтепереработки и нефтехимии</w:t>
      </w:r>
      <w:r>
        <w:br/>
      </w:r>
      <w:r>
        <w:rPr>
          <w:rFonts w:ascii="Times New Roman"/>
          <w:b/>
          <w:i w:val="false"/>
          <w:color w:val="000000"/>
        </w:rPr>
        <w:t>1. Общие положения</w:t>
      </w:r>
    </w:p>
    <w:bookmarkEnd w:id="507"/>
    <w:bookmarkStart w:name="z62" w:id="508"/>
    <w:p>
      <w:pPr>
        <w:spacing w:after="0"/>
        <w:ind w:left="0"/>
        <w:jc w:val="both"/>
      </w:pPr>
      <w:r>
        <w:rPr>
          <w:rFonts w:ascii="Times New Roman"/>
          <w:b w:val="false"/>
          <w:i w:val="false"/>
          <w:color w:val="000000"/>
          <w:sz w:val="28"/>
        </w:rPr>
        <w:t>
      1. Настоящая Методика расчета валовых выбросов вредных веществ в атмосферу для предприятий нефтепереработки и нефтехимии разработана с целью установления единых подходов по определению максимальных выбросов вредных веществ в атмосферу (г/сек) и валовых выбросов (т/год) для проведения работ по нормированию выбросов.</w:t>
      </w:r>
    </w:p>
    <w:bookmarkEnd w:id="508"/>
    <w:bookmarkStart w:name="z63" w:id="509"/>
    <w:p>
      <w:pPr>
        <w:spacing w:after="0"/>
        <w:ind w:left="0"/>
        <w:jc w:val="both"/>
      </w:pPr>
      <w:r>
        <w:rPr>
          <w:rFonts w:ascii="Times New Roman"/>
          <w:b w:val="false"/>
          <w:i w:val="false"/>
          <w:color w:val="000000"/>
          <w:sz w:val="28"/>
        </w:rPr>
        <w:t>
      2. Настоящая Методика предназначена для промышленных предприятий и организаций нефтехимической промышленности Республики Казахстан.</w:t>
      </w:r>
    </w:p>
    <w:bookmarkEnd w:id="509"/>
    <w:bookmarkStart w:name="z64" w:id="510"/>
    <w:p>
      <w:pPr>
        <w:spacing w:after="0"/>
        <w:ind w:left="0"/>
        <w:jc w:val="left"/>
      </w:pPr>
      <w:r>
        <w:rPr>
          <w:rFonts w:ascii="Times New Roman"/>
          <w:b/>
          <w:i w:val="false"/>
          <w:color w:val="000000"/>
        </w:rPr>
        <w:t xml:space="preserve"> 2. Расчетные методики определения выбросов</w:t>
      </w:r>
    </w:p>
    <w:bookmarkEnd w:id="510"/>
    <w:bookmarkStart w:name="z65" w:id="511"/>
    <w:p>
      <w:pPr>
        <w:spacing w:after="0"/>
        <w:ind w:left="0"/>
        <w:jc w:val="both"/>
      </w:pPr>
      <w:r>
        <w:rPr>
          <w:rFonts w:ascii="Times New Roman"/>
          <w:b w:val="false"/>
          <w:i w:val="false"/>
          <w:color w:val="000000"/>
          <w:sz w:val="28"/>
        </w:rPr>
        <w:t>
      3. Резервуарные парки.</w:t>
      </w:r>
    </w:p>
    <w:bookmarkEnd w:id="511"/>
    <w:bookmarkStart w:name="z1177" w:id="512"/>
    <w:p>
      <w:pPr>
        <w:spacing w:after="0"/>
        <w:ind w:left="0"/>
        <w:jc w:val="both"/>
      </w:pPr>
      <w:r>
        <w:rPr>
          <w:rFonts w:ascii="Times New Roman"/>
          <w:b w:val="false"/>
          <w:i w:val="false"/>
          <w:color w:val="000000"/>
          <w:sz w:val="28"/>
        </w:rPr>
        <w:t>
      Резервуары с нефтью, легкими нефтепродуктами и ароматическими углеводородами /17/</w:t>
      </w:r>
    </w:p>
    <w:bookmarkEnd w:id="512"/>
    <w:bookmarkStart w:name="z1178" w:id="513"/>
    <w:p>
      <w:pPr>
        <w:spacing w:after="0"/>
        <w:ind w:left="0"/>
        <w:jc w:val="both"/>
      </w:pPr>
      <w:r>
        <w:rPr>
          <w:rFonts w:ascii="Times New Roman"/>
          <w:b w:val="false"/>
          <w:i w:val="false"/>
          <w:color w:val="000000"/>
          <w:sz w:val="28"/>
        </w:rPr>
        <w:t>
      1) Расчет выбросов углеводородов (суммарно)</w:t>
      </w:r>
    </w:p>
    <w:bookmarkEnd w:id="513"/>
    <w:bookmarkStart w:name="z1179" w:id="514"/>
    <w:p>
      <w:pPr>
        <w:spacing w:after="0"/>
        <w:ind w:left="0"/>
        <w:jc w:val="both"/>
      </w:pPr>
      <w:r>
        <w:rPr>
          <w:rFonts w:ascii="Times New Roman"/>
          <w:b w:val="false"/>
          <w:i w:val="false"/>
          <w:color w:val="000000"/>
          <w:sz w:val="28"/>
        </w:rPr>
        <w:t xml:space="preserve">
      Годовые потери углеводородов из индивидуального резервуара или группы одноцелевых резервуаров определяются суммированием квартальных потерь, которые рассчитываются по формуле: </w:t>
      </w:r>
    </w:p>
    <w:bookmarkEnd w:id="5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433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543300" cy="673100"/>
                    </a:xfrm>
                    <a:prstGeom prst="rect">
                      <a:avLst/>
                    </a:prstGeom>
                  </pic:spPr>
                </pic:pic>
              </a:graphicData>
            </a:graphic>
          </wp:inline>
        </w:drawing>
      </w:r>
    </w:p>
    <w:p>
      <w:pPr>
        <w:spacing w:after="0"/>
        <w:ind w:left="0"/>
        <w:jc w:val="left"/>
      </w:pPr>
      <w:r>
        <w:rPr>
          <w:rFonts w:ascii="Times New Roman"/>
          <w:b w:val="false"/>
          <w:i w:val="false"/>
          <w:color w:val="000000"/>
          <w:sz w:val="28"/>
        </w:rPr>
        <w:t>, т (2.1.1.)</w:t>
      </w:r>
      <w:r>
        <w:br/>
      </w:r>
      <w:r>
        <w:rPr>
          <w:rFonts w:ascii="Times New Roman"/>
          <w:b w:val="false"/>
          <w:i w:val="false"/>
          <w:color w:val="000000"/>
          <w:sz w:val="28"/>
        </w:rPr>
        <w:t>
</w:t>
      </w:r>
    </w:p>
    <w:bookmarkStart w:name="z1181" w:id="515"/>
    <w:p>
      <w:pPr>
        <w:spacing w:after="0"/>
        <w:ind w:left="0"/>
        <w:jc w:val="both"/>
      </w:pPr>
      <w:r>
        <w:rPr>
          <w:rFonts w:ascii="Times New Roman"/>
          <w:b w:val="false"/>
          <w:i w:val="false"/>
          <w:color w:val="000000"/>
          <w:sz w:val="28"/>
        </w:rPr>
        <w:t xml:space="preserve">
      где: </w:t>
      </w:r>
    </w:p>
    <w:bookmarkEnd w:id="515"/>
    <w:p>
      <w:pPr>
        <w:spacing w:after="0"/>
        <w:ind w:left="0"/>
        <w:jc w:val="both"/>
      </w:pPr>
      <w:r>
        <w:drawing>
          <wp:inline distT="0" distB="0" distL="0" distR="0">
            <wp:extent cx="31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17500" cy="342900"/>
                    </a:xfrm>
                    <a:prstGeom prst="rect">
                      <a:avLst/>
                    </a:prstGeom>
                  </pic:spPr>
                </pic:pic>
              </a:graphicData>
            </a:graphic>
          </wp:inline>
        </w:drawing>
      </w:r>
    </w:p>
    <w:p>
      <w:pPr>
        <w:spacing w:after="0"/>
        <w:ind w:left="0"/>
        <w:jc w:val="left"/>
      </w:pPr>
      <w:r>
        <w:rPr>
          <w:rFonts w:ascii="Times New Roman"/>
          <w:b w:val="false"/>
          <w:i w:val="false"/>
          <w:color w:val="000000"/>
          <w:sz w:val="28"/>
        </w:rPr>
        <w:t>- объем нефтепродукта, поступающего в резервуар или в группу одноцелевых резервуаров за соответствующий квартал, 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419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4191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давление насыщенных паров углеводородов в газовом пространстве резервуара при среднеквартальной температуре газового пространства резервуара, мм рт.ст;</w:t>
      </w:r>
      <w:r>
        <w:br/>
      </w:r>
      <w:r>
        <w:rPr>
          <w:rFonts w:ascii="Times New Roman"/>
          <w:b w:val="false"/>
          <w:i w:val="false"/>
          <w:color w:val="000000"/>
          <w:sz w:val="28"/>
        </w:rPr>
        <w:t>
</w:t>
      </w:r>
      <w:r>
        <w:br/>
      </w:r>
    </w:p>
    <w:p>
      <w:pPr>
        <w:spacing w:after="0"/>
        <w:ind w:left="0"/>
        <w:jc w:val="both"/>
      </w:pPr>
      <w:r>
        <w:drawing>
          <wp:inline distT="0" distB="0" distL="0" distR="0">
            <wp:extent cx="419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4191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среднее барометрическое давление в газовом пространстве резервуаров (оно приблизительно равно атмосферному давлению), мм рт.ст;</w:t>
      </w:r>
      <w:r>
        <w:br/>
      </w:r>
      <w:r>
        <w:rPr>
          <w:rFonts w:ascii="Times New Roman"/>
          <w:b w:val="false"/>
          <w:i w:val="false"/>
          <w:color w:val="000000"/>
          <w:sz w:val="28"/>
        </w:rPr>
        <w:t>
</w:t>
      </w:r>
      <w:r>
        <w:br/>
      </w:r>
    </w:p>
    <w:p>
      <w:pPr>
        <w:spacing w:after="0"/>
        <w:ind w:left="0"/>
        <w:jc w:val="both"/>
      </w:pPr>
      <w:r>
        <w:drawing>
          <wp:inline distT="0" distB="0" distL="0" distR="0">
            <wp:extent cx="406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406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средняя плотность паров нефтепродуктов в газовом пространстве резервуара при среднеквартальной температуре газового пространства, кг/м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опытный коэффициент, характеризующий удельные потери углеводородов с учетом среднеквартальной оборачиваемости резервуаров (</w:t>
      </w:r>
      <w:r>
        <w:rPr>
          <w:rFonts w:ascii="Times New Roman"/>
          <w:b w:val="false"/>
          <w:i w:val="false"/>
          <w:color w:val="000000"/>
          <w:sz w:val="28"/>
        </w:rPr>
        <w:t>рисунок 1</w:t>
      </w:r>
      <w:r>
        <w:rPr>
          <w:rFonts w:ascii="Times New Roman"/>
          <w:b w:val="false"/>
          <w:i w:val="false"/>
          <w:color w:val="000000"/>
          <w:sz w:val="28"/>
        </w:rPr>
        <w:t xml:space="preserve"> согласно приложению 1 к настоящей Методике);</w:t>
      </w:r>
      <w:r>
        <w:br/>
      </w:r>
      <w:r>
        <w:rPr>
          <w:rFonts w:ascii="Times New Roman"/>
          <w:b w:val="false"/>
          <w:i w:val="false"/>
          <w:color w:val="000000"/>
          <w:sz w:val="28"/>
        </w:rPr>
        <w:t>
</w:t>
      </w:r>
      <w:r>
        <w:br/>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учитывающий наличие технических средств сокращения потерь от испарения и режим эксплуатации резервуара (</w:t>
      </w:r>
      <w:r>
        <w:rPr>
          <w:rFonts w:ascii="Times New Roman"/>
          <w:b w:val="false"/>
          <w:i w:val="false"/>
          <w:color w:val="000000"/>
          <w:sz w:val="28"/>
        </w:rPr>
        <w:t>таблица 1</w:t>
      </w:r>
      <w:r>
        <w:rPr>
          <w:rFonts w:ascii="Times New Roman"/>
          <w:b w:val="false"/>
          <w:i w:val="false"/>
          <w:color w:val="000000"/>
          <w:sz w:val="28"/>
        </w:rPr>
        <w:t>, согласно приложению 2 к настоящей Методике);</w:t>
      </w:r>
      <w:r>
        <w:br/>
      </w:r>
      <w:r>
        <w:rPr>
          <w:rFonts w:ascii="Times New Roman"/>
          <w:b w:val="false"/>
          <w:i w:val="false"/>
          <w:color w:val="000000"/>
          <w:sz w:val="28"/>
        </w:rPr>
        <w:t>
</w:t>
      </w:r>
    </w:p>
    <w:bookmarkStart w:name="z1187" w:id="51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3</w:t>
      </w:r>
      <w:r>
        <w:rPr>
          <w:rFonts w:ascii="Times New Roman"/>
          <w:b w:val="false"/>
          <w:i w:val="false"/>
          <w:color w:val="000000"/>
          <w:sz w:val="28"/>
        </w:rPr>
        <w:t xml:space="preserve"> - коэффициент, учитывающий влияние климатических условий на испарение (</w:t>
      </w:r>
      <w:r>
        <w:rPr>
          <w:rFonts w:ascii="Times New Roman"/>
          <w:b w:val="false"/>
          <w:i w:val="false"/>
          <w:color w:val="000000"/>
          <w:sz w:val="28"/>
        </w:rPr>
        <w:t>таблица 2</w:t>
      </w:r>
      <w:r>
        <w:rPr>
          <w:rFonts w:ascii="Times New Roman"/>
          <w:b w:val="false"/>
          <w:i w:val="false"/>
          <w:color w:val="000000"/>
          <w:sz w:val="28"/>
        </w:rPr>
        <w:t xml:space="preserve">, согласно приложению 2 к настоящей Методике). </w:t>
      </w:r>
    </w:p>
    <w:bookmarkEnd w:id="516"/>
    <w:bookmarkStart w:name="z1188" w:id="517"/>
    <w:p>
      <w:pPr>
        <w:spacing w:after="0"/>
        <w:ind w:left="0"/>
        <w:jc w:val="both"/>
      </w:pPr>
      <w:r>
        <w:rPr>
          <w:rFonts w:ascii="Times New Roman"/>
          <w:b w:val="false"/>
          <w:i w:val="false"/>
          <w:color w:val="000000"/>
          <w:sz w:val="28"/>
        </w:rPr>
        <w:t>
      Давление насыщенных паров органических соединений в зависимости от температуры</w:t>
      </w:r>
    </w:p>
    <w:bookmarkEnd w:id="51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914400" cy="520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 / </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03200" cy="215900"/>
                          </a:xfrm>
                          <a:prstGeom prst="rect">
                            <a:avLst/>
                          </a:prstGeom>
                        </pic:spPr>
                      </pic:pic>
                    </a:graphicData>
                  </a:graphic>
                </wp:inline>
              </w:drawing>
            </w:r>
          </w:p>
          <w:p>
            <w:pPr>
              <w:spacing w:after="0"/>
              <w:ind w:left="0"/>
              <w:jc w:val="both"/>
            </w:pPr>
            <w:r>
              <w:rPr>
                <w:rFonts w:ascii="Times New Roman"/>
                <w:b w:val="false"/>
                <w:i w:val="false"/>
                <w:color w:val="000000"/>
                <w:sz w:val="20"/>
              </w:rPr>
              <w:t> - давление насыщенного пара, мм рт.ст;</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231900" cy="520700"/>
                          </a:xfrm>
                          <a:prstGeom prst="rect">
                            <a:avLst/>
                          </a:prstGeom>
                        </pic:spPr>
                      </pic:pic>
                    </a:graphicData>
                  </a:graphic>
                </wp:inline>
              </w:drawing>
            </w:r>
          </w:p>
          <w:p>
            <w:pPr>
              <w:spacing w:after="0"/>
              <w:ind w:left="0"/>
              <w:jc w:val="both"/>
            </w:pPr>
            <w:r>
              <w:rPr>
                <w:rFonts w:ascii="Times New Roman"/>
                <w:b w:val="false"/>
                <w:i w:val="false"/>
                <w:color w:val="000000"/>
                <w:sz w:val="20"/>
              </w:rPr>
              <w:t>/ 2 /</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90500" cy="215900"/>
                          </a:xfrm>
                          <a:prstGeom prst="rect">
                            <a:avLst/>
                          </a:prstGeom>
                        </pic:spPr>
                      </pic:pic>
                    </a:graphicData>
                  </a:graphic>
                </wp:inline>
              </w:drawing>
            </w:r>
          </w:p>
          <w:p>
            <w:pPr>
              <w:spacing w:after="0"/>
              <w:ind w:left="0"/>
              <w:jc w:val="both"/>
            </w:pPr>
            <w:r>
              <w:rPr>
                <w:rFonts w:ascii="Times New Roman"/>
                <w:b w:val="false"/>
                <w:i w:val="false"/>
                <w:color w:val="000000"/>
                <w:sz w:val="20"/>
              </w:rPr>
              <w:t> - абсолютная температура</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889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889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температура, </w:t>
            </w:r>
            <w:r>
              <w:rPr>
                <w:rFonts w:ascii="Times New Roman"/>
                <w:b w:val="false"/>
                <w:i w:val="false"/>
                <w:color w:val="000000"/>
                <w:vertAlign w:val="superscript"/>
              </w:rPr>
              <w:t>о</w:t>
            </w:r>
            <w:r>
              <w:rPr>
                <w:rFonts w:ascii="Times New Roman"/>
                <w:b w:val="false"/>
                <w:i w:val="false"/>
                <w:color w:val="000000"/>
                <w:sz w:val="20"/>
              </w:rPr>
              <w:t xml:space="preserve">С </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191" w:id="518"/>
    <w:p>
      <w:pPr>
        <w:spacing w:after="0"/>
        <w:ind w:left="0"/>
        <w:jc w:val="both"/>
      </w:pPr>
      <w:r>
        <w:rPr>
          <w:rFonts w:ascii="Times New Roman"/>
          <w:b w:val="false"/>
          <w:i w:val="false"/>
          <w:color w:val="000000"/>
          <w:sz w:val="28"/>
        </w:rPr>
        <w:t>
      Для индивидуальных ароматических углеводородов для всех кварталов и климатических зон K</w:t>
      </w:r>
      <w:r>
        <w:rPr>
          <w:rFonts w:ascii="Times New Roman"/>
          <w:b w:val="false"/>
          <w:i w:val="false"/>
          <w:color w:val="000000"/>
          <w:vertAlign w:val="subscript"/>
        </w:rPr>
        <w:t>3</w:t>
      </w:r>
      <w:r>
        <w:rPr>
          <w:rFonts w:ascii="Times New Roman"/>
          <w:b w:val="false"/>
          <w:i w:val="false"/>
          <w:color w:val="000000"/>
          <w:sz w:val="28"/>
        </w:rPr>
        <w:t>=1.</w:t>
      </w:r>
    </w:p>
    <w:bookmarkEnd w:id="518"/>
    <w:bookmarkStart w:name="z1192" w:id="519"/>
    <w:p>
      <w:pPr>
        <w:spacing w:after="0"/>
        <w:ind w:left="0"/>
        <w:jc w:val="both"/>
      </w:pPr>
      <w:r>
        <w:rPr>
          <w:rFonts w:ascii="Times New Roman"/>
          <w:b w:val="false"/>
          <w:i w:val="false"/>
          <w:color w:val="000000"/>
          <w:sz w:val="28"/>
        </w:rPr>
        <w:t>
      Среднеквартальная оборачиваемость равна:</w:t>
      </w:r>
    </w:p>
    <w:bookmarkEnd w:id="5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74700" cy="67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(2.1.2.)</w:t>
      </w:r>
      <w:r>
        <w:br/>
      </w:r>
      <w:r>
        <w:rPr>
          <w:rFonts w:ascii="Times New Roman"/>
          <w:b w:val="false"/>
          <w:i w:val="false"/>
          <w:color w:val="000000"/>
          <w:sz w:val="28"/>
        </w:rPr>
        <w:t>
</w:t>
      </w:r>
    </w:p>
    <w:bookmarkStart w:name="z1194" w:id="520"/>
    <w:p>
      <w:pPr>
        <w:spacing w:after="0"/>
        <w:ind w:left="0"/>
        <w:jc w:val="both"/>
      </w:pPr>
      <w:r>
        <w:rPr>
          <w:rFonts w:ascii="Times New Roman"/>
          <w:b w:val="false"/>
          <w:i w:val="false"/>
          <w:color w:val="000000"/>
          <w:sz w:val="28"/>
        </w:rPr>
        <w:t xml:space="preserve">
      где: </w:t>
      </w:r>
    </w:p>
    <w:bookmarkEnd w:id="520"/>
    <w:p>
      <w:pPr>
        <w:spacing w:after="0"/>
        <w:ind w:left="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406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резервуара или группы одноцелевых резервуаров, 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195" w:id="521"/>
    <w:p>
      <w:pPr>
        <w:spacing w:after="0"/>
        <w:ind w:left="0"/>
        <w:jc w:val="both"/>
      </w:pPr>
      <w:r>
        <w:rPr>
          <w:rFonts w:ascii="Times New Roman"/>
          <w:b w:val="false"/>
          <w:i w:val="false"/>
          <w:color w:val="000000"/>
          <w:sz w:val="28"/>
        </w:rPr>
        <w:t xml:space="preserve">
      Значения среднеквартальной температуры газового пространства резервуара </w:t>
      </w:r>
    </w:p>
    <w:bookmarkEnd w:id="521"/>
    <w:p>
      <w:pPr>
        <w:spacing w:after="0"/>
        <w:ind w:left="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55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необходимой для определения давления насыщенных паров </w:t>
      </w:r>
    </w:p>
    <w:p>
      <w:pPr>
        <w:spacing w:after="0"/>
        <w:ind w:left="0"/>
        <w:jc w:val="both"/>
      </w:pPr>
      <w:r>
        <w:drawing>
          <wp:inline distT="0" distB="0" distL="0" distR="0">
            <wp:extent cx="419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4191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принимаются: для I и IV кварталов</w:t>
      </w:r>
      <w:r>
        <w:br/>
      </w:r>
      <w:r>
        <w:rPr>
          <w:rFonts w:ascii="Times New Roman"/>
          <w:b w:val="false"/>
          <w:i w:val="false"/>
          <w:color w:val="000000"/>
          <w:sz w:val="28"/>
        </w:rPr>
        <w:t>
</w:t>
      </w:r>
      <w:r>
        <w:br/>
      </w:r>
    </w:p>
    <w:p>
      <w:pPr>
        <w:spacing w:after="0"/>
        <w:ind w:left="0"/>
        <w:jc w:val="both"/>
      </w:pPr>
      <w:r>
        <w:drawing>
          <wp:inline distT="0" distB="0" distL="0" distR="0">
            <wp:extent cx="1130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1303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vertAlign w:val="superscript"/>
        </w:rPr>
        <w:t>о</w:t>
      </w:r>
      <w:r>
        <w:rPr>
          <w:rFonts w:ascii="Times New Roman"/>
          <w:b w:val="false"/>
          <w:i w:val="false"/>
          <w:color w:val="000000"/>
          <w:sz w:val="28"/>
        </w:rPr>
        <w:t>С       (2.1.3.)</w:t>
      </w:r>
      <w:r>
        <w:br/>
      </w:r>
      <w:r>
        <w:rPr>
          <w:rFonts w:ascii="Times New Roman"/>
          <w:b w:val="false"/>
          <w:i w:val="false"/>
          <w:color w:val="000000"/>
          <w:sz w:val="28"/>
        </w:rPr>
        <w:t>
</w:t>
      </w:r>
    </w:p>
    <w:bookmarkStart w:name="z1197" w:id="522"/>
    <w:p>
      <w:pPr>
        <w:spacing w:after="0"/>
        <w:ind w:left="0"/>
        <w:jc w:val="both"/>
      </w:pPr>
      <w:r>
        <w:rPr>
          <w:rFonts w:ascii="Times New Roman"/>
          <w:b w:val="false"/>
          <w:i w:val="false"/>
          <w:color w:val="000000"/>
          <w:sz w:val="28"/>
        </w:rPr>
        <w:t xml:space="preserve">
      для II и III кварталов </w:t>
      </w:r>
    </w:p>
    <w:bookmarkEnd w:id="5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8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587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vertAlign w:val="superscript"/>
        </w:rPr>
        <w:t>о</w:t>
      </w:r>
      <w:r>
        <w:rPr>
          <w:rFonts w:ascii="Times New Roman"/>
          <w:b w:val="false"/>
          <w:i w:val="false"/>
          <w:color w:val="000000"/>
          <w:sz w:val="28"/>
        </w:rPr>
        <w:t>С       (2.1.4.)</w:t>
      </w:r>
      <w:r>
        <w:br/>
      </w:r>
      <w:r>
        <w:rPr>
          <w:rFonts w:ascii="Times New Roman"/>
          <w:b w:val="false"/>
          <w:i w:val="false"/>
          <w:color w:val="000000"/>
          <w:sz w:val="28"/>
        </w:rPr>
        <w:t>
</w:t>
      </w:r>
    </w:p>
    <w:bookmarkStart w:name="z1199" w:id="523"/>
    <w:p>
      <w:pPr>
        <w:spacing w:after="0"/>
        <w:ind w:left="0"/>
        <w:jc w:val="both"/>
      </w:pPr>
      <w:r>
        <w:rPr>
          <w:rFonts w:ascii="Times New Roman"/>
          <w:b w:val="false"/>
          <w:i w:val="false"/>
          <w:color w:val="000000"/>
          <w:sz w:val="28"/>
        </w:rPr>
        <w:t xml:space="preserve">
      где: </w:t>
      </w:r>
    </w:p>
    <w:bookmarkEnd w:id="523"/>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среднеквартальная температура нефтепродукта в резервуаре,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br/>
      </w:r>
    </w:p>
    <w:p>
      <w:pPr>
        <w:spacing w:after="0"/>
        <w:ind w:left="0"/>
        <w:jc w:val="both"/>
      </w:pP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032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среднеквартальная температура атмосферного воздуха,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p>
    <w:bookmarkStart w:name="z1201" w:id="524"/>
    <w:p>
      <w:pPr>
        <w:spacing w:after="0"/>
        <w:ind w:left="0"/>
        <w:jc w:val="both"/>
      </w:pPr>
      <w:r>
        <w:rPr>
          <w:rFonts w:ascii="Times New Roman"/>
          <w:b w:val="false"/>
          <w:i w:val="false"/>
          <w:color w:val="000000"/>
          <w:sz w:val="28"/>
        </w:rPr>
        <w:t xml:space="preserve">
      Давление насыщенных паров нефтепродуктов (ДНП) принимается по данным ЦЗЛ предприятий, которые проводят периодическое определение давления насыщенных паров нефтепродуктов по ГОСТ 1756-52 (бомба Рейда) для аттестации товарных нефтепродуктов. По графику </w:t>
      </w:r>
    </w:p>
    <w:bookmarkEnd w:id="524"/>
    <w:p>
      <w:pPr>
        <w:spacing w:after="0"/>
        <w:ind w:left="0"/>
        <w:jc w:val="both"/>
      </w:pPr>
      <w:r>
        <w:drawing>
          <wp:inline distT="0" distB="0" distL="0" distR="0">
            <wp:extent cx="1016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016000" cy="3556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sz w:val="28"/>
        </w:rPr>
        <w:t>рисунок 2</w:t>
      </w:r>
      <w:r>
        <w:rPr>
          <w:rFonts w:ascii="Times New Roman"/>
          <w:b w:val="false"/>
          <w:i w:val="false"/>
          <w:color w:val="000000"/>
          <w:sz w:val="28"/>
        </w:rPr>
        <w:t>, согласно приложению 1 к настоящей Методике.) исходные значения ДНП (</w:t>
      </w:r>
    </w:p>
    <w:p>
      <w:pPr>
        <w:spacing w:after="0"/>
        <w:ind w:left="0"/>
        <w:jc w:val="both"/>
      </w:pPr>
      <w:r>
        <w:drawing>
          <wp:inline distT="0" distB="0" distL="0" distR="0">
            <wp:extent cx="558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558800" cy="368300"/>
                    </a:xfrm>
                    <a:prstGeom prst="rect">
                      <a:avLst/>
                    </a:prstGeom>
                  </pic:spPr>
                </pic:pic>
              </a:graphicData>
            </a:graphic>
          </wp:inline>
        </w:drawing>
      </w:r>
    </w:p>
    <w:p>
      <w:pPr>
        <w:spacing w:after="0"/>
        <w:ind w:left="0"/>
        <w:jc w:val="left"/>
      </w:pPr>
      <w:r>
        <w:rPr>
          <w:rFonts w:ascii="Times New Roman"/>
          <w:b w:val="false"/>
          <w:i w:val="false"/>
          <w:color w:val="000000"/>
          <w:sz w:val="28"/>
        </w:rPr>
        <w:t>) приводятся к среднеквартальной температуре газового пространства.</w:t>
      </w:r>
      <w:r>
        <w:br/>
      </w:r>
      <w:r>
        <w:rPr>
          <w:rFonts w:ascii="Times New Roman"/>
          <w:b w:val="false"/>
          <w:i w:val="false"/>
          <w:color w:val="000000"/>
          <w:sz w:val="28"/>
        </w:rPr>
        <w:t>
</w:t>
      </w:r>
    </w:p>
    <w:bookmarkStart w:name="z1202" w:id="525"/>
    <w:p>
      <w:pPr>
        <w:spacing w:after="0"/>
        <w:ind w:left="0"/>
        <w:jc w:val="both"/>
      </w:pPr>
      <w:r>
        <w:rPr>
          <w:rFonts w:ascii="Times New Roman"/>
          <w:b w:val="false"/>
          <w:i w:val="false"/>
          <w:color w:val="000000"/>
          <w:sz w:val="28"/>
        </w:rPr>
        <w:t xml:space="preserve">
      Плотность паров углеводородов определяется по формуле: </w:t>
      </w:r>
    </w:p>
    <w:bookmarkEnd w:id="5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25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425700" cy="711200"/>
                    </a:xfrm>
                    <a:prstGeom prst="rect">
                      <a:avLst/>
                    </a:prstGeom>
                  </pic:spPr>
                </pic:pic>
              </a:graphicData>
            </a:graphic>
          </wp:inline>
        </w:drawing>
      </w:r>
    </w:p>
    <w:p>
      <w:pPr>
        <w:spacing w:after="0"/>
        <w:ind w:left="0"/>
        <w:jc w:val="left"/>
      </w:pPr>
      <w:r>
        <w:rPr>
          <w:rFonts w:ascii="Times New Roman"/>
          <w:b w:val="false"/>
          <w:i w:val="false"/>
          <w:color w:val="000000"/>
          <w:sz w:val="28"/>
        </w:rPr>
        <w:t>, кг/м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(2.1.5.)</w:t>
      </w:r>
      <w:r>
        <w:br/>
      </w:r>
      <w:r>
        <w:rPr>
          <w:rFonts w:ascii="Times New Roman"/>
          <w:b w:val="false"/>
          <w:i w:val="false"/>
          <w:color w:val="000000"/>
          <w:sz w:val="28"/>
        </w:rPr>
        <w:t>
</w:t>
      </w:r>
    </w:p>
    <w:bookmarkStart w:name="z1204" w:id="526"/>
    <w:p>
      <w:pPr>
        <w:spacing w:after="0"/>
        <w:ind w:left="0"/>
        <w:jc w:val="both"/>
      </w:pPr>
      <w:r>
        <w:rPr>
          <w:rFonts w:ascii="Times New Roman"/>
          <w:b w:val="false"/>
          <w:i w:val="false"/>
          <w:color w:val="000000"/>
          <w:sz w:val="28"/>
        </w:rPr>
        <w:t xml:space="preserve">
      где: </w:t>
      </w:r>
    </w:p>
    <w:bookmarkEnd w:id="526"/>
    <w:p>
      <w:pPr>
        <w:spacing w:after="0"/>
        <w:ind w:left="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66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молекулярный вес паров нефтепродукта, </w:t>
      </w:r>
      <w:r>
        <w:br/>
      </w:r>
      <w:r>
        <w:rPr>
          <w:rFonts w:ascii="Times New Roman"/>
          <w:b w:val="false"/>
          <w:i w:val="false"/>
          <w:color w:val="000000"/>
          <w:sz w:val="28"/>
        </w:rPr>
        <w:t>
</w:t>
      </w:r>
    </w:p>
    <w:bookmarkStart w:name="z1205" w:id="527"/>
    <w:p>
      <w:pPr>
        <w:spacing w:after="0"/>
        <w:ind w:left="0"/>
        <w:jc w:val="both"/>
      </w:pPr>
      <w:r>
        <w:rPr>
          <w:rFonts w:ascii="Times New Roman"/>
          <w:b w:val="false"/>
          <w:i w:val="false"/>
          <w:color w:val="000000"/>
          <w:sz w:val="28"/>
        </w:rPr>
        <w:t>
      P</w:t>
      </w:r>
      <w:r>
        <w:rPr>
          <w:rFonts w:ascii="Times New Roman"/>
          <w:b w:val="false"/>
          <w:i w:val="false"/>
          <w:color w:val="000000"/>
          <w:vertAlign w:val="subscript"/>
        </w:rPr>
        <w:t>0</w:t>
      </w:r>
      <w:r>
        <w:rPr>
          <w:rFonts w:ascii="Times New Roman"/>
          <w:b w:val="false"/>
          <w:i w:val="false"/>
          <w:color w:val="000000"/>
          <w:sz w:val="28"/>
        </w:rPr>
        <w:t xml:space="preserve">=760 мм рт.ст. </w:t>
      </w:r>
    </w:p>
    <w:bookmarkEnd w:id="527"/>
    <w:bookmarkStart w:name="z1206" w:id="528"/>
    <w:p>
      <w:pPr>
        <w:spacing w:after="0"/>
        <w:ind w:left="0"/>
        <w:jc w:val="both"/>
      </w:pPr>
      <w:r>
        <w:rPr>
          <w:rFonts w:ascii="Times New Roman"/>
          <w:b w:val="false"/>
          <w:i w:val="false"/>
          <w:color w:val="000000"/>
          <w:sz w:val="28"/>
        </w:rPr>
        <w:t>
      T</w:t>
      </w:r>
      <w:r>
        <w:rPr>
          <w:rFonts w:ascii="Times New Roman"/>
          <w:b w:val="false"/>
          <w:i w:val="false"/>
          <w:color w:val="000000"/>
          <w:vertAlign w:val="subscript"/>
        </w:rPr>
        <w:t>0</w:t>
      </w:r>
      <w:r>
        <w:rPr>
          <w:rFonts w:ascii="Times New Roman"/>
          <w:b w:val="false"/>
          <w:i w:val="false"/>
          <w:color w:val="000000"/>
          <w:sz w:val="28"/>
        </w:rPr>
        <w:t xml:space="preserve">=273 </w:t>
      </w:r>
      <w:r>
        <w:rPr>
          <w:rFonts w:ascii="Times New Roman"/>
          <w:b w:val="false"/>
          <w:i w:val="false"/>
          <w:color w:val="000000"/>
          <w:vertAlign w:val="superscript"/>
        </w:rPr>
        <w:t>о</w:t>
      </w:r>
      <w:r>
        <w:rPr>
          <w:rFonts w:ascii="Times New Roman"/>
          <w:b w:val="false"/>
          <w:i w:val="false"/>
          <w:color w:val="000000"/>
          <w:sz w:val="28"/>
        </w:rPr>
        <w:t>К</w:t>
      </w:r>
    </w:p>
    <w:bookmarkEnd w:id="528"/>
    <w:bookmarkStart w:name="z1207" w:id="529"/>
    <w:p>
      <w:pPr>
        <w:spacing w:after="0"/>
        <w:ind w:left="0"/>
        <w:jc w:val="both"/>
      </w:pPr>
      <w:r>
        <w:rPr>
          <w:rFonts w:ascii="Times New Roman"/>
          <w:b w:val="false"/>
          <w:i w:val="false"/>
          <w:color w:val="000000"/>
          <w:sz w:val="28"/>
        </w:rPr>
        <w:t>
      Молекулярный вес определяется по формулам:</w:t>
      </w:r>
    </w:p>
    <w:bookmarkEnd w:id="529"/>
    <w:bookmarkStart w:name="z1208" w:id="530"/>
    <w:p>
      <w:pPr>
        <w:spacing w:after="0"/>
        <w:ind w:left="0"/>
        <w:jc w:val="both"/>
      </w:pPr>
      <w:r>
        <w:rPr>
          <w:rFonts w:ascii="Times New Roman"/>
          <w:b w:val="false"/>
          <w:i w:val="false"/>
          <w:color w:val="000000"/>
          <w:sz w:val="28"/>
        </w:rPr>
        <w:t>
      паров бензиновых фракций: М=60+0,3(t</w:t>
      </w:r>
      <w:r>
        <w:rPr>
          <w:rFonts w:ascii="Times New Roman"/>
          <w:b w:val="false"/>
          <w:i w:val="false"/>
          <w:color w:val="000000"/>
          <w:vertAlign w:val="subscript"/>
        </w:rPr>
        <w:t>н.к.</w:t>
      </w:r>
      <w:r>
        <w:rPr>
          <w:rFonts w:ascii="Times New Roman"/>
          <w:b w:val="false"/>
          <w:i w:val="false"/>
          <w:color w:val="000000"/>
          <w:sz w:val="28"/>
        </w:rPr>
        <w:t>-30)+0,001(t</w:t>
      </w:r>
      <w:r>
        <w:rPr>
          <w:rFonts w:ascii="Times New Roman"/>
          <w:b w:val="false"/>
          <w:i w:val="false"/>
          <w:color w:val="000000"/>
          <w:vertAlign w:val="subscript"/>
        </w:rPr>
        <w:t>н.к.</w:t>
      </w:r>
      <w:r>
        <w:rPr>
          <w:rFonts w:ascii="Times New Roman"/>
          <w:b w:val="false"/>
          <w:i w:val="false"/>
          <w:color w:val="000000"/>
          <w:sz w:val="28"/>
        </w:rPr>
        <w:t xml:space="preserve"> -30)2 </w:t>
      </w:r>
      <w:r>
        <w:rPr>
          <w:rFonts w:ascii="Times New Roman"/>
          <w:b w:val="false"/>
          <w:i w:val="false"/>
          <w:color w:val="000000"/>
          <w:sz w:val="28"/>
        </w:rPr>
        <w:t xml:space="preserve">      (2.1.6.)</w:t>
      </w:r>
    </w:p>
    <w:bookmarkEnd w:id="530"/>
    <w:bookmarkStart w:name="z1210" w:id="531"/>
    <w:p>
      <w:pPr>
        <w:spacing w:after="0"/>
        <w:ind w:left="0"/>
        <w:jc w:val="both"/>
      </w:pPr>
      <w:r>
        <w:rPr>
          <w:rFonts w:ascii="Times New Roman"/>
          <w:b w:val="false"/>
          <w:i w:val="false"/>
          <w:color w:val="000000"/>
          <w:sz w:val="28"/>
        </w:rPr>
        <w:t xml:space="preserve">
      паров нефти и нефтепродуктов: </w:t>
      </w:r>
    </w:p>
    <w:bookmarkEnd w:id="531"/>
    <w:bookmarkStart w:name="z1211" w:id="532"/>
    <w:p>
      <w:pPr>
        <w:spacing w:after="0"/>
        <w:ind w:left="0"/>
        <w:jc w:val="both"/>
      </w:pPr>
      <w:r>
        <w:rPr>
          <w:rFonts w:ascii="Times New Roman"/>
          <w:b w:val="false"/>
          <w:i w:val="false"/>
          <w:color w:val="000000"/>
          <w:sz w:val="28"/>
        </w:rPr>
        <w:t>
            М=45+0,6·t</w:t>
      </w:r>
      <w:r>
        <w:rPr>
          <w:rFonts w:ascii="Times New Roman"/>
          <w:b w:val="false"/>
          <w:i w:val="false"/>
          <w:color w:val="000000"/>
          <w:vertAlign w:val="subscript"/>
        </w:rPr>
        <w:t>н.к</w:t>
      </w:r>
      <w:r>
        <w:rPr>
          <w:rFonts w:ascii="Times New Roman"/>
          <w:b w:val="false"/>
          <w:i w:val="false"/>
          <w:color w:val="000000"/>
          <w:sz w:val="28"/>
        </w:rPr>
        <w:t xml:space="preserve">       (2.1.7.)</w:t>
      </w:r>
    </w:p>
    <w:bookmarkEnd w:id="532"/>
    <w:bookmarkStart w:name="z1212" w:id="533"/>
    <w:p>
      <w:pPr>
        <w:spacing w:after="0"/>
        <w:ind w:left="0"/>
        <w:jc w:val="both"/>
      </w:pPr>
      <w:r>
        <w:rPr>
          <w:rFonts w:ascii="Times New Roman"/>
          <w:b w:val="false"/>
          <w:i w:val="false"/>
          <w:color w:val="000000"/>
          <w:sz w:val="28"/>
        </w:rPr>
        <w:t>
      где: t</w:t>
      </w:r>
      <w:r>
        <w:rPr>
          <w:rFonts w:ascii="Times New Roman"/>
          <w:b w:val="false"/>
          <w:i w:val="false"/>
          <w:color w:val="000000"/>
          <w:vertAlign w:val="subscript"/>
        </w:rPr>
        <w:t>н.к.</w:t>
      </w:r>
      <w:r>
        <w:rPr>
          <w:rFonts w:ascii="Times New Roman"/>
          <w:b w:val="false"/>
          <w:i w:val="false"/>
          <w:color w:val="000000"/>
          <w:sz w:val="28"/>
        </w:rPr>
        <w:t xml:space="preserve"> - температура начала кипения нефтепродукта, </w:t>
      </w:r>
      <w:r>
        <w:rPr>
          <w:rFonts w:ascii="Times New Roman"/>
          <w:b w:val="false"/>
          <w:i w:val="false"/>
          <w:color w:val="000000"/>
          <w:vertAlign w:val="superscript"/>
        </w:rPr>
        <w:t>о</w:t>
      </w:r>
      <w:r>
        <w:rPr>
          <w:rFonts w:ascii="Times New Roman"/>
          <w:b w:val="false"/>
          <w:i w:val="false"/>
          <w:color w:val="000000"/>
          <w:sz w:val="28"/>
        </w:rPr>
        <w:t>С.</w:t>
      </w:r>
    </w:p>
    <w:bookmarkEnd w:id="533"/>
    <w:bookmarkStart w:name="z1213" w:id="534"/>
    <w:p>
      <w:pPr>
        <w:spacing w:after="0"/>
        <w:ind w:left="0"/>
        <w:jc w:val="both"/>
      </w:pPr>
      <w:r>
        <w:rPr>
          <w:rFonts w:ascii="Times New Roman"/>
          <w:b w:val="false"/>
          <w:i w:val="false"/>
          <w:color w:val="000000"/>
          <w:sz w:val="28"/>
        </w:rPr>
        <w:t>
      2) Определение выбросов индивидуальных веществ и групп углеводородов</w:t>
      </w:r>
    </w:p>
    <w:bookmarkEnd w:id="534"/>
    <w:bookmarkStart w:name="z1214" w:id="535"/>
    <w:p>
      <w:pPr>
        <w:spacing w:after="0"/>
        <w:ind w:left="0"/>
        <w:jc w:val="both"/>
      </w:pPr>
      <w:r>
        <w:rPr>
          <w:rFonts w:ascii="Times New Roman"/>
          <w:b w:val="false"/>
          <w:i w:val="false"/>
          <w:color w:val="000000"/>
          <w:sz w:val="28"/>
        </w:rPr>
        <w:t xml:space="preserve">
      Выбросы в атмосферу из резервуаров предельных, непредельных, ароматических углеводородов рассчитываются по формуле: </w:t>
      </w:r>
    </w:p>
    <w:bookmarkEnd w:id="5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14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17145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(2.1.8.)</w:t>
      </w:r>
      <w:r>
        <w:br/>
      </w:r>
      <w:r>
        <w:rPr>
          <w:rFonts w:ascii="Times New Roman"/>
          <w:b w:val="false"/>
          <w:i w:val="false"/>
          <w:color w:val="000000"/>
          <w:sz w:val="28"/>
        </w:rPr>
        <w:t>
</w:t>
      </w:r>
    </w:p>
    <w:bookmarkStart w:name="z1216" w:id="536"/>
    <w:p>
      <w:pPr>
        <w:spacing w:after="0"/>
        <w:ind w:left="0"/>
        <w:jc w:val="both"/>
      </w:pPr>
      <w:r>
        <w:rPr>
          <w:rFonts w:ascii="Times New Roman"/>
          <w:b w:val="false"/>
          <w:i w:val="false"/>
          <w:color w:val="000000"/>
          <w:sz w:val="28"/>
        </w:rPr>
        <w:t xml:space="preserve">
      где: </w:t>
      </w:r>
    </w:p>
    <w:bookmarkEnd w:id="536"/>
    <w:p>
      <w:pPr>
        <w:spacing w:after="0"/>
        <w:ind w:left="0"/>
        <w:jc w:val="both"/>
      </w:pPr>
      <w:r>
        <w:drawing>
          <wp:inline distT="0" distB="0" distL="0" distR="0">
            <wp:extent cx="444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444500" cy="406400"/>
                    </a:xfrm>
                    <a:prstGeom prst="rect">
                      <a:avLst/>
                    </a:prstGeom>
                  </pic:spPr>
                </pic:pic>
              </a:graphicData>
            </a:graphic>
          </wp:inline>
        </w:drawing>
      </w:r>
    </w:p>
    <w:p>
      <w:pPr>
        <w:spacing w:after="0"/>
        <w:ind w:left="0"/>
        <w:jc w:val="left"/>
      </w:pPr>
      <w:r>
        <w:rPr>
          <w:rFonts w:ascii="Times New Roman"/>
          <w:b w:val="false"/>
          <w:i w:val="false"/>
          <w:color w:val="000000"/>
          <w:sz w:val="28"/>
        </w:rPr>
        <w:t>- годовые потери углеводородов из резервуаров, т/г;</w:t>
      </w:r>
      <w:r>
        <w:br/>
      </w:r>
      <w:r>
        <w:rPr>
          <w:rFonts w:ascii="Times New Roman"/>
          <w:b w:val="false"/>
          <w:i w:val="false"/>
          <w:color w:val="000000"/>
          <w:sz w:val="28"/>
        </w:rPr>
        <w:t>
</w:t>
      </w:r>
      <w:r>
        <w:br/>
      </w:r>
    </w:p>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54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весовая концентрация паров индивидуальных веществ или предельных, непредельных и ароматических углеводородов, % масс. принимается по </w:t>
      </w:r>
      <w:r>
        <w:rPr>
          <w:rFonts w:ascii="Times New Roman"/>
          <w:b w:val="false"/>
          <w:i w:val="false"/>
          <w:color w:val="000000"/>
          <w:sz w:val="28"/>
        </w:rPr>
        <w:t>таблице 4</w:t>
      </w:r>
      <w:r>
        <w:rPr>
          <w:rFonts w:ascii="Times New Roman"/>
          <w:b w:val="false"/>
          <w:i w:val="false"/>
          <w:color w:val="000000"/>
          <w:sz w:val="28"/>
        </w:rPr>
        <w:t>, согласно приложению 2 к настоящей Методике.</w:t>
      </w:r>
      <w:r>
        <w:br/>
      </w:r>
      <w:r>
        <w:rPr>
          <w:rFonts w:ascii="Times New Roman"/>
          <w:b w:val="false"/>
          <w:i w:val="false"/>
          <w:color w:val="000000"/>
          <w:sz w:val="28"/>
        </w:rPr>
        <w:t>
</w:t>
      </w:r>
    </w:p>
    <w:bookmarkStart w:name="z1218" w:id="537"/>
    <w:p>
      <w:pPr>
        <w:spacing w:after="0"/>
        <w:ind w:left="0"/>
        <w:jc w:val="both"/>
      </w:pPr>
      <w:r>
        <w:rPr>
          <w:rFonts w:ascii="Times New Roman"/>
          <w:b w:val="false"/>
          <w:i w:val="false"/>
          <w:color w:val="000000"/>
          <w:sz w:val="28"/>
        </w:rPr>
        <w:t>
      3) Определение выбросов сероводорода.</w:t>
      </w:r>
    </w:p>
    <w:bookmarkEnd w:id="537"/>
    <w:bookmarkStart w:name="z1219" w:id="538"/>
    <w:p>
      <w:pPr>
        <w:spacing w:after="0"/>
        <w:ind w:left="0"/>
        <w:jc w:val="both"/>
      </w:pPr>
      <w:r>
        <w:rPr>
          <w:rFonts w:ascii="Times New Roman"/>
          <w:b w:val="false"/>
          <w:i w:val="false"/>
          <w:color w:val="000000"/>
          <w:sz w:val="28"/>
        </w:rPr>
        <w:t>
      Поскольку для очистки светлых нефтепродуктов от сернистых соединений используются защелачивание и гидроочистка, выбросы сероводорода из резервуаров с бензинами практически будут отсутствовать.</w:t>
      </w:r>
    </w:p>
    <w:bookmarkEnd w:id="538"/>
    <w:bookmarkStart w:name="z1220" w:id="539"/>
    <w:p>
      <w:pPr>
        <w:spacing w:after="0"/>
        <w:ind w:left="0"/>
        <w:jc w:val="both"/>
      </w:pPr>
      <w:r>
        <w:rPr>
          <w:rFonts w:ascii="Times New Roman"/>
          <w:b w:val="false"/>
          <w:i w:val="false"/>
          <w:color w:val="000000"/>
          <w:sz w:val="28"/>
        </w:rPr>
        <w:t>
      Выбросы сероводорода из резервуаров с нефтью* (т/г) рассчитываются по формуле:</w:t>
      </w:r>
    </w:p>
    <w:bookmarkEnd w:id="5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70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0701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(2.1.9.)</w:t>
      </w:r>
      <w:r>
        <w:br/>
      </w:r>
      <w:r>
        <w:rPr>
          <w:rFonts w:ascii="Times New Roman"/>
          <w:b w:val="false"/>
          <w:i w:val="false"/>
          <w:color w:val="000000"/>
          <w:sz w:val="28"/>
        </w:rPr>
        <w:t>
</w:t>
      </w:r>
    </w:p>
    <w:bookmarkStart w:name="z1222" w:id="540"/>
    <w:p>
      <w:pPr>
        <w:spacing w:after="0"/>
        <w:ind w:left="0"/>
        <w:jc w:val="both"/>
      </w:pPr>
      <w:r>
        <w:rPr>
          <w:rFonts w:ascii="Times New Roman"/>
          <w:b w:val="false"/>
          <w:i w:val="false"/>
          <w:color w:val="000000"/>
          <w:sz w:val="28"/>
        </w:rPr>
        <w:t>
      где: 0,08 - весовая концентрация паров сероводорода в газовом пространстве резервуара, % масс.</w:t>
      </w:r>
    </w:p>
    <w:bookmarkEnd w:id="540"/>
    <w:bookmarkStart w:name="z1223" w:id="541"/>
    <w:p>
      <w:pPr>
        <w:spacing w:after="0"/>
        <w:ind w:left="0"/>
        <w:jc w:val="both"/>
      </w:pPr>
      <w:r>
        <w:rPr>
          <w:rFonts w:ascii="Times New Roman"/>
          <w:b w:val="false"/>
          <w:i w:val="false"/>
          <w:color w:val="000000"/>
          <w:sz w:val="28"/>
        </w:rPr>
        <w:t>
      * Если нефти не содержат свободного сероводорода, то выбросы сероводорода от резервуаров с нефтью следует принять равными нулю</w:t>
      </w:r>
    </w:p>
    <w:bookmarkEnd w:id="541"/>
    <w:bookmarkStart w:name="z1224" w:id="542"/>
    <w:p>
      <w:pPr>
        <w:spacing w:after="0"/>
        <w:ind w:left="0"/>
        <w:jc w:val="both"/>
      </w:pPr>
      <w:r>
        <w:rPr>
          <w:rFonts w:ascii="Times New Roman"/>
          <w:b w:val="false"/>
          <w:i w:val="false"/>
          <w:color w:val="000000"/>
          <w:sz w:val="28"/>
        </w:rPr>
        <w:t>
      Пример. Рассчитать выбросы углеводородов в атмосферу за I квартал от 5 наземных металлических резервуаров, из которых 3 не оснащены техническими средствами снижения потерь, а 2 резервуара оснащены понтонами. Емкость каждого резервуара 10000 м</w:t>
      </w:r>
    </w:p>
    <w:bookmarkEnd w:id="542"/>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val="false"/>
          <w:i w:val="false"/>
          <w:color w:val="000000"/>
          <w:sz w:val="28"/>
        </w:rPr>
        <w:t>. В резервуары за I квартал поступило 500000 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val="false"/>
          <w:i w:val="false"/>
          <w:color w:val="000000"/>
          <w:sz w:val="28"/>
        </w:rPr>
        <w:t>бензина. Среднеквартальная температура бензина в резервуаре +20</w:t>
      </w:r>
      <w:r>
        <w:rPr>
          <w:rFonts w:ascii="Times New Roman"/>
          <w:b w:val="false"/>
          <w:i w:val="false"/>
          <w:color w:val="000000"/>
          <w:vertAlign w:val="superscript"/>
        </w:rPr>
        <w:t>о</w:t>
      </w:r>
      <w:r>
        <w:rPr>
          <w:rFonts w:ascii="Times New Roman"/>
          <w:b w:val="false"/>
          <w:i w:val="false"/>
          <w:color w:val="000000"/>
          <w:sz w:val="28"/>
        </w:rPr>
        <w:t>С, а атмосферного воздуха -10</w:t>
      </w:r>
      <w:r>
        <w:rPr>
          <w:rFonts w:ascii="Times New Roman"/>
          <w:b w:val="false"/>
          <w:i w:val="false"/>
          <w:color w:val="000000"/>
          <w:vertAlign w:val="superscript"/>
        </w:rPr>
        <w:t>о</w:t>
      </w:r>
      <w:r>
        <w:rPr>
          <w:rFonts w:ascii="Times New Roman"/>
          <w:b w:val="false"/>
          <w:i w:val="false"/>
          <w:color w:val="000000"/>
          <w:sz w:val="28"/>
        </w:rPr>
        <w:t>С. Температура начала кипения бензина +52</w:t>
      </w:r>
      <w:r>
        <w:rPr>
          <w:rFonts w:ascii="Times New Roman"/>
          <w:b w:val="false"/>
          <w:i w:val="false"/>
          <w:color w:val="000000"/>
          <w:vertAlign w:val="superscript"/>
        </w:rPr>
        <w:t>о</w:t>
      </w:r>
      <w:r>
        <w:rPr>
          <w:rFonts w:ascii="Times New Roman"/>
          <w:b w:val="false"/>
          <w:i w:val="false"/>
          <w:color w:val="000000"/>
          <w:sz w:val="28"/>
        </w:rPr>
        <w:t>С; давление насыщенных паров, определенное на бомбе Рейда при температуре 38</w:t>
      </w:r>
      <w:r>
        <w:rPr>
          <w:rFonts w:ascii="Times New Roman"/>
          <w:b w:val="false"/>
          <w:i w:val="false"/>
          <w:color w:val="000000"/>
          <w:vertAlign w:val="superscript"/>
        </w:rPr>
        <w:t>о</w:t>
      </w:r>
      <w:r>
        <w:rPr>
          <w:rFonts w:ascii="Times New Roman"/>
          <w:b w:val="false"/>
          <w:i w:val="false"/>
          <w:color w:val="000000"/>
          <w:sz w:val="28"/>
        </w:rPr>
        <w:t>С составляет 525 мм рт.ст. Среднеквартальное барометрическое давление в газовом пространстве 750 мм рт.ст.</w:t>
      </w:r>
      <w:r>
        <w:br/>
      </w:r>
      <w:r>
        <w:rPr>
          <w:rFonts w:ascii="Times New Roman"/>
          <w:b w:val="false"/>
          <w:i w:val="false"/>
          <w:color w:val="000000"/>
          <w:sz w:val="28"/>
        </w:rPr>
        <w:t>
</w:t>
      </w:r>
    </w:p>
    <w:bookmarkStart w:name="z1225" w:id="543"/>
    <w:p>
      <w:pPr>
        <w:spacing w:after="0"/>
        <w:ind w:left="0"/>
        <w:jc w:val="both"/>
      </w:pPr>
      <w:r>
        <w:rPr>
          <w:rFonts w:ascii="Times New Roman"/>
          <w:b w:val="false"/>
          <w:i w:val="false"/>
          <w:color w:val="000000"/>
          <w:sz w:val="28"/>
        </w:rPr>
        <w:t>
      Определяем среднеквартальную температуру газового пространства резервуаров по формуле 2.1.3.</w:t>
      </w:r>
    </w:p>
    <w:bookmarkEnd w:id="5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79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18796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vertAlign w:val="superscript"/>
        </w:rPr>
        <w:t>о</w:t>
      </w:r>
      <w:r>
        <w:rPr>
          <w:rFonts w:ascii="Times New Roman"/>
          <w:b w:val="false"/>
          <w:i w:val="false"/>
          <w:color w:val="000000"/>
          <w:sz w:val="28"/>
        </w:rPr>
        <w:t xml:space="preserve">С </w:t>
      </w:r>
      <w:r>
        <w:br/>
      </w:r>
      <w:r>
        <w:rPr>
          <w:rFonts w:ascii="Times New Roman"/>
          <w:b w:val="false"/>
          <w:i w:val="false"/>
          <w:color w:val="000000"/>
          <w:sz w:val="28"/>
        </w:rPr>
        <w:t>
</w:t>
      </w:r>
    </w:p>
    <w:bookmarkStart w:name="z1227" w:id="544"/>
    <w:p>
      <w:pPr>
        <w:spacing w:after="0"/>
        <w:ind w:left="0"/>
        <w:jc w:val="both"/>
      </w:pPr>
      <w:r>
        <w:rPr>
          <w:rFonts w:ascii="Times New Roman"/>
          <w:b w:val="false"/>
          <w:i w:val="false"/>
          <w:color w:val="000000"/>
          <w:sz w:val="28"/>
        </w:rPr>
        <w:t xml:space="preserve">
      Давление насыщенных паров бензина при </w:t>
      </w:r>
    </w:p>
    <w:bookmarkEnd w:id="544"/>
    <w:p>
      <w:pPr>
        <w:spacing w:after="0"/>
        <w:ind w:left="0"/>
        <w:jc w:val="both"/>
      </w:pPr>
      <w:r>
        <w:drawing>
          <wp:inline distT="0" distB="0" distL="0" distR="0">
            <wp:extent cx="622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6223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vertAlign w:val="superscript"/>
        </w:rPr>
        <w:t>о</w:t>
      </w:r>
      <w:r>
        <w:rPr>
          <w:rFonts w:ascii="Times New Roman"/>
          <w:b w:val="false"/>
          <w:i w:val="false"/>
          <w:color w:val="000000"/>
          <w:sz w:val="28"/>
        </w:rPr>
        <w:t xml:space="preserve">С определяем по графику </w:t>
      </w:r>
    </w:p>
    <w:p>
      <w:pPr>
        <w:spacing w:after="0"/>
        <w:ind w:left="0"/>
        <w:jc w:val="both"/>
      </w:pPr>
      <w:r>
        <w:drawing>
          <wp:inline distT="0" distB="0" distL="0" distR="0">
            <wp:extent cx="1016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1016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 получаем </w:t>
      </w:r>
    </w:p>
    <w:p>
      <w:pPr>
        <w:spacing w:after="0"/>
        <w:ind w:left="0"/>
        <w:jc w:val="both"/>
      </w:pPr>
      <w:r>
        <w:drawing>
          <wp:inline distT="0" distB="0" distL="0" distR="0">
            <wp:extent cx="419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419100" cy="355600"/>
                    </a:xfrm>
                    <a:prstGeom prst="rect">
                      <a:avLst/>
                    </a:prstGeom>
                  </pic:spPr>
                </pic:pic>
              </a:graphicData>
            </a:graphic>
          </wp:inline>
        </w:drawing>
      </w:r>
    </w:p>
    <w:p>
      <w:pPr>
        <w:spacing w:after="0"/>
        <w:ind w:left="0"/>
        <w:jc w:val="left"/>
      </w:pPr>
      <w:r>
        <w:rPr>
          <w:rFonts w:ascii="Times New Roman"/>
          <w:b w:val="false"/>
          <w:i w:val="false"/>
          <w:color w:val="000000"/>
          <w:sz w:val="28"/>
        </w:rPr>
        <w:t>=130 мм рт.ст. (</w:t>
      </w:r>
      <w:r>
        <w:rPr>
          <w:rFonts w:ascii="Times New Roman"/>
          <w:b w:val="false"/>
          <w:i w:val="false"/>
          <w:color w:val="000000"/>
          <w:sz w:val="28"/>
        </w:rPr>
        <w:t>рисунок 2</w:t>
      </w:r>
      <w:r>
        <w:rPr>
          <w:rFonts w:ascii="Times New Roman"/>
          <w:b w:val="false"/>
          <w:i w:val="false"/>
          <w:color w:val="000000"/>
          <w:sz w:val="28"/>
        </w:rPr>
        <w:t xml:space="preserve">, согласно приложению 1 к настоящей Методике). </w:t>
      </w:r>
      <w:r>
        <w:br/>
      </w:r>
      <w:r>
        <w:rPr>
          <w:rFonts w:ascii="Times New Roman"/>
          <w:b w:val="false"/>
          <w:i w:val="false"/>
          <w:color w:val="000000"/>
          <w:sz w:val="28"/>
        </w:rPr>
        <w:t>
</w:t>
      </w:r>
    </w:p>
    <w:bookmarkStart w:name="z1228" w:id="545"/>
    <w:p>
      <w:pPr>
        <w:spacing w:after="0"/>
        <w:ind w:left="0"/>
        <w:jc w:val="both"/>
      </w:pPr>
      <w:r>
        <w:rPr>
          <w:rFonts w:ascii="Times New Roman"/>
          <w:b w:val="false"/>
          <w:i w:val="false"/>
          <w:color w:val="000000"/>
          <w:sz w:val="28"/>
        </w:rPr>
        <w:t>
      Молекулярный вес паров бензина определяем по формуле 2.1.6.</w:t>
      </w:r>
    </w:p>
    <w:bookmarkEnd w:id="5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48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848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230" w:id="546"/>
    <w:p>
      <w:pPr>
        <w:spacing w:after="0"/>
        <w:ind w:left="0"/>
        <w:jc w:val="both"/>
      </w:pPr>
      <w:r>
        <w:rPr>
          <w:rFonts w:ascii="Times New Roman"/>
          <w:b w:val="false"/>
          <w:i w:val="false"/>
          <w:color w:val="000000"/>
          <w:sz w:val="28"/>
        </w:rPr>
        <w:t>
      Плотность паров бензина при среднеквартальной температуре газового пространства резервуаров и среднем барометрическом давлении составит (формула 2.1.5.):</w:t>
      </w:r>
    </w:p>
    <w:bookmarkEnd w:id="5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54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6543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кг/м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2" w:id="547"/>
    <w:p>
      <w:pPr>
        <w:spacing w:after="0"/>
        <w:ind w:left="0"/>
        <w:jc w:val="both"/>
      </w:pPr>
      <w:r>
        <w:rPr>
          <w:rFonts w:ascii="Times New Roman"/>
          <w:b w:val="false"/>
          <w:i w:val="false"/>
          <w:color w:val="000000"/>
          <w:sz w:val="28"/>
        </w:rPr>
        <w:t>
      Среднеквартальная оборачиваемость резервуаров определяется по формуле 2.1.2.:</w:t>
      </w:r>
    </w:p>
    <w:bookmarkEnd w:id="5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11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15113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4" w:id="548"/>
    <w:p>
      <w:pPr>
        <w:spacing w:after="0"/>
        <w:ind w:left="0"/>
        <w:jc w:val="both"/>
      </w:pPr>
      <w:r>
        <w:rPr>
          <w:rFonts w:ascii="Times New Roman"/>
          <w:b w:val="false"/>
          <w:i w:val="false"/>
          <w:color w:val="000000"/>
          <w:sz w:val="28"/>
        </w:rPr>
        <w:t xml:space="preserve">
      Коэффициент </w:t>
      </w:r>
    </w:p>
    <w:bookmarkEnd w:id="548"/>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находим по графику (</w:t>
      </w:r>
      <w:r>
        <w:rPr>
          <w:rFonts w:ascii="Times New Roman"/>
          <w:b w:val="false"/>
          <w:i w:val="false"/>
          <w:color w:val="000000"/>
          <w:sz w:val="28"/>
        </w:rPr>
        <w:t>рисунок 1</w:t>
      </w:r>
      <w:r>
        <w:rPr>
          <w:rFonts w:ascii="Times New Roman"/>
          <w:b w:val="false"/>
          <w:i w:val="false"/>
          <w:color w:val="000000"/>
          <w:sz w:val="28"/>
        </w:rPr>
        <w:t xml:space="preserve">, согласно приложению 1 к настоящей Методике.). </w:t>
      </w:r>
    </w:p>
    <w:p>
      <w:pPr>
        <w:spacing w:after="0"/>
        <w:ind w:left="0"/>
        <w:jc w:val="both"/>
      </w:pPr>
      <w:r>
        <w:drawing>
          <wp:inline distT="0" distB="0" distL="0" distR="0">
            <wp:extent cx="863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8636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5" w:id="549"/>
    <w:p>
      <w:pPr>
        <w:spacing w:after="0"/>
        <w:ind w:left="0"/>
        <w:jc w:val="both"/>
      </w:pPr>
      <w:r>
        <w:rPr>
          <w:rFonts w:ascii="Times New Roman"/>
          <w:b w:val="false"/>
          <w:i w:val="false"/>
          <w:color w:val="000000"/>
          <w:sz w:val="28"/>
        </w:rPr>
        <w:t xml:space="preserve">
      Коэффициент </w:t>
      </w:r>
    </w:p>
    <w:bookmarkEnd w:id="549"/>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принимается по </w:t>
      </w:r>
      <w:r>
        <w:rPr>
          <w:rFonts w:ascii="Times New Roman"/>
          <w:b w:val="false"/>
          <w:i w:val="false"/>
          <w:color w:val="000000"/>
          <w:sz w:val="28"/>
        </w:rPr>
        <w:t>таблице 1</w:t>
      </w:r>
      <w:r>
        <w:rPr>
          <w:rFonts w:ascii="Times New Roman"/>
          <w:b w:val="false"/>
          <w:i w:val="false"/>
          <w:color w:val="000000"/>
          <w:sz w:val="28"/>
        </w:rPr>
        <w:t>, согласно приложению 2 к настоящей Методике.</w:t>
      </w:r>
      <w:r>
        <w:br/>
      </w:r>
      <w:r>
        <w:rPr>
          <w:rFonts w:ascii="Times New Roman"/>
          <w:b w:val="false"/>
          <w:i w:val="false"/>
          <w:color w:val="000000"/>
          <w:sz w:val="28"/>
        </w:rPr>
        <w:t>
</w:t>
      </w:r>
    </w:p>
    <w:bookmarkStart w:name="z1236" w:id="550"/>
    <w:p>
      <w:pPr>
        <w:spacing w:after="0"/>
        <w:ind w:left="0"/>
        <w:jc w:val="both"/>
      </w:pPr>
      <w:r>
        <w:rPr>
          <w:rFonts w:ascii="Times New Roman"/>
          <w:b w:val="false"/>
          <w:i w:val="false"/>
          <w:color w:val="000000"/>
          <w:sz w:val="28"/>
        </w:rPr>
        <w:t xml:space="preserve">
      Для резервуаров, не оснащенных техническими средствами сокращения потерь, </w:t>
      </w:r>
    </w:p>
    <w:bookmarkEnd w:id="550"/>
    <w:p>
      <w:pPr>
        <w:spacing w:after="0"/>
        <w:ind w:left="0"/>
        <w:jc w:val="both"/>
      </w:pPr>
      <w:r>
        <w:drawing>
          <wp:inline distT="0" distB="0" distL="0" distR="0">
            <wp:extent cx="609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609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 для резервуаров с понтонами </w:t>
      </w:r>
    </w:p>
    <w:p>
      <w:pPr>
        <w:spacing w:after="0"/>
        <w:ind w:left="0"/>
        <w:jc w:val="both"/>
      </w:pPr>
      <w:r>
        <w:drawing>
          <wp:inline distT="0" distB="0" distL="0" distR="0">
            <wp:extent cx="800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800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тогда </w:t>
      </w:r>
    </w:p>
    <w:p>
      <w:pPr>
        <w:spacing w:after="0"/>
        <w:ind w:left="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508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для данной группы резервуаров равно:</w:t>
      </w:r>
      <w:r>
        <w:br/>
      </w:r>
      <w:r>
        <w:rPr>
          <w:rFonts w:ascii="Times New Roman"/>
          <w:b w:val="false"/>
          <w:i w:val="false"/>
          <w:color w:val="000000"/>
          <w:sz w:val="28"/>
        </w:rPr>
        <w:t>
</w:t>
      </w:r>
      <w:r>
        <w:br/>
      </w:r>
    </w:p>
    <w:p>
      <w:pPr>
        <w:spacing w:after="0"/>
        <w:ind w:left="0"/>
        <w:jc w:val="both"/>
      </w:pPr>
      <w:r>
        <w:drawing>
          <wp:inline distT="0" distB="0" distL="0" distR="0">
            <wp:extent cx="2247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2479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8" w:id="551"/>
    <w:p>
      <w:pPr>
        <w:spacing w:after="0"/>
        <w:ind w:left="0"/>
        <w:jc w:val="both"/>
      </w:pPr>
      <w:r>
        <w:rPr>
          <w:rFonts w:ascii="Times New Roman"/>
          <w:b w:val="false"/>
          <w:i w:val="false"/>
          <w:color w:val="000000"/>
          <w:sz w:val="28"/>
        </w:rPr>
        <w:t xml:space="preserve">
      Для I квартала </w:t>
      </w:r>
    </w:p>
    <w:bookmarkEnd w:id="551"/>
    <w:p>
      <w:pPr>
        <w:spacing w:after="0"/>
        <w:ind w:left="0"/>
        <w:jc w:val="both"/>
      </w:pPr>
      <w:r>
        <w:drawing>
          <wp:inline distT="0" distB="0" distL="0" distR="0">
            <wp:extent cx="596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5969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sz w:val="28"/>
        </w:rPr>
        <w:t>таблица 2</w:t>
      </w:r>
      <w:r>
        <w:rPr>
          <w:rFonts w:ascii="Times New Roman"/>
          <w:b w:val="false"/>
          <w:i w:val="false"/>
          <w:color w:val="000000"/>
          <w:sz w:val="28"/>
        </w:rPr>
        <w:t>, согласно приложению 2 к настоящей Методике).</w:t>
      </w:r>
      <w:r>
        <w:br/>
      </w:r>
      <w:r>
        <w:rPr>
          <w:rFonts w:ascii="Times New Roman"/>
          <w:b w:val="false"/>
          <w:i w:val="false"/>
          <w:color w:val="000000"/>
          <w:sz w:val="28"/>
        </w:rPr>
        <w:t>
</w:t>
      </w:r>
    </w:p>
    <w:bookmarkStart w:name="z1239" w:id="552"/>
    <w:p>
      <w:pPr>
        <w:spacing w:after="0"/>
        <w:ind w:left="0"/>
        <w:jc w:val="both"/>
      </w:pPr>
      <w:r>
        <w:rPr>
          <w:rFonts w:ascii="Times New Roman"/>
          <w:b w:val="false"/>
          <w:i w:val="false"/>
          <w:color w:val="000000"/>
          <w:sz w:val="28"/>
        </w:rPr>
        <w:t>
      Выбросы углеводородов в атмосферу за I квартал составят</w:t>
      </w:r>
    </w:p>
    <w:bookmarkEnd w:id="5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43180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w:t>
      </w:r>
      <w:r>
        <w:br/>
      </w:r>
      <w:r>
        <w:rPr>
          <w:rFonts w:ascii="Times New Roman"/>
          <w:b w:val="false"/>
          <w:i w:val="false"/>
          <w:color w:val="000000"/>
          <w:sz w:val="28"/>
        </w:rPr>
        <w:t>
</w:t>
      </w:r>
    </w:p>
    <w:bookmarkStart w:name="z66" w:id="553"/>
    <w:p>
      <w:pPr>
        <w:spacing w:after="0"/>
        <w:ind w:left="0"/>
        <w:jc w:val="both"/>
      </w:pPr>
      <w:r>
        <w:rPr>
          <w:rFonts w:ascii="Times New Roman"/>
          <w:b w:val="false"/>
          <w:i w:val="false"/>
          <w:color w:val="000000"/>
          <w:sz w:val="28"/>
        </w:rPr>
        <w:t>
      4. Резервуары с керосинами, дизельным топливом, мазутами, маслами и присадками /18/</w:t>
      </w:r>
    </w:p>
    <w:bookmarkEnd w:id="553"/>
    <w:bookmarkStart w:name="z1241" w:id="554"/>
    <w:p>
      <w:pPr>
        <w:spacing w:after="0"/>
        <w:ind w:left="0"/>
        <w:jc w:val="both"/>
      </w:pPr>
      <w:r>
        <w:rPr>
          <w:rFonts w:ascii="Times New Roman"/>
          <w:b w:val="false"/>
          <w:i w:val="false"/>
          <w:color w:val="000000"/>
          <w:sz w:val="28"/>
        </w:rPr>
        <w:t>
      1) Расчет выбросов углеводородов (суммарно).</w:t>
      </w:r>
    </w:p>
    <w:bookmarkEnd w:id="554"/>
    <w:bookmarkStart w:name="z1242" w:id="555"/>
    <w:p>
      <w:pPr>
        <w:spacing w:after="0"/>
        <w:ind w:left="0"/>
        <w:jc w:val="both"/>
      </w:pPr>
      <w:r>
        <w:rPr>
          <w:rFonts w:ascii="Times New Roman"/>
          <w:b w:val="false"/>
          <w:i w:val="false"/>
          <w:color w:val="000000"/>
          <w:sz w:val="28"/>
        </w:rPr>
        <w:t>
      Потери углеводородов от испарения из резервуаров с данными нефтепродуктами определяются суммированием потерь за 6 наиболее теплых и 6 наиболее холодных месяцев года, которые рассчитываются по формуле</w:t>
      </w:r>
    </w:p>
    <w:bookmarkEnd w:id="5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63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263900" cy="368300"/>
                    </a:xfrm>
                    <a:prstGeom prst="rect">
                      <a:avLst/>
                    </a:prstGeom>
                  </pic:spPr>
                </pic:pic>
              </a:graphicData>
            </a:graphic>
          </wp:inline>
        </w:drawing>
      </w:r>
    </w:p>
    <w:p>
      <w:pPr>
        <w:spacing w:after="0"/>
        <w:ind w:left="0"/>
        <w:jc w:val="left"/>
      </w:pPr>
      <w:r>
        <w:rPr>
          <w:rFonts w:ascii="Times New Roman"/>
          <w:b w:val="false"/>
          <w:i w:val="false"/>
          <w:color w:val="000000"/>
          <w:sz w:val="28"/>
        </w:rPr>
        <w:t>, т       (2.1.9.)*</w:t>
      </w:r>
      <w:r>
        <w:br/>
      </w:r>
      <w:r>
        <w:rPr>
          <w:rFonts w:ascii="Times New Roman"/>
          <w:b w:val="false"/>
          <w:i w:val="false"/>
          <w:color w:val="000000"/>
          <w:sz w:val="28"/>
        </w:rPr>
        <w:t>
</w:t>
      </w:r>
    </w:p>
    <w:bookmarkStart w:name="z1244" w:id="556"/>
    <w:p>
      <w:pPr>
        <w:spacing w:after="0"/>
        <w:ind w:left="0"/>
        <w:jc w:val="both"/>
      </w:pPr>
      <w:r>
        <w:rPr>
          <w:rFonts w:ascii="Times New Roman"/>
          <w:b w:val="false"/>
          <w:i w:val="false"/>
          <w:color w:val="000000"/>
          <w:sz w:val="28"/>
        </w:rPr>
        <w:t xml:space="preserve">
      где: </w:t>
      </w:r>
    </w:p>
    <w:bookmarkEnd w:id="556"/>
    <w:p>
      <w:pPr>
        <w:spacing w:after="0"/>
        <w:ind w:left="0"/>
        <w:jc w:val="both"/>
      </w:pPr>
      <w:r>
        <w:drawing>
          <wp:inline distT="0" distB="0" distL="0" distR="0">
            <wp:extent cx="431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431800" cy="279400"/>
                    </a:xfrm>
                    <a:prstGeom prst="rect">
                      <a:avLst/>
                    </a:prstGeom>
                  </pic:spPr>
                </pic:pic>
              </a:graphicData>
            </a:graphic>
          </wp:inline>
        </w:drawing>
      </w:r>
    </w:p>
    <w:p>
      <w:pPr>
        <w:spacing w:after="0"/>
        <w:ind w:left="0"/>
        <w:jc w:val="left"/>
      </w:pPr>
      <w:r>
        <w:rPr>
          <w:rFonts w:ascii="Times New Roman"/>
          <w:b w:val="false"/>
          <w:i w:val="false"/>
          <w:color w:val="000000"/>
          <w:sz w:val="28"/>
        </w:rPr>
        <w:t>- объем нефтепродукта, поступающего в резервуар или в группу одноцелевых резервуаров в течение теплого (холодного) периода года, 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520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520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весовая концентрация насыщенных паров при средней температуре газового пространства резервуаров за соответствующий период года, г/м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рисунок 3</w:t>
      </w:r>
      <w:r>
        <w:rPr>
          <w:rFonts w:ascii="Times New Roman"/>
          <w:b w:val="false"/>
          <w:i w:val="false"/>
          <w:color w:val="000000"/>
          <w:sz w:val="28"/>
        </w:rPr>
        <w:t>, согласно приложению 1 к настоящей Методике.).</w:t>
      </w:r>
      <w:r>
        <w:br/>
      </w:r>
      <w:r>
        <w:rPr>
          <w:rFonts w:ascii="Times New Roman"/>
          <w:b w:val="false"/>
          <w:i w:val="false"/>
          <w:color w:val="000000"/>
          <w:sz w:val="28"/>
        </w:rPr>
        <w:t>
</w:t>
      </w:r>
    </w:p>
    <w:bookmarkStart w:name="z1246" w:id="557"/>
    <w:p>
      <w:pPr>
        <w:spacing w:after="0"/>
        <w:ind w:left="0"/>
        <w:jc w:val="both"/>
      </w:pPr>
      <w:r>
        <w:rPr>
          <w:rFonts w:ascii="Times New Roman"/>
          <w:b w:val="false"/>
          <w:i w:val="false"/>
          <w:color w:val="000000"/>
          <w:sz w:val="28"/>
        </w:rPr>
        <w:t xml:space="preserve">
      Средняя температура газового пространства резервуаров, значения коэффициентов </w:t>
      </w:r>
    </w:p>
    <w:bookmarkEnd w:id="557"/>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определяются так же, как для резервуаров с нефтью и бензинами (</w:t>
      </w:r>
      <w:r>
        <w:rPr>
          <w:rFonts w:ascii="Times New Roman"/>
          <w:b w:val="false"/>
          <w:i w:val="false"/>
          <w:color w:val="000000"/>
          <w:sz w:val="28"/>
        </w:rPr>
        <w:t>рисунок 1</w:t>
      </w:r>
      <w:r>
        <w:rPr>
          <w:rFonts w:ascii="Times New Roman"/>
          <w:b w:val="false"/>
          <w:i w:val="false"/>
          <w:color w:val="000000"/>
          <w:sz w:val="28"/>
        </w:rPr>
        <w:t xml:space="preserve">, согласно приложению 1 к настоящей Методике.). Значения коэффициента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определяются по </w:t>
      </w:r>
      <w:r>
        <w:rPr>
          <w:rFonts w:ascii="Times New Roman"/>
          <w:b w:val="false"/>
          <w:i w:val="false"/>
          <w:color w:val="000000"/>
          <w:sz w:val="28"/>
        </w:rPr>
        <w:t>рисунку 4</w:t>
      </w:r>
      <w:r>
        <w:rPr>
          <w:rFonts w:ascii="Times New Roman"/>
          <w:b w:val="false"/>
          <w:i w:val="false"/>
          <w:color w:val="000000"/>
          <w:sz w:val="28"/>
        </w:rPr>
        <w:t>, согласно приложению 1 к настоящей Методике.</w:t>
      </w:r>
      <w:r>
        <w:br/>
      </w:r>
      <w:r>
        <w:rPr>
          <w:rFonts w:ascii="Times New Roman"/>
          <w:b w:val="false"/>
          <w:i w:val="false"/>
          <w:color w:val="000000"/>
          <w:sz w:val="28"/>
        </w:rPr>
        <w:t>
</w:t>
      </w:r>
      <w:r>
        <w:br/>
      </w:r>
    </w:p>
    <w:p>
      <w:pPr>
        <w:spacing w:after="0"/>
        <w:ind w:left="0"/>
        <w:jc w:val="both"/>
      </w:pPr>
      <w:r>
        <w:drawing>
          <wp:inline distT="0" distB="0" distL="0" distR="0">
            <wp:extent cx="2070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20701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8" w:id="558"/>
    <w:p>
      <w:pPr>
        <w:spacing w:after="0"/>
        <w:ind w:left="0"/>
        <w:jc w:val="both"/>
      </w:pPr>
      <w:r>
        <w:rPr>
          <w:rFonts w:ascii="Times New Roman"/>
          <w:b w:val="false"/>
          <w:i w:val="false"/>
          <w:color w:val="000000"/>
          <w:sz w:val="28"/>
        </w:rPr>
        <w:t>
      2) Расчет выбросов индивидуальных веществ и групп углеводородов</w:t>
      </w:r>
    </w:p>
    <w:bookmarkEnd w:id="558"/>
    <w:bookmarkStart w:name="z1249" w:id="559"/>
    <w:p>
      <w:pPr>
        <w:spacing w:after="0"/>
        <w:ind w:left="0"/>
        <w:jc w:val="both"/>
      </w:pPr>
      <w:r>
        <w:rPr>
          <w:rFonts w:ascii="Times New Roman"/>
          <w:b w:val="false"/>
          <w:i w:val="false"/>
          <w:color w:val="000000"/>
          <w:sz w:val="28"/>
        </w:rPr>
        <w:t>
      Парогазовая смесь, вытесняемая из резервуаров с высококипящими нефтепродуктами практически на 100% состоит из предельных углеводородов.</w:t>
      </w:r>
    </w:p>
    <w:bookmarkEnd w:id="559"/>
    <w:bookmarkStart w:name="z1250" w:id="560"/>
    <w:p>
      <w:pPr>
        <w:spacing w:after="0"/>
        <w:ind w:left="0"/>
        <w:jc w:val="both"/>
      </w:pPr>
      <w:r>
        <w:rPr>
          <w:rFonts w:ascii="Times New Roman"/>
          <w:b w:val="false"/>
          <w:i w:val="false"/>
          <w:color w:val="000000"/>
          <w:sz w:val="28"/>
        </w:rPr>
        <w:t>
      Поскольку керосины, лигроины, дизельные топлива подвергаются сероочистке (гидроочистка, защелачивание) выбросы сероводорода из резервуаров с данными нефтепродуктами будут отсутствовать.</w:t>
      </w:r>
    </w:p>
    <w:bookmarkEnd w:id="560"/>
    <w:bookmarkStart w:name="z1251" w:id="561"/>
    <w:p>
      <w:pPr>
        <w:spacing w:after="0"/>
        <w:ind w:left="0"/>
        <w:jc w:val="both"/>
      </w:pPr>
      <w:r>
        <w:rPr>
          <w:rFonts w:ascii="Times New Roman"/>
          <w:b w:val="false"/>
          <w:i w:val="false"/>
          <w:color w:val="000000"/>
          <w:sz w:val="28"/>
        </w:rPr>
        <w:t>
      Отсутствуют выбросы сероводорода от резервуаров с мазутами, маслами и присадками, так как сероводород в тяжелых фракциях не содержится.</w:t>
      </w:r>
    </w:p>
    <w:bookmarkEnd w:id="561"/>
    <w:bookmarkStart w:name="z1252" w:id="562"/>
    <w:p>
      <w:pPr>
        <w:spacing w:after="0"/>
        <w:ind w:left="0"/>
        <w:jc w:val="both"/>
      </w:pPr>
      <w:r>
        <w:rPr>
          <w:rFonts w:ascii="Times New Roman"/>
          <w:b w:val="false"/>
          <w:i w:val="false"/>
          <w:color w:val="000000"/>
          <w:sz w:val="28"/>
        </w:rPr>
        <w:t>
      Пример. Определить выбросы углеводородов от резервуаров с мазутом за теплый период года. За теплый период в резервуарный парк поступило 100000 м</w:t>
      </w:r>
    </w:p>
    <w:bookmarkEnd w:id="562"/>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мазута, суммарный объем резервуаров 3600 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val="false"/>
          <w:i w:val="false"/>
          <w:color w:val="000000"/>
          <w:sz w:val="28"/>
        </w:rPr>
        <w:t>. Средняя температура мазута за теплый период +52</w:t>
      </w:r>
      <w:r>
        <w:rPr>
          <w:rFonts w:ascii="Times New Roman"/>
          <w:b w:val="false"/>
          <w:i w:val="false"/>
          <w:color w:val="000000"/>
          <w:vertAlign w:val="superscript"/>
        </w:rPr>
        <w:t>о</w:t>
      </w:r>
      <w:r>
        <w:rPr>
          <w:rFonts w:ascii="Times New Roman"/>
          <w:b w:val="false"/>
          <w:i w:val="false"/>
          <w:color w:val="000000"/>
          <w:sz w:val="28"/>
        </w:rPr>
        <w:t>С, средняя температура воздуха за теплый период +18</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p>
    <w:bookmarkStart w:name="z1253" w:id="563"/>
    <w:p>
      <w:pPr>
        <w:spacing w:after="0"/>
        <w:ind w:left="0"/>
        <w:jc w:val="both"/>
      </w:pPr>
      <w:r>
        <w:rPr>
          <w:rFonts w:ascii="Times New Roman"/>
          <w:b w:val="false"/>
          <w:i w:val="false"/>
          <w:color w:val="000000"/>
          <w:sz w:val="28"/>
        </w:rPr>
        <w:t>
      Определим температуру газового пространства резервуаров по формуле 2.1.4:</w:t>
      </w:r>
    </w:p>
    <w:bookmarkEnd w:id="5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49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2349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vertAlign w:val="superscript"/>
        </w:rPr>
        <w:t>о</w:t>
      </w:r>
      <w:r>
        <w:rPr>
          <w:rFonts w:ascii="Times New Roman"/>
          <w:b w:val="false"/>
          <w:i w:val="false"/>
          <w:color w:val="000000"/>
          <w:sz w:val="28"/>
        </w:rPr>
        <w:t xml:space="preserve">С </w:t>
      </w:r>
      <w:r>
        <w:br/>
      </w:r>
      <w:r>
        <w:rPr>
          <w:rFonts w:ascii="Times New Roman"/>
          <w:b w:val="false"/>
          <w:i w:val="false"/>
          <w:color w:val="000000"/>
          <w:sz w:val="28"/>
        </w:rPr>
        <w:t>
</w:t>
      </w:r>
    </w:p>
    <w:bookmarkStart w:name="z1255" w:id="564"/>
    <w:p>
      <w:pPr>
        <w:spacing w:after="0"/>
        <w:ind w:left="0"/>
        <w:jc w:val="both"/>
      </w:pPr>
      <w:r>
        <w:rPr>
          <w:rFonts w:ascii="Times New Roman"/>
          <w:b w:val="false"/>
          <w:i w:val="false"/>
          <w:color w:val="000000"/>
          <w:sz w:val="28"/>
        </w:rPr>
        <w:t xml:space="preserve">
      Для мазутов по </w:t>
      </w:r>
      <w:r>
        <w:rPr>
          <w:rFonts w:ascii="Times New Roman"/>
          <w:b w:val="false"/>
          <w:i w:val="false"/>
          <w:color w:val="000000"/>
          <w:sz w:val="28"/>
        </w:rPr>
        <w:t>рисунку 3</w:t>
      </w:r>
      <w:r>
        <w:rPr>
          <w:rFonts w:ascii="Times New Roman"/>
          <w:b w:val="false"/>
          <w:i w:val="false"/>
          <w:color w:val="000000"/>
          <w:sz w:val="28"/>
        </w:rPr>
        <w:t xml:space="preserve">, согласно приложению 1 к настоящей Методике. найдем весовую концентрацию насыщенных паров при </w:t>
      </w:r>
    </w:p>
    <w:bookmarkEnd w:id="564"/>
    <w:p>
      <w:pPr>
        <w:spacing w:after="0"/>
        <w:ind w:left="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8509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br/>
      </w:r>
    </w:p>
    <w:p>
      <w:pPr>
        <w:spacing w:after="0"/>
        <w:ind w:left="0"/>
        <w:jc w:val="both"/>
      </w:pPr>
      <w:r>
        <w:drawing>
          <wp:inline distT="0" distB="0" distL="0" distR="0">
            <wp:extent cx="812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8128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7" w:id="565"/>
    <w:p>
      <w:pPr>
        <w:spacing w:after="0"/>
        <w:ind w:left="0"/>
        <w:jc w:val="both"/>
      </w:pPr>
      <w:r>
        <w:rPr>
          <w:rFonts w:ascii="Times New Roman"/>
          <w:b w:val="false"/>
          <w:i w:val="false"/>
          <w:color w:val="000000"/>
          <w:sz w:val="28"/>
        </w:rPr>
        <w:t xml:space="preserve">
      Оборачиваемость резервуаров за шесть наиболее теплых месяцев года (II и III кварталы): </w:t>
      </w:r>
    </w:p>
    <w:bookmarkEnd w:id="5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74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15748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9" w:id="566"/>
    <w:p>
      <w:pPr>
        <w:spacing w:after="0"/>
        <w:ind w:left="0"/>
        <w:jc w:val="both"/>
      </w:pPr>
      <w:r>
        <w:rPr>
          <w:rFonts w:ascii="Times New Roman"/>
          <w:b w:val="false"/>
          <w:i w:val="false"/>
          <w:color w:val="000000"/>
          <w:sz w:val="28"/>
        </w:rPr>
        <w:t>
      Коэффициент при n=55,6 K</w:t>
      </w:r>
      <w:r>
        <w:rPr>
          <w:rFonts w:ascii="Times New Roman"/>
          <w:b w:val="false"/>
          <w:i w:val="false"/>
          <w:color w:val="000000"/>
          <w:vertAlign w:val="subscript"/>
        </w:rPr>
        <w:t>1</w:t>
      </w:r>
      <w:r>
        <w:rPr>
          <w:rFonts w:ascii="Times New Roman"/>
          <w:b w:val="false"/>
          <w:i w:val="false"/>
          <w:color w:val="000000"/>
          <w:sz w:val="28"/>
        </w:rPr>
        <w:t>=1,003 (</w:t>
      </w:r>
      <w:r>
        <w:rPr>
          <w:rFonts w:ascii="Times New Roman"/>
          <w:b w:val="false"/>
          <w:i w:val="false"/>
          <w:color w:val="000000"/>
          <w:sz w:val="28"/>
        </w:rPr>
        <w:t>рисунок 4</w:t>
      </w:r>
      <w:r>
        <w:rPr>
          <w:rFonts w:ascii="Times New Roman"/>
          <w:b w:val="false"/>
          <w:i w:val="false"/>
          <w:color w:val="000000"/>
          <w:sz w:val="28"/>
        </w:rPr>
        <w:t>, согласно приложению 1 к настоящей Методике). Поскольку резервуары эксплуатируются как "мерники" и не имеют технических средств сокращения потерь, К</w:t>
      </w:r>
      <w:r>
        <w:rPr>
          <w:rFonts w:ascii="Times New Roman"/>
          <w:b w:val="false"/>
          <w:i w:val="false"/>
          <w:color w:val="000000"/>
          <w:vertAlign w:val="subscript"/>
        </w:rPr>
        <w:t>2</w:t>
      </w:r>
      <w:r>
        <w:rPr>
          <w:rFonts w:ascii="Times New Roman"/>
          <w:b w:val="false"/>
          <w:i w:val="false"/>
          <w:color w:val="000000"/>
          <w:sz w:val="28"/>
        </w:rPr>
        <w:t>=1.</w:t>
      </w:r>
    </w:p>
    <w:bookmarkEnd w:id="566"/>
    <w:bookmarkStart w:name="z1260" w:id="567"/>
    <w:p>
      <w:pPr>
        <w:spacing w:after="0"/>
        <w:ind w:left="0"/>
        <w:jc w:val="both"/>
      </w:pPr>
      <w:r>
        <w:rPr>
          <w:rFonts w:ascii="Times New Roman"/>
          <w:b w:val="false"/>
          <w:i w:val="false"/>
          <w:color w:val="000000"/>
          <w:sz w:val="28"/>
        </w:rPr>
        <w:t>
      П</w:t>
      </w:r>
      <w:r>
        <w:rPr>
          <w:rFonts w:ascii="Times New Roman"/>
          <w:b w:val="false"/>
          <w:i w:val="false"/>
          <w:color w:val="000000"/>
          <w:vertAlign w:val="subscript"/>
        </w:rPr>
        <w:t>рез</w:t>
      </w:r>
      <w:r>
        <w:rPr>
          <w:rFonts w:ascii="Times New Roman"/>
          <w:b w:val="false"/>
          <w:i w:val="false"/>
          <w:color w:val="000000"/>
          <w:vertAlign w:val="superscript"/>
        </w:rPr>
        <w:t>Т</w:t>
      </w:r>
      <w:r>
        <w:rPr>
          <w:rFonts w:ascii="Times New Roman"/>
          <w:b w:val="false"/>
          <w:i w:val="false"/>
          <w:color w:val="000000"/>
          <w:sz w:val="28"/>
        </w:rPr>
        <w:t>=100000·60·1,003·1·10</w:t>
      </w:r>
      <w:r>
        <w:rPr>
          <w:rFonts w:ascii="Times New Roman"/>
          <w:b w:val="false"/>
          <w:i w:val="false"/>
          <w:color w:val="000000"/>
          <w:vertAlign w:val="superscript"/>
        </w:rPr>
        <w:t>-6</w:t>
      </w:r>
      <w:r>
        <w:rPr>
          <w:rFonts w:ascii="Times New Roman"/>
          <w:b w:val="false"/>
          <w:i w:val="false"/>
          <w:color w:val="000000"/>
          <w:sz w:val="28"/>
        </w:rPr>
        <w:t>=6,02</w:t>
      </w:r>
    </w:p>
    <w:bookmarkEnd w:id="567"/>
    <w:bookmarkStart w:name="z67" w:id="568"/>
    <w:p>
      <w:pPr>
        <w:spacing w:after="0"/>
        <w:ind w:left="0"/>
        <w:jc w:val="both"/>
      </w:pPr>
      <w:r>
        <w:rPr>
          <w:rFonts w:ascii="Times New Roman"/>
          <w:b w:val="false"/>
          <w:i w:val="false"/>
          <w:color w:val="000000"/>
          <w:sz w:val="28"/>
        </w:rPr>
        <w:t>
      5. Транспортные емкости.</w:t>
      </w:r>
    </w:p>
    <w:bookmarkEnd w:id="568"/>
    <w:bookmarkStart w:name="z1261" w:id="569"/>
    <w:p>
      <w:pPr>
        <w:spacing w:after="0"/>
        <w:ind w:left="0"/>
        <w:jc w:val="both"/>
      </w:pPr>
      <w:r>
        <w:rPr>
          <w:rFonts w:ascii="Times New Roman"/>
          <w:b w:val="false"/>
          <w:i w:val="false"/>
          <w:color w:val="000000"/>
          <w:sz w:val="28"/>
        </w:rPr>
        <w:t xml:space="preserve">
      Транспортные емкости с нефтью и легкими нефтепродуктами. </w:t>
      </w:r>
    </w:p>
    <w:bookmarkEnd w:id="569"/>
    <w:bookmarkStart w:name="z1262" w:id="570"/>
    <w:p>
      <w:pPr>
        <w:spacing w:after="0"/>
        <w:ind w:left="0"/>
        <w:jc w:val="both"/>
      </w:pPr>
      <w:r>
        <w:rPr>
          <w:rFonts w:ascii="Times New Roman"/>
          <w:b w:val="false"/>
          <w:i w:val="false"/>
          <w:color w:val="000000"/>
          <w:sz w:val="28"/>
        </w:rPr>
        <w:t>
      Потери нефти и светлых нефтепродуктов (т) от испарения при наливе в транспортные емкости рассчитываются по формуле:</w:t>
      </w:r>
    </w:p>
    <w:bookmarkEnd w:id="570"/>
    <w:bookmarkStart w:name="z1263" w:id="571"/>
    <w:p>
      <w:pPr>
        <w:spacing w:after="0"/>
        <w:ind w:left="0"/>
        <w:jc w:val="both"/>
      </w:pPr>
      <w:r>
        <w:rPr>
          <w:rFonts w:ascii="Times New Roman"/>
          <w:b w:val="false"/>
          <w:i w:val="false"/>
          <w:color w:val="000000"/>
          <w:sz w:val="28"/>
        </w:rPr>
        <w:t xml:space="preserve">
      </w:t>
      </w:r>
    </w:p>
    <w:bookmarkEnd w:id="571"/>
    <w:p>
      <w:pPr>
        <w:spacing w:after="0"/>
        <w:ind w:left="0"/>
        <w:jc w:val="both"/>
      </w:pPr>
      <w:r>
        <w:drawing>
          <wp:inline distT="0" distB="0" distL="0" distR="0">
            <wp:extent cx="7810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78105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(2.2.1.)</w:t>
      </w:r>
      <w:r>
        <w:br/>
      </w:r>
      <w:r>
        <w:rPr>
          <w:rFonts w:ascii="Times New Roman"/>
          <w:b w:val="false"/>
          <w:i w:val="false"/>
          <w:color w:val="000000"/>
          <w:sz w:val="28"/>
        </w:rPr>
        <w:t>
</w:t>
      </w:r>
    </w:p>
    <w:bookmarkStart w:name="z1264" w:id="572"/>
    <w:p>
      <w:pPr>
        <w:spacing w:after="0"/>
        <w:ind w:left="0"/>
        <w:jc w:val="both"/>
      </w:pPr>
      <w:r>
        <w:rPr>
          <w:rFonts w:ascii="Times New Roman"/>
          <w:b w:val="false"/>
          <w:i w:val="false"/>
          <w:color w:val="000000"/>
          <w:sz w:val="28"/>
        </w:rPr>
        <w:t xml:space="preserve">
      где: </w:t>
      </w:r>
    </w:p>
    <w:bookmarkEnd w:id="572"/>
    <w:p>
      <w:pPr>
        <w:spacing w:after="0"/>
        <w:ind w:left="0"/>
        <w:jc w:val="both"/>
      </w:pP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215900" cy="215900"/>
                    </a:xfrm>
                    <a:prstGeom prst="rect">
                      <a:avLst/>
                    </a:prstGeom>
                  </pic:spPr>
                </pic:pic>
              </a:graphicData>
            </a:graphic>
          </wp:inline>
        </w:drawing>
      </w:r>
    </w:p>
    <w:p>
      <w:pPr>
        <w:spacing w:after="0"/>
        <w:ind w:left="0"/>
        <w:jc w:val="left"/>
      </w:pPr>
      <w:r>
        <w:rPr>
          <w:rFonts w:ascii="Times New Roman"/>
          <w:b w:val="false"/>
          <w:i w:val="false"/>
          <w:color w:val="000000"/>
          <w:sz w:val="28"/>
        </w:rPr>
        <w:t>- потери нефти или нефтепродукта (т) за определенный период времени (квартал, год);</w:t>
      </w:r>
      <w:r>
        <w:br/>
      </w:r>
      <w:r>
        <w:rPr>
          <w:rFonts w:ascii="Times New Roman"/>
          <w:b w:val="false"/>
          <w:i w:val="false"/>
          <w:color w:val="000000"/>
          <w:sz w:val="28"/>
        </w:rPr>
        <w:t>
</w:t>
      </w:r>
    </w:p>
    <w:bookmarkStart w:name="z1265" w:id="573"/>
    <w:p>
      <w:pPr>
        <w:spacing w:after="0"/>
        <w:ind w:left="0"/>
        <w:jc w:val="both"/>
      </w:pPr>
      <w:r>
        <w:rPr>
          <w:rFonts w:ascii="Times New Roman"/>
          <w:b w:val="false"/>
          <w:i w:val="false"/>
          <w:color w:val="000000"/>
          <w:sz w:val="28"/>
        </w:rPr>
        <w:t>
      V</w:t>
      </w:r>
      <w:r>
        <w:rPr>
          <w:rFonts w:ascii="Times New Roman"/>
          <w:b w:val="false"/>
          <w:i w:val="false"/>
          <w:color w:val="000000"/>
          <w:vertAlign w:val="subscript"/>
        </w:rPr>
        <w:t>н</w:t>
      </w:r>
      <w:r>
        <w:rPr>
          <w:rFonts w:ascii="Times New Roman"/>
          <w:b w:val="false"/>
          <w:i w:val="false"/>
          <w:color w:val="000000"/>
          <w:sz w:val="28"/>
        </w:rPr>
        <w:t xml:space="preserve"> - объем наливаемого нефтепродукта (м</w:t>
      </w:r>
    </w:p>
    <w:bookmarkEnd w:id="573"/>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val="false"/>
          <w:i w:val="false"/>
          <w:color w:val="000000"/>
          <w:sz w:val="28"/>
        </w:rPr>
        <w:t>) за определенный период времени (квартал, год);</w:t>
      </w:r>
      <w:r>
        <w:br/>
      </w:r>
      <w:r>
        <w:rPr>
          <w:rFonts w:ascii="Times New Roman"/>
          <w:b w:val="false"/>
          <w:i w:val="false"/>
          <w:color w:val="000000"/>
          <w:sz w:val="28"/>
        </w:rPr>
        <w:t>
</w:t>
      </w:r>
      <w:r>
        <w:br/>
      </w:r>
    </w:p>
    <w:p>
      <w:pPr>
        <w:spacing w:after="0"/>
        <w:ind w:left="0"/>
        <w:jc w:val="both"/>
      </w:pPr>
      <w:r>
        <w:drawing>
          <wp:inline distT="0" distB="0" distL="0" distR="0">
            <wp:extent cx="419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419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давление насыщенных паров при средней за расчетный период температуре наливаемого нефтепродукта, мм рт.ст;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а</w:t>
      </w:r>
      <w:r>
        <w:rPr>
          <w:rFonts w:ascii="Times New Roman"/>
          <w:b w:val="false"/>
          <w:i w:val="false"/>
          <w:color w:val="000000"/>
          <w:sz w:val="28"/>
        </w:rPr>
        <w:t xml:space="preserve"> - атмосферное давление, мм рт.ст., можно принять равными </w:t>
      </w:r>
    </w:p>
    <w:p>
      <w:pPr>
        <w:spacing w:after="0"/>
        <w:ind w:left="0"/>
        <w:jc w:val="both"/>
      </w:pPr>
      <w:r>
        <w:drawing>
          <wp:inline distT="0" distB="0" distL="0" distR="0">
            <wp:extent cx="800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800100" cy="304800"/>
                    </a:xfrm>
                    <a:prstGeom prst="rect">
                      <a:avLst/>
                    </a:prstGeom>
                  </pic:spPr>
                </pic:pic>
              </a:graphicData>
            </a:graphic>
          </wp:inline>
        </w:drawing>
      </w:r>
    </w:p>
    <w:p>
      <w:pPr>
        <w:spacing w:after="0"/>
        <w:ind w:left="0"/>
        <w:jc w:val="left"/>
      </w:pPr>
      <w:r>
        <w:rPr>
          <w:rFonts w:ascii="Times New Roman"/>
          <w:b w:val="false"/>
          <w:i w:val="false"/>
          <w:color w:val="000000"/>
          <w:sz w:val="28"/>
        </w:rPr>
        <w:t>мм рт.ст;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n</w:t>
      </w:r>
      <w:r>
        <w:rPr>
          <w:rFonts w:ascii="Times New Roman"/>
          <w:b w:val="false"/>
          <w:i w:val="false"/>
          <w:color w:val="000000"/>
          <w:sz w:val="28"/>
        </w:rPr>
        <w:t xml:space="preserve"> - средняя за расчетный период температура наливаемого нефтепродукта, </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- 273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p>
    <w:bookmarkStart w:name="z1270" w:id="574"/>
    <w:p>
      <w:pPr>
        <w:spacing w:after="0"/>
        <w:ind w:left="0"/>
        <w:jc w:val="both"/>
      </w:pPr>
      <w:r>
        <w:rPr>
          <w:rFonts w:ascii="Times New Roman"/>
          <w:b w:val="false"/>
          <w:i w:val="false"/>
          <w:color w:val="000000"/>
          <w:sz w:val="28"/>
        </w:rPr>
        <w:t xml:space="preserve">
      </w:t>
      </w:r>
    </w:p>
    <w:bookmarkEnd w:id="574"/>
    <w:p>
      <w:pPr>
        <w:spacing w:after="0"/>
        <w:ind w:left="0"/>
        <w:jc w:val="both"/>
      </w:pP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203200" cy="254000"/>
                    </a:xfrm>
                    <a:prstGeom prst="rect">
                      <a:avLst/>
                    </a:prstGeom>
                  </pic:spPr>
                </pic:pic>
              </a:graphicData>
            </a:graphic>
          </wp:inline>
        </w:drawing>
      </w:r>
    </w:p>
    <w:p>
      <w:pPr>
        <w:spacing w:after="0"/>
        <w:ind w:left="0"/>
        <w:jc w:val="left"/>
      </w:pPr>
      <w:r>
        <w:rPr>
          <w:rFonts w:ascii="Times New Roman"/>
          <w:b w:val="false"/>
          <w:i w:val="false"/>
          <w:color w:val="000000"/>
          <w:sz w:val="28"/>
        </w:rPr>
        <w:t>0 - плотность паров нефтепродукта при температуре Т</w:t>
      </w:r>
      <w:r>
        <w:rPr>
          <w:rFonts w:ascii="Times New Roman"/>
          <w:b w:val="false"/>
          <w:i w:val="false"/>
          <w:color w:val="000000"/>
          <w:vertAlign w:val="subscript"/>
        </w:rPr>
        <w:t>0</w:t>
      </w:r>
      <w:r>
        <w:rPr>
          <w:rFonts w:ascii="Times New Roman"/>
          <w:b w:val="false"/>
          <w:i w:val="false"/>
          <w:color w:val="000000"/>
          <w:sz w:val="28"/>
        </w:rPr>
        <w:t>, кг/м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271" w:id="575"/>
    <w:p>
      <w:pPr>
        <w:spacing w:after="0"/>
        <w:ind w:left="0"/>
        <w:jc w:val="both"/>
      </w:pPr>
      <w:r>
        <w:rPr>
          <w:rFonts w:ascii="Times New Roman"/>
          <w:b w:val="false"/>
          <w:i w:val="false"/>
          <w:color w:val="000000"/>
          <w:sz w:val="28"/>
        </w:rPr>
        <w:t>
      Kн - коэффициент, корректирующий зависимость величины потерь от продолжительности и условий налива;</w:t>
      </w:r>
    </w:p>
    <w:bookmarkEnd w:id="575"/>
    <w:bookmarkStart w:name="z1272" w:id="576"/>
    <w:p>
      <w:pPr>
        <w:spacing w:after="0"/>
        <w:ind w:left="0"/>
        <w:jc w:val="both"/>
      </w:pPr>
      <w:r>
        <w:rPr>
          <w:rFonts w:ascii="Times New Roman"/>
          <w:b w:val="false"/>
          <w:i w:val="false"/>
          <w:color w:val="000000"/>
          <w:sz w:val="28"/>
        </w:rPr>
        <w:t>
      Kр - коэффициент, характеризующий зависимость величины потерь от давления в газовом пространстве емкости при наливе.</w:t>
      </w:r>
    </w:p>
    <w:bookmarkEnd w:id="576"/>
    <w:bookmarkStart w:name="z1273" w:id="577"/>
    <w:p>
      <w:pPr>
        <w:spacing w:after="0"/>
        <w:ind w:left="0"/>
        <w:jc w:val="both"/>
      </w:pPr>
      <w:r>
        <w:rPr>
          <w:rFonts w:ascii="Times New Roman"/>
          <w:b w:val="false"/>
          <w:i w:val="false"/>
          <w:color w:val="000000"/>
          <w:sz w:val="28"/>
        </w:rPr>
        <w:t xml:space="preserve">
      Значения коэффициентов Kн и Kр приведены на </w:t>
      </w:r>
      <w:r>
        <w:rPr>
          <w:rFonts w:ascii="Times New Roman"/>
          <w:b w:val="false"/>
          <w:i w:val="false"/>
          <w:color w:val="000000"/>
          <w:sz w:val="28"/>
        </w:rPr>
        <w:t>рисунках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согласно приложению 1 к настоящей Методике.</w:t>
      </w:r>
    </w:p>
    <w:bookmarkEnd w:id="577"/>
    <w:bookmarkStart w:name="z1274" w:id="578"/>
    <w:p>
      <w:pPr>
        <w:spacing w:after="0"/>
        <w:ind w:left="0"/>
        <w:jc w:val="both"/>
      </w:pPr>
      <w:r>
        <w:rPr>
          <w:rFonts w:ascii="Times New Roman"/>
          <w:b w:val="false"/>
          <w:i w:val="false"/>
          <w:color w:val="000000"/>
          <w:sz w:val="28"/>
        </w:rPr>
        <w:t xml:space="preserve">
      Давление насыщенных паров </w:t>
      </w:r>
    </w:p>
    <w:bookmarkEnd w:id="578"/>
    <w:p>
      <w:pPr>
        <w:spacing w:after="0"/>
        <w:ind w:left="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393700" cy="355600"/>
                    </a:xfrm>
                    <a:prstGeom prst="rect">
                      <a:avLst/>
                    </a:prstGeom>
                  </pic:spPr>
                </pic:pic>
              </a:graphicData>
            </a:graphic>
          </wp:inline>
        </w:drawing>
      </w:r>
    </w:p>
    <w:p>
      <w:pPr>
        <w:spacing w:after="0"/>
        <w:ind w:left="0"/>
        <w:jc w:val="left"/>
      </w:pPr>
      <w:r>
        <w:rPr>
          <w:rFonts w:ascii="Times New Roman"/>
          <w:b w:val="false"/>
          <w:i w:val="false"/>
          <w:color w:val="000000"/>
          <w:sz w:val="28"/>
        </w:rPr>
        <w:t>наливаемого нефтепродукта определяется:</w:t>
      </w:r>
      <w:r>
        <w:br/>
      </w:r>
      <w:r>
        <w:rPr>
          <w:rFonts w:ascii="Times New Roman"/>
          <w:b w:val="false"/>
          <w:i w:val="false"/>
          <w:color w:val="000000"/>
          <w:sz w:val="28"/>
        </w:rPr>
        <w:t>
</w:t>
      </w:r>
    </w:p>
    <w:bookmarkStart w:name="z1275" w:id="579"/>
    <w:p>
      <w:pPr>
        <w:spacing w:after="0"/>
        <w:ind w:left="0"/>
        <w:jc w:val="both"/>
      </w:pPr>
      <w:r>
        <w:rPr>
          <w:rFonts w:ascii="Times New Roman"/>
          <w:b w:val="false"/>
          <w:i w:val="false"/>
          <w:color w:val="000000"/>
          <w:sz w:val="28"/>
        </w:rPr>
        <w:t xml:space="preserve">
      для бензинов по графику на </w:t>
      </w:r>
      <w:r>
        <w:rPr>
          <w:rFonts w:ascii="Times New Roman"/>
          <w:b w:val="false"/>
          <w:i w:val="false"/>
          <w:color w:val="000000"/>
          <w:sz w:val="28"/>
        </w:rPr>
        <w:t>рисунке 2</w:t>
      </w:r>
      <w:r>
        <w:rPr>
          <w:rFonts w:ascii="Times New Roman"/>
          <w:b w:val="false"/>
          <w:i w:val="false"/>
          <w:color w:val="000000"/>
          <w:sz w:val="28"/>
        </w:rPr>
        <w:t xml:space="preserve"> согласно приложению 1 к настоящей Методике по известной паспортной величине давления насыщенных паров при 38</w:t>
      </w:r>
      <w:r>
        <w:rPr>
          <w:rFonts w:ascii="Times New Roman"/>
          <w:b w:val="false"/>
          <w:i w:val="false"/>
          <w:color w:val="000000"/>
          <w:vertAlign w:val="superscript"/>
        </w:rPr>
        <w:t>о</w:t>
      </w:r>
      <w:r>
        <w:rPr>
          <w:rFonts w:ascii="Times New Roman"/>
          <w:b w:val="false"/>
          <w:i w:val="false"/>
          <w:color w:val="000000"/>
          <w:sz w:val="28"/>
        </w:rPr>
        <w:t>С (ГОСТ 1756-52) и температуре наливаемого продукта;</w:t>
      </w:r>
    </w:p>
    <w:bookmarkEnd w:id="579"/>
    <w:bookmarkStart w:name="z1276" w:id="580"/>
    <w:p>
      <w:pPr>
        <w:spacing w:after="0"/>
        <w:ind w:left="0"/>
        <w:jc w:val="both"/>
      </w:pPr>
      <w:r>
        <w:rPr>
          <w:rFonts w:ascii="Times New Roman"/>
          <w:b w:val="false"/>
          <w:i w:val="false"/>
          <w:color w:val="000000"/>
          <w:sz w:val="28"/>
        </w:rPr>
        <w:t>
      для нефти P</w:t>
      </w:r>
      <w:r>
        <w:rPr>
          <w:rFonts w:ascii="Times New Roman"/>
          <w:b w:val="false"/>
          <w:i w:val="false"/>
          <w:color w:val="000000"/>
          <w:vertAlign w:val="subscript"/>
        </w:rPr>
        <w:t>S(38)</w:t>
      </w:r>
      <w:r>
        <w:rPr>
          <w:rFonts w:ascii="Times New Roman"/>
          <w:b w:val="false"/>
          <w:i w:val="false"/>
          <w:color w:val="000000"/>
          <w:sz w:val="28"/>
        </w:rPr>
        <w:t xml:space="preserve"> принимается по графику на </w:t>
      </w:r>
      <w:r>
        <w:rPr>
          <w:rFonts w:ascii="Times New Roman"/>
          <w:b w:val="false"/>
          <w:i w:val="false"/>
          <w:color w:val="000000"/>
          <w:sz w:val="28"/>
        </w:rPr>
        <w:t>рисунке 2</w:t>
      </w:r>
      <w:r>
        <w:rPr>
          <w:rFonts w:ascii="Times New Roman"/>
          <w:b w:val="false"/>
          <w:i w:val="false"/>
          <w:color w:val="000000"/>
          <w:sz w:val="28"/>
        </w:rPr>
        <w:t xml:space="preserve"> согласно приложению 1 к настоящей Методике по известной температуре наливаемой нефти.</w:t>
      </w:r>
    </w:p>
    <w:bookmarkEnd w:id="580"/>
    <w:bookmarkStart w:name="z1277" w:id="581"/>
    <w:p>
      <w:pPr>
        <w:spacing w:after="0"/>
        <w:ind w:left="0"/>
        <w:jc w:val="both"/>
      </w:pPr>
      <w:r>
        <w:rPr>
          <w:rFonts w:ascii="Times New Roman"/>
          <w:b w:val="false"/>
          <w:i w:val="false"/>
          <w:color w:val="000000"/>
          <w:sz w:val="28"/>
        </w:rPr>
        <w:t xml:space="preserve">
      Плотность паров нефти и нефтепродуктов определяется расчетным путем или по графику на </w:t>
      </w:r>
      <w:r>
        <w:rPr>
          <w:rFonts w:ascii="Times New Roman"/>
          <w:b w:val="false"/>
          <w:i w:val="false"/>
          <w:color w:val="000000"/>
          <w:sz w:val="28"/>
        </w:rPr>
        <w:t>рисунке 3</w:t>
      </w:r>
      <w:r>
        <w:rPr>
          <w:rFonts w:ascii="Times New Roman"/>
          <w:b w:val="false"/>
          <w:i w:val="false"/>
          <w:color w:val="000000"/>
          <w:sz w:val="28"/>
        </w:rPr>
        <w:t xml:space="preserve"> согласно приложению 1 к настоящей Методике по известным </w:t>
      </w:r>
    </w:p>
    <w:bookmarkEnd w:id="581"/>
    <w:p>
      <w:pPr>
        <w:spacing w:after="0"/>
        <w:ind w:left="0"/>
        <w:jc w:val="both"/>
      </w:pPr>
      <w:r>
        <w:drawing>
          <wp:inline distT="0" distB="0" distL="0" distR="0">
            <wp:extent cx="812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8128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8" w:id="582"/>
    <w:p>
      <w:pPr>
        <w:spacing w:after="0"/>
        <w:ind w:left="0"/>
        <w:jc w:val="both"/>
      </w:pPr>
      <w:r>
        <w:rPr>
          <w:rFonts w:ascii="Times New Roman"/>
          <w:b w:val="false"/>
          <w:i w:val="false"/>
          <w:color w:val="000000"/>
          <w:sz w:val="28"/>
        </w:rPr>
        <w:t>
      Пример. Рассчитать годовые потери автобензина от испарения при наливе в железнодорожные цистерны 600000 т продукта. Цистерна с объемом котла V</w:t>
      </w:r>
      <w:r>
        <w:rPr>
          <w:rFonts w:ascii="Times New Roman"/>
          <w:b w:val="false"/>
          <w:i w:val="false"/>
          <w:color w:val="000000"/>
          <w:vertAlign w:val="subscript"/>
        </w:rPr>
        <w:t>ц</w:t>
      </w:r>
      <w:r>
        <w:rPr>
          <w:rFonts w:ascii="Times New Roman"/>
          <w:b w:val="false"/>
          <w:i w:val="false"/>
          <w:color w:val="000000"/>
          <w:sz w:val="28"/>
        </w:rPr>
        <w:t>=60 м</w:t>
      </w:r>
      <w:r>
        <w:rPr>
          <w:rFonts w:ascii="Times New Roman"/>
          <w:b w:val="false"/>
          <w:i w:val="false"/>
          <w:color w:val="000000"/>
          <w:vertAlign w:val="superscript"/>
        </w:rPr>
        <w:t>3</w:t>
      </w:r>
      <w:r>
        <w:rPr>
          <w:rFonts w:ascii="Times New Roman"/>
          <w:b w:val="false"/>
          <w:i w:val="false"/>
          <w:color w:val="000000"/>
          <w:sz w:val="28"/>
        </w:rPr>
        <w:t>, тип 25, высота Н=2,8 м. Налив производится устройством системы АСН-14 без газовой обвязки производительностью q=200 м</w:t>
      </w:r>
      <w:r>
        <w:rPr>
          <w:rFonts w:ascii="Times New Roman"/>
          <w:b w:val="false"/>
          <w:i w:val="false"/>
          <w:color w:val="000000"/>
          <w:vertAlign w:val="superscript"/>
        </w:rPr>
        <w:t>3</w:t>
      </w:r>
      <w:r>
        <w:rPr>
          <w:rFonts w:ascii="Times New Roman"/>
          <w:b w:val="false"/>
          <w:i w:val="false"/>
          <w:color w:val="000000"/>
          <w:sz w:val="28"/>
        </w:rPr>
        <w:t>/час. Налив сверху. Длина наливного патрубка . Избыточное давление в газовом пространстве в процессе налива P</w:t>
      </w:r>
      <w:r>
        <w:rPr>
          <w:rFonts w:ascii="Times New Roman"/>
          <w:b w:val="false"/>
          <w:i w:val="false"/>
          <w:color w:val="000000"/>
          <w:vertAlign w:val="subscript"/>
        </w:rPr>
        <w:t>S(38)</w:t>
      </w:r>
      <w:r>
        <w:rPr>
          <w:rFonts w:ascii="Times New Roman"/>
          <w:b w:val="false"/>
          <w:i w:val="false"/>
          <w:color w:val="000000"/>
          <w:sz w:val="28"/>
        </w:rPr>
        <w:t xml:space="preserve"> = 450 мм рт.ст.</w:t>
      </w:r>
    </w:p>
    <w:bookmarkEnd w:id="582"/>
    <w:bookmarkStart w:name="z1279" w:id="583"/>
    <w:p>
      <w:pPr>
        <w:spacing w:after="0"/>
        <w:ind w:left="0"/>
        <w:jc w:val="both"/>
      </w:pPr>
      <w:r>
        <w:rPr>
          <w:rFonts w:ascii="Times New Roman"/>
          <w:b w:val="false"/>
          <w:i w:val="false"/>
          <w:color w:val="000000"/>
          <w:sz w:val="28"/>
        </w:rPr>
        <w:t>
      Характеристика наливаемого продукта:</w:t>
      </w:r>
    </w:p>
    <w:bookmarkEnd w:id="583"/>
    <w:bookmarkStart w:name="z1280" w:id="584"/>
    <w:p>
      <w:pPr>
        <w:spacing w:after="0"/>
        <w:ind w:left="0"/>
        <w:jc w:val="both"/>
      </w:pPr>
      <w:r>
        <w:rPr>
          <w:rFonts w:ascii="Times New Roman"/>
          <w:b w:val="false"/>
          <w:i w:val="false"/>
          <w:color w:val="000000"/>
          <w:sz w:val="28"/>
        </w:rPr>
        <w:t xml:space="preserve">
      бензин автомобильный А-72; </w:t>
      </w:r>
    </w:p>
    <w:bookmarkEnd w:id="584"/>
    <w:bookmarkStart w:name="z1281" w:id="585"/>
    <w:p>
      <w:pPr>
        <w:spacing w:after="0"/>
        <w:ind w:left="0"/>
        <w:jc w:val="both"/>
      </w:pPr>
      <w:r>
        <w:rPr>
          <w:rFonts w:ascii="Times New Roman"/>
          <w:b w:val="false"/>
          <w:i w:val="false"/>
          <w:color w:val="000000"/>
          <w:sz w:val="28"/>
        </w:rPr>
        <w:t xml:space="preserve">
      давление насыщенных паров при 38 </w:t>
      </w:r>
      <w:r>
        <w:rPr>
          <w:rFonts w:ascii="Times New Roman"/>
          <w:b w:val="false"/>
          <w:i w:val="false"/>
          <w:color w:val="000000"/>
          <w:vertAlign w:val="superscript"/>
        </w:rPr>
        <w:t>о</w:t>
      </w:r>
      <w:r>
        <w:rPr>
          <w:rFonts w:ascii="Times New Roman"/>
          <w:b w:val="false"/>
          <w:i w:val="false"/>
          <w:color w:val="000000"/>
          <w:sz w:val="28"/>
        </w:rPr>
        <w:t>С P</w:t>
      </w:r>
      <w:r>
        <w:rPr>
          <w:rFonts w:ascii="Times New Roman"/>
          <w:b w:val="false"/>
          <w:i w:val="false"/>
          <w:color w:val="000000"/>
          <w:vertAlign w:val="subscript"/>
        </w:rPr>
        <w:t>S(38)</w:t>
      </w:r>
      <w:r>
        <w:rPr>
          <w:rFonts w:ascii="Times New Roman"/>
          <w:b w:val="false"/>
          <w:i w:val="false"/>
          <w:color w:val="000000"/>
          <w:sz w:val="28"/>
        </w:rPr>
        <w:t xml:space="preserve"> = 450 мм рт.ст;</w:t>
      </w:r>
    </w:p>
    <w:bookmarkEnd w:id="585"/>
    <w:bookmarkStart w:name="z1282" w:id="586"/>
    <w:p>
      <w:pPr>
        <w:spacing w:after="0"/>
        <w:ind w:left="0"/>
        <w:jc w:val="both"/>
      </w:pPr>
      <w:r>
        <w:rPr>
          <w:rFonts w:ascii="Times New Roman"/>
          <w:b w:val="false"/>
          <w:i w:val="false"/>
          <w:color w:val="000000"/>
          <w:sz w:val="28"/>
        </w:rPr>
        <w:t>
      температура начала кипения t</w:t>
      </w:r>
      <w:r>
        <w:rPr>
          <w:rFonts w:ascii="Times New Roman"/>
          <w:b w:val="false"/>
          <w:i w:val="false"/>
          <w:color w:val="000000"/>
          <w:vertAlign w:val="subscript"/>
        </w:rPr>
        <w:t>н.к.</w:t>
      </w:r>
      <w:r>
        <w:rPr>
          <w:rFonts w:ascii="Times New Roman"/>
          <w:b w:val="false"/>
          <w:i w:val="false"/>
          <w:color w:val="000000"/>
          <w:sz w:val="28"/>
        </w:rPr>
        <w:t xml:space="preserve"> =40 </w:t>
      </w:r>
      <w:r>
        <w:rPr>
          <w:rFonts w:ascii="Times New Roman"/>
          <w:b w:val="false"/>
          <w:i w:val="false"/>
          <w:color w:val="000000"/>
          <w:vertAlign w:val="superscript"/>
        </w:rPr>
        <w:t>о</w:t>
      </w:r>
      <w:r>
        <w:rPr>
          <w:rFonts w:ascii="Times New Roman"/>
          <w:b w:val="false"/>
          <w:i w:val="false"/>
          <w:color w:val="000000"/>
          <w:sz w:val="28"/>
        </w:rPr>
        <w:t xml:space="preserve">С; </w:t>
      </w:r>
    </w:p>
    <w:bookmarkEnd w:id="586"/>
    <w:bookmarkStart w:name="z1283" w:id="587"/>
    <w:p>
      <w:pPr>
        <w:spacing w:after="0"/>
        <w:ind w:left="0"/>
        <w:jc w:val="both"/>
      </w:pPr>
      <w:r>
        <w:rPr>
          <w:rFonts w:ascii="Times New Roman"/>
          <w:b w:val="false"/>
          <w:i w:val="false"/>
          <w:color w:val="000000"/>
          <w:sz w:val="28"/>
        </w:rPr>
        <w:t>
      средняя температура наливаемого бензина t</w:t>
      </w:r>
      <w:r>
        <w:rPr>
          <w:rFonts w:ascii="Times New Roman"/>
          <w:b w:val="false"/>
          <w:i w:val="false"/>
          <w:color w:val="000000"/>
          <w:vertAlign w:val="subscript"/>
        </w:rPr>
        <w:t>н</w:t>
      </w:r>
      <w:r>
        <w:rPr>
          <w:rFonts w:ascii="Times New Roman"/>
          <w:b w:val="false"/>
          <w:i w:val="false"/>
          <w:color w:val="000000"/>
          <w:sz w:val="28"/>
        </w:rPr>
        <w:t xml:space="preserve">=15 </w:t>
      </w:r>
      <w:r>
        <w:rPr>
          <w:rFonts w:ascii="Times New Roman"/>
          <w:b w:val="false"/>
          <w:i w:val="false"/>
          <w:color w:val="000000"/>
          <w:vertAlign w:val="superscript"/>
        </w:rPr>
        <w:t>о</w:t>
      </w:r>
      <w:r>
        <w:rPr>
          <w:rFonts w:ascii="Times New Roman"/>
          <w:b w:val="false"/>
          <w:i w:val="false"/>
          <w:color w:val="000000"/>
          <w:sz w:val="28"/>
        </w:rPr>
        <w:t>С;</w:t>
      </w:r>
    </w:p>
    <w:bookmarkEnd w:id="587"/>
    <w:bookmarkStart w:name="z1284" w:id="588"/>
    <w:p>
      <w:pPr>
        <w:spacing w:after="0"/>
        <w:ind w:left="0"/>
        <w:jc w:val="both"/>
      </w:pPr>
      <w:r>
        <w:rPr>
          <w:rFonts w:ascii="Times New Roman"/>
          <w:b w:val="false"/>
          <w:i w:val="false"/>
          <w:color w:val="000000"/>
          <w:sz w:val="28"/>
        </w:rPr>
        <w:t xml:space="preserve">
      плотность бензина </w:t>
      </w:r>
    </w:p>
    <w:bookmarkEnd w:id="588"/>
    <w:p>
      <w:pPr>
        <w:spacing w:after="0"/>
        <w:ind w:left="0"/>
        <w:jc w:val="both"/>
      </w:pP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203200" cy="254000"/>
                    </a:xfrm>
                    <a:prstGeom prst="rect">
                      <a:avLst/>
                    </a:prstGeom>
                  </pic:spPr>
                </pic:pic>
              </a:graphicData>
            </a:graphic>
          </wp:inline>
        </w:drawing>
      </w:r>
    </w:p>
    <w:p>
      <w:pPr>
        <w:spacing w:after="0"/>
        <w:ind w:left="0"/>
        <w:jc w:val="left"/>
      </w:pPr>
      <w:r>
        <w:rPr>
          <w:rFonts w:ascii="Times New Roman"/>
          <w:b w:val="false"/>
          <w:i w:val="false"/>
          <w:color w:val="000000"/>
          <w:sz w:val="28"/>
        </w:rPr>
        <w:t>= 0,732 т/м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285" w:id="589"/>
    <w:p>
      <w:pPr>
        <w:spacing w:after="0"/>
        <w:ind w:left="0"/>
        <w:jc w:val="both"/>
      </w:pPr>
      <w:r>
        <w:rPr>
          <w:rFonts w:ascii="Times New Roman"/>
          <w:b w:val="false"/>
          <w:i w:val="false"/>
          <w:color w:val="000000"/>
          <w:sz w:val="28"/>
        </w:rPr>
        <w:t xml:space="preserve">
      Продолжительность налива </w:t>
      </w:r>
    </w:p>
    <w:bookmarkEnd w:id="589"/>
    <w:p>
      <w:pPr>
        <w:spacing w:after="0"/>
        <w:ind w:left="0"/>
        <w:jc w:val="both"/>
      </w:pPr>
      <w:r>
        <w:drawing>
          <wp:inline distT="0" distB="0" distL="0" distR="0">
            <wp:extent cx="1955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19558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6" w:id="590"/>
    <w:p>
      <w:pPr>
        <w:spacing w:after="0"/>
        <w:ind w:left="0"/>
        <w:jc w:val="both"/>
      </w:pPr>
      <w:r>
        <w:rPr>
          <w:rFonts w:ascii="Times New Roman"/>
          <w:b w:val="false"/>
          <w:i w:val="false"/>
          <w:color w:val="000000"/>
          <w:sz w:val="28"/>
        </w:rPr>
        <w:t xml:space="preserve">
      По </w:t>
      </w:r>
      <w:r>
        <w:rPr>
          <w:rFonts w:ascii="Times New Roman"/>
          <w:b w:val="false"/>
          <w:i w:val="false"/>
          <w:color w:val="000000"/>
          <w:sz w:val="28"/>
        </w:rPr>
        <w:t>рисункам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согласно приложению 1 к настоящей Методике определяем K</w:t>
      </w:r>
      <w:r>
        <w:rPr>
          <w:rFonts w:ascii="Times New Roman"/>
          <w:b w:val="false"/>
          <w:i w:val="false"/>
          <w:color w:val="000000"/>
          <w:vertAlign w:val="subscript"/>
        </w:rPr>
        <w:t>н</w:t>
      </w:r>
      <w:r>
        <w:rPr>
          <w:rFonts w:ascii="Times New Roman"/>
          <w:b w:val="false"/>
          <w:i w:val="false"/>
          <w:color w:val="000000"/>
          <w:sz w:val="28"/>
        </w:rPr>
        <w:t xml:space="preserve"> и K</w:t>
      </w:r>
      <w:r>
        <w:rPr>
          <w:rFonts w:ascii="Times New Roman"/>
          <w:b w:val="false"/>
          <w:i w:val="false"/>
          <w:color w:val="000000"/>
          <w:vertAlign w:val="subscript"/>
        </w:rPr>
        <w:t>р</w:t>
      </w:r>
      <w:r>
        <w:rPr>
          <w:rFonts w:ascii="Times New Roman"/>
          <w:b w:val="false"/>
          <w:i w:val="false"/>
          <w:color w:val="000000"/>
          <w:sz w:val="28"/>
        </w:rPr>
        <w:t xml:space="preserve"> для условий налива сверху полуоткрытой струей: K</w:t>
      </w:r>
      <w:r>
        <w:rPr>
          <w:rFonts w:ascii="Times New Roman"/>
          <w:b w:val="false"/>
          <w:i w:val="false"/>
          <w:color w:val="000000"/>
          <w:vertAlign w:val="subscript"/>
        </w:rPr>
        <w:t>н</w:t>
      </w:r>
      <w:r>
        <w:rPr>
          <w:rFonts w:ascii="Times New Roman"/>
          <w:b w:val="false"/>
          <w:i w:val="false"/>
          <w:color w:val="000000"/>
          <w:sz w:val="28"/>
        </w:rPr>
        <w:t>=0,57; K</w:t>
      </w:r>
      <w:r>
        <w:rPr>
          <w:rFonts w:ascii="Times New Roman"/>
          <w:b w:val="false"/>
          <w:i w:val="false"/>
          <w:color w:val="000000"/>
          <w:vertAlign w:val="subscript"/>
        </w:rPr>
        <w:t>р</w:t>
      </w:r>
      <w:r>
        <w:rPr>
          <w:rFonts w:ascii="Times New Roman"/>
          <w:b w:val="false"/>
          <w:i w:val="false"/>
          <w:color w:val="000000"/>
          <w:sz w:val="28"/>
        </w:rPr>
        <w:t>=0,78.</w:t>
      </w:r>
    </w:p>
    <w:bookmarkEnd w:id="590"/>
    <w:bookmarkStart w:name="z1287" w:id="591"/>
    <w:p>
      <w:pPr>
        <w:spacing w:after="0"/>
        <w:ind w:left="0"/>
        <w:jc w:val="both"/>
      </w:pPr>
      <w:r>
        <w:rPr>
          <w:rFonts w:ascii="Times New Roman"/>
          <w:b w:val="false"/>
          <w:i w:val="false"/>
          <w:color w:val="000000"/>
          <w:sz w:val="28"/>
        </w:rPr>
        <w:t xml:space="preserve">
      По </w:t>
      </w:r>
      <w:r>
        <w:rPr>
          <w:rFonts w:ascii="Times New Roman"/>
          <w:b w:val="false"/>
          <w:i w:val="false"/>
          <w:color w:val="000000"/>
          <w:sz w:val="28"/>
        </w:rPr>
        <w:t>рисунку 2</w:t>
      </w:r>
      <w:r>
        <w:rPr>
          <w:rFonts w:ascii="Times New Roman"/>
          <w:b w:val="false"/>
          <w:i w:val="false"/>
          <w:color w:val="000000"/>
          <w:sz w:val="28"/>
        </w:rPr>
        <w:t xml:space="preserve"> согласно приложению 1 к настоящей Методике определяем давление насыщенных паров бензина </w:t>
      </w:r>
    </w:p>
    <w:bookmarkEnd w:id="591"/>
    <w:p>
      <w:pPr>
        <w:spacing w:after="0"/>
        <w:ind w:left="0"/>
        <w:jc w:val="both"/>
      </w:pPr>
      <w:r>
        <w:drawing>
          <wp:inline distT="0" distB="0" distL="0" distR="0">
            <wp:extent cx="914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914400" cy="355600"/>
                    </a:xfrm>
                    <a:prstGeom prst="rect">
                      <a:avLst/>
                    </a:prstGeom>
                  </pic:spPr>
                </pic:pic>
              </a:graphicData>
            </a:graphic>
          </wp:inline>
        </w:drawing>
      </w:r>
    </w:p>
    <w:p>
      <w:pPr>
        <w:spacing w:after="0"/>
        <w:ind w:left="0"/>
        <w:jc w:val="left"/>
      </w:pPr>
      <w:r>
        <w:rPr>
          <w:rFonts w:ascii="Times New Roman"/>
          <w:b w:val="false"/>
          <w:i w:val="false"/>
          <w:color w:val="000000"/>
          <w:sz w:val="28"/>
        </w:rPr>
        <w:t>мм рт.ст.</w:t>
      </w:r>
      <w:r>
        <w:br/>
      </w:r>
      <w:r>
        <w:rPr>
          <w:rFonts w:ascii="Times New Roman"/>
          <w:b w:val="false"/>
          <w:i w:val="false"/>
          <w:color w:val="000000"/>
          <w:sz w:val="28"/>
        </w:rPr>
        <w:t>
</w:t>
      </w:r>
    </w:p>
    <w:bookmarkStart w:name="z1288" w:id="592"/>
    <w:p>
      <w:pPr>
        <w:spacing w:after="0"/>
        <w:ind w:left="0"/>
        <w:jc w:val="both"/>
      </w:pPr>
      <w:r>
        <w:rPr>
          <w:rFonts w:ascii="Times New Roman"/>
          <w:b w:val="false"/>
          <w:i w:val="false"/>
          <w:color w:val="000000"/>
          <w:sz w:val="28"/>
        </w:rPr>
        <w:t xml:space="preserve">
      Потери бензина составят </w:t>
      </w:r>
    </w:p>
    <w:bookmarkEnd w:id="5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13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48133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т/г.</w:t>
      </w:r>
      <w:r>
        <w:br/>
      </w:r>
      <w:r>
        <w:rPr>
          <w:rFonts w:ascii="Times New Roman"/>
          <w:b w:val="false"/>
          <w:i w:val="false"/>
          <w:color w:val="000000"/>
          <w:sz w:val="28"/>
        </w:rPr>
        <w:t>
</w:t>
      </w:r>
    </w:p>
    <w:bookmarkStart w:name="z1290" w:id="593"/>
    <w:p>
      <w:pPr>
        <w:spacing w:after="0"/>
        <w:ind w:left="0"/>
        <w:jc w:val="both"/>
      </w:pPr>
      <w:r>
        <w:rPr>
          <w:rFonts w:ascii="Times New Roman"/>
          <w:b w:val="false"/>
          <w:i w:val="false"/>
          <w:color w:val="000000"/>
          <w:sz w:val="28"/>
        </w:rPr>
        <w:t xml:space="preserve">
      </w:t>
      </w:r>
    </w:p>
    <w:bookmarkEnd w:id="593"/>
    <w:p>
      <w:pPr>
        <w:spacing w:after="0"/>
        <w:ind w:left="0"/>
        <w:jc w:val="both"/>
      </w:pPr>
      <w:r>
        <w:drawing>
          <wp:inline distT="0" distB="0" distL="0" distR="0">
            <wp:extent cx="1409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14097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594"/>
    <w:p>
      <w:pPr>
        <w:spacing w:after="0"/>
        <w:ind w:left="0"/>
        <w:jc w:val="both"/>
      </w:pPr>
      <w:r>
        <w:rPr>
          <w:rFonts w:ascii="Times New Roman"/>
          <w:b w:val="false"/>
          <w:i w:val="false"/>
          <w:color w:val="000000"/>
          <w:sz w:val="28"/>
        </w:rPr>
        <w:t>
      6. Транспортные емкости с тяжелыми нефтепродуктами.</w:t>
      </w:r>
    </w:p>
    <w:bookmarkEnd w:id="594"/>
    <w:bookmarkStart w:name="z1291" w:id="595"/>
    <w:p>
      <w:pPr>
        <w:spacing w:after="0"/>
        <w:ind w:left="0"/>
        <w:jc w:val="both"/>
      </w:pPr>
      <w:r>
        <w:rPr>
          <w:rFonts w:ascii="Times New Roman"/>
          <w:b w:val="false"/>
          <w:i w:val="false"/>
          <w:color w:val="000000"/>
          <w:sz w:val="28"/>
        </w:rPr>
        <w:t>
      Определение потерь при наливе в железнодорожные, автомобильные цистерны керосина, дизтоплива, мазута производится по формуле 2.1.9. (смотрите раздел 5).</w:t>
      </w:r>
    </w:p>
    <w:bookmarkEnd w:id="595"/>
    <w:bookmarkStart w:name="z69" w:id="596"/>
    <w:p>
      <w:pPr>
        <w:spacing w:after="0"/>
        <w:ind w:left="0"/>
        <w:jc w:val="both"/>
      </w:pPr>
      <w:r>
        <w:rPr>
          <w:rFonts w:ascii="Times New Roman"/>
          <w:b w:val="false"/>
          <w:i w:val="false"/>
          <w:color w:val="000000"/>
          <w:sz w:val="28"/>
        </w:rPr>
        <w:t>
      7. Очистные сооружения. Расчет выбросов вредных веществ (суммарно).</w:t>
      </w:r>
    </w:p>
    <w:bookmarkEnd w:id="596"/>
    <w:bookmarkStart w:name="z1292" w:id="597"/>
    <w:p>
      <w:pPr>
        <w:spacing w:after="0"/>
        <w:ind w:left="0"/>
        <w:jc w:val="both"/>
      </w:pPr>
      <w:r>
        <w:rPr>
          <w:rFonts w:ascii="Times New Roman"/>
          <w:b w:val="false"/>
          <w:i w:val="false"/>
          <w:color w:val="000000"/>
          <w:sz w:val="28"/>
        </w:rPr>
        <w:t>
      1) Нефтеловушки.</w:t>
      </w:r>
    </w:p>
    <w:bookmarkEnd w:id="597"/>
    <w:bookmarkStart w:name="z1293" w:id="598"/>
    <w:p>
      <w:pPr>
        <w:spacing w:after="0"/>
        <w:ind w:left="0"/>
        <w:jc w:val="both"/>
      </w:pPr>
      <w:r>
        <w:rPr>
          <w:rFonts w:ascii="Times New Roman"/>
          <w:b w:val="false"/>
          <w:i w:val="false"/>
          <w:color w:val="000000"/>
          <w:sz w:val="28"/>
        </w:rPr>
        <w:t>
      Количество выбросов вредных веществ в атмосферу от нефтеловушек I и II системы очистных сооружений и от нефтеловушек сернисто-щелочных стоков (СЩС) (кг/ч) рассчитывается по уравнению:</w:t>
      </w:r>
    </w:p>
    <w:bookmarkEnd w:id="598"/>
    <w:bookmarkStart w:name="z1294" w:id="599"/>
    <w:p>
      <w:pPr>
        <w:spacing w:after="0"/>
        <w:ind w:left="0"/>
        <w:jc w:val="both"/>
      </w:pPr>
      <w:r>
        <w:rPr>
          <w:rFonts w:ascii="Times New Roman"/>
          <w:b w:val="false"/>
          <w:i w:val="false"/>
          <w:color w:val="000000"/>
          <w:sz w:val="28"/>
        </w:rPr>
        <w:t xml:space="preserve">
      </w:t>
      </w:r>
    </w:p>
    <w:bookmarkEnd w:id="599"/>
    <w:p>
      <w:pPr>
        <w:spacing w:after="0"/>
        <w:ind w:left="0"/>
        <w:jc w:val="both"/>
      </w:pPr>
      <w:r>
        <w:drawing>
          <wp:inline distT="0" distB="0" distL="0" distR="0">
            <wp:extent cx="2108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2108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(2.3.1.)</w:t>
      </w:r>
      <w:r>
        <w:br/>
      </w:r>
      <w:r>
        <w:rPr>
          <w:rFonts w:ascii="Times New Roman"/>
          <w:b w:val="false"/>
          <w:i w:val="false"/>
          <w:color w:val="000000"/>
          <w:sz w:val="28"/>
        </w:rPr>
        <w:t>
</w:t>
      </w:r>
    </w:p>
    <w:bookmarkStart w:name="z1295" w:id="600"/>
    <w:p>
      <w:pPr>
        <w:spacing w:after="0"/>
        <w:ind w:left="0"/>
        <w:jc w:val="both"/>
      </w:pPr>
      <w:r>
        <w:rPr>
          <w:rFonts w:ascii="Times New Roman"/>
          <w:b w:val="false"/>
          <w:i w:val="false"/>
          <w:color w:val="000000"/>
          <w:sz w:val="28"/>
        </w:rPr>
        <w:t>
      где: F</w:t>
      </w:r>
      <w:r>
        <w:rPr>
          <w:rFonts w:ascii="Times New Roman"/>
          <w:b w:val="false"/>
          <w:i w:val="false"/>
          <w:color w:val="000000"/>
          <w:vertAlign w:val="subscript"/>
        </w:rPr>
        <w:t>i</w:t>
      </w:r>
      <w:r>
        <w:rPr>
          <w:rFonts w:ascii="Times New Roman"/>
          <w:b w:val="false"/>
          <w:i w:val="false"/>
          <w:color w:val="000000"/>
          <w:sz w:val="28"/>
        </w:rPr>
        <w:t xml:space="preserve"> - площадь поверхности жидкости нефтеловушек i-ой системы, м</w:t>
      </w:r>
    </w:p>
    <w:bookmarkEnd w:id="600"/>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296" w:id="601"/>
    <w:p>
      <w:pPr>
        <w:spacing w:after="0"/>
        <w:ind w:left="0"/>
        <w:jc w:val="both"/>
      </w:pPr>
      <w:r>
        <w:rPr>
          <w:rFonts w:ascii="Times New Roman"/>
          <w:b w:val="false"/>
          <w:i w:val="false"/>
          <w:color w:val="000000"/>
          <w:sz w:val="28"/>
        </w:rPr>
        <w:t>
      q</w:t>
      </w:r>
      <w:r>
        <w:rPr>
          <w:rFonts w:ascii="Times New Roman"/>
          <w:b w:val="false"/>
          <w:i w:val="false"/>
          <w:color w:val="000000"/>
          <w:vertAlign w:val="subscript"/>
        </w:rPr>
        <w:t>i</w:t>
      </w:r>
      <w:r>
        <w:rPr>
          <w:rFonts w:ascii="Times New Roman"/>
          <w:b w:val="false"/>
          <w:i w:val="false"/>
          <w:color w:val="000000"/>
          <w:vertAlign w:val="superscript"/>
        </w:rPr>
        <w:t>нл</w:t>
      </w:r>
      <w:r>
        <w:rPr>
          <w:rFonts w:ascii="Times New Roman"/>
          <w:b w:val="false"/>
          <w:i w:val="false"/>
          <w:color w:val="000000"/>
          <w:sz w:val="28"/>
        </w:rPr>
        <w:t xml:space="preserve"> - удельные выбросы вредных веществ (суммарно) с поверхности нефтеловушки i-ой системы, кг/ч·м</w:t>
      </w:r>
    </w:p>
    <w:bookmarkEnd w:id="601"/>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принимается по </w:t>
      </w:r>
      <w:r>
        <w:rPr>
          <w:rFonts w:ascii="Times New Roman"/>
          <w:b w:val="false"/>
          <w:i w:val="false"/>
          <w:color w:val="000000"/>
          <w:sz w:val="28"/>
        </w:rPr>
        <w:t>таблице 5</w:t>
      </w:r>
      <w:r>
        <w:rPr>
          <w:rFonts w:ascii="Times New Roman"/>
          <w:b w:val="false"/>
          <w:i w:val="false"/>
          <w:color w:val="000000"/>
          <w:sz w:val="28"/>
        </w:rPr>
        <w:t>, согласно приложению 2 к настоящей Методике;</w:t>
      </w:r>
      <w:r>
        <w:br/>
      </w:r>
      <w:r>
        <w:rPr>
          <w:rFonts w:ascii="Times New Roman"/>
          <w:b w:val="false"/>
          <w:i w:val="false"/>
          <w:color w:val="000000"/>
          <w:sz w:val="28"/>
        </w:rPr>
        <w:t>
</w:t>
      </w:r>
    </w:p>
    <w:bookmarkStart w:name="z1297" w:id="602"/>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xml:space="preserve"> - коэффициент, учитывающий степень укрытия открытых поверхностей шифером или другим материалом, принимается по </w:t>
      </w:r>
      <w:r>
        <w:rPr>
          <w:rFonts w:ascii="Times New Roman"/>
          <w:b w:val="false"/>
          <w:i w:val="false"/>
          <w:color w:val="000000"/>
          <w:sz w:val="28"/>
        </w:rPr>
        <w:t>таблице 6</w:t>
      </w:r>
      <w:r>
        <w:rPr>
          <w:rFonts w:ascii="Times New Roman"/>
          <w:b w:val="false"/>
          <w:i w:val="false"/>
          <w:color w:val="000000"/>
          <w:sz w:val="28"/>
        </w:rPr>
        <w:t>, согласно приложению 2 к настоящей Методике;</w:t>
      </w:r>
    </w:p>
    <w:bookmarkEnd w:id="602"/>
    <w:bookmarkStart w:name="z1298" w:id="603"/>
    <w:p>
      <w:pPr>
        <w:spacing w:after="0"/>
        <w:ind w:left="0"/>
        <w:jc w:val="both"/>
      </w:pP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xml:space="preserve"> - коэффициент, учитывающий степень укрытия нефтеловушек с боков;</w:t>
      </w:r>
    </w:p>
    <w:bookmarkEnd w:id="603"/>
    <w:bookmarkStart w:name="z1299" w:id="604"/>
    <w:p>
      <w:pPr>
        <w:spacing w:after="0"/>
        <w:ind w:left="0"/>
        <w:jc w:val="both"/>
      </w:pP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xml:space="preserve"> = 1 - если объект открыт с боков; </w:t>
      </w:r>
    </w:p>
    <w:bookmarkEnd w:id="604"/>
    <w:bookmarkStart w:name="z1300" w:id="605"/>
    <w:p>
      <w:pPr>
        <w:spacing w:after="0"/>
        <w:ind w:left="0"/>
        <w:jc w:val="both"/>
      </w:pP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xml:space="preserve"> = 0.7 - если объект с боков закрыт.</w:t>
      </w:r>
    </w:p>
    <w:bookmarkEnd w:id="605"/>
    <w:bookmarkStart w:name="z1301" w:id="606"/>
    <w:p>
      <w:pPr>
        <w:spacing w:after="0"/>
        <w:ind w:left="0"/>
        <w:jc w:val="both"/>
      </w:pPr>
      <w:r>
        <w:rPr>
          <w:rFonts w:ascii="Times New Roman"/>
          <w:b w:val="false"/>
          <w:i w:val="false"/>
          <w:color w:val="000000"/>
          <w:sz w:val="28"/>
        </w:rPr>
        <w:t xml:space="preserve">
      2) Прочие объекты механической очистки. </w:t>
      </w:r>
    </w:p>
    <w:bookmarkEnd w:id="606"/>
    <w:bookmarkStart w:name="z1302" w:id="607"/>
    <w:p>
      <w:pPr>
        <w:spacing w:after="0"/>
        <w:ind w:left="0"/>
        <w:jc w:val="both"/>
      </w:pPr>
      <w:r>
        <w:rPr>
          <w:rFonts w:ascii="Times New Roman"/>
          <w:b w:val="false"/>
          <w:i w:val="false"/>
          <w:color w:val="000000"/>
          <w:sz w:val="28"/>
        </w:rPr>
        <w:t xml:space="preserve">
      Количество выбросов вредных веществ от песколовок, прудов, шламонакопителей (кг/ч) рассчитывается по уравнению </w:t>
      </w:r>
    </w:p>
    <w:bookmarkEnd w:id="60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82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20828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(2.3.2.)</w:t>
      </w:r>
      <w:r>
        <w:br/>
      </w:r>
      <w:r>
        <w:rPr>
          <w:rFonts w:ascii="Times New Roman"/>
          <w:b w:val="false"/>
          <w:i w:val="false"/>
          <w:color w:val="000000"/>
          <w:sz w:val="28"/>
        </w:rPr>
        <w:t>
</w:t>
      </w:r>
    </w:p>
    <w:bookmarkStart w:name="z1304" w:id="608"/>
    <w:p>
      <w:pPr>
        <w:spacing w:after="0"/>
        <w:ind w:left="0"/>
        <w:jc w:val="both"/>
      </w:pPr>
      <w:r>
        <w:rPr>
          <w:rFonts w:ascii="Times New Roman"/>
          <w:b w:val="false"/>
          <w:i w:val="false"/>
          <w:color w:val="000000"/>
          <w:sz w:val="28"/>
        </w:rPr>
        <w:t xml:space="preserve">
      где </w:t>
      </w:r>
    </w:p>
    <w:bookmarkEnd w:id="608"/>
    <w:p>
      <w:pPr>
        <w:spacing w:after="0"/>
        <w:ind w:left="0"/>
        <w:jc w:val="both"/>
      </w:pPr>
      <w:r>
        <w:drawing>
          <wp:inline distT="0" distB="0" distL="0" distR="0">
            <wp:extent cx="596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596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валовый выброс от </w:t>
      </w:r>
    </w:p>
    <w:p>
      <w:pPr>
        <w:spacing w:after="0"/>
        <w:ind w:left="0"/>
        <w:jc w:val="both"/>
      </w:pPr>
      <w:r>
        <w:drawing>
          <wp:inline distT="0" distB="0" distL="0" distR="0">
            <wp:extent cx="114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114300" cy="215900"/>
                    </a:xfrm>
                    <a:prstGeom prst="rect">
                      <a:avLst/>
                    </a:prstGeom>
                  </pic:spPr>
                </pic:pic>
              </a:graphicData>
            </a:graphic>
          </wp:inline>
        </w:drawing>
      </w:r>
    </w:p>
    <w:p>
      <w:pPr>
        <w:spacing w:after="0"/>
        <w:ind w:left="0"/>
        <w:jc w:val="left"/>
      </w:pPr>
      <w:r>
        <w:rPr>
          <w:rFonts w:ascii="Times New Roman"/>
          <w:b w:val="false"/>
          <w:i w:val="false"/>
          <w:color w:val="000000"/>
          <w:sz w:val="28"/>
        </w:rPr>
        <w:t>-го объекта очистных сооружений, кг/ч;</w:t>
      </w:r>
      <w:r>
        <w:br/>
      </w:r>
      <w:r>
        <w:rPr>
          <w:rFonts w:ascii="Times New Roman"/>
          <w:b w:val="false"/>
          <w:i w:val="false"/>
          <w:color w:val="000000"/>
          <w:sz w:val="28"/>
        </w:rPr>
        <w:t>
</w:t>
      </w:r>
      <w:r>
        <w:br/>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304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удельные выбросы вредных веществ (суммарно) от нефтеловушки соответствующей системы, кг/ч·м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принимается по </w:t>
      </w:r>
      <w:r>
        <w:rPr>
          <w:rFonts w:ascii="Times New Roman"/>
          <w:b w:val="false"/>
          <w:i w:val="false"/>
          <w:color w:val="000000"/>
          <w:sz w:val="28"/>
        </w:rPr>
        <w:t>таблице 5</w:t>
      </w:r>
      <w:r>
        <w:rPr>
          <w:rFonts w:ascii="Times New Roman"/>
          <w:b w:val="false"/>
          <w:i w:val="false"/>
          <w:color w:val="000000"/>
          <w:sz w:val="28"/>
        </w:rPr>
        <w:t>, согласно приложению 2 к настоящей Методике;</w:t>
      </w:r>
      <w:r>
        <w:br/>
      </w:r>
      <w:r>
        <w:rPr>
          <w:rFonts w:ascii="Times New Roman"/>
          <w:b w:val="false"/>
          <w:i w:val="false"/>
          <w:color w:val="000000"/>
          <w:sz w:val="28"/>
        </w:rPr>
        <w:t>
</w:t>
      </w:r>
      <w:r>
        <w:br/>
      </w:r>
    </w:p>
    <w:p>
      <w:pPr>
        <w:spacing w:after="0"/>
        <w:ind w:left="0"/>
        <w:jc w:val="both"/>
      </w:pPr>
      <w:r>
        <w:drawing>
          <wp:inline distT="0" distB="0" distL="0" distR="0">
            <wp:extent cx="190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190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площадь </w:t>
      </w:r>
    </w:p>
    <w:p>
      <w:pPr>
        <w:spacing w:after="0"/>
        <w:ind w:left="0"/>
        <w:jc w:val="both"/>
      </w:pPr>
      <w:r>
        <w:drawing>
          <wp:inline distT="0" distB="0" distL="0" distR="0">
            <wp:extent cx="114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114300" cy="215900"/>
                    </a:xfrm>
                    <a:prstGeom prst="rect">
                      <a:avLst/>
                    </a:prstGeom>
                  </pic:spPr>
                </pic:pic>
              </a:graphicData>
            </a:graphic>
          </wp:inline>
        </w:drawing>
      </w:r>
    </w:p>
    <w:p>
      <w:pPr>
        <w:spacing w:after="0"/>
        <w:ind w:left="0"/>
        <w:jc w:val="left"/>
      </w:pPr>
      <w:r>
        <w:rPr>
          <w:rFonts w:ascii="Times New Roman"/>
          <w:b w:val="false"/>
          <w:i w:val="false"/>
          <w:color w:val="000000"/>
          <w:sz w:val="28"/>
        </w:rPr>
        <w:t>-го объекта соответствующей системы, 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292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учитывающий характер объекта очистных сооружений, принимается по </w:t>
      </w:r>
      <w:r>
        <w:rPr>
          <w:rFonts w:ascii="Times New Roman"/>
          <w:b w:val="false"/>
          <w:i w:val="false"/>
          <w:color w:val="000000"/>
          <w:sz w:val="28"/>
        </w:rPr>
        <w:t>таблице 7</w:t>
      </w:r>
      <w:r>
        <w:rPr>
          <w:rFonts w:ascii="Times New Roman"/>
          <w:b w:val="false"/>
          <w:i w:val="false"/>
          <w:color w:val="000000"/>
          <w:sz w:val="28"/>
        </w:rPr>
        <w:t>, согласно приложению 2 к настоящей Методике.</w:t>
      </w:r>
      <w:r>
        <w:br/>
      </w:r>
      <w:r>
        <w:rPr>
          <w:rFonts w:ascii="Times New Roman"/>
          <w:b w:val="false"/>
          <w:i w:val="false"/>
          <w:color w:val="000000"/>
          <w:sz w:val="28"/>
        </w:rPr>
        <w:t>
</w:t>
      </w:r>
    </w:p>
    <w:bookmarkStart w:name="z1308" w:id="609"/>
    <w:p>
      <w:pPr>
        <w:spacing w:after="0"/>
        <w:ind w:left="0"/>
        <w:jc w:val="both"/>
      </w:pPr>
      <w:r>
        <w:rPr>
          <w:rFonts w:ascii="Times New Roman"/>
          <w:b w:val="false"/>
          <w:i w:val="false"/>
          <w:color w:val="000000"/>
          <w:sz w:val="28"/>
        </w:rPr>
        <w:t>
      3) Объекты биологической очистки.</w:t>
      </w:r>
    </w:p>
    <w:bookmarkEnd w:id="609"/>
    <w:bookmarkStart w:name="z1309" w:id="610"/>
    <w:p>
      <w:pPr>
        <w:spacing w:after="0"/>
        <w:ind w:left="0"/>
        <w:jc w:val="both"/>
      </w:pPr>
      <w:r>
        <w:rPr>
          <w:rFonts w:ascii="Times New Roman"/>
          <w:b w:val="false"/>
          <w:i w:val="false"/>
          <w:color w:val="000000"/>
          <w:sz w:val="28"/>
        </w:rPr>
        <w:t xml:space="preserve">
      Количество выбросов от всех объектов биологической очистки сточных вод следует принять равными: </w:t>
      </w:r>
    </w:p>
    <w:bookmarkEnd w:id="6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10" w:id="611"/>
          <w:p>
            <w:pPr>
              <w:spacing w:after="20"/>
              <w:ind w:left="20"/>
              <w:jc w:val="both"/>
            </w:pPr>
            <w:r>
              <w:rPr>
                <w:rFonts w:ascii="Times New Roman"/>
                <w:b w:val="false"/>
                <w:i w:val="false"/>
                <w:color w:val="000000"/>
                <w:sz w:val="20"/>
              </w:rPr>
              <w:t>
углеводороды (суммарно)</w:t>
            </w:r>
          </w:p>
          <w:bookmarkEnd w:id="61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w:t>
            </w:r>
          </w:p>
        </w:tc>
      </w:tr>
      <w:tr>
        <w:trPr>
          <w:trHeight w:val="30" w:hRule="atLeast"/>
        </w:trPr>
        <w:tc>
          <w:tcPr>
            <w:tcW w:w="6150" w:type="dxa"/>
            <w:tcBorders/>
            <w:tcMar>
              <w:top w:w="15" w:type="dxa"/>
              <w:left w:w="15" w:type="dxa"/>
              <w:bottom w:w="15" w:type="dxa"/>
              <w:right w:w="15" w:type="dxa"/>
            </w:tcMar>
            <w:vAlign w:val="center"/>
          </w:tcPr>
          <w:bookmarkStart w:name="z1311" w:id="612"/>
          <w:p>
            <w:pPr>
              <w:spacing w:after="20"/>
              <w:ind w:left="20"/>
              <w:jc w:val="both"/>
            </w:pPr>
            <w:r>
              <w:rPr>
                <w:rFonts w:ascii="Times New Roman"/>
                <w:b w:val="false"/>
                <w:i w:val="false"/>
                <w:color w:val="000000"/>
                <w:sz w:val="20"/>
              </w:rPr>
              <w:t>
сероводород</w:t>
            </w:r>
          </w:p>
          <w:bookmarkEnd w:id="61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- 0,11%</w:t>
            </w:r>
          </w:p>
        </w:tc>
      </w:tr>
      <w:tr>
        <w:trPr>
          <w:trHeight w:val="30" w:hRule="atLeast"/>
        </w:trPr>
        <w:tc>
          <w:tcPr>
            <w:tcW w:w="6150" w:type="dxa"/>
            <w:tcBorders/>
            <w:tcMar>
              <w:top w:w="15" w:type="dxa"/>
              <w:left w:w="15" w:type="dxa"/>
              <w:bottom w:w="15" w:type="dxa"/>
              <w:right w:w="15" w:type="dxa"/>
            </w:tcMar>
            <w:vAlign w:val="center"/>
          </w:tcPr>
          <w:bookmarkStart w:name="z1312" w:id="613"/>
          <w:p>
            <w:pPr>
              <w:spacing w:after="20"/>
              <w:ind w:left="20"/>
              <w:jc w:val="both"/>
            </w:pPr>
            <w:r>
              <w:rPr>
                <w:rFonts w:ascii="Times New Roman"/>
                <w:b w:val="false"/>
                <w:i w:val="false"/>
                <w:color w:val="000000"/>
                <w:sz w:val="20"/>
              </w:rPr>
              <w:t xml:space="preserve">
фенолы </w:t>
            </w:r>
          </w:p>
          <w:bookmarkEnd w:id="61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- 0,021%</w:t>
            </w:r>
          </w:p>
        </w:tc>
      </w:tr>
    </w:tbl>
    <w:p>
      <w:pPr>
        <w:spacing w:after="0"/>
        <w:ind w:left="0"/>
        <w:jc w:val="left"/>
      </w:pPr>
      <w:r>
        <w:br/>
      </w:r>
      <w:r>
        <w:rPr>
          <w:rFonts w:ascii="Times New Roman"/>
          <w:b w:val="false"/>
          <w:i w:val="false"/>
          <w:color w:val="000000"/>
          <w:sz w:val="28"/>
        </w:rPr>
        <w:t>
</w:t>
      </w:r>
    </w:p>
    <w:bookmarkStart w:name="z1313" w:id="614"/>
    <w:p>
      <w:pPr>
        <w:spacing w:after="0"/>
        <w:ind w:left="0"/>
        <w:jc w:val="both"/>
      </w:pPr>
      <w:r>
        <w:rPr>
          <w:rFonts w:ascii="Times New Roman"/>
          <w:b w:val="false"/>
          <w:i w:val="false"/>
          <w:color w:val="000000"/>
          <w:sz w:val="28"/>
        </w:rPr>
        <w:t xml:space="preserve">
      от существующих выбросов объектов механической очистки. </w:t>
      </w:r>
    </w:p>
    <w:bookmarkEnd w:id="614"/>
    <w:bookmarkStart w:name="z70" w:id="615"/>
    <w:p>
      <w:pPr>
        <w:spacing w:after="0"/>
        <w:ind w:left="0"/>
        <w:jc w:val="both"/>
      </w:pPr>
      <w:r>
        <w:rPr>
          <w:rFonts w:ascii="Times New Roman"/>
          <w:b w:val="false"/>
          <w:i w:val="false"/>
          <w:color w:val="000000"/>
          <w:sz w:val="28"/>
        </w:rPr>
        <w:t>
      8. Расчет выбросов индивидуальных веществ и групп углеводородов.</w:t>
      </w:r>
    </w:p>
    <w:bookmarkEnd w:id="615"/>
    <w:bookmarkStart w:name="z1314" w:id="616"/>
    <w:p>
      <w:pPr>
        <w:spacing w:after="0"/>
        <w:ind w:left="0"/>
        <w:jc w:val="both"/>
      </w:pPr>
      <w:r>
        <w:rPr>
          <w:rFonts w:ascii="Times New Roman"/>
          <w:b w:val="false"/>
          <w:i w:val="false"/>
          <w:color w:val="000000"/>
          <w:sz w:val="28"/>
        </w:rPr>
        <w:t>
      Расчет выбросов вредных веществ в атмосферу по компонентам (кг/ч) с объектов очистных сооружений проводится по уравнению:</w:t>
      </w:r>
    </w:p>
    <w:bookmarkEnd w:id="616"/>
    <w:bookmarkStart w:name="z1315" w:id="617"/>
    <w:p>
      <w:pPr>
        <w:spacing w:after="0"/>
        <w:ind w:left="0"/>
        <w:jc w:val="both"/>
      </w:pPr>
      <w:r>
        <w:rPr>
          <w:rFonts w:ascii="Times New Roman"/>
          <w:b w:val="false"/>
          <w:i w:val="false"/>
          <w:color w:val="000000"/>
          <w:sz w:val="28"/>
        </w:rPr>
        <w:t xml:space="preserve">
      </w:t>
      </w:r>
    </w:p>
    <w:bookmarkEnd w:id="617"/>
    <w:p>
      <w:pPr>
        <w:spacing w:after="0"/>
        <w:ind w:left="0"/>
        <w:jc w:val="both"/>
      </w:pPr>
      <w:r>
        <w:drawing>
          <wp:inline distT="0" distB="0" distL="0" distR="0">
            <wp:extent cx="2171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2171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(2.3.3.)</w:t>
      </w:r>
      <w:r>
        <w:br/>
      </w:r>
      <w:r>
        <w:rPr>
          <w:rFonts w:ascii="Times New Roman"/>
          <w:b w:val="false"/>
          <w:i w:val="false"/>
          <w:color w:val="000000"/>
          <w:sz w:val="28"/>
        </w:rPr>
        <w:t>
</w:t>
      </w:r>
    </w:p>
    <w:bookmarkStart w:name="z1316" w:id="618"/>
    <w:p>
      <w:pPr>
        <w:spacing w:after="0"/>
        <w:ind w:left="0"/>
        <w:jc w:val="both"/>
      </w:pPr>
      <w:r>
        <w:rPr>
          <w:rFonts w:ascii="Times New Roman"/>
          <w:b w:val="false"/>
          <w:i w:val="false"/>
          <w:color w:val="000000"/>
          <w:sz w:val="28"/>
        </w:rPr>
        <w:t xml:space="preserve">
      где </w:t>
      </w:r>
    </w:p>
    <w:bookmarkEnd w:id="618"/>
    <w:p>
      <w:pPr>
        <w:spacing w:after="0"/>
        <w:ind w:left="0"/>
        <w:jc w:val="both"/>
      </w:pPr>
      <w:r>
        <w:drawing>
          <wp:inline distT="0" distB="0" distL="0" distR="0">
            <wp:extent cx="762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762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выбросы вредных веществ в атмосферу с i-го объекта, кг/ч;</w:t>
      </w:r>
      <w:r>
        <w:br/>
      </w:r>
      <w:r>
        <w:rPr>
          <w:rFonts w:ascii="Times New Roman"/>
          <w:b w:val="false"/>
          <w:i w:val="false"/>
          <w:color w:val="000000"/>
          <w:sz w:val="28"/>
        </w:rPr>
        <w:t>
</w:t>
      </w:r>
    </w:p>
    <w:bookmarkStart w:name="z1317" w:id="619"/>
    <w:p>
      <w:pPr>
        <w:spacing w:after="0"/>
        <w:ind w:left="0"/>
        <w:jc w:val="both"/>
      </w:pPr>
      <w:r>
        <w:rPr>
          <w:rFonts w:ascii="Times New Roman"/>
          <w:b w:val="false"/>
          <w:i w:val="false"/>
          <w:color w:val="000000"/>
          <w:sz w:val="28"/>
        </w:rPr>
        <w:t>
      C</w:t>
      </w:r>
      <w:r>
        <w:rPr>
          <w:rFonts w:ascii="Times New Roman"/>
          <w:b w:val="false"/>
          <w:i w:val="false"/>
          <w:color w:val="000000"/>
          <w:vertAlign w:val="subscript"/>
        </w:rPr>
        <w:t>j</w:t>
      </w:r>
      <w:r>
        <w:rPr>
          <w:rFonts w:ascii="Times New Roman"/>
          <w:b w:val="false"/>
          <w:i w:val="false"/>
          <w:color w:val="000000"/>
          <w:sz w:val="28"/>
        </w:rPr>
        <w:t xml:space="preserve"> - весовая концентрация j-го компонента в парах нефтепродукта с i-го объекта, % масс, принимается по </w:t>
      </w:r>
      <w:r>
        <w:rPr>
          <w:rFonts w:ascii="Times New Roman"/>
          <w:b w:val="false"/>
          <w:i w:val="false"/>
          <w:color w:val="000000"/>
          <w:sz w:val="28"/>
        </w:rPr>
        <w:t>таблице 8</w:t>
      </w:r>
      <w:r>
        <w:rPr>
          <w:rFonts w:ascii="Times New Roman"/>
          <w:b w:val="false"/>
          <w:i w:val="false"/>
          <w:color w:val="000000"/>
          <w:sz w:val="28"/>
        </w:rPr>
        <w:t>, согласно приложению 2 к настоящей Методике.</w:t>
      </w:r>
    </w:p>
    <w:bookmarkEnd w:id="619"/>
    <w:bookmarkStart w:name="z1318" w:id="620"/>
    <w:p>
      <w:pPr>
        <w:spacing w:after="0"/>
        <w:ind w:left="0"/>
        <w:jc w:val="both"/>
      </w:pPr>
      <w:r>
        <w:rPr>
          <w:rFonts w:ascii="Times New Roman"/>
          <w:b w:val="false"/>
          <w:i w:val="false"/>
          <w:color w:val="000000"/>
          <w:sz w:val="28"/>
        </w:rPr>
        <w:t>
      Пример. Определить выбросы углеводородов (суммарно) с нефтеловушек I системы канализации. Поверхность нефтеловушки на 60% перекрыты шифером, с боков открыты, общая площадь их - 2160 м</w:t>
      </w:r>
    </w:p>
    <w:bookmarkEnd w:id="620"/>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319" w:id="621"/>
    <w:p>
      <w:pPr>
        <w:spacing w:after="0"/>
        <w:ind w:left="0"/>
        <w:jc w:val="both"/>
      </w:pPr>
      <w:r>
        <w:rPr>
          <w:rFonts w:ascii="Times New Roman"/>
          <w:b w:val="false"/>
          <w:i w:val="false"/>
          <w:color w:val="000000"/>
          <w:sz w:val="28"/>
        </w:rPr>
        <w:t xml:space="preserve">
      По </w:t>
      </w:r>
      <w:r>
        <w:rPr>
          <w:rFonts w:ascii="Times New Roman"/>
          <w:b w:val="false"/>
          <w:i w:val="false"/>
          <w:color w:val="000000"/>
          <w:sz w:val="28"/>
        </w:rPr>
        <w:t>таблице 5</w:t>
      </w:r>
      <w:r>
        <w:rPr>
          <w:rFonts w:ascii="Times New Roman"/>
          <w:b w:val="false"/>
          <w:i w:val="false"/>
          <w:color w:val="000000"/>
          <w:sz w:val="28"/>
        </w:rPr>
        <w:t>, согласно приложению 2 к настоящей Методике q</w:t>
      </w:r>
      <w:r>
        <w:rPr>
          <w:rFonts w:ascii="Times New Roman"/>
          <w:b w:val="false"/>
          <w:i w:val="false"/>
          <w:color w:val="000000"/>
          <w:vertAlign w:val="subscript"/>
        </w:rPr>
        <w:t>1</w:t>
      </w:r>
      <w:r>
        <w:rPr>
          <w:rFonts w:ascii="Times New Roman"/>
          <w:b w:val="false"/>
          <w:i w:val="false"/>
          <w:color w:val="000000"/>
          <w:vertAlign w:val="superscript"/>
        </w:rPr>
        <w:t>нл</w:t>
      </w:r>
      <w:r>
        <w:rPr>
          <w:rFonts w:ascii="Times New Roman"/>
          <w:b w:val="false"/>
          <w:i w:val="false"/>
          <w:color w:val="000000"/>
          <w:sz w:val="28"/>
        </w:rPr>
        <w:t>=0,104кг/ч·м</w:t>
      </w:r>
      <w:r>
        <w:rPr>
          <w:rFonts w:ascii="Times New Roman"/>
          <w:b w:val="false"/>
          <w:i w:val="false"/>
          <w:color w:val="000000"/>
          <w:vertAlign w:val="superscript"/>
        </w:rPr>
        <w:t>2</w:t>
      </w:r>
      <w:r>
        <w:rPr>
          <w:rFonts w:ascii="Times New Roman"/>
          <w:b w:val="false"/>
          <w:i w:val="false"/>
          <w:color w:val="000000"/>
          <w:sz w:val="28"/>
        </w:rPr>
        <w:t xml:space="preserve"> </w:t>
      </w:r>
    </w:p>
    <w:bookmarkEnd w:id="621"/>
    <w:bookmarkStart w:name="z1320" w:id="622"/>
    <w:p>
      <w:pPr>
        <w:spacing w:after="0"/>
        <w:ind w:left="0"/>
        <w:jc w:val="both"/>
      </w:pPr>
      <w:r>
        <w:rPr>
          <w:rFonts w:ascii="Times New Roman"/>
          <w:b w:val="false"/>
          <w:i w:val="false"/>
          <w:color w:val="000000"/>
          <w:sz w:val="28"/>
        </w:rPr>
        <w:t xml:space="preserve">
      По </w:t>
      </w:r>
      <w:r>
        <w:rPr>
          <w:rFonts w:ascii="Times New Roman"/>
          <w:b w:val="false"/>
          <w:i w:val="false"/>
          <w:color w:val="000000"/>
          <w:sz w:val="28"/>
        </w:rPr>
        <w:t>таблице 6</w:t>
      </w:r>
      <w:r>
        <w:rPr>
          <w:rFonts w:ascii="Times New Roman"/>
          <w:b w:val="false"/>
          <w:i w:val="false"/>
          <w:color w:val="000000"/>
          <w:sz w:val="28"/>
        </w:rPr>
        <w:t>, согласно приложению 2 к настоящей Методике K</w:t>
      </w:r>
      <w:r>
        <w:rPr>
          <w:rFonts w:ascii="Times New Roman"/>
          <w:b w:val="false"/>
          <w:i w:val="false"/>
          <w:color w:val="000000"/>
          <w:vertAlign w:val="subscript"/>
        </w:rPr>
        <w:t>1</w:t>
      </w:r>
      <w:r>
        <w:rPr>
          <w:rFonts w:ascii="Times New Roman"/>
          <w:b w:val="false"/>
          <w:i w:val="false"/>
          <w:color w:val="000000"/>
          <w:sz w:val="28"/>
        </w:rPr>
        <w:t>=0,63</w:t>
      </w:r>
    </w:p>
    <w:bookmarkEnd w:id="622"/>
    <w:bookmarkStart w:name="z1321" w:id="623"/>
    <w:p>
      <w:pPr>
        <w:spacing w:after="0"/>
        <w:ind w:left="0"/>
        <w:jc w:val="both"/>
      </w:pPr>
      <w:r>
        <w:rPr>
          <w:rFonts w:ascii="Times New Roman"/>
          <w:b w:val="false"/>
          <w:i w:val="false"/>
          <w:color w:val="000000"/>
          <w:sz w:val="28"/>
        </w:rPr>
        <w:t>
      П</w:t>
      </w:r>
      <w:r>
        <w:rPr>
          <w:rFonts w:ascii="Times New Roman"/>
          <w:b w:val="false"/>
          <w:i w:val="false"/>
          <w:color w:val="000000"/>
          <w:vertAlign w:val="subscript"/>
        </w:rPr>
        <w:t>1</w:t>
      </w:r>
      <w:r>
        <w:rPr>
          <w:rFonts w:ascii="Times New Roman"/>
          <w:b w:val="false"/>
          <w:i w:val="false"/>
          <w:color w:val="000000"/>
          <w:vertAlign w:val="superscript"/>
        </w:rPr>
        <w:t>нл</w:t>
      </w:r>
      <w:r>
        <w:rPr>
          <w:rFonts w:ascii="Times New Roman"/>
          <w:b w:val="false"/>
          <w:i w:val="false"/>
          <w:color w:val="000000"/>
          <w:sz w:val="28"/>
        </w:rPr>
        <w:t xml:space="preserve"> = 2160·0,104·0,63 = 141,5 кг/ч </w:t>
      </w:r>
    </w:p>
    <w:bookmarkEnd w:id="623"/>
    <w:bookmarkStart w:name="z1322" w:id="624"/>
    <w:p>
      <w:pPr>
        <w:spacing w:after="0"/>
        <w:ind w:left="0"/>
        <w:jc w:val="both"/>
      </w:pPr>
      <w:r>
        <w:rPr>
          <w:rFonts w:ascii="Times New Roman"/>
          <w:b w:val="false"/>
          <w:i w:val="false"/>
          <w:color w:val="000000"/>
          <w:sz w:val="28"/>
        </w:rPr>
        <w:t xml:space="preserve">
      По </w:t>
      </w:r>
      <w:r>
        <w:rPr>
          <w:rFonts w:ascii="Times New Roman"/>
          <w:b w:val="false"/>
          <w:i w:val="false"/>
          <w:color w:val="000000"/>
          <w:sz w:val="28"/>
        </w:rPr>
        <w:t>таблице 7</w:t>
      </w:r>
      <w:r>
        <w:rPr>
          <w:rFonts w:ascii="Times New Roman"/>
          <w:b w:val="false"/>
          <w:i w:val="false"/>
          <w:color w:val="000000"/>
          <w:sz w:val="28"/>
        </w:rPr>
        <w:t>, согласно приложению 2 к настоящей Методике С</w:t>
      </w:r>
      <w:r>
        <w:rPr>
          <w:rFonts w:ascii="Times New Roman"/>
          <w:b w:val="false"/>
          <w:i w:val="false"/>
          <w:color w:val="000000"/>
          <w:vertAlign w:val="subscript"/>
        </w:rPr>
        <w:t>у.в.</w:t>
      </w:r>
      <w:r>
        <w:rPr>
          <w:rFonts w:ascii="Times New Roman"/>
          <w:b w:val="false"/>
          <w:i w:val="false"/>
          <w:color w:val="000000"/>
          <w:sz w:val="28"/>
        </w:rPr>
        <w:t xml:space="preserve"> = 98,86% масс. </w:t>
      </w:r>
    </w:p>
    <w:bookmarkEnd w:id="624"/>
    <w:bookmarkStart w:name="z1323" w:id="625"/>
    <w:p>
      <w:pPr>
        <w:spacing w:after="0"/>
        <w:ind w:left="0"/>
        <w:jc w:val="both"/>
      </w:pPr>
      <w:r>
        <w:rPr>
          <w:rFonts w:ascii="Times New Roman"/>
          <w:b w:val="false"/>
          <w:i w:val="false"/>
          <w:color w:val="000000"/>
          <w:sz w:val="28"/>
        </w:rPr>
        <w:t>
      П</w:t>
      </w:r>
      <w:r>
        <w:rPr>
          <w:rFonts w:ascii="Times New Roman"/>
          <w:b w:val="false"/>
          <w:i w:val="false"/>
          <w:color w:val="000000"/>
          <w:vertAlign w:val="subscript"/>
        </w:rPr>
        <w:t>у.в.</w:t>
      </w:r>
      <w:r>
        <w:rPr>
          <w:rFonts w:ascii="Times New Roman"/>
          <w:b w:val="false"/>
          <w:i w:val="false"/>
          <w:color w:val="000000"/>
          <w:sz w:val="28"/>
        </w:rPr>
        <w:t xml:space="preserve"> = 141,5·98,86·10</w:t>
      </w:r>
      <w:r>
        <w:rPr>
          <w:rFonts w:ascii="Times New Roman"/>
          <w:b w:val="false"/>
          <w:i w:val="false"/>
          <w:color w:val="000000"/>
          <w:vertAlign w:val="superscript"/>
        </w:rPr>
        <w:t>-2</w:t>
      </w:r>
      <w:r>
        <w:rPr>
          <w:rFonts w:ascii="Times New Roman"/>
          <w:b w:val="false"/>
          <w:i w:val="false"/>
          <w:color w:val="000000"/>
          <w:sz w:val="28"/>
        </w:rPr>
        <w:t xml:space="preserve"> = 139,9 кг/ч </w:t>
      </w:r>
    </w:p>
    <w:bookmarkEnd w:id="625"/>
    <w:bookmarkStart w:name="z71" w:id="626"/>
    <w:p>
      <w:pPr>
        <w:spacing w:after="0"/>
        <w:ind w:left="0"/>
        <w:jc w:val="both"/>
      </w:pPr>
      <w:r>
        <w:rPr>
          <w:rFonts w:ascii="Times New Roman"/>
          <w:b w:val="false"/>
          <w:i w:val="false"/>
          <w:color w:val="000000"/>
          <w:sz w:val="28"/>
        </w:rPr>
        <w:t>
      9. Блоки оборотного водоснабжения.</w:t>
      </w:r>
    </w:p>
    <w:bookmarkEnd w:id="626"/>
    <w:bookmarkStart w:name="z1324" w:id="627"/>
    <w:p>
      <w:pPr>
        <w:spacing w:after="0"/>
        <w:ind w:left="0"/>
        <w:jc w:val="both"/>
      </w:pPr>
      <w:r>
        <w:rPr>
          <w:rFonts w:ascii="Times New Roman"/>
          <w:b w:val="false"/>
          <w:i w:val="false"/>
          <w:color w:val="000000"/>
          <w:sz w:val="28"/>
        </w:rPr>
        <w:t>
      Расчет выбросов вредных веществ (суммарно).</w:t>
      </w:r>
    </w:p>
    <w:bookmarkEnd w:id="627"/>
    <w:bookmarkStart w:name="z1325" w:id="628"/>
    <w:p>
      <w:pPr>
        <w:spacing w:after="0"/>
        <w:ind w:left="0"/>
        <w:jc w:val="both"/>
      </w:pPr>
      <w:r>
        <w:rPr>
          <w:rFonts w:ascii="Times New Roman"/>
          <w:b w:val="false"/>
          <w:i w:val="false"/>
          <w:color w:val="000000"/>
          <w:sz w:val="28"/>
        </w:rPr>
        <w:t>
      1) Нефтеотделители.</w:t>
      </w:r>
    </w:p>
    <w:bookmarkEnd w:id="628"/>
    <w:bookmarkStart w:name="z1326" w:id="629"/>
    <w:p>
      <w:pPr>
        <w:spacing w:after="0"/>
        <w:ind w:left="0"/>
        <w:jc w:val="both"/>
      </w:pPr>
      <w:r>
        <w:rPr>
          <w:rFonts w:ascii="Times New Roman"/>
          <w:b w:val="false"/>
          <w:i w:val="false"/>
          <w:color w:val="000000"/>
          <w:sz w:val="28"/>
        </w:rPr>
        <w:t>
      Потери вредных веществ в атмосферу с поверхности нефтеотделителей 1, 2, 3 и 4 систем оборотного водоснабжения (кг/ч) рассчитываются по формуле:</w:t>
      </w:r>
    </w:p>
    <w:bookmarkEnd w:id="629"/>
    <w:bookmarkStart w:name="z1327" w:id="630"/>
    <w:p>
      <w:pPr>
        <w:spacing w:after="0"/>
        <w:ind w:left="0"/>
        <w:jc w:val="both"/>
      </w:pPr>
      <w:r>
        <w:rPr>
          <w:rFonts w:ascii="Times New Roman"/>
          <w:b w:val="false"/>
          <w:i w:val="false"/>
          <w:color w:val="000000"/>
          <w:sz w:val="28"/>
        </w:rPr>
        <w:t>
            П</w:t>
      </w:r>
      <w:r>
        <w:rPr>
          <w:rFonts w:ascii="Times New Roman"/>
          <w:b w:val="false"/>
          <w:i w:val="false"/>
          <w:color w:val="000000"/>
          <w:vertAlign w:val="subscript"/>
        </w:rPr>
        <w:t>i</w:t>
      </w:r>
      <w:r>
        <w:rPr>
          <w:rFonts w:ascii="Times New Roman"/>
          <w:b w:val="false"/>
          <w:i w:val="false"/>
          <w:color w:val="000000"/>
          <w:vertAlign w:val="superscript"/>
        </w:rPr>
        <w:t>но</w:t>
      </w:r>
      <w:r>
        <w:rPr>
          <w:rFonts w:ascii="Times New Roman"/>
          <w:b w:val="false"/>
          <w:i w:val="false"/>
          <w:color w:val="000000"/>
          <w:sz w:val="28"/>
        </w:rPr>
        <w:t xml:space="preserve"> = F</w:t>
      </w:r>
      <w:r>
        <w:rPr>
          <w:rFonts w:ascii="Times New Roman"/>
          <w:b w:val="false"/>
          <w:i w:val="false"/>
          <w:color w:val="000000"/>
          <w:vertAlign w:val="subscript"/>
        </w:rPr>
        <w:t>i</w:t>
      </w:r>
      <w:r>
        <w:rPr>
          <w:rFonts w:ascii="Times New Roman"/>
          <w:b w:val="false"/>
          <w:i w:val="false"/>
          <w:color w:val="000000"/>
          <w:sz w:val="28"/>
        </w:rPr>
        <w:t xml:space="preserve"> · q</w:t>
      </w:r>
      <w:r>
        <w:rPr>
          <w:rFonts w:ascii="Times New Roman"/>
          <w:b w:val="false"/>
          <w:i w:val="false"/>
          <w:color w:val="000000"/>
          <w:vertAlign w:val="subscript"/>
        </w:rPr>
        <w:t>i</w:t>
      </w:r>
      <w:r>
        <w:rPr>
          <w:rFonts w:ascii="Times New Roman"/>
          <w:b w:val="false"/>
          <w:i w:val="false"/>
          <w:color w:val="000000"/>
          <w:vertAlign w:val="superscript"/>
        </w:rPr>
        <w:t>но</w:t>
      </w:r>
      <w:r>
        <w:rPr>
          <w:rFonts w:ascii="Times New Roman"/>
          <w:b w:val="false"/>
          <w:i w:val="false"/>
          <w:color w:val="000000"/>
          <w:sz w:val="28"/>
        </w:rPr>
        <w:t xml:space="preserve"> · K</w:t>
      </w:r>
      <w:r>
        <w:rPr>
          <w:rFonts w:ascii="Times New Roman"/>
          <w:b w:val="false"/>
          <w:i w:val="false"/>
          <w:color w:val="000000"/>
          <w:vertAlign w:val="subscript"/>
        </w:rPr>
        <w:t>1</w:t>
      </w:r>
      <w:r>
        <w:rPr>
          <w:rFonts w:ascii="Times New Roman"/>
          <w:b w:val="false"/>
          <w:i w:val="false"/>
          <w:color w:val="000000"/>
          <w:sz w:val="28"/>
        </w:rPr>
        <w:t>·K</w:t>
      </w:r>
      <w:r>
        <w:rPr>
          <w:rFonts w:ascii="Times New Roman"/>
          <w:b w:val="false"/>
          <w:i w:val="false"/>
          <w:color w:val="000000"/>
          <w:vertAlign w:val="subscript"/>
        </w:rPr>
        <w:t>2</w:t>
      </w:r>
      <w:r>
        <w:rPr>
          <w:rFonts w:ascii="Times New Roman"/>
          <w:b w:val="false"/>
          <w:i w:val="false"/>
          <w:color w:val="000000"/>
          <w:sz w:val="28"/>
        </w:rPr>
        <w:t xml:space="preserve">       (2.4.1.)</w:t>
      </w:r>
    </w:p>
    <w:bookmarkEnd w:id="630"/>
    <w:bookmarkStart w:name="z1328" w:id="631"/>
    <w:p>
      <w:pPr>
        <w:spacing w:after="0"/>
        <w:ind w:left="0"/>
        <w:jc w:val="both"/>
      </w:pPr>
      <w:r>
        <w:rPr>
          <w:rFonts w:ascii="Times New Roman"/>
          <w:b w:val="false"/>
          <w:i w:val="false"/>
          <w:color w:val="000000"/>
          <w:sz w:val="28"/>
        </w:rPr>
        <w:t>
            где F</w:t>
      </w:r>
      <w:r>
        <w:rPr>
          <w:rFonts w:ascii="Times New Roman"/>
          <w:b w:val="false"/>
          <w:i w:val="false"/>
          <w:color w:val="000000"/>
          <w:vertAlign w:val="subscript"/>
        </w:rPr>
        <w:t>i</w:t>
      </w:r>
      <w:r>
        <w:rPr>
          <w:rFonts w:ascii="Times New Roman"/>
          <w:b w:val="false"/>
          <w:i w:val="false"/>
          <w:color w:val="000000"/>
          <w:sz w:val="28"/>
        </w:rPr>
        <w:t xml:space="preserve"> - площадь поверхности жидкости нефтеотделителей i-ой системы, м</w:t>
      </w:r>
      <w:r>
        <w:rPr>
          <w:rFonts w:ascii="Times New Roman"/>
          <w:b w:val="false"/>
          <w:i w:val="false"/>
          <w:color w:val="000000"/>
          <w:vertAlign w:val="superscript"/>
        </w:rPr>
        <w:t>2</w:t>
      </w:r>
      <w:r>
        <w:rPr>
          <w:rFonts w:ascii="Times New Roman"/>
          <w:b w:val="false"/>
          <w:i w:val="false"/>
          <w:color w:val="000000"/>
          <w:sz w:val="28"/>
        </w:rPr>
        <w:t>;</w:t>
      </w:r>
    </w:p>
    <w:bookmarkEnd w:id="631"/>
    <w:bookmarkStart w:name="z1329" w:id="632"/>
    <w:p>
      <w:pPr>
        <w:spacing w:after="0"/>
        <w:ind w:left="0"/>
        <w:jc w:val="both"/>
      </w:pPr>
      <w:r>
        <w:rPr>
          <w:rFonts w:ascii="Times New Roman"/>
          <w:b w:val="false"/>
          <w:i w:val="false"/>
          <w:color w:val="000000"/>
          <w:sz w:val="28"/>
        </w:rPr>
        <w:t>
            q</w:t>
      </w:r>
      <w:r>
        <w:rPr>
          <w:rFonts w:ascii="Times New Roman"/>
          <w:b w:val="false"/>
          <w:i w:val="false"/>
          <w:color w:val="000000"/>
          <w:vertAlign w:val="subscript"/>
        </w:rPr>
        <w:t>i</w:t>
      </w:r>
      <w:r>
        <w:rPr>
          <w:rFonts w:ascii="Times New Roman"/>
          <w:b w:val="false"/>
          <w:i w:val="false"/>
          <w:color w:val="000000"/>
          <w:vertAlign w:val="superscript"/>
        </w:rPr>
        <w:t>но</w:t>
      </w:r>
      <w:r>
        <w:rPr>
          <w:rFonts w:ascii="Times New Roman"/>
          <w:b w:val="false"/>
          <w:i w:val="false"/>
          <w:color w:val="000000"/>
          <w:sz w:val="28"/>
        </w:rPr>
        <w:t xml:space="preserve"> - удельные выбросы вредных веществ (суммарно) с поверхности нефтеотделителей i-ой системы, кг/м</w:t>
      </w:r>
    </w:p>
    <w:bookmarkEnd w:id="632"/>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·ч, принимается по </w:t>
      </w:r>
      <w:r>
        <w:rPr>
          <w:rFonts w:ascii="Times New Roman"/>
          <w:b w:val="false"/>
          <w:i w:val="false"/>
          <w:color w:val="000000"/>
          <w:sz w:val="28"/>
        </w:rPr>
        <w:t>таблице 9</w:t>
      </w:r>
      <w:r>
        <w:rPr>
          <w:rFonts w:ascii="Times New Roman"/>
          <w:b w:val="false"/>
          <w:i w:val="false"/>
          <w:color w:val="000000"/>
          <w:sz w:val="28"/>
        </w:rPr>
        <w:t>, согласно приложению 2 к настоящей Методике;</w:t>
      </w:r>
      <w:r>
        <w:br/>
      </w:r>
      <w:r>
        <w:rPr>
          <w:rFonts w:ascii="Times New Roman"/>
          <w:b w:val="false"/>
          <w:i w:val="false"/>
          <w:color w:val="000000"/>
          <w:sz w:val="28"/>
        </w:rPr>
        <w:t>
</w:t>
      </w:r>
    </w:p>
    <w:bookmarkStart w:name="z1330" w:id="633"/>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xml:space="preserve"> - коэффициент, учитывающий степень укрытия открытых поверхностей шифером или другим материалом, принимается по </w:t>
      </w:r>
      <w:r>
        <w:rPr>
          <w:rFonts w:ascii="Times New Roman"/>
          <w:b w:val="false"/>
          <w:i w:val="false"/>
          <w:color w:val="000000"/>
          <w:sz w:val="28"/>
        </w:rPr>
        <w:t>таблице 6</w:t>
      </w:r>
      <w:r>
        <w:rPr>
          <w:rFonts w:ascii="Times New Roman"/>
          <w:b w:val="false"/>
          <w:i w:val="false"/>
          <w:color w:val="000000"/>
          <w:sz w:val="28"/>
        </w:rPr>
        <w:t>, согласно приложению 2 к настоящей Методике;</w:t>
      </w:r>
    </w:p>
    <w:bookmarkEnd w:id="633"/>
    <w:bookmarkStart w:name="z1331" w:id="634"/>
    <w:p>
      <w:pPr>
        <w:spacing w:after="0"/>
        <w:ind w:left="0"/>
        <w:jc w:val="both"/>
      </w:pP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xml:space="preserve"> - коэффициент, учитывающий степень укрытия нефтеотделителей с боков .</w:t>
      </w:r>
    </w:p>
    <w:bookmarkEnd w:id="634"/>
    <w:bookmarkStart w:name="z1332" w:id="635"/>
    <w:p>
      <w:pPr>
        <w:spacing w:after="0"/>
        <w:ind w:left="0"/>
        <w:jc w:val="both"/>
      </w:pPr>
      <w:r>
        <w:rPr>
          <w:rFonts w:ascii="Times New Roman"/>
          <w:b w:val="false"/>
          <w:i w:val="false"/>
          <w:color w:val="000000"/>
          <w:sz w:val="28"/>
        </w:rPr>
        <w:t>
            2) Градирни</w:t>
      </w:r>
    </w:p>
    <w:bookmarkEnd w:id="635"/>
    <w:bookmarkStart w:name="z1333" w:id="636"/>
    <w:p>
      <w:pPr>
        <w:spacing w:after="0"/>
        <w:ind w:left="0"/>
        <w:jc w:val="both"/>
      </w:pPr>
      <w:r>
        <w:rPr>
          <w:rFonts w:ascii="Times New Roman"/>
          <w:b w:val="false"/>
          <w:i w:val="false"/>
          <w:color w:val="000000"/>
          <w:sz w:val="28"/>
        </w:rPr>
        <w:t>
            Потери вредных веществ в атмосферу от градирен 1, 2, 3 и 4 систем оборотного водоснабжения (кг/ч) рассчитываются по формуле:</w:t>
      </w:r>
    </w:p>
    <w:bookmarkEnd w:id="636"/>
    <w:bookmarkStart w:name="z1334" w:id="637"/>
    <w:p>
      <w:pPr>
        <w:spacing w:after="0"/>
        <w:ind w:left="0"/>
        <w:jc w:val="both"/>
      </w:pPr>
      <w:r>
        <w:rPr>
          <w:rFonts w:ascii="Times New Roman"/>
          <w:b w:val="false"/>
          <w:i w:val="false"/>
          <w:color w:val="000000"/>
          <w:sz w:val="28"/>
        </w:rPr>
        <w:t>
            П</w:t>
      </w:r>
      <w:r>
        <w:rPr>
          <w:rFonts w:ascii="Times New Roman"/>
          <w:b w:val="false"/>
          <w:i w:val="false"/>
          <w:color w:val="000000"/>
          <w:vertAlign w:val="subscript"/>
        </w:rPr>
        <w:t>i</w:t>
      </w:r>
      <w:r>
        <w:rPr>
          <w:rFonts w:ascii="Times New Roman"/>
          <w:b w:val="false"/>
          <w:i w:val="false"/>
          <w:color w:val="000000"/>
          <w:vertAlign w:val="superscript"/>
        </w:rPr>
        <w:t>г</w:t>
      </w:r>
      <w:r>
        <w:rPr>
          <w:rFonts w:ascii="Times New Roman"/>
          <w:b w:val="false"/>
          <w:i w:val="false"/>
          <w:color w:val="000000"/>
          <w:sz w:val="28"/>
        </w:rPr>
        <w:t>= L</w:t>
      </w:r>
      <w:r>
        <w:rPr>
          <w:rFonts w:ascii="Times New Roman"/>
          <w:b w:val="false"/>
          <w:i w:val="false"/>
          <w:color w:val="000000"/>
          <w:vertAlign w:val="subscript"/>
        </w:rPr>
        <w:t>i</w:t>
      </w:r>
      <w:r>
        <w:rPr>
          <w:rFonts w:ascii="Times New Roman"/>
          <w:b w:val="false"/>
          <w:i w:val="false"/>
          <w:color w:val="000000"/>
          <w:sz w:val="28"/>
        </w:rPr>
        <w:t xml:space="preserve"> · q</w:t>
      </w:r>
      <w:r>
        <w:rPr>
          <w:rFonts w:ascii="Times New Roman"/>
          <w:b w:val="false"/>
          <w:i w:val="false"/>
          <w:color w:val="000000"/>
          <w:vertAlign w:val="subscript"/>
        </w:rPr>
        <w:t>i</w:t>
      </w:r>
      <w:r>
        <w:rPr>
          <w:rFonts w:ascii="Times New Roman"/>
          <w:b w:val="false"/>
          <w:i w:val="false"/>
          <w:color w:val="000000"/>
          <w:vertAlign w:val="superscript"/>
        </w:rPr>
        <w:t>г</w:t>
      </w:r>
      <w:r>
        <w:rPr>
          <w:rFonts w:ascii="Times New Roman"/>
          <w:b w:val="false"/>
          <w:i w:val="false"/>
          <w:color w:val="000000"/>
          <w:sz w:val="28"/>
        </w:rPr>
        <w:t>,       (2.4.2.)</w:t>
      </w:r>
    </w:p>
    <w:bookmarkEnd w:id="637"/>
    <w:bookmarkStart w:name="z1335" w:id="638"/>
    <w:p>
      <w:pPr>
        <w:spacing w:after="0"/>
        <w:ind w:left="0"/>
        <w:jc w:val="both"/>
      </w:pPr>
      <w:r>
        <w:rPr>
          <w:rFonts w:ascii="Times New Roman"/>
          <w:b w:val="false"/>
          <w:i w:val="false"/>
          <w:color w:val="000000"/>
          <w:sz w:val="28"/>
        </w:rPr>
        <w:t>
            где L</w:t>
      </w:r>
      <w:r>
        <w:rPr>
          <w:rFonts w:ascii="Times New Roman"/>
          <w:b w:val="false"/>
          <w:i w:val="false"/>
          <w:color w:val="000000"/>
          <w:vertAlign w:val="subscript"/>
        </w:rPr>
        <w:t>i</w:t>
      </w:r>
      <w:r>
        <w:rPr>
          <w:rFonts w:ascii="Times New Roman"/>
          <w:b w:val="false"/>
          <w:i w:val="false"/>
          <w:color w:val="000000"/>
          <w:sz w:val="28"/>
        </w:rPr>
        <w:t xml:space="preserve"> - производительность градирен i-ой системы по воде, м</w:t>
      </w:r>
      <w:r>
        <w:rPr>
          <w:rFonts w:ascii="Times New Roman"/>
          <w:b w:val="false"/>
          <w:i w:val="false"/>
          <w:color w:val="000000"/>
          <w:vertAlign w:val="superscript"/>
        </w:rPr>
        <w:t>3</w:t>
      </w:r>
      <w:r>
        <w:rPr>
          <w:rFonts w:ascii="Times New Roman"/>
          <w:b w:val="false"/>
          <w:i w:val="false"/>
          <w:color w:val="000000"/>
          <w:sz w:val="28"/>
        </w:rPr>
        <w:t>/ч;</w:t>
      </w:r>
    </w:p>
    <w:bookmarkEnd w:id="638"/>
    <w:bookmarkStart w:name="z1336" w:id="639"/>
    <w:p>
      <w:pPr>
        <w:spacing w:after="0"/>
        <w:ind w:left="0"/>
        <w:jc w:val="both"/>
      </w:pPr>
      <w:r>
        <w:rPr>
          <w:rFonts w:ascii="Times New Roman"/>
          <w:b w:val="false"/>
          <w:i w:val="false"/>
          <w:color w:val="000000"/>
          <w:sz w:val="28"/>
        </w:rPr>
        <w:t>
            q</w:t>
      </w:r>
      <w:r>
        <w:rPr>
          <w:rFonts w:ascii="Times New Roman"/>
          <w:b w:val="false"/>
          <w:i w:val="false"/>
          <w:color w:val="000000"/>
          <w:vertAlign w:val="subscript"/>
        </w:rPr>
        <w:t>i</w:t>
      </w:r>
      <w:r>
        <w:rPr>
          <w:rFonts w:ascii="Times New Roman"/>
          <w:b w:val="false"/>
          <w:i w:val="false"/>
          <w:color w:val="000000"/>
          <w:vertAlign w:val="superscript"/>
        </w:rPr>
        <w:t>г</w:t>
      </w:r>
      <w:r>
        <w:rPr>
          <w:rFonts w:ascii="Times New Roman"/>
          <w:b w:val="false"/>
          <w:i w:val="false"/>
          <w:color w:val="000000"/>
          <w:sz w:val="28"/>
        </w:rPr>
        <w:t xml:space="preserve"> - удельные выбросы вредных веществ (суммарно) с градирен i-системы, кг/м</w:t>
      </w:r>
      <w:r>
        <w:rPr>
          <w:rFonts w:ascii="Times New Roman"/>
          <w:b w:val="false"/>
          <w:i w:val="false"/>
          <w:color w:val="000000"/>
          <w:vertAlign w:val="superscript"/>
        </w:rPr>
        <w:t>3</w:t>
      </w:r>
      <w:r>
        <w:rPr>
          <w:rFonts w:ascii="Times New Roman"/>
          <w:b w:val="false"/>
          <w:i w:val="false"/>
          <w:color w:val="000000"/>
          <w:sz w:val="28"/>
        </w:rPr>
        <w:t xml:space="preserve">, принимается по </w:t>
      </w:r>
      <w:r>
        <w:rPr>
          <w:rFonts w:ascii="Times New Roman"/>
          <w:b w:val="false"/>
          <w:i w:val="false"/>
          <w:color w:val="000000"/>
          <w:sz w:val="28"/>
        </w:rPr>
        <w:t>таблице 9</w:t>
      </w:r>
      <w:r>
        <w:rPr>
          <w:rFonts w:ascii="Times New Roman"/>
          <w:b w:val="false"/>
          <w:i w:val="false"/>
          <w:color w:val="000000"/>
          <w:sz w:val="28"/>
        </w:rPr>
        <w:t>, согласно приложению 2 к настоящей Методике.</w:t>
      </w:r>
    </w:p>
    <w:bookmarkEnd w:id="639"/>
    <w:bookmarkStart w:name="z72" w:id="640"/>
    <w:p>
      <w:pPr>
        <w:spacing w:after="0"/>
        <w:ind w:left="0"/>
        <w:jc w:val="both"/>
      </w:pPr>
      <w:r>
        <w:rPr>
          <w:rFonts w:ascii="Times New Roman"/>
          <w:b w:val="false"/>
          <w:i w:val="false"/>
          <w:color w:val="000000"/>
          <w:sz w:val="28"/>
        </w:rPr>
        <w:t>
            10. Расчет выбросов индивидуальных веществ и групп углеводородов</w:t>
      </w:r>
    </w:p>
    <w:bookmarkEnd w:id="640"/>
    <w:bookmarkStart w:name="z1337" w:id="641"/>
    <w:p>
      <w:pPr>
        <w:spacing w:after="0"/>
        <w:ind w:left="0"/>
        <w:jc w:val="both"/>
      </w:pPr>
      <w:r>
        <w:rPr>
          <w:rFonts w:ascii="Times New Roman"/>
          <w:b w:val="false"/>
          <w:i w:val="false"/>
          <w:color w:val="000000"/>
          <w:sz w:val="28"/>
        </w:rPr>
        <w:t>
            Количество выбросов вредных веществ в атмосферу с нефтеотделителей и блоков оборотного водоснабжения (кг/ч) рассчитывается по формуле:</w:t>
      </w:r>
    </w:p>
    <w:bookmarkEnd w:id="641"/>
    <w:bookmarkStart w:name="z1338" w:id="642"/>
    <w:p>
      <w:pPr>
        <w:spacing w:after="0"/>
        <w:ind w:left="0"/>
        <w:jc w:val="both"/>
      </w:pPr>
      <w:r>
        <w:rPr>
          <w:rFonts w:ascii="Times New Roman"/>
          <w:b w:val="false"/>
          <w:i w:val="false"/>
          <w:color w:val="000000"/>
          <w:sz w:val="28"/>
        </w:rPr>
        <w:t>
            П</w:t>
      </w:r>
      <w:r>
        <w:rPr>
          <w:rFonts w:ascii="Times New Roman"/>
          <w:b w:val="false"/>
          <w:i w:val="false"/>
          <w:color w:val="000000"/>
          <w:vertAlign w:val="subscript"/>
        </w:rPr>
        <w:t>j</w:t>
      </w:r>
      <w:r>
        <w:rPr>
          <w:rFonts w:ascii="Times New Roman"/>
          <w:b w:val="false"/>
          <w:i w:val="false"/>
          <w:color w:val="000000"/>
          <w:sz w:val="28"/>
        </w:rPr>
        <w:t xml:space="preserve"> = П</w:t>
      </w:r>
      <w:r>
        <w:rPr>
          <w:rFonts w:ascii="Times New Roman"/>
          <w:b w:val="false"/>
          <w:i w:val="false"/>
          <w:color w:val="000000"/>
          <w:vertAlign w:val="subscript"/>
        </w:rPr>
        <w:t>i</w:t>
      </w:r>
      <w:r>
        <w:rPr>
          <w:rFonts w:ascii="Times New Roman"/>
          <w:b w:val="false"/>
          <w:i w:val="false"/>
          <w:color w:val="000000"/>
          <w:vertAlign w:val="superscript"/>
        </w:rPr>
        <w:t>но(г)</w:t>
      </w:r>
      <w:r>
        <w:rPr>
          <w:rFonts w:ascii="Times New Roman"/>
          <w:b w:val="false"/>
          <w:i w:val="false"/>
          <w:color w:val="000000"/>
          <w:sz w:val="28"/>
        </w:rPr>
        <w:t xml:space="preserve"> · C</w:t>
      </w:r>
      <w:r>
        <w:rPr>
          <w:rFonts w:ascii="Times New Roman"/>
          <w:b w:val="false"/>
          <w:i w:val="false"/>
          <w:color w:val="000000"/>
          <w:vertAlign w:val="subscript"/>
        </w:rPr>
        <w:t>j</w:t>
      </w:r>
      <w:r>
        <w:rPr>
          <w:rFonts w:ascii="Times New Roman"/>
          <w:b w:val="false"/>
          <w:i w:val="false"/>
          <w:color w:val="000000"/>
          <w:sz w:val="28"/>
        </w:rPr>
        <w:t xml:space="preserve"> ·10</w:t>
      </w:r>
      <w:r>
        <w:rPr>
          <w:rFonts w:ascii="Times New Roman"/>
          <w:b w:val="false"/>
          <w:i w:val="false"/>
          <w:color w:val="000000"/>
          <w:vertAlign w:val="superscript"/>
        </w:rPr>
        <w:t>-2</w:t>
      </w:r>
      <w:r>
        <w:rPr>
          <w:rFonts w:ascii="Times New Roman"/>
          <w:b w:val="false"/>
          <w:i w:val="false"/>
          <w:color w:val="000000"/>
          <w:sz w:val="28"/>
        </w:rPr>
        <w:t>,       (2.4.3.)</w:t>
      </w:r>
    </w:p>
    <w:bookmarkEnd w:id="642"/>
    <w:bookmarkStart w:name="z1339" w:id="643"/>
    <w:p>
      <w:pPr>
        <w:spacing w:after="0"/>
        <w:ind w:left="0"/>
        <w:jc w:val="both"/>
      </w:pPr>
      <w:r>
        <w:rPr>
          <w:rFonts w:ascii="Times New Roman"/>
          <w:b w:val="false"/>
          <w:i w:val="false"/>
          <w:color w:val="000000"/>
          <w:sz w:val="28"/>
        </w:rPr>
        <w:t>
      где П</w:t>
      </w:r>
      <w:r>
        <w:rPr>
          <w:rFonts w:ascii="Times New Roman"/>
          <w:b w:val="false"/>
          <w:i w:val="false"/>
          <w:color w:val="000000"/>
          <w:vertAlign w:val="subscript"/>
        </w:rPr>
        <w:t>i</w:t>
      </w:r>
      <w:r>
        <w:rPr>
          <w:rFonts w:ascii="Times New Roman"/>
          <w:b w:val="false"/>
          <w:i w:val="false"/>
          <w:color w:val="000000"/>
          <w:vertAlign w:val="superscript"/>
        </w:rPr>
        <w:t>но(г)</w:t>
      </w:r>
      <w:r>
        <w:rPr>
          <w:rFonts w:ascii="Times New Roman"/>
          <w:b w:val="false"/>
          <w:i w:val="false"/>
          <w:color w:val="000000"/>
          <w:sz w:val="28"/>
        </w:rPr>
        <w:t xml:space="preserve"> - валовые выбросы вредных веществ в атмосферу с нефтеотделителей (градирен) соответствующей системы оборотного водоснабжения, кг/ч;</w:t>
      </w:r>
    </w:p>
    <w:bookmarkEnd w:id="643"/>
    <w:bookmarkStart w:name="z1340" w:id="644"/>
    <w:p>
      <w:pPr>
        <w:spacing w:after="0"/>
        <w:ind w:left="0"/>
        <w:jc w:val="both"/>
      </w:pPr>
      <w:r>
        <w:rPr>
          <w:rFonts w:ascii="Times New Roman"/>
          <w:b w:val="false"/>
          <w:i w:val="false"/>
          <w:color w:val="000000"/>
          <w:sz w:val="28"/>
        </w:rPr>
        <w:t>
      C</w:t>
      </w:r>
      <w:r>
        <w:rPr>
          <w:rFonts w:ascii="Times New Roman"/>
          <w:b w:val="false"/>
          <w:i w:val="false"/>
          <w:color w:val="000000"/>
          <w:vertAlign w:val="subscript"/>
        </w:rPr>
        <w:t>j</w:t>
      </w:r>
      <w:r>
        <w:rPr>
          <w:rFonts w:ascii="Times New Roman"/>
          <w:b w:val="false"/>
          <w:i w:val="false"/>
          <w:color w:val="000000"/>
          <w:sz w:val="28"/>
        </w:rPr>
        <w:t xml:space="preserve"> - концентрация j-компонента в парах испарившегося нефтепродукта с нефтеотделителей (градирен), принимается по </w:t>
      </w:r>
      <w:r>
        <w:rPr>
          <w:rFonts w:ascii="Times New Roman"/>
          <w:b w:val="false"/>
          <w:i w:val="false"/>
          <w:color w:val="000000"/>
          <w:sz w:val="28"/>
        </w:rPr>
        <w:t>таблице 10</w:t>
      </w:r>
      <w:r>
        <w:rPr>
          <w:rFonts w:ascii="Times New Roman"/>
          <w:b w:val="false"/>
          <w:i w:val="false"/>
          <w:color w:val="000000"/>
          <w:sz w:val="28"/>
        </w:rPr>
        <w:t>, согласно приложению 2 к настоящей Методике.</w:t>
      </w:r>
    </w:p>
    <w:bookmarkEnd w:id="644"/>
    <w:bookmarkStart w:name="z1341" w:id="645"/>
    <w:p>
      <w:pPr>
        <w:spacing w:after="0"/>
        <w:ind w:left="0"/>
        <w:jc w:val="both"/>
      </w:pPr>
      <w:r>
        <w:rPr>
          <w:rFonts w:ascii="Times New Roman"/>
          <w:b w:val="false"/>
          <w:i w:val="false"/>
          <w:color w:val="000000"/>
          <w:sz w:val="28"/>
        </w:rPr>
        <w:t>
      Примечание: выбросы фенола рассчитываются при контакте оборотной воды с фенолсодержащими нефтепродуктами</w:t>
      </w:r>
    </w:p>
    <w:bookmarkEnd w:id="645"/>
    <w:bookmarkStart w:name="z1342" w:id="646"/>
    <w:p>
      <w:pPr>
        <w:spacing w:after="0"/>
        <w:ind w:left="0"/>
        <w:jc w:val="both"/>
      </w:pPr>
      <w:r>
        <w:rPr>
          <w:rFonts w:ascii="Times New Roman"/>
          <w:b w:val="false"/>
          <w:i w:val="false"/>
          <w:color w:val="000000"/>
          <w:sz w:val="28"/>
        </w:rPr>
        <w:t>
      Пример. Определить выбросы вредных веществ с градирен I системы оборотного водоснабжения. Производительностью по воде 8600 м</w:t>
      </w:r>
    </w:p>
    <w:bookmarkEnd w:id="646"/>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/ч. По </w:t>
      </w:r>
      <w:r>
        <w:rPr>
          <w:rFonts w:ascii="Times New Roman"/>
          <w:b w:val="false"/>
          <w:i w:val="false"/>
          <w:color w:val="000000"/>
          <w:sz w:val="28"/>
        </w:rPr>
        <w:t>таблице 9</w:t>
      </w:r>
      <w:r>
        <w:rPr>
          <w:rFonts w:ascii="Times New Roman"/>
          <w:b w:val="false"/>
          <w:i w:val="false"/>
          <w:color w:val="000000"/>
          <w:sz w:val="28"/>
        </w:rPr>
        <w:t xml:space="preserve"> согласно приложению 2 к настоящей Методике удельные выбросы с градирен I системы составляют </w:t>
      </w:r>
    </w:p>
    <w:p>
      <w:pPr>
        <w:spacing w:after="0"/>
        <w:ind w:left="0"/>
        <w:jc w:val="both"/>
      </w:pPr>
      <w:r>
        <w:drawing>
          <wp:inline distT="0" distB="0" distL="0" distR="0">
            <wp:extent cx="1282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1282700" cy="342900"/>
                    </a:xfrm>
                    <a:prstGeom prst="rect">
                      <a:avLst/>
                    </a:prstGeom>
                  </pic:spPr>
                </pic:pic>
              </a:graphicData>
            </a:graphic>
          </wp:inline>
        </w:drawing>
      </w:r>
    </w:p>
    <w:p>
      <w:pPr>
        <w:spacing w:after="0"/>
        <w:ind w:left="0"/>
        <w:jc w:val="left"/>
      </w:pPr>
      <w:r>
        <w:rPr>
          <w:rFonts w:ascii="Times New Roman"/>
          <w:b w:val="false"/>
          <w:i w:val="false"/>
          <w:color w:val="000000"/>
          <w:sz w:val="28"/>
        </w:rPr>
        <w:t>кг/м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val="false"/>
          <w:i w:val="false"/>
          <w:color w:val="000000"/>
          <w:sz w:val="28"/>
        </w:rPr>
        <w:t>·ч</w:t>
      </w:r>
      <w:r>
        <w:br/>
      </w:r>
      <w:r>
        <w:rPr>
          <w:rFonts w:ascii="Times New Roman"/>
          <w:b w:val="false"/>
          <w:i w:val="false"/>
          <w:color w:val="000000"/>
          <w:sz w:val="28"/>
        </w:rPr>
        <w:t>
</w:t>
      </w:r>
      <w:r>
        <w:br/>
      </w:r>
    </w:p>
    <w:p>
      <w:pPr>
        <w:spacing w:after="0"/>
        <w:ind w:left="0"/>
        <w:jc w:val="both"/>
      </w:pPr>
      <w:r>
        <w:drawing>
          <wp:inline distT="0" distB="0" distL="0" distR="0">
            <wp:extent cx="2235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2235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кг/ч </w:t>
      </w:r>
      <w:r>
        <w:br/>
      </w:r>
      <w:r>
        <w:rPr>
          <w:rFonts w:ascii="Times New Roman"/>
          <w:b w:val="false"/>
          <w:i w:val="false"/>
          <w:color w:val="000000"/>
          <w:sz w:val="28"/>
        </w:rPr>
        <w:t>
</w:t>
      </w:r>
    </w:p>
    <w:bookmarkStart w:name="z1344" w:id="647"/>
    <w:p>
      <w:pPr>
        <w:spacing w:after="0"/>
        <w:ind w:left="0"/>
        <w:jc w:val="both"/>
      </w:pPr>
      <w:r>
        <w:rPr>
          <w:rFonts w:ascii="Times New Roman"/>
          <w:b w:val="false"/>
          <w:i w:val="false"/>
          <w:color w:val="000000"/>
          <w:sz w:val="28"/>
        </w:rPr>
        <w:t>
      Выбросы индивидуальных веществ составят:</w:t>
      </w:r>
    </w:p>
    <w:bookmarkEnd w:id="647"/>
    <w:bookmarkStart w:name="z1345" w:id="648"/>
    <w:p>
      <w:pPr>
        <w:spacing w:after="0"/>
        <w:ind w:left="0"/>
        <w:jc w:val="both"/>
      </w:pPr>
      <w:r>
        <w:rPr>
          <w:rFonts w:ascii="Times New Roman"/>
          <w:b w:val="false"/>
          <w:i w:val="false"/>
          <w:color w:val="000000"/>
          <w:sz w:val="28"/>
        </w:rPr>
        <w:t xml:space="preserve">
      углеводороды (суммарно) </w:t>
      </w:r>
    </w:p>
    <w:bookmarkEnd w:id="648"/>
    <w:p>
      <w:pPr>
        <w:spacing w:after="0"/>
        <w:ind w:left="0"/>
        <w:jc w:val="both"/>
      </w:pPr>
      <w:r>
        <w:drawing>
          <wp:inline distT="0" distB="0" distL="0" distR="0">
            <wp:extent cx="2603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2603500" cy="368300"/>
                    </a:xfrm>
                    <a:prstGeom prst="rect">
                      <a:avLst/>
                    </a:prstGeom>
                  </pic:spPr>
                </pic:pic>
              </a:graphicData>
            </a:graphic>
          </wp:inline>
        </w:drawing>
      </w:r>
    </w:p>
    <w:p>
      <w:pPr>
        <w:spacing w:after="0"/>
        <w:ind w:left="0"/>
        <w:jc w:val="left"/>
      </w:pPr>
      <w:r>
        <w:rPr>
          <w:rFonts w:ascii="Times New Roman"/>
          <w:b w:val="false"/>
          <w:i w:val="false"/>
          <w:color w:val="000000"/>
          <w:sz w:val="28"/>
        </w:rPr>
        <w:t>кг/ч, в том числе: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46" w:id="649"/>
          <w:p>
            <w:pPr>
              <w:spacing w:after="20"/>
              <w:ind w:left="20"/>
              <w:jc w:val="both"/>
            </w:pPr>
            <w:r>
              <w:rPr>
                <w:rFonts w:ascii="Times New Roman"/>
                <w:b w:val="false"/>
                <w:i w:val="false"/>
                <w:color w:val="000000"/>
                <w:sz w:val="20"/>
              </w:rPr>
              <w:t>
предельные</w:t>
            </w:r>
          </w:p>
          <w:bookmarkEnd w:id="649"/>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3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2730500" cy="342900"/>
                          </a:xfrm>
                          <a:prstGeom prst="rect">
                            <a:avLst/>
                          </a:prstGeom>
                        </pic:spPr>
                      </pic:pic>
                    </a:graphicData>
                  </a:graphic>
                </wp:inline>
              </w:drawing>
            </w:r>
          </w:p>
          <w:p>
            <w:pPr>
              <w:spacing w:after="0"/>
              <w:ind w:left="0"/>
              <w:jc w:val="both"/>
            </w:pPr>
            <w:r>
              <w:rPr>
                <w:rFonts w:ascii="Times New Roman"/>
                <w:b w:val="false"/>
                <w:i w:val="false"/>
                <w:color w:val="000000"/>
                <w:sz w:val="20"/>
              </w:rPr>
              <w:t>кг/ч</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1347" w:id="650"/>
          <w:p>
            <w:pPr>
              <w:spacing w:after="20"/>
              <w:ind w:left="20"/>
              <w:jc w:val="both"/>
            </w:pPr>
            <w:r>
              <w:rPr>
                <w:rFonts w:ascii="Times New Roman"/>
                <w:b w:val="false"/>
                <w:i w:val="false"/>
                <w:color w:val="000000"/>
                <w:sz w:val="20"/>
              </w:rPr>
              <w:t>
непредельные</w:t>
            </w:r>
          </w:p>
          <w:bookmarkEnd w:id="650"/>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78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2578100" cy="342900"/>
                          </a:xfrm>
                          <a:prstGeom prst="rect">
                            <a:avLst/>
                          </a:prstGeom>
                        </pic:spPr>
                      </pic:pic>
                    </a:graphicData>
                  </a:graphic>
                </wp:inline>
              </w:drawing>
            </w:r>
          </w:p>
          <w:p>
            <w:pPr>
              <w:spacing w:after="0"/>
              <w:ind w:left="0"/>
              <w:jc w:val="both"/>
            </w:pPr>
            <w:r>
              <w:rPr>
                <w:rFonts w:ascii="Times New Roman"/>
                <w:b w:val="false"/>
                <w:i w:val="false"/>
                <w:color w:val="000000"/>
                <w:sz w:val="20"/>
              </w:rPr>
              <w:t>кг/ч</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1348" w:id="651"/>
          <w:p>
            <w:pPr>
              <w:spacing w:after="20"/>
              <w:ind w:left="20"/>
              <w:jc w:val="both"/>
            </w:pPr>
            <w:r>
              <w:rPr>
                <w:rFonts w:ascii="Times New Roman"/>
                <w:b w:val="false"/>
                <w:i w:val="false"/>
                <w:color w:val="000000"/>
                <w:sz w:val="20"/>
              </w:rPr>
              <w:t>
ароматические</w:t>
            </w:r>
          </w:p>
          <w:bookmarkEnd w:id="651"/>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52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2552700" cy="355600"/>
                          </a:xfrm>
                          <a:prstGeom prst="rect">
                            <a:avLst/>
                          </a:prstGeom>
                        </pic:spPr>
                      </pic:pic>
                    </a:graphicData>
                  </a:graphic>
                </wp:inline>
              </w:drawing>
            </w:r>
          </w:p>
          <w:p>
            <w:pPr>
              <w:spacing w:after="0"/>
              <w:ind w:left="0"/>
              <w:jc w:val="both"/>
            </w:pPr>
            <w:r>
              <w:rPr>
                <w:rFonts w:ascii="Times New Roman"/>
                <w:b w:val="false"/>
                <w:i w:val="false"/>
                <w:color w:val="000000"/>
                <w:sz w:val="20"/>
              </w:rPr>
              <w:t>кг/ч</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1349" w:id="652"/>
          <w:p>
            <w:pPr>
              <w:spacing w:after="20"/>
              <w:ind w:left="20"/>
              <w:jc w:val="both"/>
            </w:pPr>
            <w:r>
              <w:rPr>
                <w:rFonts w:ascii="Times New Roman"/>
                <w:b w:val="false"/>
                <w:i w:val="false"/>
                <w:color w:val="000000"/>
                <w:sz w:val="20"/>
              </w:rPr>
              <w:t>
ароматические: из них</w:t>
            </w:r>
          </w:p>
          <w:bookmarkEnd w:id="652"/>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1350" w:id="653"/>
          <w:p>
            <w:pPr>
              <w:spacing w:after="20"/>
              <w:ind w:left="20"/>
              <w:jc w:val="both"/>
            </w:pPr>
            <w:r>
              <w:rPr>
                <w:rFonts w:ascii="Times New Roman"/>
                <w:b w:val="false"/>
                <w:i w:val="false"/>
                <w:color w:val="000000"/>
                <w:sz w:val="20"/>
              </w:rPr>
              <w:t>
бензол</w:t>
            </w:r>
          </w:p>
          <w:bookmarkEnd w:id="653"/>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76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2476500" cy="355600"/>
                          </a:xfrm>
                          <a:prstGeom prst="rect">
                            <a:avLst/>
                          </a:prstGeom>
                        </pic:spPr>
                      </pic:pic>
                    </a:graphicData>
                  </a:graphic>
                </wp:inline>
              </w:drawing>
            </w:r>
          </w:p>
          <w:p>
            <w:pPr>
              <w:spacing w:after="0"/>
              <w:ind w:left="0"/>
              <w:jc w:val="both"/>
            </w:pPr>
            <w:r>
              <w:rPr>
                <w:rFonts w:ascii="Times New Roman"/>
                <w:b w:val="false"/>
                <w:i w:val="false"/>
                <w:color w:val="000000"/>
                <w:sz w:val="20"/>
              </w:rPr>
              <w:t>кг/ч</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1351" w:id="654"/>
          <w:p>
            <w:pPr>
              <w:spacing w:after="20"/>
              <w:ind w:left="20"/>
              <w:jc w:val="both"/>
            </w:pPr>
            <w:r>
              <w:rPr>
                <w:rFonts w:ascii="Times New Roman"/>
                <w:b w:val="false"/>
                <w:i w:val="false"/>
                <w:color w:val="000000"/>
                <w:sz w:val="20"/>
              </w:rPr>
              <w:t>
толуол</w:t>
            </w:r>
          </w:p>
          <w:bookmarkEnd w:id="654"/>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51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2451100" cy="342900"/>
                          </a:xfrm>
                          <a:prstGeom prst="rect">
                            <a:avLst/>
                          </a:prstGeom>
                        </pic:spPr>
                      </pic:pic>
                    </a:graphicData>
                  </a:graphic>
                </wp:inline>
              </w:drawing>
            </w:r>
          </w:p>
          <w:p>
            <w:pPr>
              <w:spacing w:after="0"/>
              <w:ind w:left="0"/>
              <w:jc w:val="both"/>
            </w:pPr>
            <w:r>
              <w:rPr>
                <w:rFonts w:ascii="Times New Roman"/>
                <w:b w:val="false"/>
                <w:i w:val="false"/>
                <w:color w:val="000000"/>
                <w:sz w:val="20"/>
              </w:rPr>
              <w:t>кг/ч</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1352" w:id="655"/>
          <w:p>
            <w:pPr>
              <w:spacing w:after="20"/>
              <w:ind w:left="20"/>
              <w:jc w:val="both"/>
            </w:pPr>
            <w:r>
              <w:rPr>
                <w:rFonts w:ascii="Times New Roman"/>
                <w:b w:val="false"/>
                <w:i w:val="false"/>
                <w:color w:val="000000"/>
                <w:sz w:val="20"/>
              </w:rPr>
              <w:t>
ксилол</w:t>
            </w:r>
          </w:p>
          <w:bookmarkEnd w:id="655"/>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2489200" cy="342900"/>
                          </a:xfrm>
                          <a:prstGeom prst="rect">
                            <a:avLst/>
                          </a:prstGeom>
                        </pic:spPr>
                      </pic:pic>
                    </a:graphicData>
                  </a:graphic>
                </wp:inline>
              </w:drawing>
            </w:r>
          </w:p>
          <w:p>
            <w:pPr>
              <w:spacing w:after="0"/>
              <w:ind w:left="0"/>
              <w:jc w:val="both"/>
            </w:pPr>
            <w:r>
              <w:rPr>
                <w:rFonts w:ascii="Times New Roman"/>
                <w:b w:val="false"/>
                <w:i w:val="false"/>
                <w:color w:val="000000"/>
                <w:sz w:val="20"/>
              </w:rPr>
              <w:t>кг/ч</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1353" w:id="656"/>
          <w:p>
            <w:pPr>
              <w:spacing w:after="20"/>
              <w:ind w:left="20"/>
              <w:jc w:val="both"/>
            </w:pPr>
            <w:r>
              <w:rPr>
                <w:rFonts w:ascii="Times New Roman"/>
                <w:b w:val="false"/>
                <w:i w:val="false"/>
                <w:color w:val="000000"/>
                <w:sz w:val="20"/>
              </w:rPr>
              <w:t>
фенол</w:t>
            </w:r>
          </w:p>
          <w:bookmarkEnd w:id="656"/>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38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24384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кг/ч </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1354" w:id="657"/>
          <w:p>
            <w:pPr>
              <w:spacing w:after="20"/>
              <w:ind w:left="20"/>
              <w:jc w:val="both"/>
            </w:pPr>
            <w:r>
              <w:rPr>
                <w:rFonts w:ascii="Times New Roman"/>
                <w:b w:val="false"/>
                <w:i w:val="false"/>
                <w:color w:val="000000"/>
                <w:sz w:val="20"/>
              </w:rPr>
              <w:t>
сероводород</w:t>
            </w:r>
          </w:p>
          <w:bookmarkEnd w:id="657"/>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03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2603500" cy="393700"/>
                          </a:xfrm>
                          <a:prstGeom prst="rect">
                            <a:avLst/>
                          </a:prstGeom>
                        </pic:spPr>
                      </pic:pic>
                    </a:graphicData>
                  </a:graphic>
                </wp:inline>
              </w:drawing>
            </w:r>
          </w:p>
          <w:p>
            <w:pPr>
              <w:spacing w:after="0"/>
              <w:ind w:left="0"/>
              <w:jc w:val="both"/>
            </w:pPr>
            <w:r>
              <w:rPr>
                <w:rFonts w:ascii="Times New Roman"/>
                <w:b w:val="false"/>
                <w:i w:val="false"/>
                <w:color w:val="000000"/>
                <w:sz w:val="20"/>
              </w:rPr>
              <w:t>кг/ч</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355" w:id="658"/>
    <w:p>
      <w:pPr>
        <w:spacing w:after="0"/>
        <w:ind w:left="0"/>
        <w:jc w:val="both"/>
      </w:pPr>
      <w:r>
        <w:rPr>
          <w:rFonts w:ascii="Times New Roman"/>
          <w:b w:val="false"/>
          <w:i w:val="false"/>
          <w:color w:val="000000"/>
          <w:sz w:val="28"/>
        </w:rPr>
        <w:t>
      11. Дымовые трубы.</w:t>
      </w:r>
    </w:p>
    <w:bookmarkEnd w:id="658"/>
    <w:bookmarkStart w:name="z1356" w:id="659"/>
    <w:p>
      <w:pPr>
        <w:spacing w:after="0"/>
        <w:ind w:left="0"/>
        <w:jc w:val="both"/>
      </w:pPr>
      <w:r>
        <w:rPr>
          <w:rFonts w:ascii="Times New Roman"/>
          <w:b w:val="false"/>
          <w:i w:val="false"/>
          <w:color w:val="000000"/>
          <w:sz w:val="28"/>
        </w:rPr>
        <w:t>
      Расчет диоксида серы.</w:t>
      </w:r>
    </w:p>
    <w:bookmarkEnd w:id="659"/>
    <w:bookmarkStart w:name="z1357" w:id="660"/>
    <w:p>
      <w:pPr>
        <w:spacing w:after="0"/>
        <w:ind w:left="0"/>
        <w:jc w:val="both"/>
      </w:pPr>
      <w:r>
        <w:rPr>
          <w:rFonts w:ascii="Times New Roman"/>
          <w:b w:val="false"/>
          <w:i w:val="false"/>
          <w:color w:val="000000"/>
          <w:sz w:val="28"/>
        </w:rPr>
        <w:t>
      Определение выбросов диоксида серы (кг/ч) проводится по формуле /19/</w:t>
      </w:r>
    </w:p>
    <w:bookmarkEnd w:id="6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73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38735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(2.5.1.)</w:t>
      </w:r>
      <w:r>
        <w:br/>
      </w:r>
      <w:r>
        <w:rPr>
          <w:rFonts w:ascii="Times New Roman"/>
          <w:b w:val="false"/>
          <w:i w:val="false"/>
          <w:color w:val="000000"/>
          <w:sz w:val="28"/>
        </w:rPr>
        <w:t>
</w:t>
      </w:r>
    </w:p>
    <w:bookmarkStart w:name="z1359" w:id="661"/>
    <w:p>
      <w:pPr>
        <w:spacing w:after="0"/>
        <w:ind w:left="0"/>
        <w:jc w:val="both"/>
      </w:pPr>
      <w:r>
        <w:rPr>
          <w:rFonts w:ascii="Times New Roman"/>
          <w:b w:val="false"/>
          <w:i w:val="false"/>
          <w:color w:val="000000"/>
          <w:sz w:val="28"/>
        </w:rPr>
        <w:t xml:space="preserve">
      где </w:t>
      </w:r>
    </w:p>
    <w:bookmarkEnd w:id="661"/>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190500" cy="241300"/>
                    </a:xfrm>
                    <a:prstGeom prst="rect">
                      <a:avLst/>
                    </a:prstGeom>
                  </pic:spPr>
                </pic:pic>
              </a:graphicData>
            </a:graphic>
          </wp:inline>
        </w:drawing>
      </w:r>
    </w:p>
    <w:p>
      <w:pPr>
        <w:spacing w:after="0"/>
        <w:ind w:left="0"/>
        <w:jc w:val="left"/>
      </w:pPr>
      <w:r>
        <w:rPr>
          <w:rFonts w:ascii="Times New Roman"/>
          <w:b w:val="false"/>
          <w:i w:val="false"/>
          <w:color w:val="000000"/>
          <w:sz w:val="28"/>
        </w:rPr>
        <w:t>- содержание серы в жидком натуральном топливе, % масс:</w:t>
      </w:r>
      <w:r>
        <w:br/>
      </w:r>
      <w:r>
        <w:rPr>
          <w:rFonts w:ascii="Times New Roman"/>
          <w:b w:val="false"/>
          <w:i w:val="false"/>
          <w:color w:val="000000"/>
          <w:sz w:val="28"/>
        </w:rPr>
        <w:t>
</w:t>
      </w:r>
      <w:r>
        <w:br/>
      </w:r>
    </w:p>
    <w:p>
      <w:pPr>
        <w:spacing w:after="0"/>
        <w:ind w:left="0"/>
        <w:jc w:val="both"/>
      </w:pPr>
      <w:r>
        <w:drawing>
          <wp:inline distT="0" distB="0" distL="0" distR="0">
            <wp:extent cx="419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419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содержание сероводорода в газообразном топливе, % масс;</w:t>
      </w:r>
      <w:r>
        <w:br/>
      </w:r>
      <w:r>
        <w:rPr>
          <w:rFonts w:ascii="Times New Roman"/>
          <w:b w:val="false"/>
          <w:i w:val="false"/>
          <w:color w:val="000000"/>
          <w:sz w:val="28"/>
        </w:rPr>
        <w:t>
</w:t>
      </w:r>
      <w:r>
        <w:br/>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расход жидкого топлива, кг/ч;</w:t>
      </w:r>
      <w:r>
        <w:br/>
      </w:r>
      <w:r>
        <w:rPr>
          <w:rFonts w:ascii="Times New Roman"/>
          <w:b w:val="false"/>
          <w:i w:val="false"/>
          <w:color w:val="000000"/>
          <w:sz w:val="28"/>
        </w:rPr>
        <w:t>
</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расход газообразного топлива, кг/ч;</w:t>
      </w:r>
      <w:r>
        <w:br/>
      </w:r>
      <w:r>
        <w:rPr>
          <w:rFonts w:ascii="Times New Roman"/>
          <w:b w:val="false"/>
          <w:i w:val="false"/>
          <w:color w:val="000000"/>
          <w:sz w:val="28"/>
        </w:rPr>
        <w:t>
</w:t>
      </w:r>
      <w:r>
        <w:br/>
      </w:r>
    </w:p>
    <w:p>
      <w:pPr>
        <w:spacing w:after="0"/>
        <w:ind w:left="0"/>
        <w:jc w:val="both"/>
      </w:pPr>
      <w:r>
        <w:drawing>
          <wp:inline distT="0" distB="0" distL="0" distR="0">
            <wp:extent cx="749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749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доля диоксида серы, улавливаемого летучей золой в газоходах нагревательной печи.</w:t>
      </w:r>
      <w:r>
        <w:br/>
      </w:r>
      <w:r>
        <w:rPr>
          <w:rFonts w:ascii="Times New Roman"/>
          <w:b w:val="false"/>
          <w:i w:val="false"/>
          <w:color w:val="000000"/>
          <w:sz w:val="28"/>
        </w:rPr>
        <w:t>
</w:t>
      </w:r>
    </w:p>
    <w:bookmarkStart w:name="z1364" w:id="662"/>
    <w:p>
      <w:pPr>
        <w:spacing w:after="0"/>
        <w:ind w:left="0"/>
        <w:jc w:val="both"/>
      </w:pPr>
      <w:r>
        <w:rPr>
          <w:rFonts w:ascii="Times New Roman"/>
          <w:b w:val="false"/>
          <w:i w:val="false"/>
          <w:color w:val="000000"/>
          <w:sz w:val="28"/>
        </w:rPr>
        <w:t>
      12. Расчет выбросов летучей золы (твердых частиц) /20/</w:t>
      </w:r>
    </w:p>
    <w:bookmarkEnd w:id="662"/>
    <w:bookmarkStart w:name="z1365" w:id="663"/>
    <w:p>
      <w:pPr>
        <w:spacing w:after="0"/>
        <w:ind w:left="0"/>
        <w:jc w:val="both"/>
      </w:pPr>
      <w:r>
        <w:rPr>
          <w:rFonts w:ascii="Times New Roman"/>
          <w:b w:val="false"/>
          <w:i w:val="false"/>
          <w:color w:val="000000"/>
          <w:sz w:val="28"/>
        </w:rPr>
        <w:t xml:space="preserve">
      Расчет выбросов летучей золы (кг/ч) проводится по формуле </w:t>
      </w:r>
    </w:p>
    <w:bookmarkEnd w:id="6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3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1739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(2.5.2.)</w:t>
      </w:r>
      <w:r>
        <w:br/>
      </w:r>
      <w:r>
        <w:rPr>
          <w:rFonts w:ascii="Times New Roman"/>
          <w:b w:val="false"/>
          <w:i w:val="false"/>
          <w:color w:val="000000"/>
          <w:sz w:val="28"/>
        </w:rPr>
        <w:t>
</w:t>
      </w:r>
    </w:p>
    <w:bookmarkStart w:name="z1367" w:id="664"/>
    <w:p>
      <w:pPr>
        <w:spacing w:after="0"/>
        <w:ind w:left="0"/>
        <w:jc w:val="both"/>
      </w:pPr>
      <w:r>
        <w:rPr>
          <w:rFonts w:ascii="Times New Roman"/>
          <w:b w:val="false"/>
          <w:i w:val="false"/>
          <w:color w:val="000000"/>
          <w:sz w:val="28"/>
        </w:rPr>
        <w:t xml:space="preserve">
      где </w:t>
      </w:r>
    </w:p>
    <w:bookmarkEnd w:id="664"/>
    <w:p>
      <w:pPr>
        <w:spacing w:after="0"/>
        <w:ind w:left="0"/>
        <w:jc w:val="both"/>
      </w:pP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215900" cy="215900"/>
                    </a:xfrm>
                    <a:prstGeom prst="rect">
                      <a:avLst/>
                    </a:prstGeom>
                  </pic:spPr>
                </pic:pic>
              </a:graphicData>
            </a:graphic>
          </wp:inline>
        </w:drawing>
      </w:r>
    </w:p>
    <w:p>
      <w:pPr>
        <w:spacing w:after="0"/>
        <w:ind w:left="0"/>
        <w:jc w:val="left"/>
      </w:pPr>
      <w:r>
        <w:rPr>
          <w:rFonts w:ascii="Times New Roman"/>
          <w:b w:val="false"/>
          <w:i w:val="false"/>
          <w:color w:val="000000"/>
          <w:sz w:val="28"/>
        </w:rPr>
        <w:t>- содержание золы в жидком натуральном топливе, % масс;</w:t>
      </w:r>
      <w:r>
        <w:br/>
      </w:r>
      <w:r>
        <w:rPr>
          <w:rFonts w:ascii="Times New Roman"/>
          <w:b w:val="false"/>
          <w:i w:val="false"/>
          <w:color w:val="000000"/>
          <w:sz w:val="28"/>
        </w:rPr>
        <w:t>
</w:t>
      </w:r>
    </w:p>
    <w:bookmarkStart w:name="z1368" w:id="665"/>
    <w:p>
      <w:pPr>
        <w:spacing w:after="0"/>
        <w:ind w:left="0"/>
        <w:jc w:val="both"/>
      </w:pPr>
      <w:r>
        <w:rPr>
          <w:rFonts w:ascii="Times New Roman"/>
          <w:b w:val="false"/>
          <w:i w:val="false"/>
          <w:color w:val="000000"/>
          <w:sz w:val="28"/>
        </w:rPr>
        <w:t>
      13. Расчет выбросов оксидов ванадия.</w:t>
      </w:r>
    </w:p>
    <w:bookmarkEnd w:id="665"/>
    <w:bookmarkStart w:name="z1369" w:id="666"/>
    <w:p>
      <w:pPr>
        <w:spacing w:after="0"/>
        <w:ind w:left="0"/>
        <w:jc w:val="both"/>
      </w:pPr>
      <w:r>
        <w:rPr>
          <w:rFonts w:ascii="Times New Roman"/>
          <w:b w:val="false"/>
          <w:i w:val="false"/>
          <w:color w:val="000000"/>
          <w:sz w:val="28"/>
        </w:rPr>
        <w:t xml:space="preserve">
      Расчет выбросов оксидов ванадия в пересчете на </w:t>
      </w:r>
    </w:p>
    <w:bookmarkEnd w:id="666"/>
    <w:p>
      <w:pPr>
        <w:spacing w:after="0"/>
        <w:ind w:left="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520700" cy="304800"/>
                    </a:xfrm>
                    <a:prstGeom prst="rect">
                      <a:avLst/>
                    </a:prstGeom>
                  </pic:spPr>
                </pic:pic>
              </a:graphicData>
            </a:graphic>
          </wp:inline>
        </w:drawing>
      </w:r>
    </w:p>
    <w:p>
      <w:pPr>
        <w:spacing w:after="0"/>
        <w:ind w:left="0"/>
        <w:jc w:val="left"/>
      </w:pPr>
      <w:r>
        <w:rPr>
          <w:rFonts w:ascii="Times New Roman"/>
          <w:b w:val="false"/>
          <w:i w:val="false"/>
          <w:color w:val="000000"/>
          <w:sz w:val="28"/>
        </w:rPr>
        <w:t>(кг/ч), выбрасываемых в атмосферу, проводится по формуле:</w:t>
      </w:r>
      <w:r>
        <w:br/>
      </w:r>
      <w:r>
        <w:rPr>
          <w:rFonts w:ascii="Times New Roman"/>
          <w:b w:val="false"/>
          <w:i w:val="false"/>
          <w:color w:val="000000"/>
          <w:sz w:val="28"/>
        </w:rPr>
        <w:t>
</w:t>
      </w:r>
      <w:r>
        <w:br/>
      </w:r>
    </w:p>
    <w:p>
      <w:pPr>
        <w:spacing w:after="0"/>
        <w:ind w:left="0"/>
        <w:jc w:val="both"/>
      </w:pPr>
      <w:r>
        <w:drawing>
          <wp:inline distT="0" distB="0" distL="0" distR="0">
            <wp:extent cx="3695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3695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(2.5.3.) </w:t>
      </w:r>
      <w:r>
        <w:br/>
      </w:r>
      <w:r>
        <w:rPr>
          <w:rFonts w:ascii="Times New Roman"/>
          <w:b w:val="false"/>
          <w:i w:val="false"/>
          <w:color w:val="000000"/>
          <w:sz w:val="28"/>
        </w:rPr>
        <w:t>
</w:t>
      </w:r>
    </w:p>
    <w:bookmarkStart w:name="z1371" w:id="667"/>
    <w:p>
      <w:pPr>
        <w:spacing w:after="0"/>
        <w:ind w:left="0"/>
        <w:jc w:val="both"/>
      </w:pPr>
      <w:r>
        <w:rPr>
          <w:rFonts w:ascii="Times New Roman"/>
          <w:b w:val="false"/>
          <w:i w:val="false"/>
          <w:color w:val="000000"/>
          <w:sz w:val="28"/>
        </w:rPr>
        <w:t>
      где В</w:t>
      </w:r>
      <w:r>
        <w:rPr>
          <w:rFonts w:ascii="Times New Roman"/>
          <w:b w:val="false"/>
          <w:i w:val="false"/>
          <w:color w:val="000000"/>
          <w:vertAlign w:val="subscript"/>
        </w:rPr>
        <w:t>ж</w:t>
      </w:r>
      <w:r>
        <w:rPr>
          <w:rFonts w:ascii="Times New Roman"/>
          <w:b w:val="false"/>
          <w:i w:val="false"/>
          <w:color w:val="000000"/>
          <w:sz w:val="28"/>
        </w:rPr>
        <w:t>- расход жидкого топлива, кг/ч;</w:t>
      </w:r>
    </w:p>
    <w:bookmarkEnd w:id="667"/>
    <w:bookmarkStart w:name="z1372" w:id="668"/>
    <w:p>
      <w:pPr>
        <w:spacing w:after="0"/>
        <w:ind w:left="0"/>
        <w:jc w:val="both"/>
      </w:pPr>
      <w:r>
        <w:rPr>
          <w:rFonts w:ascii="Times New Roman"/>
          <w:b w:val="false"/>
          <w:i w:val="false"/>
          <w:color w:val="000000"/>
          <w:sz w:val="28"/>
        </w:rPr>
        <w:t>
      Y</w:t>
      </w:r>
      <w:r>
        <w:rPr>
          <w:rFonts w:ascii="Times New Roman"/>
          <w:b w:val="false"/>
          <w:i w:val="false"/>
          <w:color w:val="000000"/>
          <w:vertAlign w:val="subscript"/>
        </w:rPr>
        <w:t>V2O5</w:t>
      </w:r>
      <w:r>
        <w:rPr>
          <w:rFonts w:ascii="Times New Roman"/>
          <w:b w:val="false"/>
          <w:i w:val="false"/>
          <w:color w:val="000000"/>
          <w:sz w:val="28"/>
        </w:rPr>
        <w:t xml:space="preserve"> - содержание окислов ванадия в жидком топливе в пересчете на V</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5</w:t>
      </w:r>
      <w:r>
        <w:rPr>
          <w:rFonts w:ascii="Times New Roman"/>
          <w:b w:val="false"/>
          <w:i w:val="false"/>
          <w:color w:val="000000"/>
          <w:sz w:val="28"/>
        </w:rPr>
        <w:t xml:space="preserve">, г/т; </w:t>
      </w:r>
    </w:p>
    <w:bookmarkEnd w:id="6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342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оседания окислов ванадия на поверхностях нагрева котлов. Для котлов с промежуточными пароперегревателями, очистка поверхностей нагрева которых производится в остановленном состоянии </w:t>
      </w:r>
    </w:p>
    <w:p>
      <w:pPr>
        <w:spacing w:after="0"/>
        <w:ind w:left="0"/>
        <w:jc w:val="both"/>
      </w:pPr>
      <w:r>
        <w:drawing>
          <wp:inline distT="0" distB="0" distL="0" distR="0">
            <wp:extent cx="927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927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для котлов без промежуточных пароперегревателей при тех же случаях очистки </w:t>
      </w:r>
    </w:p>
    <w:p>
      <w:pPr>
        <w:spacing w:after="0"/>
        <w:ind w:left="0"/>
        <w:jc w:val="both"/>
      </w:pPr>
      <w:r>
        <w:drawing>
          <wp:inline distT="0" distB="0" distL="0" distR="0">
            <wp:extent cx="927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927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для остальных случаев </w:t>
      </w:r>
    </w:p>
    <w:p>
      <w:pPr>
        <w:spacing w:after="0"/>
        <w:ind w:left="0"/>
        <w:jc w:val="both"/>
      </w:pPr>
      <w:r>
        <w:drawing>
          <wp:inline distT="0" distB="0" distL="0" distR="0">
            <wp:extent cx="673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6731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доля твердых частиц продуктов сгорания жидкого топлива, улавливаемых в устройствах для очистки газов мазутных котлов.</w:t>
      </w:r>
      <w:r>
        <w:br/>
      </w:r>
      <w:r>
        <w:rPr>
          <w:rFonts w:ascii="Times New Roman"/>
          <w:b w:val="false"/>
          <w:i w:val="false"/>
          <w:color w:val="000000"/>
          <w:sz w:val="28"/>
        </w:rPr>
        <w:t>
</w:t>
      </w:r>
    </w:p>
    <w:bookmarkStart w:name="z1375" w:id="669"/>
    <w:p>
      <w:pPr>
        <w:spacing w:after="0"/>
        <w:ind w:left="0"/>
        <w:jc w:val="both"/>
      </w:pPr>
      <w:r>
        <w:rPr>
          <w:rFonts w:ascii="Times New Roman"/>
          <w:b w:val="false"/>
          <w:i w:val="false"/>
          <w:color w:val="000000"/>
          <w:sz w:val="28"/>
        </w:rPr>
        <w:t>
      При отсутствии результатов анализа топлива содержание окислов ванадия в сжигаемом топливо (г/т) определяется по формуле:</w:t>
      </w:r>
    </w:p>
    <w:bookmarkEnd w:id="6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66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18669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7" w:id="670"/>
    <w:p>
      <w:pPr>
        <w:spacing w:after="0"/>
        <w:ind w:left="0"/>
        <w:jc w:val="both"/>
      </w:pPr>
      <w:r>
        <w:rPr>
          <w:rFonts w:ascii="Times New Roman"/>
          <w:b w:val="false"/>
          <w:i w:val="false"/>
          <w:color w:val="000000"/>
          <w:sz w:val="28"/>
        </w:rPr>
        <w:t xml:space="preserve">
      где </w:t>
      </w:r>
    </w:p>
    <w:bookmarkEnd w:id="670"/>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1905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содержание серы в мазуте, % масс. </w:t>
      </w:r>
      <w:r>
        <w:br/>
      </w:r>
      <w:r>
        <w:rPr>
          <w:rFonts w:ascii="Times New Roman"/>
          <w:b w:val="false"/>
          <w:i w:val="false"/>
          <w:color w:val="000000"/>
          <w:sz w:val="28"/>
        </w:rPr>
        <w:t>
</w:t>
      </w:r>
    </w:p>
    <w:bookmarkStart w:name="z1378" w:id="671"/>
    <w:p>
      <w:pPr>
        <w:spacing w:after="0"/>
        <w:ind w:left="0"/>
        <w:jc w:val="both"/>
      </w:pPr>
      <w:r>
        <w:rPr>
          <w:rFonts w:ascii="Times New Roman"/>
          <w:b w:val="false"/>
          <w:i w:val="false"/>
          <w:color w:val="000000"/>
          <w:sz w:val="28"/>
        </w:rPr>
        <w:t>
      Формула справедлива при содержании серы в рабочем топливе больше 0,4% масс.</w:t>
      </w:r>
    </w:p>
    <w:bookmarkEnd w:id="671"/>
    <w:bookmarkStart w:name="z73" w:id="672"/>
    <w:p>
      <w:pPr>
        <w:spacing w:after="0"/>
        <w:ind w:left="0"/>
        <w:jc w:val="both"/>
      </w:pPr>
      <w:r>
        <w:rPr>
          <w:rFonts w:ascii="Times New Roman"/>
          <w:b w:val="false"/>
          <w:i w:val="false"/>
          <w:color w:val="000000"/>
          <w:sz w:val="28"/>
        </w:rPr>
        <w:t>
      14. Расчет выбросов оксидов азота, диоксида азота, оксида углерода и метана</w:t>
      </w:r>
    </w:p>
    <w:bookmarkEnd w:id="672"/>
    <w:bookmarkStart w:name="z1379" w:id="673"/>
    <w:p>
      <w:pPr>
        <w:spacing w:after="0"/>
        <w:ind w:left="0"/>
        <w:jc w:val="both"/>
      </w:pPr>
      <w:r>
        <w:rPr>
          <w:rFonts w:ascii="Times New Roman"/>
          <w:b w:val="false"/>
          <w:i w:val="false"/>
          <w:color w:val="000000"/>
          <w:sz w:val="28"/>
        </w:rPr>
        <w:t xml:space="preserve">
      Расчет выбросов оксидов азота, в том числе диоксида азота, оксида углерода и метана проводится по формуле </w:t>
      </w:r>
    </w:p>
    <w:bookmarkEnd w:id="6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68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1168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(2.5.4.)</w:t>
      </w:r>
      <w:r>
        <w:br/>
      </w:r>
      <w:r>
        <w:rPr>
          <w:rFonts w:ascii="Times New Roman"/>
          <w:b w:val="false"/>
          <w:i w:val="false"/>
          <w:color w:val="000000"/>
          <w:sz w:val="28"/>
        </w:rPr>
        <w:t>
</w:t>
      </w:r>
    </w:p>
    <w:bookmarkStart w:name="z1381" w:id="674"/>
    <w:p>
      <w:pPr>
        <w:spacing w:after="0"/>
        <w:ind w:left="0"/>
        <w:jc w:val="both"/>
      </w:pPr>
      <w:r>
        <w:rPr>
          <w:rFonts w:ascii="Times New Roman"/>
          <w:b w:val="false"/>
          <w:i w:val="false"/>
          <w:color w:val="000000"/>
          <w:sz w:val="28"/>
        </w:rPr>
        <w:t xml:space="preserve">
      где </w:t>
      </w:r>
    </w:p>
    <w:bookmarkEnd w:id="674"/>
    <w:p>
      <w:pPr>
        <w:spacing w:after="0"/>
        <w:ind w:left="0"/>
        <w:jc w:val="both"/>
      </w:pPr>
      <w:r>
        <w:drawing>
          <wp:inline distT="0" distB="0" distL="0" distR="0">
            <wp:extent cx="266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266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выброс </w:t>
      </w:r>
    </w:p>
    <w:p>
      <w:pPr>
        <w:spacing w:after="0"/>
        <w:ind w:left="0"/>
        <w:jc w:val="both"/>
      </w:pPr>
      <w:r>
        <w:drawing>
          <wp:inline distT="0" distB="0" distL="0" distR="0">
            <wp:extent cx="114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114300" cy="215900"/>
                    </a:xfrm>
                    <a:prstGeom prst="rect">
                      <a:avLst/>
                    </a:prstGeom>
                  </pic:spPr>
                </pic:pic>
              </a:graphicData>
            </a:graphic>
          </wp:inline>
        </w:drawing>
      </w:r>
    </w:p>
    <w:p>
      <w:pPr>
        <w:spacing w:after="0"/>
        <w:ind w:left="0"/>
        <w:jc w:val="left"/>
      </w:pPr>
      <w:r>
        <w:rPr>
          <w:rFonts w:ascii="Times New Roman"/>
          <w:b w:val="false"/>
          <w:i w:val="false"/>
          <w:color w:val="000000"/>
          <w:sz w:val="28"/>
        </w:rPr>
        <w:t>-го ингредиента, кг/ч;</w:t>
      </w:r>
      <w:r>
        <w:br/>
      </w:r>
      <w:r>
        <w:rPr>
          <w:rFonts w:ascii="Times New Roman"/>
          <w:b w:val="false"/>
          <w:i w:val="false"/>
          <w:color w:val="000000"/>
          <w:sz w:val="28"/>
        </w:rPr>
        <w:t>
</w:t>
      </w:r>
      <w:r>
        <w:br/>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удельный выброс </w:t>
      </w:r>
    </w:p>
    <w:p>
      <w:pPr>
        <w:spacing w:after="0"/>
        <w:ind w:left="0"/>
        <w:jc w:val="both"/>
      </w:pPr>
      <w:r>
        <w:drawing>
          <wp:inline distT="0" distB="0" distL="0" distR="0">
            <wp:extent cx="114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1143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-го ингредиента, кг/т условного топлива, определяется по </w:t>
      </w:r>
      <w:r>
        <w:rPr>
          <w:rFonts w:ascii="Times New Roman"/>
          <w:b w:val="false"/>
          <w:i w:val="false"/>
          <w:color w:val="000000"/>
          <w:sz w:val="28"/>
        </w:rPr>
        <w:t>таблице 11</w:t>
      </w:r>
      <w:r>
        <w:rPr>
          <w:rFonts w:ascii="Times New Roman"/>
          <w:b w:val="false"/>
          <w:i w:val="false"/>
          <w:color w:val="000000"/>
          <w:sz w:val="28"/>
        </w:rPr>
        <w:t>, согласно приложению 2 к настоящей Методике;</w:t>
      </w:r>
      <w:r>
        <w:br/>
      </w:r>
      <w:r>
        <w:rPr>
          <w:rFonts w:ascii="Times New Roman"/>
          <w:b w:val="false"/>
          <w:i w:val="false"/>
          <w:color w:val="000000"/>
          <w:sz w:val="28"/>
        </w:rPr>
        <w:t>
</w:t>
      </w:r>
      <w:r>
        <w:br/>
      </w:r>
    </w:p>
    <w:p>
      <w:pPr>
        <w:spacing w:after="0"/>
        <w:ind w:left="0"/>
        <w:jc w:val="both"/>
      </w:pPr>
      <w:r>
        <w:drawing>
          <wp:inline distT="0" distB="0" distL="0" distR="0">
            <wp:extent cx="419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419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расход условного топлива, т/ч.</w:t>
      </w:r>
      <w:r>
        <w:br/>
      </w:r>
      <w:r>
        <w:rPr>
          <w:rFonts w:ascii="Times New Roman"/>
          <w:b w:val="false"/>
          <w:i w:val="false"/>
          <w:color w:val="000000"/>
          <w:sz w:val="28"/>
        </w:rPr>
        <w:t>
</w:t>
      </w:r>
    </w:p>
    <w:bookmarkStart w:name="z1384" w:id="675"/>
    <w:p>
      <w:pPr>
        <w:spacing w:after="0"/>
        <w:ind w:left="0"/>
        <w:jc w:val="both"/>
      </w:pPr>
      <w:r>
        <w:rPr>
          <w:rFonts w:ascii="Times New Roman"/>
          <w:b w:val="false"/>
          <w:i w:val="false"/>
          <w:color w:val="000000"/>
          <w:sz w:val="28"/>
        </w:rPr>
        <w:t>
      Определение расхода условного топлива производится по формуле</w:t>
      </w:r>
    </w:p>
    <w:bookmarkEnd w:id="6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70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2070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(2.5.5.)</w:t>
      </w:r>
      <w:r>
        <w:br/>
      </w:r>
      <w:r>
        <w:rPr>
          <w:rFonts w:ascii="Times New Roman"/>
          <w:b w:val="false"/>
          <w:i w:val="false"/>
          <w:color w:val="000000"/>
          <w:sz w:val="28"/>
        </w:rPr>
        <w:t>
</w:t>
      </w:r>
    </w:p>
    <w:bookmarkStart w:name="z1386" w:id="676"/>
    <w:p>
      <w:pPr>
        <w:spacing w:after="0"/>
        <w:ind w:left="0"/>
        <w:jc w:val="both"/>
      </w:pPr>
      <w:r>
        <w:rPr>
          <w:rFonts w:ascii="Times New Roman"/>
          <w:b w:val="false"/>
          <w:i w:val="false"/>
          <w:color w:val="000000"/>
          <w:sz w:val="28"/>
        </w:rPr>
        <w:t xml:space="preserve">
      где </w:t>
      </w:r>
    </w:p>
    <w:bookmarkEnd w:id="676"/>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расход жидкого и газообразного топлива, т/ч;</w:t>
      </w:r>
      <w:r>
        <w:br/>
      </w:r>
      <w:r>
        <w:rPr>
          <w:rFonts w:ascii="Times New Roman"/>
          <w:b w:val="false"/>
          <w:i w:val="false"/>
          <w:color w:val="000000"/>
          <w:sz w:val="28"/>
        </w:rPr>
        <w:t>
</w:t>
      </w:r>
      <w:r>
        <w:br/>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калорийные эквиваленты жидкого и газообразного топлива, определяются по </w:t>
      </w:r>
      <w:r>
        <w:rPr>
          <w:rFonts w:ascii="Times New Roman"/>
          <w:b w:val="false"/>
          <w:i w:val="false"/>
          <w:color w:val="000000"/>
          <w:sz w:val="28"/>
        </w:rPr>
        <w:t>таблице 12</w:t>
      </w:r>
      <w:r>
        <w:rPr>
          <w:rFonts w:ascii="Times New Roman"/>
          <w:b w:val="false"/>
          <w:i w:val="false"/>
          <w:color w:val="000000"/>
          <w:sz w:val="28"/>
        </w:rPr>
        <w:t>, согласно приложению 2 к настоящей Методике.</w:t>
      </w:r>
      <w:r>
        <w:br/>
      </w:r>
      <w:r>
        <w:rPr>
          <w:rFonts w:ascii="Times New Roman"/>
          <w:b w:val="false"/>
          <w:i w:val="false"/>
          <w:color w:val="000000"/>
          <w:sz w:val="28"/>
        </w:rPr>
        <w:t>
</w:t>
      </w:r>
    </w:p>
    <w:bookmarkStart w:name="z1388" w:id="677"/>
    <w:p>
      <w:pPr>
        <w:spacing w:after="0"/>
        <w:ind w:left="0"/>
        <w:jc w:val="both"/>
      </w:pPr>
      <w:r>
        <w:rPr>
          <w:rFonts w:ascii="Times New Roman"/>
          <w:b w:val="false"/>
          <w:i w:val="false"/>
          <w:color w:val="000000"/>
          <w:sz w:val="28"/>
        </w:rPr>
        <w:t>
      Пример. Определить выбросы вредных веществ из дымовой трубы установки гидроочистки. В печи сжигается 1,5 т/ч газа прямой гонки и 0,8 т/ч мазута. Содержание серы в мазуте - 1,8% масс, содержание сероводорода в газообразном топливе - 0,01% масс, содержание золы - 0,3 % масс.</w:t>
      </w:r>
    </w:p>
    <w:bookmarkEnd w:id="677"/>
    <w:bookmarkStart w:name="z1389" w:id="678"/>
    <w:p>
      <w:pPr>
        <w:spacing w:after="0"/>
        <w:ind w:left="0"/>
        <w:jc w:val="both"/>
      </w:pPr>
      <w:r>
        <w:rPr>
          <w:rFonts w:ascii="Times New Roman"/>
          <w:b w:val="false"/>
          <w:i w:val="false"/>
          <w:color w:val="000000"/>
          <w:sz w:val="28"/>
        </w:rPr>
        <w:t>
      Определим выбросы диоксида серы</w:t>
      </w:r>
    </w:p>
    <w:bookmarkEnd w:id="6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67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50673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кг/ч</w:t>
      </w:r>
      <w:r>
        <w:br/>
      </w:r>
      <w:r>
        <w:rPr>
          <w:rFonts w:ascii="Times New Roman"/>
          <w:b w:val="false"/>
          <w:i w:val="false"/>
          <w:color w:val="000000"/>
          <w:sz w:val="28"/>
        </w:rPr>
        <w:t>
</w:t>
      </w:r>
    </w:p>
    <w:bookmarkStart w:name="z1391" w:id="679"/>
    <w:p>
      <w:pPr>
        <w:spacing w:after="0"/>
        <w:ind w:left="0"/>
        <w:jc w:val="both"/>
      </w:pPr>
      <w:r>
        <w:rPr>
          <w:rFonts w:ascii="Times New Roman"/>
          <w:b w:val="false"/>
          <w:i w:val="false"/>
          <w:color w:val="000000"/>
          <w:sz w:val="28"/>
        </w:rPr>
        <w:t>
      Выбросы летучей золы (твердых частиц):</w:t>
      </w:r>
    </w:p>
    <w:bookmarkEnd w:id="6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24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2324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кг/ч </w:t>
      </w:r>
      <w:r>
        <w:br/>
      </w:r>
      <w:r>
        <w:rPr>
          <w:rFonts w:ascii="Times New Roman"/>
          <w:b w:val="false"/>
          <w:i w:val="false"/>
          <w:color w:val="000000"/>
          <w:sz w:val="28"/>
        </w:rPr>
        <w:t>
</w:t>
      </w:r>
    </w:p>
    <w:bookmarkStart w:name="z1393" w:id="680"/>
    <w:p>
      <w:pPr>
        <w:spacing w:after="0"/>
        <w:ind w:left="0"/>
        <w:jc w:val="both"/>
      </w:pPr>
      <w:r>
        <w:rPr>
          <w:rFonts w:ascii="Times New Roman"/>
          <w:b w:val="false"/>
          <w:i w:val="false"/>
          <w:color w:val="000000"/>
          <w:sz w:val="28"/>
        </w:rPr>
        <w:t>
      Содержание оксидов ванадия в жидком топливе:</w:t>
      </w:r>
    </w:p>
    <w:bookmarkEnd w:id="6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43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2743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г/т </w:t>
      </w:r>
      <w:r>
        <w:br/>
      </w:r>
      <w:r>
        <w:rPr>
          <w:rFonts w:ascii="Times New Roman"/>
          <w:b w:val="false"/>
          <w:i w:val="false"/>
          <w:color w:val="000000"/>
          <w:sz w:val="28"/>
        </w:rPr>
        <w:t>
</w:t>
      </w:r>
    </w:p>
    <w:bookmarkStart w:name="z1395" w:id="681"/>
    <w:p>
      <w:pPr>
        <w:spacing w:after="0"/>
        <w:ind w:left="0"/>
        <w:jc w:val="both"/>
      </w:pPr>
      <w:r>
        <w:rPr>
          <w:rFonts w:ascii="Times New Roman"/>
          <w:b w:val="false"/>
          <w:i w:val="false"/>
          <w:color w:val="000000"/>
          <w:sz w:val="28"/>
        </w:rPr>
        <w:t xml:space="preserve">
      Выбросы оксидов ванадия составят: </w:t>
      </w:r>
    </w:p>
    <w:bookmarkEnd w:id="6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19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36195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кг/ч</w:t>
      </w:r>
      <w:r>
        <w:br/>
      </w:r>
      <w:r>
        <w:rPr>
          <w:rFonts w:ascii="Times New Roman"/>
          <w:b w:val="false"/>
          <w:i w:val="false"/>
          <w:color w:val="000000"/>
          <w:sz w:val="28"/>
        </w:rPr>
        <w:t>
</w:t>
      </w:r>
    </w:p>
    <w:bookmarkStart w:name="z1397" w:id="682"/>
    <w:p>
      <w:pPr>
        <w:spacing w:after="0"/>
        <w:ind w:left="0"/>
        <w:jc w:val="both"/>
      </w:pPr>
      <w:r>
        <w:rPr>
          <w:rFonts w:ascii="Times New Roman"/>
          <w:b w:val="false"/>
          <w:i w:val="false"/>
          <w:color w:val="000000"/>
          <w:sz w:val="28"/>
        </w:rPr>
        <w:t>
      Выбросы остальных вредных веществ составят:</w:t>
      </w:r>
    </w:p>
    <w:bookmarkEnd w:id="6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35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2235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кг/ч </w:t>
      </w:r>
      <w:r>
        <w:br/>
      </w:r>
      <w:r>
        <w:rPr>
          <w:rFonts w:ascii="Times New Roman"/>
          <w:b w:val="false"/>
          <w:i w:val="false"/>
          <w:color w:val="000000"/>
          <w:sz w:val="28"/>
        </w:rPr>
        <w:t>
</w:t>
      </w:r>
      <w:r>
        <w:br/>
      </w:r>
    </w:p>
    <w:p>
      <w:pPr>
        <w:spacing w:after="0"/>
        <w:ind w:left="0"/>
        <w:jc w:val="both"/>
      </w:pPr>
      <w:r>
        <w:drawing>
          <wp:inline distT="0" distB="0" distL="0" distR="0">
            <wp:extent cx="273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27305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298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2298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кг/ч</w:t>
      </w:r>
      <w:r>
        <w:br/>
      </w:r>
      <w:r>
        <w:rPr>
          <w:rFonts w:ascii="Times New Roman"/>
          <w:b w:val="false"/>
          <w:i w:val="false"/>
          <w:color w:val="000000"/>
          <w:sz w:val="28"/>
        </w:rPr>
        <w:t>
</w:t>
      </w:r>
      <w:r>
        <w:br/>
      </w:r>
    </w:p>
    <w:p>
      <w:pPr>
        <w:spacing w:after="0"/>
        <w:ind w:left="0"/>
        <w:jc w:val="both"/>
      </w:pPr>
      <w:r>
        <w:drawing>
          <wp:inline distT="0" distB="0" distL="0" distR="0">
            <wp:extent cx="2120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2120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кг/ч</w:t>
      </w:r>
      <w:r>
        <w:br/>
      </w:r>
      <w:r>
        <w:rPr>
          <w:rFonts w:ascii="Times New Roman"/>
          <w:b w:val="false"/>
          <w:i w:val="false"/>
          <w:color w:val="000000"/>
          <w:sz w:val="28"/>
        </w:rPr>
        <w:t>
</w:t>
      </w:r>
    </w:p>
    <w:bookmarkStart w:name="z74" w:id="683"/>
    <w:p>
      <w:pPr>
        <w:spacing w:after="0"/>
        <w:ind w:left="0"/>
        <w:jc w:val="both"/>
      </w:pPr>
      <w:r>
        <w:rPr>
          <w:rFonts w:ascii="Times New Roman"/>
          <w:b w:val="false"/>
          <w:i w:val="false"/>
          <w:color w:val="000000"/>
          <w:sz w:val="28"/>
        </w:rPr>
        <w:t>
      15. Вакуумсоздающие системы установок АВТ .</w:t>
      </w:r>
    </w:p>
    <w:bookmarkEnd w:id="683"/>
    <w:bookmarkStart w:name="z1402" w:id="684"/>
    <w:p>
      <w:pPr>
        <w:spacing w:after="0"/>
        <w:ind w:left="0"/>
        <w:jc w:val="both"/>
      </w:pPr>
      <w:r>
        <w:rPr>
          <w:rFonts w:ascii="Times New Roman"/>
          <w:b w:val="false"/>
          <w:i w:val="false"/>
          <w:color w:val="000000"/>
          <w:sz w:val="28"/>
        </w:rPr>
        <w:t>
      Расчет выбросов углеводородов (суммарно).</w:t>
      </w:r>
    </w:p>
    <w:bookmarkEnd w:id="684"/>
    <w:bookmarkStart w:name="z1403" w:id="685"/>
    <w:p>
      <w:pPr>
        <w:spacing w:after="0"/>
        <w:ind w:left="0"/>
        <w:jc w:val="both"/>
      </w:pPr>
      <w:r>
        <w:rPr>
          <w:rFonts w:ascii="Times New Roman"/>
          <w:b w:val="false"/>
          <w:i w:val="false"/>
          <w:color w:val="000000"/>
          <w:sz w:val="28"/>
        </w:rPr>
        <w:t>
      Расчет выбросов углеводородов (суммарно) (кг/ч) из последней ступени пароэжекторного агрегата вакуумной колонны АВТ проводится по формуле:</w:t>
      </w:r>
    </w:p>
    <w:bookmarkEnd w:id="6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06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1206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(2.6.1.)</w:t>
      </w:r>
      <w:r>
        <w:br/>
      </w:r>
      <w:r>
        <w:rPr>
          <w:rFonts w:ascii="Times New Roman"/>
          <w:b w:val="false"/>
          <w:i w:val="false"/>
          <w:color w:val="000000"/>
          <w:sz w:val="28"/>
        </w:rPr>
        <w:t>
</w:t>
      </w:r>
    </w:p>
    <w:bookmarkStart w:name="z1405" w:id="686"/>
    <w:p>
      <w:pPr>
        <w:spacing w:after="0"/>
        <w:ind w:left="0"/>
        <w:jc w:val="both"/>
      </w:pPr>
      <w:r>
        <w:rPr>
          <w:rFonts w:ascii="Times New Roman"/>
          <w:b w:val="false"/>
          <w:i w:val="false"/>
          <w:color w:val="000000"/>
          <w:sz w:val="28"/>
        </w:rPr>
        <w:t xml:space="preserve">
      где </w:t>
      </w:r>
    </w:p>
    <w:bookmarkEnd w:id="686"/>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количество сырья (мазута) вакуумной колонны, т/ч;</w:t>
      </w:r>
      <w:r>
        <w:br/>
      </w:r>
      <w:r>
        <w:rPr>
          <w:rFonts w:ascii="Times New Roman"/>
          <w:b w:val="false"/>
          <w:i w:val="false"/>
          <w:color w:val="000000"/>
          <w:sz w:val="28"/>
        </w:rPr>
        <w:t>
</w:t>
      </w:r>
      <w:r>
        <w:br/>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удельный выброс углеводородов, кг/т для каждой группы мощности, определяется по </w:t>
      </w:r>
      <w:r>
        <w:rPr>
          <w:rFonts w:ascii="Times New Roman"/>
          <w:b w:val="false"/>
          <w:i w:val="false"/>
          <w:color w:val="000000"/>
          <w:sz w:val="28"/>
        </w:rPr>
        <w:t>таблице 13</w:t>
      </w:r>
      <w:r>
        <w:rPr>
          <w:rFonts w:ascii="Times New Roman"/>
          <w:b w:val="false"/>
          <w:i w:val="false"/>
          <w:color w:val="000000"/>
          <w:sz w:val="28"/>
        </w:rPr>
        <w:t>, согласно приложению 2 к настоящей Методике.</w:t>
      </w:r>
      <w:r>
        <w:br/>
      </w:r>
      <w:r>
        <w:rPr>
          <w:rFonts w:ascii="Times New Roman"/>
          <w:b w:val="false"/>
          <w:i w:val="false"/>
          <w:color w:val="000000"/>
          <w:sz w:val="28"/>
        </w:rPr>
        <w:t>
</w:t>
      </w:r>
    </w:p>
    <w:bookmarkStart w:name="z75" w:id="687"/>
    <w:p>
      <w:pPr>
        <w:spacing w:after="0"/>
        <w:ind w:left="0"/>
        <w:jc w:val="both"/>
      </w:pPr>
      <w:r>
        <w:rPr>
          <w:rFonts w:ascii="Times New Roman"/>
          <w:b w:val="false"/>
          <w:i w:val="false"/>
          <w:color w:val="000000"/>
          <w:sz w:val="28"/>
        </w:rPr>
        <w:t>
      16. Расчет выбросов сероводорода.</w:t>
      </w:r>
    </w:p>
    <w:bookmarkEnd w:id="687"/>
    <w:bookmarkStart w:name="z1407" w:id="688"/>
    <w:p>
      <w:pPr>
        <w:spacing w:after="0"/>
        <w:ind w:left="0"/>
        <w:jc w:val="both"/>
      </w:pPr>
      <w:r>
        <w:rPr>
          <w:rFonts w:ascii="Times New Roman"/>
          <w:b w:val="false"/>
          <w:i w:val="false"/>
          <w:color w:val="000000"/>
          <w:sz w:val="28"/>
        </w:rPr>
        <w:t>
      Выбросы сероводорода (кг/ч) с неконденсированными газами определяются по формуле:</w:t>
      </w:r>
    </w:p>
    <w:bookmarkEnd w:id="68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8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1587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(2.6.2.)</w:t>
      </w:r>
      <w:r>
        <w:br/>
      </w:r>
      <w:r>
        <w:rPr>
          <w:rFonts w:ascii="Times New Roman"/>
          <w:b w:val="false"/>
          <w:i w:val="false"/>
          <w:color w:val="000000"/>
          <w:sz w:val="28"/>
        </w:rPr>
        <w:t>
</w:t>
      </w:r>
    </w:p>
    <w:bookmarkStart w:name="z1409" w:id="689"/>
    <w:p>
      <w:pPr>
        <w:spacing w:after="0"/>
        <w:ind w:left="0"/>
        <w:jc w:val="both"/>
      </w:pPr>
      <w:r>
        <w:rPr>
          <w:rFonts w:ascii="Times New Roman"/>
          <w:b w:val="false"/>
          <w:i w:val="false"/>
          <w:color w:val="000000"/>
          <w:sz w:val="28"/>
        </w:rPr>
        <w:t xml:space="preserve">
      где </w:t>
      </w:r>
    </w:p>
    <w:bookmarkEnd w:id="689"/>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292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поправочный коэффициент, зависящий от способа создания вакуума и группы мощности, определяется по </w:t>
      </w:r>
      <w:r>
        <w:rPr>
          <w:rFonts w:ascii="Times New Roman"/>
          <w:b w:val="false"/>
          <w:i w:val="false"/>
          <w:color w:val="000000"/>
          <w:sz w:val="28"/>
        </w:rPr>
        <w:t>таблице 13</w:t>
      </w:r>
      <w:r>
        <w:rPr>
          <w:rFonts w:ascii="Times New Roman"/>
          <w:b w:val="false"/>
          <w:i w:val="false"/>
          <w:color w:val="000000"/>
          <w:sz w:val="28"/>
        </w:rPr>
        <w:t xml:space="preserve"> согласно приложению 2 к настоящей Методике;</w:t>
      </w:r>
      <w:r>
        <w:br/>
      </w:r>
      <w:r>
        <w:rPr>
          <w:rFonts w:ascii="Times New Roman"/>
          <w:b w:val="false"/>
          <w:i w:val="false"/>
          <w:color w:val="000000"/>
          <w:sz w:val="28"/>
        </w:rPr>
        <w:t>
</w:t>
      </w:r>
      <w:r>
        <w:br/>
      </w:r>
    </w:p>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1905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содержание общей серы в сырье вакуумной колонны, % масс.</w:t>
      </w:r>
      <w:r>
        <w:br/>
      </w:r>
      <w:r>
        <w:rPr>
          <w:rFonts w:ascii="Times New Roman"/>
          <w:b w:val="false"/>
          <w:i w:val="false"/>
          <w:color w:val="000000"/>
          <w:sz w:val="28"/>
        </w:rPr>
        <w:t>
</w:t>
      </w:r>
    </w:p>
    <w:bookmarkStart w:name="z1411" w:id="690"/>
    <w:p>
      <w:pPr>
        <w:spacing w:after="0"/>
        <w:ind w:left="0"/>
        <w:jc w:val="both"/>
      </w:pPr>
      <w:r>
        <w:rPr>
          <w:rFonts w:ascii="Times New Roman"/>
          <w:b w:val="false"/>
          <w:i w:val="false"/>
          <w:color w:val="000000"/>
          <w:sz w:val="28"/>
        </w:rPr>
        <w:t xml:space="preserve">
      Пример. На установке АВТ перерабатывается смесь нефти. Расход мазута в вакуумную колонну составляет 65,8 т/ч. Содержание серы в мазуте 1,8% масс. Колонна оборудована барометрическими конденсаторами смешения. Определить выброс углеводородов и сероводорода с последней ступени пароэжекторного агрегата. </w:t>
      </w:r>
    </w:p>
    <w:bookmarkEnd w:id="690"/>
    <w:bookmarkStart w:name="z1412" w:id="691"/>
    <w:p>
      <w:pPr>
        <w:spacing w:after="0"/>
        <w:ind w:left="0"/>
        <w:jc w:val="both"/>
      </w:pPr>
      <w:r>
        <w:rPr>
          <w:rFonts w:ascii="Times New Roman"/>
          <w:b w:val="false"/>
          <w:i w:val="false"/>
          <w:color w:val="000000"/>
          <w:sz w:val="28"/>
        </w:rPr>
        <w:t xml:space="preserve">
      Из </w:t>
      </w:r>
      <w:r>
        <w:rPr>
          <w:rFonts w:ascii="Times New Roman"/>
          <w:b w:val="false"/>
          <w:i w:val="false"/>
          <w:color w:val="000000"/>
          <w:sz w:val="28"/>
        </w:rPr>
        <w:t>таблицы 13</w:t>
      </w:r>
      <w:r>
        <w:rPr>
          <w:rFonts w:ascii="Times New Roman"/>
          <w:b w:val="false"/>
          <w:i w:val="false"/>
          <w:color w:val="000000"/>
          <w:sz w:val="28"/>
        </w:rPr>
        <w:t xml:space="preserve"> согласно приложению 2 к настоящей Методике находим </w:t>
      </w:r>
    </w:p>
    <w:bookmarkEnd w:id="691"/>
    <w:p>
      <w:pPr>
        <w:spacing w:after="0"/>
        <w:ind w:left="0"/>
        <w:jc w:val="both"/>
      </w:pPr>
      <w:r>
        <w:drawing>
          <wp:inline distT="0" distB="0" distL="0" distR="0">
            <wp:extent cx="812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812800" cy="304800"/>
                    </a:xfrm>
                    <a:prstGeom prst="rect">
                      <a:avLst/>
                    </a:prstGeom>
                  </pic:spPr>
                </pic:pic>
              </a:graphicData>
            </a:graphic>
          </wp:inline>
        </w:drawing>
      </w:r>
    </w:p>
    <w:p>
      <w:pPr>
        <w:spacing w:after="0"/>
        <w:ind w:left="0"/>
        <w:jc w:val="left"/>
      </w:pPr>
      <w:r>
        <w:rPr>
          <w:rFonts w:ascii="Times New Roman"/>
          <w:b w:val="false"/>
          <w:i w:val="false"/>
          <w:color w:val="000000"/>
          <w:sz w:val="28"/>
        </w:rPr>
        <w:t>кг/т</w:t>
      </w:r>
      <w:r>
        <w:br/>
      </w:r>
      <w:r>
        <w:rPr>
          <w:rFonts w:ascii="Times New Roman"/>
          <w:b w:val="false"/>
          <w:i w:val="false"/>
          <w:color w:val="000000"/>
          <w:sz w:val="28"/>
        </w:rPr>
        <w:t>
</w:t>
      </w:r>
      <w:r>
        <w:br/>
      </w:r>
    </w:p>
    <w:p>
      <w:pPr>
        <w:spacing w:after="0"/>
        <w:ind w:left="0"/>
        <w:jc w:val="both"/>
      </w:pPr>
      <w:r>
        <w:drawing>
          <wp:inline distT="0" distB="0" distL="0" distR="0">
            <wp:extent cx="977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9779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4" w:id="692"/>
    <w:p>
      <w:pPr>
        <w:spacing w:after="0"/>
        <w:ind w:left="0"/>
        <w:jc w:val="both"/>
      </w:pPr>
      <w:r>
        <w:rPr>
          <w:rFonts w:ascii="Times New Roman"/>
          <w:b w:val="false"/>
          <w:i w:val="false"/>
          <w:color w:val="000000"/>
          <w:sz w:val="28"/>
        </w:rPr>
        <w:t xml:space="preserve">
      Тогда </w:t>
      </w:r>
    </w:p>
    <w:bookmarkEnd w:id="692"/>
    <w:p>
      <w:pPr>
        <w:spacing w:after="0"/>
        <w:ind w:left="0"/>
        <w:jc w:val="both"/>
      </w:pPr>
      <w:r>
        <w:drawing>
          <wp:inline distT="0" distB="0" distL="0" distR="0">
            <wp:extent cx="2133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2133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кг/ч</w:t>
      </w:r>
      <w:r>
        <w:br/>
      </w:r>
      <w:r>
        <w:rPr>
          <w:rFonts w:ascii="Times New Roman"/>
          <w:b w:val="false"/>
          <w:i w:val="false"/>
          <w:color w:val="000000"/>
          <w:sz w:val="28"/>
        </w:rPr>
        <w:t>
</w:t>
      </w:r>
      <w:r>
        <w:br/>
      </w:r>
    </w:p>
    <w:p>
      <w:pPr>
        <w:spacing w:after="0"/>
        <w:ind w:left="0"/>
        <w:jc w:val="both"/>
      </w:pPr>
      <w:r>
        <w:drawing>
          <wp:inline distT="0" distB="0" distL="0" distR="0">
            <wp:extent cx="2527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2527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кг/ч</w:t>
      </w:r>
      <w:r>
        <w:br/>
      </w:r>
      <w:r>
        <w:rPr>
          <w:rFonts w:ascii="Times New Roman"/>
          <w:b w:val="false"/>
          <w:i w:val="false"/>
          <w:color w:val="000000"/>
          <w:sz w:val="28"/>
        </w:rPr>
        <w:t>
</w:t>
      </w:r>
    </w:p>
    <w:bookmarkStart w:name="z76" w:id="693"/>
    <w:p>
      <w:pPr>
        <w:spacing w:after="0"/>
        <w:ind w:left="0"/>
        <w:jc w:val="both"/>
      </w:pPr>
      <w:r>
        <w:rPr>
          <w:rFonts w:ascii="Times New Roman"/>
          <w:b w:val="false"/>
          <w:i w:val="false"/>
          <w:color w:val="000000"/>
          <w:sz w:val="28"/>
        </w:rPr>
        <w:t>
      17. Газомоторные компрессоры.</w:t>
      </w:r>
    </w:p>
    <w:bookmarkEnd w:id="693"/>
    <w:bookmarkStart w:name="z1416" w:id="694"/>
    <w:p>
      <w:pPr>
        <w:spacing w:after="0"/>
        <w:ind w:left="0"/>
        <w:jc w:val="both"/>
      </w:pPr>
      <w:r>
        <w:rPr>
          <w:rFonts w:ascii="Times New Roman"/>
          <w:b w:val="false"/>
          <w:i w:val="false"/>
          <w:color w:val="000000"/>
          <w:sz w:val="28"/>
        </w:rPr>
        <w:t>
      При работе газомоторных компрессоров имеется три вида выбросов:</w:t>
      </w:r>
    </w:p>
    <w:bookmarkEnd w:id="694"/>
    <w:bookmarkStart w:name="z1417" w:id="695"/>
    <w:p>
      <w:pPr>
        <w:spacing w:after="0"/>
        <w:ind w:left="0"/>
        <w:jc w:val="both"/>
      </w:pPr>
      <w:r>
        <w:rPr>
          <w:rFonts w:ascii="Times New Roman"/>
          <w:b w:val="false"/>
          <w:i w:val="false"/>
          <w:color w:val="000000"/>
          <w:sz w:val="28"/>
        </w:rPr>
        <w:t>
      выхлопные дымовые газы;</w:t>
      </w:r>
    </w:p>
    <w:bookmarkEnd w:id="695"/>
    <w:bookmarkStart w:name="z1418" w:id="696"/>
    <w:p>
      <w:pPr>
        <w:spacing w:after="0"/>
        <w:ind w:left="0"/>
        <w:jc w:val="both"/>
      </w:pPr>
      <w:r>
        <w:rPr>
          <w:rFonts w:ascii="Times New Roman"/>
          <w:b w:val="false"/>
          <w:i w:val="false"/>
          <w:color w:val="000000"/>
          <w:sz w:val="28"/>
        </w:rPr>
        <w:t>
      отдув газов, вентилируемых из картера;</w:t>
      </w:r>
    </w:p>
    <w:bookmarkEnd w:id="696"/>
    <w:bookmarkStart w:name="z1419" w:id="697"/>
    <w:p>
      <w:pPr>
        <w:spacing w:after="0"/>
        <w:ind w:left="0"/>
        <w:jc w:val="both"/>
      </w:pPr>
      <w:r>
        <w:rPr>
          <w:rFonts w:ascii="Times New Roman"/>
          <w:b w:val="false"/>
          <w:i w:val="false"/>
          <w:color w:val="000000"/>
          <w:sz w:val="28"/>
        </w:rPr>
        <w:t xml:space="preserve">
      отдув газов от сальников газомоторных компрессоров. </w:t>
      </w:r>
    </w:p>
    <w:bookmarkEnd w:id="697"/>
    <w:bookmarkStart w:name="z1420" w:id="698"/>
    <w:p>
      <w:pPr>
        <w:spacing w:after="0"/>
        <w:ind w:left="0"/>
        <w:jc w:val="both"/>
      </w:pPr>
      <w:r>
        <w:rPr>
          <w:rFonts w:ascii="Times New Roman"/>
          <w:b w:val="false"/>
          <w:i w:val="false"/>
          <w:color w:val="000000"/>
          <w:sz w:val="28"/>
        </w:rPr>
        <w:t>
      Выхлопные дымовые газы ГМК характерны повышенным содержанием продуктов химически недожога, образующихся в процессе сгорания топлива. Небольшой промежуток времени, в течение которого происходит процесс сгорания (сотые доли секунды), наличие в рабочей смеси, оставшихся от предшествующего цикла газов, затрудняющих доступ кислорода к молекулам топлива, и другие причины препятствуют полному окислению топлива до конечных продуктов - углекислого газа и воды.</w:t>
      </w:r>
    </w:p>
    <w:bookmarkEnd w:id="698"/>
    <w:bookmarkStart w:name="z1421" w:id="699"/>
    <w:p>
      <w:pPr>
        <w:spacing w:after="0"/>
        <w:ind w:left="0"/>
        <w:jc w:val="both"/>
      </w:pPr>
      <w:r>
        <w:rPr>
          <w:rFonts w:ascii="Times New Roman"/>
          <w:b w:val="false"/>
          <w:i w:val="false"/>
          <w:color w:val="000000"/>
          <w:sz w:val="28"/>
        </w:rPr>
        <w:t>
      1) Глушители газомоторных компрессоров.</w:t>
      </w:r>
    </w:p>
    <w:bookmarkEnd w:id="699"/>
    <w:bookmarkStart w:name="z1422" w:id="700"/>
    <w:p>
      <w:pPr>
        <w:spacing w:after="0"/>
        <w:ind w:left="0"/>
        <w:jc w:val="both"/>
      </w:pPr>
      <w:r>
        <w:rPr>
          <w:rFonts w:ascii="Times New Roman"/>
          <w:b w:val="false"/>
          <w:i w:val="false"/>
          <w:color w:val="000000"/>
          <w:sz w:val="28"/>
        </w:rPr>
        <w:t>
      Выбросы вредных веществ (кг/ч) определяются по формуле:</w:t>
      </w:r>
    </w:p>
    <w:bookmarkEnd w:id="7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58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1358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для </w:t>
      </w:r>
    </w:p>
    <w:p>
      <w:pPr>
        <w:spacing w:after="0"/>
        <w:ind w:left="0"/>
        <w:jc w:val="both"/>
      </w:pPr>
      <w:r>
        <w:drawing>
          <wp:inline distT="0" distB="0" distL="0" distR="0">
            <wp:extent cx="609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6096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кг/ч       (2.7.1)</w:t>
      </w:r>
      <w:r>
        <w:br/>
      </w:r>
      <w:r>
        <w:rPr>
          <w:rFonts w:ascii="Times New Roman"/>
          <w:b w:val="false"/>
          <w:i w:val="false"/>
          <w:color w:val="000000"/>
          <w:sz w:val="28"/>
        </w:rPr>
        <w:t>
</w:t>
      </w:r>
    </w:p>
    <w:bookmarkStart w:name="z1424" w:id="701"/>
    <w:p>
      <w:pPr>
        <w:spacing w:after="0"/>
        <w:ind w:left="0"/>
        <w:jc w:val="both"/>
      </w:pPr>
      <w:r>
        <w:rPr>
          <w:rFonts w:ascii="Times New Roman"/>
          <w:b w:val="false"/>
          <w:i w:val="false"/>
          <w:color w:val="000000"/>
          <w:sz w:val="28"/>
        </w:rPr>
        <w:t xml:space="preserve">
      где </w:t>
      </w:r>
    </w:p>
    <w:bookmarkEnd w:id="701"/>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304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2286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коэффициенты, значения которых принимаются по </w:t>
      </w:r>
      <w:r>
        <w:rPr>
          <w:rFonts w:ascii="Times New Roman"/>
          <w:b w:val="false"/>
          <w:i w:val="false"/>
          <w:color w:val="000000"/>
          <w:sz w:val="28"/>
        </w:rPr>
        <w:t>таблице 14</w:t>
      </w:r>
      <w:r>
        <w:rPr>
          <w:rFonts w:ascii="Times New Roman"/>
          <w:b w:val="false"/>
          <w:i w:val="false"/>
          <w:color w:val="000000"/>
          <w:sz w:val="28"/>
        </w:rPr>
        <w:t xml:space="preserve">, согласно приложению 2 к настоящей Методике; </w:t>
      </w:r>
      <w:r>
        <w:br/>
      </w:r>
      <w:r>
        <w:rPr>
          <w:rFonts w:ascii="Times New Roman"/>
          <w:b w:val="false"/>
          <w:i w:val="false"/>
          <w:color w:val="000000"/>
          <w:sz w:val="28"/>
        </w:rPr>
        <w:t>
</w:t>
      </w:r>
      <w:r>
        <w:br/>
      </w:r>
    </w:p>
    <w:p>
      <w:pPr>
        <w:spacing w:after="0"/>
        <w:ind w:left="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2032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расход топлива на газомоторный компрессор, кг/ч</w:t>
      </w:r>
      <w:r>
        <w:br/>
      </w:r>
      <w:r>
        <w:rPr>
          <w:rFonts w:ascii="Times New Roman"/>
          <w:b w:val="false"/>
          <w:i w:val="false"/>
          <w:color w:val="000000"/>
          <w:sz w:val="28"/>
        </w:rPr>
        <w:t>
</w:t>
      </w:r>
    </w:p>
    <w:bookmarkStart w:name="z1426" w:id="702"/>
    <w:p>
      <w:pPr>
        <w:spacing w:after="0"/>
        <w:ind w:left="0"/>
        <w:jc w:val="both"/>
      </w:pPr>
      <w:r>
        <w:rPr>
          <w:rFonts w:ascii="Times New Roman"/>
          <w:b w:val="false"/>
          <w:i w:val="false"/>
          <w:color w:val="000000"/>
          <w:sz w:val="28"/>
        </w:rPr>
        <w:t>
      Выбросы сернистого ангидрида (кг/ч) рассчитываются по формуле:</w:t>
      </w:r>
    </w:p>
    <w:bookmarkEnd w:id="7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22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22225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(2.7.2.)</w:t>
      </w:r>
      <w:r>
        <w:br/>
      </w:r>
      <w:r>
        <w:rPr>
          <w:rFonts w:ascii="Times New Roman"/>
          <w:b w:val="false"/>
          <w:i w:val="false"/>
          <w:color w:val="000000"/>
          <w:sz w:val="28"/>
        </w:rPr>
        <w:t>
</w:t>
      </w:r>
    </w:p>
    <w:bookmarkStart w:name="z1428" w:id="703"/>
    <w:p>
      <w:pPr>
        <w:spacing w:after="0"/>
        <w:ind w:left="0"/>
        <w:jc w:val="both"/>
      </w:pPr>
      <w:r>
        <w:rPr>
          <w:rFonts w:ascii="Times New Roman"/>
          <w:b w:val="false"/>
          <w:i w:val="false"/>
          <w:color w:val="000000"/>
          <w:sz w:val="28"/>
        </w:rPr>
        <w:t xml:space="preserve">
      где </w:t>
      </w:r>
    </w:p>
    <w:bookmarkEnd w:id="703"/>
    <w:p>
      <w:pPr>
        <w:spacing w:after="0"/>
        <w:ind w:left="0"/>
        <w:jc w:val="both"/>
      </w:pPr>
      <w:r>
        <w:drawing>
          <wp:inline distT="0" distB="0" distL="0" distR="0">
            <wp:extent cx="419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419100" cy="292100"/>
                    </a:xfrm>
                    <a:prstGeom prst="rect">
                      <a:avLst/>
                    </a:prstGeom>
                  </pic:spPr>
                </pic:pic>
              </a:graphicData>
            </a:graphic>
          </wp:inline>
        </w:drawing>
      </w:r>
    </w:p>
    <w:p>
      <w:pPr>
        <w:spacing w:after="0"/>
        <w:ind w:left="0"/>
        <w:jc w:val="left"/>
      </w:pPr>
      <w:r>
        <w:rPr>
          <w:rFonts w:ascii="Times New Roman"/>
          <w:b w:val="false"/>
          <w:i w:val="false"/>
          <w:color w:val="000000"/>
          <w:sz w:val="28"/>
        </w:rPr>
        <w:t>- содержание сероводорода в топливном газе, % масс.</w:t>
      </w:r>
      <w:r>
        <w:br/>
      </w:r>
      <w:r>
        <w:rPr>
          <w:rFonts w:ascii="Times New Roman"/>
          <w:b w:val="false"/>
          <w:i w:val="false"/>
          <w:color w:val="000000"/>
          <w:sz w:val="28"/>
        </w:rPr>
        <w:t>
</w:t>
      </w:r>
    </w:p>
    <w:bookmarkStart w:name="z1429" w:id="704"/>
    <w:p>
      <w:pPr>
        <w:spacing w:after="0"/>
        <w:ind w:left="0"/>
        <w:jc w:val="both"/>
      </w:pPr>
      <w:r>
        <w:rPr>
          <w:rFonts w:ascii="Times New Roman"/>
          <w:b w:val="false"/>
          <w:i w:val="false"/>
          <w:color w:val="000000"/>
          <w:sz w:val="28"/>
        </w:rPr>
        <w:t>
      Газомоторные компрессоры работают в области малых значений избытка воздуха в отходящих газах ~1,2-1,3. Поэтому, для прикидочных расчетов объема выхлопных газов следует воспользоваться следующей формулой:</w:t>
      </w:r>
    </w:p>
    <w:bookmarkEnd w:id="7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68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1168400" cy="266700"/>
                    </a:xfrm>
                    <a:prstGeom prst="rect">
                      <a:avLst/>
                    </a:prstGeom>
                  </pic:spPr>
                </pic:pic>
              </a:graphicData>
            </a:graphic>
          </wp:inline>
        </w:drawing>
      </w:r>
    </w:p>
    <w:p>
      <w:pPr>
        <w:spacing w:after="0"/>
        <w:ind w:left="0"/>
        <w:jc w:val="left"/>
      </w:pPr>
      <w:r>
        <w:rPr>
          <w:rFonts w:ascii="Times New Roman"/>
          <w:b w:val="false"/>
          <w:i w:val="false"/>
          <w:color w:val="000000"/>
          <w:sz w:val="28"/>
        </w:rPr>
        <w:t>, 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(2.7.3.)</w:t>
      </w:r>
      <w:r>
        <w:br/>
      </w:r>
      <w:r>
        <w:rPr>
          <w:rFonts w:ascii="Times New Roman"/>
          <w:b w:val="false"/>
          <w:i w:val="false"/>
          <w:color w:val="000000"/>
          <w:sz w:val="28"/>
        </w:rPr>
        <w:t>
</w:t>
      </w:r>
    </w:p>
    <w:bookmarkStart w:name="z1431" w:id="705"/>
    <w:p>
      <w:pPr>
        <w:spacing w:after="0"/>
        <w:ind w:left="0"/>
        <w:jc w:val="both"/>
      </w:pPr>
      <w:r>
        <w:rPr>
          <w:rFonts w:ascii="Times New Roman"/>
          <w:b w:val="false"/>
          <w:i w:val="false"/>
          <w:color w:val="000000"/>
          <w:sz w:val="28"/>
        </w:rPr>
        <w:t xml:space="preserve">
      где </w:t>
      </w:r>
    </w:p>
    <w:bookmarkEnd w:id="705"/>
    <w:p>
      <w:pPr>
        <w:spacing w:after="0"/>
        <w:ind w:left="0"/>
        <w:jc w:val="both"/>
      </w:pPr>
      <w:r>
        <w:drawing>
          <wp:inline distT="0" distB="0" distL="0" distR="0">
            <wp:extent cx="203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2032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калорийный эквивалент топлива, значения которого приведены в </w:t>
      </w:r>
      <w:r>
        <w:rPr>
          <w:rFonts w:ascii="Times New Roman"/>
          <w:b w:val="false"/>
          <w:i w:val="false"/>
          <w:color w:val="000000"/>
          <w:sz w:val="28"/>
        </w:rPr>
        <w:t>таблице 12</w:t>
      </w:r>
      <w:r>
        <w:rPr>
          <w:rFonts w:ascii="Times New Roman"/>
          <w:b w:val="false"/>
          <w:i w:val="false"/>
          <w:color w:val="000000"/>
          <w:sz w:val="28"/>
        </w:rPr>
        <w:t xml:space="preserve"> согласно приложению 2 к настоящей Методике.</w:t>
      </w:r>
      <w:r>
        <w:br/>
      </w:r>
      <w:r>
        <w:rPr>
          <w:rFonts w:ascii="Times New Roman"/>
          <w:b w:val="false"/>
          <w:i w:val="false"/>
          <w:color w:val="000000"/>
          <w:sz w:val="28"/>
        </w:rPr>
        <w:t>
</w:t>
      </w:r>
    </w:p>
    <w:bookmarkStart w:name="z1432" w:id="706"/>
    <w:p>
      <w:pPr>
        <w:spacing w:after="0"/>
        <w:ind w:left="0"/>
        <w:jc w:val="both"/>
      </w:pPr>
      <w:r>
        <w:rPr>
          <w:rFonts w:ascii="Times New Roman"/>
          <w:b w:val="false"/>
          <w:i w:val="false"/>
          <w:color w:val="000000"/>
          <w:sz w:val="28"/>
        </w:rPr>
        <w:t>
      2) Свеча отдува газов, вентилируемых из картера.</w:t>
      </w:r>
    </w:p>
    <w:bookmarkEnd w:id="706"/>
    <w:bookmarkStart w:name="z1433" w:id="707"/>
    <w:p>
      <w:pPr>
        <w:spacing w:after="0"/>
        <w:ind w:left="0"/>
        <w:jc w:val="both"/>
      </w:pPr>
      <w:r>
        <w:rPr>
          <w:rFonts w:ascii="Times New Roman"/>
          <w:b w:val="false"/>
          <w:i w:val="false"/>
          <w:color w:val="000000"/>
          <w:sz w:val="28"/>
        </w:rPr>
        <w:t>
      Выбросы вредных веществ от свечи картера (кг/ч) определяются по формуле:</w:t>
      </w:r>
    </w:p>
    <w:bookmarkEnd w:id="70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27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927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(2.7.4.)</w:t>
      </w:r>
      <w:r>
        <w:br/>
      </w:r>
      <w:r>
        <w:rPr>
          <w:rFonts w:ascii="Times New Roman"/>
          <w:b w:val="false"/>
          <w:i w:val="false"/>
          <w:color w:val="000000"/>
          <w:sz w:val="28"/>
        </w:rPr>
        <w:t>
</w:t>
      </w:r>
    </w:p>
    <w:bookmarkStart w:name="z1435" w:id="708"/>
    <w:p>
      <w:pPr>
        <w:spacing w:after="0"/>
        <w:ind w:left="0"/>
        <w:jc w:val="both"/>
      </w:pPr>
      <w:r>
        <w:rPr>
          <w:rFonts w:ascii="Times New Roman"/>
          <w:b w:val="false"/>
          <w:i w:val="false"/>
          <w:color w:val="000000"/>
          <w:sz w:val="28"/>
        </w:rPr>
        <w:t xml:space="preserve">
      где </w:t>
      </w:r>
    </w:p>
    <w:bookmarkEnd w:id="708"/>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средняя удельная величина вредных выбросов в кг/кг топлива</w:t>
      </w:r>
      <w:r>
        <w:br/>
      </w:r>
      <w:r>
        <w:rPr>
          <w:rFonts w:ascii="Times New Roman"/>
          <w:b w:val="false"/>
          <w:i w:val="false"/>
          <w:color w:val="000000"/>
          <w:sz w:val="28"/>
        </w:rPr>
        <w:t>
</w:t>
      </w:r>
      <w:r>
        <w:br/>
      </w:r>
    </w:p>
    <w:p>
      <w:pPr>
        <w:spacing w:after="0"/>
        <w:ind w:left="0"/>
        <w:jc w:val="both"/>
      </w:pPr>
      <w:r>
        <w:drawing>
          <wp:inline distT="0" distB="0" distL="0" distR="0">
            <wp:extent cx="1270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1270000" cy="355600"/>
                    </a:xfrm>
                    <a:prstGeom prst="rect">
                      <a:avLst/>
                    </a:prstGeom>
                  </pic:spPr>
                </pic:pic>
              </a:graphicData>
            </a:graphic>
          </wp:inline>
        </w:drawing>
      </w:r>
    </w:p>
    <w:p>
      <w:pPr>
        <w:spacing w:after="0"/>
        <w:ind w:left="0"/>
        <w:jc w:val="both"/>
      </w:pPr>
      <w:r>
        <w:drawing>
          <wp:inline distT="0" distB="0" distL="0" distR="0">
            <wp:extent cx="1308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13081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7" w:id="709"/>
    <w:p>
      <w:pPr>
        <w:spacing w:after="0"/>
        <w:ind w:left="0"/>
        <w:jc w:val="both"/>
      </w:pPr>
      <w:r>
        <w:rPr>
          <w:rFonts w:ascii="Times New Roman"/>
          <w:b w:val="false"/>
          <w:i w:val="false"/>
          <w:color w:val="000000"/>
          <w:sz w:val="28"/>
        </w:rPr>
        <w:t>
      Объем газов, выделяемых из свечи картера, следует принять равным объему газов, подаваемому продувочным насосом.</w:t>
      </w:r>
    </w:p>
    <w:bookmarkEnd w:id="709"/>
    <w:bookmarkStart w:name="z1438" w:id="710"/>
    <w:p>
      <w:pPr>
        <w:spacing w:after="0"/>
        <w:ind w:left="0"/>
        <w:jc w:val="both"/>
      </w:pPr>
      <w:r>
        <w:rPr>
          <w:rFonts w:ascii="Times New Roman"/>
          <w:b w:val="false"/>
          <w:i w:val="false"/>
          <w:color w:val="000000"/>
          <w:sz w:val="28"/>
        </w:rPr>
        <w:t>
      3) Свеча отдува газов продувки сальников.</w:t>
      </w:r>
    </w:p>
    <w:bookmarkEnd w:id="710"/>
    <w:bookmarkStart w:name="z1439" w:id="711"/>
    <w:p>
      <w:pPr>
        <w:spacing w:after="0"/>
        <w:ind w:left="0"/>
        <w:jc w:val="both"/>
      </w:pPr>
      <w:r>
        <w:rPr>
          <w:rFonts w:ascii="Times New Roman"/>
          <w:b w:val="false"/>
          <w:i w:val="false"/>
          <w:color w:val="000000"/>
          <w:sz w:val="28"/>
        </w:rPr>
        <w:t>
      Выбросы вредных веществ, выделяемых при продувке сальников, составляют:</w:t>
      </w:r>
    </w:p>
    <w:bookmarkEnd w:id="711"/>
    <w:bookmarkStart w:name="z1440" w:id="712"/>
    <w:p>
      <w:pPr>
        <w:spacing w:after="0"/>
        <w:ind w:left="0"/>
        <w:jc w:val="both"/>
      </w:pPr>
      <w:r>
        <w:rPr>
          <w:rFonts w:ascii="Times New Roman"/>
          <w:b w:val="false"/>
          <w:i w:val="false"/>
          <w:color w:val="000000"/>
          <w:sz w:val="28"/>
        </w:rPr>
        <w:t>
      углеводородов - 6,12 кг/ч</w:t>
      </w:r>
    </w:p>
    <w:bookmarkEnd w:id="712"/>
    <w:bookmarkStart w:name="z1441" w:id="713"/>
    <w:p>
      <w:pPr>
        <w:spacing w:after="0"/>
        <w:ind w:left="0"/>
        <w:jc w:val="both"/>
      </w:pPr>
      <w:r>
        <w:rPr>
          <w:rFonts w:ascii="Times New Roman"/>
          <w:b w:val="false"/>
          <w:i w:val="false"/>
          <w:color w:val="000000"/>
          <w:sz w:val="28"/>
        </w:rPr>
        <w:t xml:space="preserve">
      окись углерода - 0,037 кг/ч </w:t>
      </w:r>
    </w:p>
    <w:bookmarkEnd w:id="713"/>
    <w:bookmarkStart w:name="z1442" w:id="714"/>
    <w:p>
      <w:pPr>
        <w:spacing w:after="0"/>
        <w:ind w:left="0"/>
        <w:jc w:val="both"/>
      </w:pPr>
      <w:r>
        <w:rPr>
          <w:rFonts w:ascii="Times New Roman"/>
          <w:b w:val="false"/>
          <w:i w:val="false"/>
          <w:color w:val="000000"/>
          <w:sz w:val="28"/>
        </w:rPr>
        <w:t>
      Объем газов, выделяемых при продувке сальников, равен количеству воздуха, подаваемого продувочным насосом.</w:t>
      </w:r>
    </w:p>
    <w:bookmarkEnd w:id="714"/>
    <w:bookmarkStart w:name="z1443" w:id="715"/>
    <w:p>
      <w:pPr>
        <w:spacing w:after="0"/>
        <w:ind w:left="0"/>
        <w:jc w:val="both"/>
      </w:pPr>
      <w:r>
        <w:rPr>
          <w:rFonts w:ascii="Times New Roman"/>
          <w:b w:val="false"/>
          <w:i w:val="false"/>
          <w:color w:val="000000"/>
          <w:sz w:val="28"/>
        </w:rPr>
        <w:t>
      Пример. Определить выбросы оксида углерода от глушителя газомоторного компрессора. Расход топлива на газомоторный компрессор - 100 кг/ч.</w:t>
      </w:r>
    </w:p>
    <w:bookmarkEnd w:id="7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62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3162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кг/ч </w:t>
      </w:r>
      <w:r>
        <w:br/>
      </w:r>
      <w:r>
        <w:rPr>
          <w:rFonts w:ascii="Times New Roman"/>
          <w:b w:val="false"/>
          <w:i w:val="false"/>
          <w:color w:val="000000"/>
          <w:sz w:val="28"/>
        </w:rPr>
        <w:t>
</w:t>
      </w:r>
    </w:p>
    <w:bookmarkStart w:name="z77" w:id="716"/>
    <w:p>
      <w:pPr>
        <w:spacing w:after="0"/>
        <w:ind w:left="0"/>
        <w:jc w:val="both"/>
      </w:pPr>
      <w:r>
        <w:rPr>
          <w:rFonts w:ascii="Times New Roman"/>
          <w:b w:val="false"/>
          <w:i w:val="false"/>
          <w:color w:val="000000"/>
          <w:sz w:val="28"/>
        </w:rPr>
        <w:t>
      18. Отдув инертных газов и воздуха.</w:t>
      </w:r>
    </w:p>
    <w:bookmarkEnd w:id="716"/>
    <w:bookmarkStart w:name="z1445" w:id="717"/>
    <w:p>
      <w:pPr>
        <w:spacing w:after="0"/>
        <w:ind w:left="0"/>
        <w:jc w:val="both"/>
      </w:pPr>
      <w:r>
        <w:rPr>
          <w:rFonts w:ascii="Times New Roman"/>
          <w:b w:val="false"/>
          <w:i w:val="false"/>
          <w:color w:val="000000"/>
          <w:sz w:val="28"/>
        </w:rPr>
        <w:t>
      На установках депарафинизации и обезмасливания ведутся отдув инертных газов. Данные газы насыщены парами вредных веществ, таких как метилэтилкетон, ацетон, углеводородами (в т.ч. бензол, толуол), а также оксидом углерода и диоксидами азота. Выбросы оксида углерода и диоксидов азота незначительны (CO~0,5 т/г, NO~0,1 т/г).</w:t>
      </w:r>
    </w:p>
    <w:bookmarkEnd w:id="717"/>
    <w:bookmarkStart w:name="z1446" w:id="718"/>
    <w:p>
      <w:pPr>
        <w:spacing w:after="0"/>
        <w:ind w:left="0"/>
        <w:jc w:val="both"/>
      </w:pPr>
      <w:r>
        <w:rPr>
          <w:rFonts w:ascii="Times New Roman"/>
          <w:b w:val="false"/>
          <w:i w:val="false"/>
          <w:color w:val="000000"/>
          <w:sz w:val="28"/>
        </w:rPr>
        <w:t>
      Определение вредных выбросов паров растворителей (кг/ч) при процессах, связанных с отдувом инертного газа или воздуха, производится по общему расходу этих газов (</w:t>
      </w:r>
    </w:p>
    <w:bookmarkEnd w:id="718"/>
    <w:p>
      <w:pPr>
        <w:spacing w:after="0"/>
        <w:ind w:left="0"/>
        <w:jc w:val="both"/>
      </w:pPr>
      <w:r>
        <w:drawing>
          <wp:inline distT="0" distB="0" distL="0" distR="0">
            <wp:extent cx="203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203200" cy="241300"/>
                    </a:xfrm>
                    <a:prstGeom prst="rect">
                      <a:avLst/>
                    </a:prstGeom>
                  </pic:spPr>
                </pic:pic>
              </a:graphicData>
            </a:graphic>
          </wp:inline>
        </w:drawing>
      </w:r>
    </w:p>
    <w:p>
      <w:pPr>
        <w:spacing w:after="0"/>
        <w:ind w:left="0"/>
        <w:jc w:val="left"/>
      </w:pPr>
      <w:r>
        <w:rPr>
          <w:rFonts w:ascii="Times New Roman"/>
          <w:b w:val="false"/>
          <w:i w:val="false"/>
          <w:color w:val="000000"/>
          <w:sz w:val="28"/>
        </w:rPr>
        <w:t>, 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val="false"/>
          <w:i w:val="false"/>
          <w:color w:val="000000"/>
          <w:sz w:val="28"/>
        </w:rPr>
        <w:t>/ч) и составу парогазовой фазы, равновесной с жидкой при данной температуре и давлении в системе</w:t>
      </w:r>
      <w:r>
        <w:br/>
      </w:r>
      <w:r>
        <w:rPr>
          <w:rFonts w:ascii="Times New Roman"/>
          <w:b w:val="false"/>
          <w:i w:val="false"/>
          <w:color w:val="000000"/>
          <w:sz w:val="28"/>
        </w:rPr>
        <w:t>
</w:t>
      </w:r>
      <w:r>
        <w:br/>
      </w:r>
    </w:p>
    <w:p>
      <w:pPr>
        <w:spacing w:after="0"/>
        <w:ind w:left="0"/>
        <w:jc w:val="both"/>
      </w:pPr>
      <w:r>
        <w:drawing>
          <wp:inline distT="0" distB="0" distL="0" distR="0">
            <wp:extent cx="876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876300" cy="304800"/>
                    </a:xfrm>
                    <a:prstGeom prst="rect">
                      <a:avLst/>
                    </a:prstGeom>
                  </pic:spPr>
                </pic:pic>
              </a:graphicData>
            </a:graphic>
          </wp:inline>
        </w:drawing>
      </w:r>
    </w:p>
    <w:p>
      <w:pPr>
        <w:spacing w:after="0"/>
        <w:ind w:left="0"/>
        <w:jc w:val="left"/>
      </w:pPr>
      <w:r>
        <w:rPr>
          <w:rFonts w:ascii="Times New Roman"/>
          <w:b w:val="false"/>
          <w:i w:val="false"/>
          <w:color w:val="000000"/>
          <w:sz w:val="28"/>
        </w:rPr>
        <w:t>,       (2.8.1.)</w:t>
      </w:r>
      <w:r>
        <w:br/>
      </w:r>
      <w:r>
        <w:rPr>
          <w:rFonts w:ascii="Times New Roman"/>
          <w:b w:val="false"/>
          <w:i w:val="false"/>
          <w:color w:val="000000"/>
          <w:sz w:val="28"/>
        </w:rPr>
        <w:t>
</w:t>
      </w:r>
    </w:p>
    <w:bookmarkStart w:name="z1448" w:id="719"/>
    <w:p>
      <w:pPr>
        <w:spacing w:after="0"/>
        <w:ind w:left="0"/>
        <w:jc w:val="both"/>
      </w:pPr>
      <w:r>
        <w:rPr>
          <w:rFonts w:ascii="Times New Roman"/>
          <w:b w:val="false"/>
          <w:i w:val="false"/>
          <w:color w:val="000000"/>
          <w:sz w:val="28"/>
        </w:rPr>
        <w:t xml:space="preserve">
      где </w:t>
      </w:r>
    </w:p>
    <w:bookmarkEnd w:id="719"/>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254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весовая концентрация вредных веществ в паровой фазе при давлении и температуре отдува, кг/м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449" w:id="720"/>
    <w:p>
      <w:pPr>
        <w:spacing w:after="0"/>
        <w:ind w:left="0"/>
        <w:jc w:val="both"/>
      </w:pPr>
      <w:r>
        <w:rPr>
          <w:rFonts w:ascii="Times New Roman"/>
          <w:b w:val="false"/>
          <w:i w:val="false"/>
          <w:color w:val="000000"/>
          <w:sz w:val="28"/>
        </w:rPr>
        <w:t>
      Для нефтяных фракций и однокомпонентных систем С определяется по формуле</w:t>
      </w:r>
    </w:p>
    <w:bookmarkEnd w:id="7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68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19685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(2.8.2.)</w:t>
      </w:r>
      <w:r>
        <w:br/>
      </w:r>
      <w:r>
        <w:rPr>
          <w:rFonts w:ascii="Times New Roman"/>
          <w:b w:val="false"/>
          <w:i w:val="false"/>
          <w:color w:val="000000"/>
          <w:sz w:val="28"/>
        </w:rPr>
        <w:t>
</w:t>
      </w:r>
    </w:p>
    <w:bookmarkStart w:name="z1451" w:id="721"/>
    <w:p>
      <w:pPr>
        <w:spacing w:after="0"/>
        <w:ind w:left="0"/>
        <w:jc w:val="both"/>
      </w:pPr>
      <w:r>
        <w:rPr>
          <w:rFonts w:ascii="Times New Roman"/>
          <w:b w:val="false"/>
          <w:i w:val="false"/>
          <w:color w:val="000000"/>
          <w:sz w:val="28"/>
        </w:rPr>
        <w:t xml:space="preserve">
      где </w:t>
      </w:r>
    </w:p>
    <w:bookmarkEnd w:id="721"/>
    <w:p>
      <w:pPr>
        <w:spacing w:after="0"/>
        <w:ind w:left="0"/>
        <w:jc w:val="both"/>
      </w:pPr>
      <w:r>
        <w:drawing>
          <wp:inline distT="0" distB="0" distL="0" distR="0">
            <wp:extent cx="266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266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давление насыщенных паров продукта при температуре обдува, мм рт.ст., определяется по </w:t>
      </w:r>
      <w:r>
        <w:rPr>
          <w:rFonts w:ascii="Times New Roman"/>
          <w:b w:val="false"/>
          <w:i w:val="false"/>
          <w:color w:val="000000"/>
          <w:sz w:val="28"/>
        </w:rPr>
        <w:t>рисунку 2</w:t>
      </w:r>
      <w:r>
        <w:rPr>
          <w:rFonts w:ascii="Times New Roman"/>
          <w:b w:val="false"/>
          <w:i w:val="false"/>
          <w:color w:val="000000"/>
          <w:sz w:val="28"/>
        </w:rPr>
        <w:t xml:space="preserve"> согласно приложению 1 к настоящей Методике;</w:t>
      </w:r>
      <w:r>
        <w:br/>
      </w:r>
      <w:r>
        <w:rPr>
          <w:rFonts w:ascii="Times New Roman"/>
          <w:b w:val="false"/>
          <w:i w:val="false"/>
          <w:color w:val="000000"/>
          <w:sz w:val="28"/>
        </w:rPr>
        <w:t>
</w:t>
      </w:r>
      <w:r>
        <w:br/>
      </w:r>
    </w:p>
    <w:p>
      <w:pPr>
        <w:spacing w:after="0"/>
        <w:ind w:left="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2032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абсолютное давление в линии отдува, мм рт.ст; </w:t>
      </w:r>
      <w:r>
        <w:br/>
      </w:r>
      <w:r>
        <w:rPr>
          <w:rFonts w:ascii="Times New Roman"/>
          <w:b w:val="false"/>
          <w:i w:val="false"/>
          <w:color w:val="000000"/>
          <w:sz w:val="28"/>
        </w:rPr>
        <w:t>
</w:t>
      </w:r>
      <w:r>
        <w:br/>
      </w:r>
    </w:p>
    <w:p>
      <w:pPr>
        <w:spacing w:after="0"/>
        <w:ind w:left="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279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молекулярная масса паров продукта;</w:t>
      </w:r>
      <w:r>
        <w:br/>
      </w:r>
      <w:r>
        <w:rPr>
          <w:rFonts w:ascii="Times New Roman"/>
          <w:b w:val="false"/>
          <w:i w:val="false"/>
          <w:color w:val="000000"/>
          <w:sz w:val="28"/>
        </w:rPr>
        <w:t>
</w:t>
      </w:r>
      <w:r>
        <w:br/>
      </w:r>
    </w:p>
    <w:p>
      <w:pPr>
        <w:spacing w:after="0"/>
        <w:ind w:left="0"/>
        <w:jc w:val="both"/>
      </w:pPr>
      <w:r>
        <w:drawing>
          <wp:inline distT="0" distB="0" distL="0" distR="0">
            <wp:extent cx="1143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1143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температура обдува, С,</w:t>
      </w:r>
      <w:r>
        <w:br/>
      </w:r>
      <w:r>
        <w:rPr>
          <w:rFonts w:ascii="Times New Roman"/>
          <w:b w:val="false"/>
          <w:i w:val="false"/>
          <w:color w:val="000000"/>
          <w:sz w:val="28"/>
        </w:rPr>
        <w:t>
</w:t>
      </w:r>
    </w:p>
    <w:bookmarkStart w:name="z1455" w:id="722"/>
    <w:p>
      <w:pPr>
        <w:spacing w:after="0"/>
        <w:ind w:left="0"/>
        <w:jc w:val="both"/>
      </w:pPr>
      <w:r>
        <w:rPr>
          <w:rFonts w:ascii="Times New Roman"/>
          <w:b w:val="false"/>
          <w:i w:val="false"/>
          <w:color w:val="000000"/>
          <w:sz w:val="28"/>
        </w:rPr>
        <w:t>
      Для веществ, входящих в состав многокомпонентных систем (бензол, толуол и др.) С определяется по формуле:</w:t>
      </w:r>
    </w:p>
    <w:bookmarkEnd w:id="7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62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15621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(2.8.3.)</w:t>
      </w:r>
      <w:r>
        <w:br/>
      </w:r>
      <w:r>
        <w:rPr>
          <w:rFonts w:ascii="Times New Roman"/>
          <w:b w:val="false"/>
          <w:i w:val="false"/>
          <w:color w:val="000000"/>
          <w:sz w:val="28"/>
        </w:rPr>
        <w:t>
</w:t>
      </w:r>
    </w:p>
    <w:bookmarkStart w:name="z1457" w:id="723"/>
    <w:p>
      <w:pPr>
        <w:spacing w:after="0"/>
        <w:ind w:left="0"/>
        <w:jc w:val="both"/>
      </w:pPr>
      <w:r>
        <w:rPr>
          <w:rFonts w:ascii="Times New Roman"/>
          <w:b w:val="false"/>
          <w:i w:val="false"/>
          <w:color w:val="000000"/>
          <w:sz w:val="28"/>
        </w:rPr>
        <w:t xml:space="preserve">
      где </w:t>
      </w:r>
    </w:p>
    <w:bookmarkEnd w:id="723"/>
    <w:p>
      <w:pPr>
        <w:spacing w:after="0"/>
        <w:ind w:left="0"/>
        <w:jc w:val="both"/>
      </w:pP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1651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давление насыщенного пара чистого компонента при температуре отдува, мм рт.ст.; определяется по </w:t>
      </w:r>
      <w:r>
        <w:rPr>
          <w:rFonts w:ascii="Times New Roman"/>
          <w:b w:val="false"/>
          <w:i w:val="false"/>
          <w:color w:val="000000"/>
          <w:sz w:val="28"/>
        </w:rPr>
        <w:t>таблице 5</w:t>
      </w:r>
      <w:r>
        <w:rPr>
          <w:rFonts w:ascii="Times New Roman"/>
          <w:b w:val="false"/>
          <w:i w:val="false"/>
          <w:color w:val="000000"/>
          <w:sz w:val="28"/>
        </w:rPr>
        <w:t xml:space="preserve"> согласно приложению 2 к настоящей Методике;</w:t>
      </w:r>
      <w:r>
        <w:br/>
      </w:r>
      <w:r>
        <w:rPr>
          <w:rFonts w:ascii="Times New Roman"/>
          <w:b w:val="false"/>
          <w:i w:val="false"/>
          <w:color w:val="000000"/>
          <w:sz w:val="28"/>
        </w:rPr>
        <w:t>
</w:t>
      </w:r>
      <w:r>
        <w:br/>
      </w:r>
    </w:p>
    <w:p>
      <w:pPr>
        <w:spacing w:after="0"/>
        <w:ind w:left="0"/>
        <w:jc w:val="both"/>
      </w:pPr>
      <w:r>
        <w:drawing>
          <wp:inline distT="0" distB="0" distL="0" distR="0">
            <wp:extent cx="279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2794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мольная доля компонента в жидкой фазе. </w:t>
      </w:r>
      <w:r>
        <w:br/>
      </w:r>
      <w:r>
        <w:rPr>
          <w:rFonts w:ascii="Times New Roman"/>
          <w:b w:val="false"/>
          <w:i w:val="false"/>
          <w:color w:val="000000"/>
          <w:sz w:val="28"/>
        </w:rPr>
        <w:t>
</w:t>
      </w:r>
    </w:p>
    <w:bookmarkStart w:name="z1459" w:id="724"/>
    <w:p>
      <w:pPr>
        <w:spacing w:after="0"/>
        <w:ind w:left="0"/>
        <w:jc w:val="both"/>
      </w:pPr>
      <w:r>
        <w:rPr>
          <w:rFonts w:ascii="Times New Roman"/>
          <w:b w:val="false"/>
          <w:i w:val="false"/>
          <w:color w:val="000000"/>
          <w:sz w:val="28"/>
        </w:rPr>
        <w:t>
      Для ориентировочных расчетов можно принять для бензола</w:t>
      </w:r>
    </w:p>
    <w:bookmarkEnd w:id="7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3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28321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1" w:id="725"/>
    <w:p>
      <w:pPr>
        <w:spacing w:after="0"/>
        <w:ind w:left="0"/>
        <w:jc w:val="both"/>
      </w:pPr>
      <w:r>
        <w:rPr>
          <w:rFonts w:ascii="Times New Roman"/>
          <w:b w:val="false"/>
          <w:i w:val="false"/>
          <w:color w:val="000000"/>
          <w:sz w:val="28"/>
        </w:rPr>
        <w:t xml:space="preserve">
      для толуола </w:t>
      </w:r>
    </w:p>
    <w:bookmarkEnd w:id="725"/>
    <w:p>
      <w:pPr>
        <w:spacing w:after="0"/>
        <w:ind w:left="0"/>
        <w:jc w:val="both"/>
      </w:pPr>
      <w:r>
        <w:drawing>
          <wp:inline distT="0" distB="0" distL="0" distR="0">
            <wp:extent cx="290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2908300" cy="342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462" w:id="726"/>
    <w:p>
      <w:pPr>
        <w:spacing w:after="0"/>
        <w:ind w:left="0"/>
        <w:jc w:val="both"/>
      </w:pPr>
      <w:r>
        <w:rPr>
          <w:rFonts w:ascii="Times New Roman"/>
          <w:b w:val="false"/>
          <w:i w:val="false"/>
          <w:color w:val="000000"/>
          <w:sz w:val="28"/>
        </w:rPr>
        <w:t>
      Пример. Определить количество МЭК, выбрасываемого при отдувке инертного газа. Исходные данные для расчета:</w:t>
      </w:r>
    </w:p>
    <w:bookmarkEnd w:id="726"/>
    <w:bookmarkStart w:name="z1463" w:id="727"/>
    <w:p>
      <w:pPr>
        <w:spacing w:after="0"/>
        <w:ind w:left="0"/>
        <w:jc w:val="both"/>
      </w:pPr>
      <w:r>
        <w:rPr>
          <w:rFonts w:ascii="Times New Roman"/>
          <w:b w:val="false"/>
          <w:i w:val="false"/>
          <w:color w:val="000000"/>
          <w:sz w:val="28"/>
        </w:rPr>
        <w:t>
      количество инертного газа, поступающего на установку - 0,3 т/ч;</w:t>
      </w:r>
    </w:p>
    <w:bookmarkEnd w:id="727"/>
    <w:bookmarkStart w:name="z1464" w:id="728"/>
    <w:p>
      <w:pPr>
        <w:spacing w:after="0"/>
        <w:ind w:left="0"/>
        <w:jc w:val="both"/>
      </w:pPr>
      <w:r>
        <w:rPr>
          <w:rFonts w:ascii="Times New Roman"/>
          <w:b w:val="false"/>
          <w:i w:val="false"/>
          <w:color w:val="000000"/>
          <w:sz w:val="28"/>
        </w:rPr>
        <w:t xml:space="preserve">
      плотность инертного газа </w:t>
      </w:r>
    </w:p>
    <w:bookmarkEnd w:id="728"/>
    <w:p>
      <w:pPr>
        <w:spacing w:after="0"/>
        <w:ind w:left="0"/>
        <w:jc w:val="both"/>
      </w:pP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203200" cy="254000"/>
                    </a:xfrm>
                    <a:prstGeom prst="rect">
                      <a:avLst/>
                    </a:prstGeom>
                  </pic:spPr>
                </pic:pic>
              </a:graphicData>
            </a:graphic>
          </wp:inline>
        </w:drawing>
      </w:r>
    </w:p>
    <w:p>
      <w:pPr>
        <w:spacing w:after="0"/>
        <w:ind w:left="0"/>
        <w:jc w:val="left"/>
      </w:pPr>
      <w:r>
        <w:rPr>
          <w:rFonts w:ascii="Times New Roman"/>
          <w:b w:val="false"/>
          <w:i w:val="false"/>
          <w:color w:val="000000"/>
          <w:sz w:val="28"/>
        </w:rPr>
        <w:t>=1,3 кг/м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465" w:id="729"/>
    <w:p>
      <w:pPr>
        <w:spacing w:after="0"/>
        <w:ind w:left="0"/>
        <w:jc w:val="both"/>
      </w:pPr>
      <w:r>
        <w:rPr>
          <w:rFonts w:ascii="Times New Roman"/>
          <w:b w:val="false"/>
          <w:i w:val="false"/>
          <w:color w:val="000000"/>
          <w:sz w:val="28"/>
        </w:rPr>
        <w:t xml:space="preserve">
      температура отдувочного газа t=-10 </w:t>
      </w:r>
      <w:r>
        <w:rPr>
          <w:rFonts w:ascii="Times New Roman"/>
          <w:b w:val="false"/>
          <w:i w:val="false"/>
          <w:color w:val="000000"/>
          <w:vertAlign w:val="superscript"/>
        </w:rPr>
        <w:t>о</w:t>
      </w:r>
      <w:r>
        <w:rPr>
          <w:rFonts w:ascii="Times New Roman"/>
          <w:b w:val="false"/>
          <w:i w:val="false"/>
          <w:color w:val="000000"/>
          <w:sz w:val="28"/>
        </w:rPr>
        <w:t>С;</w:t>
      </w:r>
    </w:p>
    <w:bookmarkEnd w:id="729"/>
    <w:bookmarkStart w:name="z1466" w:id="730"/>
    <w:p>
      <w:pPr>
        <w:spacing w:after="0"/>
        <w:ind w:left="0"/>
        <w:jc w:val="both"/>
      </w:pPr>
      <w:r>
        <w:rPr>
          <w:rFonts w:ascii="Times New Roman"/>
          <w:b w:val="false"/>
          <w:i w:val="false"/>
          <w:color w:val="000000"/>
          <w:sz w:val="28"/>
        </w:rPr>
        <w:t xml:space="preserve">
      абсолютное давление в емкостях - 600 мм рт.ст. </w:t>
      </w:r>
    </w:p>
    <w:bookmarkEnd w:id="730"/>
    <w:bookmarkStart w:name="z1467" w:id="731"/>
    <w:p>
      <w:pPr>
        <w:spacing w:after="0"/>
        <w:ind w:left="0"/>
        <w:jc w:val="both"/>
      </w:pPr>
      <w:r>
        <w:rPr>
          <w:rFonts w:ascii="Times New Roman"/>
          <w:b w:val="false"/>
          <w:i w:val="false"/>
          <w:color w:val="000000"/>
          <w:sz w:val="28"/>
        </w:rPr>
        <w:t xml:space="preserve">
      Определим давление насыщенных паров МЭК при -10 </w:t>
      </w:r>
      <w:r>
        <w:rPr>
          <w:rFonts w:ascii="Times New Roman"/>
          <w:b w:val="false"/>
          <w:i w:val="false"/>
          <w:color w:val="000000"/>
          <w:vertAlign w:val="superscript"/>
        </w:rPr>
        <w:t>о</w:t>
      </w:r>
      <w:r>
        <w:rPr>
          <w:rFonts w:ascii="Times New Roman"/>
          <w:b w:val="false"/>
          <w:i w:val="false"/>
          <w:color w:val="000000"/>
          <w:sz w:val="28"/>
        </w:rPr>
        <w:t xml:space="preserve">С по </w:t>
      </w:r>
      <w:r>
        <w:rPr>
          <w:rFonts w:ascii="Times New Roman"/>
          <w:b w:val="false"/>
          <w:i w:val="false"/>
          <w:color w:val="000000"/>
          <w:sz w:val="28"/>
        </w:rPr>
        <w:t>таблице 5</w:t>
      </w:r>
      <w:r>
        <w:rPr>
          <w:rFonts w:ascii="Times New Roman"/>
          <w:b w:val="false"/>
          <w:i w:val="false"/>
          <w:color w:val="000000"/>
          <w:sz w:val="28"/>
        </w:rPr>
        <w:t xml:space="preserve"> согласно приложению 2 к настоящей Методике.</w:t>
      </w:r>
    </w:p>
    <w:bookmarkEnd w:id="7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3048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9" w:id="732"/>
    <w:p>
      <w:pPr>
        <w:spacing w:after="0"/>
        <w:ind w:left="0"/>
        <w:jc w:val="both"/>
      </w:pPr>
      <w:r>
        <w:rPr>
          <w:rFonts w:ascii="Times New Roman"/>
          <w:b w:val="false"/>
          <w:i w:val="false"/>
          <w:color w:val="000000"/>
          <w:sz w:val="28"/>
        </w:rPr>
        <w:t>
      Молекулярный вес МЭК – M=72 (C</w:t>
      </w:r>
      <w:r>
        <w:rPr>
          <w:rFonts w:ascii="Times New Roman"/>
          <w:b w:val="false"/>
          <w:i w:val="false"/>
          <w:color w:val="000000"/>
          <w:vertAlign w:val="subscript"/>
        </w:rPr>
        <w:t>4</w:t>
      </w:r>
      <w:r>
        <w:rPr>
          <w:rFonts w:ascii="Times New Roman"/>
          <w:b w:val="false"/>
          <w:i w:val="false"/>
          <w:color w:val="000000"/>
          <w:sz w:val="28"/>
        </w:rPr>
        <w:t>H</w:t>
      </w:r>
      <w:r>
        <w:rPr>
          <w:rFonts w:ascii="Times New Roman"/>
          <w:b w:val="false"/>
          <w:i w:val="false"/>
          <w:color w:val="000000"/>
          <w:vertAlign w:val="subscript"/>
        </w:rPr>
        <w:t>8</w:t>
      </w:r>
      <w:r>
        <w:rPr>
          <w:rFonts w:ascii="Times New Roman"/>
          <w:b w:val="false"/>
          <w:i w:val="false"/>
          <w:color w:val="000000"/>
          <w:sz w:val="28"/>
        </w:rPr>
        <w:t>O)</w:t>
      </w:r>
    </w:p>
    <w:bookmarkEnd w:id="732"/>
    <w:bookmarkStart w:name="z1470" w:id="733"/>
    <w:p>
      <w:pPr>
        <w:spacing w:after="0"/>
        <w:ind w:left="0"/>
        <w:jc w:val="both"/>
      </w:pPr>
      <w:r>
        <w:rPr>
          <w:rFonts w:ascii="Times New Roman"/>
          <w:b w:val="false"/>
          <w:i w:val="false"/>
          <w:color w:val="000000"/>
          <w:sz w:val="28"/>
        </w:rPr>
        <w:t xml:space="preserve">
      Тогда </w:t>
      </w:r>
    </w:p>
    <w:bookmarkEnd w:id="733"/>
    <w:p>
      <w:pPr>
        <w:spacing w:after="0"/>
        <w:ind w:left="0"/>
        <w:jc w:val="both"/>
      </w:pPr>
      <w:r>
        <w:drawing>
          <wp:inline distT="0" distB="0" distL="0" distR="0">
            <wp:extent cx="3340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33401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кг/м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336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23368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кг/ч</w:t>
      </w:r>
      <w:r>
        <w:br/>
      </w:r>
      <w:r>
        <w:rPr>
          <w:rFonts w:ascii="Times New Roman"/>
          <w:b w:val="false"/>
          <w:i w:val="false"/>
          <w:color w:val="000000"/>
          <w:sz w:val="28"/>
        </w:rPr>
        <w:t>
</w:t>
      </w:r>
    </w:p>
    <w:bookmarkStart w:name="z78" w:id="734"/>
    <w:p>
      <w:pPr>
        <w:spacing w:after="0"/>
        <w:ind w:left="0"/>
        <w:jc w:val="both"/>
      </w:pPr>
      <w:r>
        <w:rPr>
          <w:rFonts w:ascii="Times New Roman"/>
          <w:b w:val="false"/>
          <w:i w:val="false"/>
          <w:color w:val="000000"/>
          <w:sz w:val="28"/>
        </w:rPr>
        <w:t>
      19. Регенераторы катализатора технологических установок.</w:t>
      </w:r>
    </w:p>
    <w:bookmarkEnd w:id="734"/>
    <w:bookmarkStart w:name="z1472" w:id="735"/>
    <w:p>
      <w:pPr>
        <w:spacing w:after="0"/>
        <w:ind w:left="0"/>
        <w:jc w:val="both"/>
      </w:pPr>
      <w:r>
        <w:rPr>
          <w:rFonts w:ascii="Times New Roman"/>
          <w:b w:val="false"/>
          <w:i w:val="false"/>
          <w:color w:val="000000"/>
          <w:sz w:val="28"/>
        </w:rPr>
        <w:t>
      1) Регенерация катализатора установок каталитического крекинга.</w:t>
      </w:r>
    </w:p>
    <w:bookmarkEnd w:id="735"/>
    <w:bookmarkStart w:name="z1473" w:id="736"/>
    <w:p>
      <w:pPr>
        <w:spacing w:after="0"/>
        <w:ind w:left="0"/>
        <w:jc w:val="both"/>
      </w:pPr>
      <w:r>
        <w:rPr>
          <w:rFonts w:ascii="Times New Roman"/>
          <w:b w:val="false"/>
          <w:i w:val="false"/>
          <w:color w:val="000000"/>
          <w:sz w:val="28"/>
        </w:rPr>
        <w:t>
      Выбросы оксида углерода при регенерации катализатора (кг/ч) рассчитываются по формуле:</w:t>
      </w:r>
    </w:p>
    <w:bookmarkEnd w:id="7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11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31115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(2.9.1.)</w:t>
      </w:r>
      <w:r>
        <w:br/>
      </w:r>
      <w:r>
        <w:rPr>
          <w:rFonts w:ascii="Times New Roman"/>
          <w:b w:val="false"/>
          <w:i w:val="false"/>
          <w:color w:val="000000"/>
          <w:sz w:val="28"/>
        </w:rPr>
        <w:t>
</w:t>
      </w:r>
    </w:p>
    <w:bookmarkStart w:name="z1475" w:id="737"/>
    <w:p>
      <w:pPr>
        <w:spacing w:after="0"/>
        <w:ind w:left="0"/>
        <w:jc w:val="both"/>
      </w:pPr>
      <w:r>
        <w:rPr>
          <w:rFonts w:ascii="Times New Roman"/>
          <w:b w:val="false"/>
          <w:i w:val="false"/>
          <w:color w:val="000000"/>
          <w:sz w:val="28"/>
        </w:rPr>
        <w:t xml:space="preserve">
      где 1,25 - плотность оксида углерода при 0 </w:t>
      </w:r>
      <w:r>
        <w:rPr>
          <w:rFonts w:ascii="Times New Roman"/>
          <w:b w:val="false"/>
          <w:i w:val="false"/>
          <w:color w:val="000000"/>
          <w:vertAlign w:val="superscript"/>
        </w:rPr>
        <w:t>о</w:t>
      </w:r>
      <w:r>
        <w:rPr>
          <w:rFonts w:ascii="Times New Roman"/>
          <w:b w:val="false"/>
          <w:i w:val="false"/>
          <w:color w:val="000000"/>
          <w:sz w:val="28"/>
        </w:rPr>
        <w:t>С и 760 мм рт.ст;</w:t>
      </w:r>
    </w:p>
    <w:bookmarkEnd w:id="737"/>
    <w:bookmarkStart w:name="z1476" w:id="738"/>
    <w:p>
      <w:pPr>
        <w:spacing w:after="0"/>
        <w:ind w:left="0"/>
        <w:jc w:val="both"/>
      </w:pPr>
      <w:r>
        <w:rPr>
          <w:rFonts w:ascii="Times New Roman"/>
          <w:b w:val="false"/>
          <w:i w:val="false"/>
          <w:color w:val="000000"/>
          <w:sz w:val="28"/>
        </w:rPr>
        <w:t>
      V-объем выбросов образующихся газов регенерации катализатора (V,м</w:t>
      </w:r>
    </w:p>
    <w:bookmarkEnd w:id="738"/>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val="false"/>
          <w:i w:val="false"/>
          <w:color w:val="000000"/>
          <w:sz w:val="28"/>
        </w:rPr>
        <w:t>/ч), равен количеству подаваемого на регенерацию воздуха;</w:t>
      </w:r>
      <w:r>
        <w:br/>
      </w:r>
      <w:r>
        <w:rPr>
          <w:rFonts w:ascii="Times New Roman"/>
          <w:b w:val="false"/>
          <w:i w:val="false"/>
          <w:color w:val="000000"/>
          <w:sz w:val="28"/>
        </w:rPr>
        <w:t>
</w:t>
      </w:r>
    </w:p>
    <w:bookmarkStart w:name="z1477" w:id="739"/>
    <w:p>
      <w:pPr>
        <w:spacing w:after="0"/>
        <w:ind w:left="0"/>
        <w:jc w:val="both"/>
      </w:pPr>
      <w:r>
        <w:rPr>
          <w:rFonts w:ascii="Times New Roman"/>
          <w:b w:val="false"/>
          <w:i w:val="false"/>
          <w:color w:val="000000"/>
          <w:sz w:val="28"/>
        </w:rPr>
        <w:t>
      C</w:t>
      </w:r>
      <w:r>
        <w:rPr>
          <w:rFonts w:ascii="Times New Roman"/>
          <w:b w:val="false"/>
          <w:i w:val="false"/>
          <w:color w:val="000000"/>
          <w:vertAlign w:val="subscript"/>
        </w:rPr>
        <w:t>CO</w:t>
      </w:r>
      <w:r>
        <w:rPr>
          <w:rFonts w:ascii="Times New Roman"/>
          <w:b w:val="false"/>
          <w:i w:val="false"/>
          <w:color w:val="000000"/>
          <w:sz w:val="28"/>
        </w:rPr>
        <w:t xml:space="preserve"> - объемная концентрация оксида углерода в отходящих газах, % об;</w:t>
      </w:r>
    </w:p>
    <w:bookmarkEnd w:id="739"/>
    <w:bookmarkStart w:name="z1478" w:id="740"/>
    <w:p>
      <w:pPr>
        <w:spacing w:after="0"/>
        <w:ind w:left="0"/>
        <w:jc w:val="both"/>
      </w:pPr>
      <w:r>
        <w:rPr>
          <w:rFonts w:ascii="Times New Roman"/>
          <w:b w:val="false"/>
          <w:i w:val="false"/>
          <w:color w:val="000000"/>
          <w:sz w:val="28"/>
        </w:rPr>
        <w:t>
      t</w:t>
      </w:r>
      <w:r>
        <w:rPr>
          <w:rFonts w:ascii="Times New Roman"/>
          <w:b w:val="false"/>
          <w:i w:val="false"/>
          <w:color w:val="000000"/>
          <w:vertAlign w:val="subscript"/>
        </w:rPr>
        <w:t>ух</w:t>
      </w:r>
      <w:r>
        <w:rPr>
          <w:rFonts w:ascii="Times New Roman"/>
          <w:b w:val="false"/>
          <w:i w:val="false"/>
          <w:color w:val="000000"/>
          <w:sz w:val="28"/>
        </w:rPr>
        <w:t xml:space="preserve"> - температура газов на выходе из регенератора, </w:t>
      </w:r>
      <w:r>
        <w:rPr>
          <w:rFonts w:ascii="Times New Roman"/>
          <w:b w:val="false"/>
          <w:i w:val="false"/>
          <w:color w:val="000000"/>
          <w:vertAlign w:val="superscript"/>
        </w:rPr>
        <w:t>о</w:t>
      </w:r>
      <w:r>
        <w:rPr>
          <w:rFonts w:ascii="Times New Roman"/>
          <w:b w:val="false"/>
          <w:i w:val="false"/>
          <w:color w:val="000000"/>
          <w:sz w:val="28"/>
        </w:rPr>
        <w:t xml:space="preserve">С. </w:t>
      </w:r>
    </w:p>
    <w:bookmarkEnd w:id="740"/>
    <w:bookmarkStart w:name="z1479" w:id="741"/>
    <w:p>
      <w:pPr>
        <w:spacing w:after="0"/>
        <w:ind w:left="0"/>
        <w:jc w:val="both"/>
      </w:pPr>
      <w:r>
        <w:rPr>
          <w:rFonts w:ascii="Times New Roman"/>
          <w:b w:val="false"/>
          <w:i w:val="false"/>
          <w:color w:val="000000"/>
          <w:sz w:val="28"/>
        </w:rPr>
        <w:t>
      Выбросы углеводородов и оксидов азота (кг/ч) рассчитываются по формуле:</w:t>
      </w:r>
    </w:p>
    <w:bookmarkEnd w:id="7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6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1460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(2.9.2.)</w:t>
      </w:r>
      <w:r>
        <w:br/>
      </w:r>
      <w:r>
        <w:rPr>
          <w:rFonts w:ascii="Times New Roman"/>
          <w:b w:val="false"/>
          <w:i w:val="false"/>
          <w:color w:val="000000"/>
          <w:sz w:val="28"/>
        </w:rPr>
        <w:t>
</w:t>
      </w:r>
    </w:p>
    <w:bookmarkStart w:name="z1481" w:id="742"/>
    <w:p>
      <w:pPr>
        <w:spacing w:after="0"/>
        <w:ind w:left="0"/>
        <w:jc w:val="both"/>
      </w:pPr>
      <w:r>
        <w:rPr>
          <w:rFonts w:ascii="Times New Roman"/>
          <w:b w:val="false"/>
          <w:i w:val="false"/>
          <w:color w:val="000000"/>
          <w:sz w:val="28"/>
        </w:rPr>
        <w:t>
      где C</w:t>
      </w:r>
      <w:r>
        <w:rPr>
          <w:rFonts w:ascii="Times New Roman"/>
          <w:b w:val="false"/>
          <w:i w:val="false"/>
          <w:color w:val="000000"/>
          <w:vertAlign w:val="subscript"/>
        </w:rPr>
        <w:t>i</w:t>
      </w:r>
      <w:r>
        <w:rPr>
          <w:rFonts w:ascii="Times New Roman"/>
          <w:b w:val="false"/>
          <w:i w:val="false"/>
          <w:color w:val="000000"/>
          <w:sz w:val="28"/>
        </w:rPr>
        <w:t xml:space="preserve"> - концентрация вредного вещества в отходящих газах, мг/м</w:t>
      </w:r>
    </w:p>
    <w:bookmarkEnd w:id="742"/>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482" w:id="743"/>
    <w:p>
      <w:pPr>
        <w:spacing w:after="0"/>
        <w:ind w:left="0"/>
        <w:jc w:val="both"/>
      </w:pPr>
      <w:r>
        <w:rPr>
          <w:rFonts w:ascii="Times New Roman"/>
          <w:b w:val="false"/>
          <w:i w:val="false"/>
          <w:color w:val="000000"/>
          <w:sz w:val="28"/>
        </w:rPr>
        <w:t>
      Выбросы катализаторной пыли (кг/ч) рассчитываются по формуле:</w:t>
      </w:r>
    </w:p>
    <w:bookmarkEnd w:id="7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952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(2.9.3.)</w:t>
      </w:r>
      <w:r>
        <w:br/>
      </w:r>
      <w:r>
        <w:rPr>
          <w:rFonts w:ascii="Times New Roman"/>
          <w:b w:val="false"/>
          <w:i w:val="false"/>
          <w:color w:val="000000"/>
          <w:sz w:val="28"/>
        </w:rPr>
        <w:t>
</w:t>
      </w:r>
    </w:p>
    <w:bookmarkStart w:name="z1484" w:id="744"/>
    <w:p>
      <w:pPr>
        <w:spacing w:after="0"/>
        <w:ind w:left="0"/>
        <w:jc w:val="both"/>
      </w:pPr>
      <w:r>
        <w:rPr>
          <w:rFonts w:ascii="Times New Roman"/>
          <w:b w:val="false"/>
          <w:i w:val="false"/>
          <w:color w:val="000000"/>
          <w:sz w:val="28"/>
        </w:rPr>
        <w:t>
      где G - производительность установки по сырью, т/ч;</w:t>
      </w:r>
    </w:p>
    <w:bookmarkEnd w:id="744"/>
    <w:bookmarkStart w:name="z1485" w:id="745"/>
    <w:p>
      <w:pPr>
        <w:spacing w:after="0"/>
        <w:ind w:left="0"/>
        <w:jc w:val="both"/>
      </w:pPr>
      <w:r>
        <w:rPr>
          <w:rFonts w:ascii="Times New Roman"/>
          <w:b w:val="false"/>
          <w:i w:val="false"/>
          <w:color w:val="000000"/>
          <w:sz w:val="28"/>
        </w:rPr>
        <w:t>
      q - удельный выброс катализаторной пыли в кг на тонну перерабатываемого на установке сырья, кг/т.</w:t>
      </w:r>
    </w:p>
    <w:bookmarkEnd w:id="745"/>
    <w:bookmarkStart w:name="z1486" w:id="746"/>
    <w:p>
      <w:pPr>
        <w:spacing w:after="0"/>
        <w:ind w:left="0"/>
        <w:jc w:val="both"/>
      </w:pPr>
      <w:r>
        <w:rPr>
          <w:rFonts w:ascii="Times New Roman"/>
          <w:b w:val="false"/>
          <w:i w:val="false"/>
          <w:color w:val="000000"/>
          <w:sz w:val="28"/>
        </w:rPr>
        <w:t>
      Значения C</w:t>
      </w:r>
      <w:r>
        <w:rPr>
          <w:rFonts w:ascii="Times New Roman"/>
          <w:b w:val="false"/>
          <w:i w:val="false"/>
          <w:color w:val="000000"/>
          <w:vertAlign w:val="subscript"/>
        </w:rPr>
        <w:t>CO</w:t>
      </w:r>
      <w:r>
        <w:rPr>
          <w:rFonts w:ascii="Times New Roman"/>
          <w:b w:val="false"/>
          <w:i w:val="false"/>
          <w:color w:val="000000"/>
          <w:sz w:val="28"/>
        </w:rPr>
        <w:t>, C</w:t>
      </w:r>
      <w:r>
        <w:rPr>
          <w:rFonts w:ascii="Times New Roman"/>
          <w:b w:val="false"/>
          <w:i w:val="false"/>
          <w:color w:val="000000"/>
          <w:vertAlign w:val="subscript"/>
        </w:rPr>
        <w:t>i</w:t>
      </w:r>
      <w:r>
        <w:rPr>
          <w:rFonts w:ascii="Times New Roman"/>
          <w:b w:val="false"/>
          <w:i w:val="false"/>
          <w:color w:val="000000"/>
          <w:sz w:val="28"/>
        </w:rPr>
        <w:t xml:space="preserve"> и q представлены в </w:t>
      </w:r>
      <w:r>
        <w:rPr>
          <w:rFonts w:ascii="Times New Roman"/>
          <w:b w:val="false"/>
          <w:i w:val="false"/>
          <w:color w:val="000000"/>
          <w:sz w:val="28"/>
        </w:rPr>
        <w:t>таблице 15</w:t>
      </w:r>
      <w:r>
        <w:rPr>
          <w:rFonts w:ascii="Times New Roman"/>
          <w:b w:val="false"/>
          <w:i w:val="false"/>
          <w:color w:val="000000"/>
          <w:sz w:val="28"/>
        </w:rPr>
        <w:t xml:space="preserve"> согласно приложению 2 к настоящей Методике.</w:t>
      </w:r>
    </w:p>
    <w:bookmarkEnd w:id="746"/>
    <w:bookmarkStart w:name="z1487" w:id="747"/>
    <w:p>
      <w:pPr>
        <w:spacing w:after="0"/>
        <w:ind w:left="0"/>
        <w:jc w:val="both"/>
      </w:pPr>
      <w:r>
        <w:rPr>
          <w:rFonts w:ascii="Times New Roman"/>
          <w:b w:val="false"/>
          <w:i w:val="false"/>
          <w:color w:val="000000"/>
          <w:sz w:val="28"/>
        </w:rPr>
        <w:t>
      * При использовании промоторов концентрация оксида углерода в отходящих газах снижается до 0,02% об.</w:t>
      </w:r>
    </w:p>
    <w:bookmarkEnd w:id="747"/>
    <w:bookmarkStart w:name="z1488" w:id="748"/>
    <w:p>
      <w:pPr>
        <w:spacing w:after="0"/>
        <w:ind w:left="0"/>
        <w:jc w:val="both"/>
      </w:pPr>
      <w:r>
        <w:rPr>
          <w:rFonts w:ascii="Times New Roman"/>
          <w:b w:val="false"/>
          <w:i w:val="false"/>
          <w:color w:val="000000"/>
          <w:sz w:val="28"/>
        </w:rPr>
        <w:t>
      Количество выбросов диоксида серы (кг/ч) рассчитывается по содержанию общей серы в коксе (</w:t>
      </w:r>
    </w:p>
    <w:bookmarkEnd w:id="748"/>
    <w:p>
      <w:pPr>
        <w:spacing w:after="0"/>
        <w:ind w:left="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254000" cy="292100"/>
                    </a:xfrm>
                    <a:prstGeom prst="rect">
                      <a:avLst/>
                    </a:prstGeom>
                  </pic:spPr>
                </pic:pic>
              </a:graphicData>
            </a:graphic>
          </wp:inline>
        </w:drawing>
      </w:r>
    </w:p>
    <w:p>
      <w:pPr>
        <w:spacing w:after="0"/>
        <w:ind w:left="0"/>
        <w:jc w:val="left"/>
      </w:pPr>
      <w:r>
        <w:rPr>
          <w:rFonts w:ascii="Times New Roman"/>
          <w:b w:val="false"/>
          <w:i w:val="false"/>
          <w:color w:val="000000"/>
          <w:sz w:val="28"/>
        </w:rPr>
        <w:t>, % масс.):</w:t>
      </w:r>
      <w:r>
        <w:br/>
      </w:r>
      <w:r>
        <w:rPr>
          <w:rFonts w:ascii="Times New Roman"/>
          <w:b w:val="false"/>
          <w:i w:val="false"/>
          <w:color w:val="000000"/>
          <w:sz w:val="28"/>
        </w:rPr>
        <w:t>
</w:t>
      </w:r>
      <w:r>
        <w:br/>
      </w:r>
    </w:p>
    <w:p>
      <w:pPr>
        <w:spacing w:after="0"/>
        <w:ind w:left="0"/>
        <w:jc w:val="both"/>
      </w:pPr>
      <w:r>
        <w:drawing>
          <wp:inline distT="0" distB="0" distL="0" distR="0">
            <wp:extent cx="1993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19939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(2.9.4.)</w:t>
      </w:r>
      <w:r>
        <w:br/>
      </w:r>
      <w:r>
        <w:rPr>
          <w:rFonts w:ascii="Times New Roman"/>
          <w:b w:val="false"/>
          <w:i w:val="false"/>
          <w:color w:val="000000"/>
          <w:sz w:val="28"/>
        </w:rPr>
        <w:t>
</w:t>
      </w:r>
    </w:p>
    <w:bookmarkStart w:name="z1490" w:id="749"/>
    <w:p>
      <w:pPr>
        <w:spacing w:after="0"/>
        <w:ind w:left="0"/>
        <w:jc w:val="both"/>
      </w:pPr>
      <w:r>
        <w:rPr>
          <w:rFonts w:ascii="Times New Roman"/>
          <w:b w:val="false"/>
          <w:i w:val="false"/>
          <w:color w:val="000000"/>
          <w:sz w:val="28"/>
        </w:rPr>
        <w:t>
      или по содержанию общей серы в сырье установки (</w:t>
      </w:r>
    </w:p>
    <w:bookmarkEnd w:id="749"/>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254000" cy="304800"/>
                    </a:xfrm>
                    <a:prstGeom prst="rect">
                      <a:avLst/>
                    </a:prstGeom>
                  </pic:spPr>
                </pic:pic>
              </a:graphicData>
            </a:graphic>
          </wp:inline>
        </w:drawing>
      </w:r>
    </w:p>
    <w:p>
      <w:pPr>
        <w:spacing w:after="0"/>
        <w:ind w:left="0"/>
        <w:jc w:val="left"/>
      </w:pPr>
      <w:r>
        <w:rPr>
          <w:rFonts w:ascii="Times New Roman"/>
          <w:b w:val="false"/>
          <w:i w:val="false"/>
          <w:color w:val="000000"/>
          <w:sz w:val="28"/>
        </w:rPr>
        <w:t>, % масс):</w:t>
      </w:r>
      <w:r>
        <w:br/>
      </w:r>
      <w:r>
        <w:rPr>
          <w:rFonts w:ascii="Times New Roman"/>
          <w:b w:val="false"/>
          <w:i w:val="false"/>
          <w:color w:val="000000"/>
          <w:sz w:val="28"/>
        </w:rPr>
        <w:t>
</w:t>
      </w:r>
      <w:r>
        <w:br/>
      </w:r>
    </w:p>
    <w:p>
      <w:pPr>
        <w:spacing w:after="0"/>
        <w:ind w:left="0"/>
        <w:jc w:val="both"/>
      </w:pPr>
      <w:r>
        <w:drawing>
          <wp:inline distT="0" distB="0" distL="0" distR="0">
            <wp:extent cx="2133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21336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(2.9.5.)</w:t>
      </w:r>
      <w:r>
        <w:br/>
      </w:r>
      <w:r>
        <w:rPr>
          <w:rFonts w:ascii="Times New Roman"/>
          <w:b w:val="false"/>
          <w:i w:val="false"/>
          <w:color w:val="000000"/>
          <w:sz w:val="28"/>
        </w:rPr>
        <w:t>
</w:t>
      </w:r>
    </w:p>
    <w:bookmarkStart w:name="z1492" w:id="750"/>
    <w:p>
      <w:pPr>
        <w:spacing w:after="0"/>
        <w:ind w:left="0"/>
        <w:jc w:val="both"/>
      </w:pPr>
      <w:r>
        <w:rPr>
          <w:rFonts w:ascii="Times New Roman"/>
          <w:b w:val="false"/>
          <w:i w:val="false"/>
          <w:color w:val="000000"/>
          <w:sz w:val="28"/>
        </w:rPr>
        <w:t xml:space="preserve">
      где </w:t>
      </w:r>
    </w:p>
    <w:bookmarkEnd w:id="750"/>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 количество кокса, выгорающего с поверхности катализатора, кг/ч.</w:t>
      </w:r>
      <w:r>
        <w:br/>
      </w:r>
      <w:r>
        <w:rPr>
          <w:rFonts w:ascii="Times New Roman"/>
          <w:b w:val="false"/>
          <w:i w:val="false"/>
          <w:color w:val="000000"/>
          <w:sz w:val="28"/>
        </w:rPr>
        <w:t>
</w:t>
      </w:r>
      <w:r>
        <w:br/>
      </w:r>
    </w:p>
    <w:p>
      <w:pPr>
        <w:spacing w:after="0"/>
        <w:ind w:left="0"/>
        <w:jc w:val="both"/>
      </w:pPr>
      <w:r>
        <w:drawing>
          <wp:inline distT="0" distB="0" distL="0" distR="0">
            <wp:extent cx="2082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2082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(2.9.6.)</w:t>
      </w:r>
      <w:r>
        <w:br/>
      </w:r>
      <w:r>
        <w:rPr>
          <w:rFonts w:ascii="Times New Roman"/>
          <w:b w:val="false"/>
          <w:i w:val="false"/>
          <w:color w:val="000000"/>
          <w:sz w:val="28"/>
        </w:rPr>
        <w:t>
</w:t>
      </w:r>
    </w:p>
    <w:bookmarkStart w:name="z1494" w:id="751"/>
    <w:p>
      <w:pPr>
        <w:spacing w:after="0"/>
        <w:ind w:left="0"/>
        <w:jc w:val="both"/>
      </w:pPr>
      <w:r>
        <w:rPr>
          <w:rFonts w:ascii="Times New Roman"/>
          <w:b w:val="false"/>
          <w:i w:val="false"/>
          <w:color w:val="000000"/>
          <w:sz w:val="28"/>
        </w:rPr>
        <w:t xml:space="preserve">
      где </w:t>
      </w:r>
    </w:p>
    <w:bookmarkEnd w:id="751"/>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кратность циркуляции катализатора, т/т сырья;</w:t>
      </w:r>
      <w:r>
        <w:br/>
      </w:r>
      <w:r>
        <w:rPr>
          <w:rFonts w:ascii="Times New Roman"/>
          <w:b w:val="false"/>
          <w:i w:val="false"/>
          <w:color w:val="000000"/>
          <w:sz w:val="28"/>
        </w:rPr>
        <w:t>
</w:t>
      </w:r>
      <w:r>
        <w:br/>
      </w:r>
    </w:p>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производительность установки по сырью, т/ч;</w:t>
      </w:r>
      <w:r>
        <w:br/>
      </w:r>
      <w:r>
        <w:rPr>
          <w:rFonts w:ascii="Times New Roman"/>
          <w:b w:val="false"/>
          <w:i w:val="false"/>
          <w:color w:val="000000"/>
          <w:sz w:val="28"/>
        </w:rPr>
        <w:t>
</w:t>
      </w:r>
      <w:r>
        <w:br/>
      </w:r>
    </w:p>
    <w:p>
      <w:pPr>
        <w:spacing w:after="0"/>
        <w:ind w:left="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2540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 содержание кокса на катализаторе соответственно до и после регенерации, % масс.</w:t>
      </w:r>
      <w:r>
        <w:br/>
      </w:r>
      <w:r>
        <w:rPr>
          <w:rFonts w:ascii="Times New Roman"/>
          <w:b w:val="false"/>
          <w:i w:val="false"/>
          <w:color w:val="000000"/>
          <w:sz w:val="28"/>
        </w:rPr>
        <w:t>
</w:t>
      </w:r>
    </w:p>
    <w:bookmarkStart w:name="z1497" w:id="752"/>
    <w:p>
      <w:pPr>
        <w:spacing w:after="0"/>
        <w:ind w:left="0"/>
        <w:jc w:val="both"/>
      </w:pPr>
      <w:r>
        <w:rPr>
          <w:rFonts w:ascii="Times New Roman"/>
          <w:b w:val="false"/>
          <w:i w:val="false"/>
          <w:color w:val="000000"/>
          <w:sz w:val="28"/>
        </w:rPr>
        <w:t>
      Пример. Определить выбросы вредных веществ при регенерации шарикового катализатора на установке каталитического крекинга. Производительность установки 46,4 т/ч, объем подаваемого на регенерацию воздуха 20000 м</w:t>
      </w:r>
    </w:p>
    <w:bookmarkEnd w:id="752"/>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val="false"/>
          <w:i w:val="false"/>
          <w:color w:val="000000"/>
          <w:sz w:val="28"/>
        </w:rPr>
        <w:t>/ч. Содержание серы в сырье установки 0,8% масс. Вес катализатора 110 т, содержание кокса на катализаторе до регенерации 1,65% масс. после регенерации 0,2% масс.</w:t>
      </w:r>
      <w:r>
        <w:br/>
      </w:r>
      <w:r>
        <w:rPr>
          <w:rFonts w:ascii="Times New Roman"/>
          <w:b w:val="false"/>
          <w:i w:val="false"/>
          <w:color w:val="000000"/>
          <w:sz w:val="28"/>
        </w:rPr>
        <w:t>
</w:t>
      </w:r>
      <w:r>
        <w:br/>
      </w:r>
    </w:p>
    <w:p>
      <w:pPr>
        <w:spacing w:after="0"/>
        <w:ind w:left="0"/>
        <w:jc w:val="both"/>
      </w:pPr>
      <w:r>
        <w:drawing>
          <wp:inline distT="0" distB="0" distL="0" distR="0">
            <wp:extent cx="3352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33528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кг/ч </w:t>
      </w:r>
      <w:r>
        <w:br/>
      </w:r>
      <w:r>
        <w:rPr>
          <w:rFonts w:ascii="Times New Roman"/>
          <w:b w:val="false"/>
          <w:i w:val="false"/>
          <w:color w:val="000000"/>
          <w:sz w:val="28"/>
        </w:rPr>
        <w:t>
</w:t>
      </w:r>
      <w:r>
        <w:br/>
      </w:r>
    </w:p>
    <w:p>
      <w:pPr>
        <w:spacing w:after="0"/>
        <w:ind w:left="0"/>
        <w:jc w:val="both"/>
      </w:pPr>
      <w:r>
        <w:drawing>
          <wp:inline distT="0" distB="0" distL="0" distR="0">
            <wp:extent cx="2755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27559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кг/ч </w:t>
      </w:r>
      <w:r>
        <w:br/>
      </w:r>
      <w:r>
        <w:rPr>
          <w:rFonts w:ascii="Times New Roman"/>
          <w:b w:val="false"/>
          <w:i w:val="false"/>
          <w:color w:val="000000"/>
          <w:sz w:val="28"/>
        </w:rPr>
        <w:t>
</w:t>
      </w:r>
      <w:r>
        <w:br/>
      </w:r>
    </w:p>
    <w:p>
      <w:pPr>
        <w:spacing w:after="0"/>
        <w:ind w:left="0"/>
        <w:jc w:val="both"/>
      </w:pPr>
      <w:r>
        <w:drawing>
          <wp:inline distT="0" distB="0" distL="0" distR="0">
            <wp:extent cx="288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28829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кг/ч </w:t>
      </w:r>
      <w:r>
        <w:br/>
      </w:r>
      <w:r>
        <w:rPr>
          <w:rFonts w:ascii="Times New Roman"/>
          <w:b w:val="false"/>
          <w:i w:val="false"/>
          <w:color w:val="000000"/>
          <w:sz w:val="28"/>
        </w:rPr>
        <w:t>
</w:t>
      </w:r>
      <w:r>
        <w:br/>
      </w:r>
    </w:p>
    <w:p>
      <w:pPr>
        <w:spacing w:after="0"/>
        <w:ind w:left="0"/>
        <w:jc w:val="both"/>
      </w:pPr>
      <w:r>
        <w:drawing>
          <wp:inline distT="0" distB="0" distL="0" distR="0">
            <wp:extent cx="2070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2070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кг/ч</w:t>
      </w:r>
      <w:r>
        <w:br/>
      </w:r>
      <w:r>
        <w:rPr>
          <w:rFonts w:ascii="Times New Roman"/>
          <w:b w:val="false"/>
          <w:i w:val="false"/>
          <w:color w:val="000000"/>
          <w:sz w:val="28"/>
        </w:rPr>
        <w:t>
</w:t>
      </w:r>
    </w:p>
    <w:bookmarkStart w:name="z1502" w:id="753"/>
    <w:p>
      <w:pPr>
        <w:spacing w:after="0"/>
        <w:ind w:left="0"/>
        <w:jc w:val="both"/>
      </w:pPr>
      <w:r>
        <w:rPr>
          <w:rFonts w:ascii="Times New Roman"/>
          <w:b w:val="false"/>
          <w:i w:val="false"/>
          <w:color w:val="000000"/>
          <w:sz w:val="28"/>
        </w:rPr>
        <w:t>
      Для расчета выбросов диоксида серы определим количество кокса, выгоревшего с поверхности катализатора.</w:t>
      </w:r>
    </w:p>
    <w:bookmarkEnd w:id="7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65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3365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кг/ч</w:t>
      </w:r>
      <w:r>
        <w:br/>
      </w:r>
      <w:r>
        <w:rPr>
          <w:rFonts w:ascii="Times New Roman"/>
          <w:b w:val="false"/>
          <w:i w:val="false"/>
          <w:color w:val="000000"/>
          <w:sz w:val="28"/>
        </w:rPr>
        <w:t>
</w:t>
      </w:r>
      <w:r>
        <w:br/>
      </w:r>
    </w:p>
    <w:p>
      <w:pPr>
        <w:spacing w:after="0"/>
        <w:ind w:left="0"/>
        <w:jc w:val="both"/>
      </w:pPr>
      <w:r>
        <w:drawing>
          <wp:inline distT="0" distB="0" distL="0" distR="0">
            <wp:extent cx="1384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13843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5" w:id="754"/>
    <w:p>
      <w:pPr>
        <w:spacing w:after="0"/>
        <w:ind w:left="0"/>
        <w:jc w:val="both"/>
      </w:pPr>
      <w:r>
        <w:rPr>
          <w:rFonts w:ascii="Times New Roman"/>
          <w:b w:val="false"/>
          <w:i w:val="false"/>
          <w:color w:val="000000"/>
          <w:sz w:val="28"/>
        </w:rPr>
        <w:t xml:space="preserve">
      Тогда </w:t>
      </w:r>
    </w:p>
    <w:bookmarkEnd w:id="754"/>
    <w:p>
      <w:pPr>
        <w:spacing w:after="0"/>
        <w:ind w:left="0"/>
        <w:jc w:val="both"/>
      </w:pPr>
      <w:r>
        <w:drawing>
          <wp:inline distT="0" distB="0" distL="0" distR="0">
            <wp:extent cx="3238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3238500" cy="393700"/>
                    </a:xfrm>
                    <a:prstGeom prst="rect">
                      <a:avLst/>
                    </a:prstGeom>
                  </pic:spPr>
                </pic:pic>
              </a:graphicData>
            </a:graphic>
          </wp:inline>
        </w:drawing>
      </w:r>
    </w:p>
    <w:p>
      <w:pPr>
        <w:spacing w:after="0"/>
        <w:ind w:left="0"/>
        <w:jc w:val="left"/>
      </w:pPr>
      <w:r>
        <w:rPr>
          <w:rFonts w:ascii="Times New Roman"/>
          <w:b w:val="false"/>
          <w:i w:val="false"/>
          <w:color w:val="000000"/>
          <w:sz w:val="28"/>
        </w:rPr>
        <w:t>кг/ч</w:t>
      </w:r>
      <w:r>
        <w:br/>
      </w:r>
      <w:r>
        <w:rPr>
          <w:rFonts w:ascii="Times New Roman"/>
          <w:b w:val="false"/>
          <w:i w:val="false"/>
          <w:color w:val="000000"/>
          <w:sz w:val="28"/>
        </w:rPr>
        <w:t>
</w:t>
      </w:r>
    </w:p>
    <w:bookmarkStart w:name="z79" w:id="755"/>
    <w:p>
      <w:pPr>
        <w:spacing w:after="0"/>
        <w:ind w:left="0"/>
        <w:jc w:val="both"/>
      </w:pPr>
      <w:r>
        <w:rPr>
          <w:rFonts w:ascii="Times New Roman"/>
          <w:b w:val="false"/>
          <w:i w:val="false"/>
          <w:color w:val="000000"/>
          <w:sz w:val="28"/>
        </w:rPr>
        <w:t>
      20. Регенерация катализатора на установках риформинга и гидроочистки.</w:t>
      </w:r>
    </w:p>
    <w:bookmarkEnd w:id="755"/>
    <w:bookmarkStart w:name="z1506" w:id="756"/>
    <w:p>
      <w:pPr>
        <w:spacing w:after="0"/>
        <w:ind w:left="0"/>
        <w:jc w:val="both"/>
      </w:pPr>
      <w:r>
        <w:rPr>
          <w:rFonts w:ascii="Times New Roman"/>
          <w:b w:val="false"/>
          <w:i w:val="false"/>
          <w:color w:val="000000"/>
          <w:sz w:val="28"/>
        </w:rPr>
        <w:t>
      Выбросы вредных веществ при регенерации катализатора (кг/ч) рассчитывают по формуле:</w:t>
      </w:r>
    </w:p>
    <w:bookmarkEnd w:id="7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65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17653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(2.9.7.)</w:t>
      </w:r>
      <w:r>
        <w:br/>
      </w:r>
      <w:r>
        <w:rPr>
          <w:rFonts w:ascii="Times New Roman"/>
          <w:b w:val="false"/>
          <w:i w:val="false"/>
          <w:color w:val="000000"/>
          <w:sz w:val="28"/>
        </w:rPr>
        <w:t>
</w:t>
      </w:r>
    </w:p>
    <w:bookmarkStart w:name="z1508" w:id="757"/>
    <w:p>
      <w:pPr>
        <w:spacing w:after="0"/>
        <w:ind w:left="0"/>
        <w:jc w:val="both"/>
      </w:pPr>
      <w:r>
        <w:rPr>
          <w:rFonts w:ascii="Times New Roman"/>
          <w:b w:val="false"/>
          <w:i w:val="false"/>
          <w:color w:val="000000"/>
          <w:sz w:val="28"/>
        </w:rPr>
        <w:t xml:space="preserve">
      где </w:t>
      </w:r>
    </w:p>
    <w:bookmarkEnd w:id="757"/>
    <w:p>
      <w:pPr>
        <w:spacing w:after="0"/>
        <w:ind w:left="0"/>
        <w:jc w:val="both"/>
      </w:pPr>
      <w:r>
        <w:drawing>
          <wp:inline distT="0" distB="0" distL="0" distR="0">
            <wp:extent cx="2159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2159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масса катализатора, кг; </w:t>
      </w:r>
      <w:r>
        <w:br/>
      </w: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продолжительность цикла регенерации, ч;</w:t>
      </w:r>
      <w:r>
        <w:br/>
      </w:r>
      <w:r>
        <w:rPr>
          <w:rFonts w:ascii="Times New Roman"/>
          <w:b w:val="false"/>
          <w:i w:val="false"/>
          <w:color w:val="000000"/>
          <w:sz w:val="28"/>
        </w:rPr>
        <w:t>
</w:t>
      </w:r>
      <w:r>
        <w:br/>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степень отложения кокса или серы, % масс;</w:t>
      </w:r>
      <w:r>
        <w:br/>
      </w:r>
      <w:r>
        <w:rPr>
          <w:rFonts w:ascii="Times New Roman"/>
          <w:b w:val="false"/>
          <w:i w:val="false"/>
          <w:color w:val="000000"/>
          <w:sz w:val="28"/>
        </w:rPr>
        <w:t>
</w:t>
      </w:r>
      <w:r>
        <w:br/>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удельное количество образовавшегося вредного вещества (кг/кг), определяется по </w:t>
      </w:r>
      <w:r>
        <w:rPr>
          <w:rFonts w:ascii="Times New Roman"/>
          <w:b w:val="false"/>
          <w:i w:val="false"/>
          <w:color w:val="000000"/>
          <w:sz w:val="28"/>
        </w:rPr>
        <w:t>таблице 16</w:t>
      </w:r>
      <w:r>
        <w:rPr>
          <w:rFonts w:ascii="Times New Roman"/>
          <w:b w:val="false"/>
          <w:i w:val="false"/>
          <w:color w:val="000000"/>
          <w:sz w:val="28"/>
        </w:rPr>
        <w:t xml:space="preserve"> согласно приложению 2 к настоящей Методике.</w:t>
      </w:r>
      <w:r>
        <w:br/>
      </w:r>
      <w:r>
        <w:rPr>
          <w:rFonts w:ascii="Times New Roman"/>
          <w:b w:val="false"/>
          <w:i w:val="false"/>
          <w:color w:val="000000"/>
          <w:sz w:val="28"/>
        </w:rPr>
        <w:t>
</w:t>
      </w:r>
    </w:p>
    <w:bookmarkStart w:name="z1512" w:id="758"/>
    <w:p>
      <w:pPr>
        <w:spacing w:after="0"/>
        <w:ind w:left="0"/>
        <w:jc w:val="both"/>
      </w:pPr>
      <w:r>
        <w:rPr>
          <w:rFonts w:ascii="Times New Roman"/>
          <w:b w:val="false"/>
          <w:i w:val="false"/>
          <w:color w:val="000000"/>
          <w:sz w:val="28"/>
        </w:rPr>
        <w:t xml:space="preserve">
      Пример. Определить выбросы вредных веществ при регенерации катализатора на установке Л-24/6 за год. Масса катализатора , продолжительность одного цикла регенерации 120 ч, в году производится 2 регенерации. </w:t>
      </w:r>
    </w:p>
    <w:bookmarkEnd w:id="7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00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72009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346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53467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59"/>
    <w:p>
      <w:pPr>
        <w:spacing w:after="0"/>
        <w:ind w:left="0"/>
        <w:jc w:val="both"/>
      </w:pPr>
      <w:r>
        <w:rPr>
          <w:rFonts w:ascii="Times New Roman"/>
          <w:b w:val="false"/>
          <w:i w:val="false"/>
          <w:color w:val="000000"/>
          <w:sz w:val="28"/>
        </w:rPr>
        <w:t xml:space="preserve">
      21. Воздушки емкостей. </w:t>
      </w:r>
    </w:p>
    <w:bookmarkEnd w:id="759"/>
    <w:bookmarkStart w:name="z1515" w:id="760"/>
    <w:p>
      <w:pPr>
        <w:spacing w:after="0"/>
        <w:ind w:left="0"/>
        <w:jc w:val="both"/>
      </w:pPr>
      <w:r>
        <w:rPr>
          <w:rFonts w:ascii="Times New Roman"/>
          <w:b w:val="false"/>
          <w:i w:val="false"/>
          <w:color w:val="000000"/>
          <w:sz w:val="28"/>
        </w:rPr>
        <w:t>
      Воздушки аммиачных емкостей.</w:t>
      </w:r>
    </w:p>
    <w:bookmarkEnd w:id="760"/>
    <w:bookmarkStart w:name="z1516" w:id="761"/>
    <w:p>
      <w:pPr>
        <w:spacing w:after="0"/>
        <w:ind w:left="0"/>
        <w:jc w:val="both"/>
      </w:pPr>
      <w:r>
        <w:rPr>
          <w:rFonts w:ascii="Times New Roman"/>
          <w:b w:val="false"/>
          <w:i w:val="false"/>
          <w:color w:val="000000"/>
          <w:sz w:val="28"/>
        </w:rPr>
        <w:t>
      Выбросы аммиака в атмосферу от воздушников аммиачных емкостей (т/г) рассчитываются по формуле:</w:t>
      </w:r>
    </w:p>
    <w:bookmarkEnd w:id="7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81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19812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(2.10.1)</w:t>
      </w:r>
      <w:r>
        <w:br/>
      </w:r>
      <w:r>
        <w:rPr>
          <w:rFonts w:ascii="Times New Roman"/>
          <w:b w:val="false"/>
          <w:i w:val="false"/>
          <w:color w:val="000000"/>
          <w:sz w:val="28"/>
        </w:rPr>
        <w:t>
</w:t>
      </w:r>
    </w:p>
    <w:bookmarkStart w:name="z1518" w:id="762"/>
    <w:p>
      <w:pPr>
        <w:spacing w:after="0"/>
        <w:ind w:left="0"/>
        <w:jc w:val="both"/>
      </w:pPr>
      <w:r>
        <w:rPr>
          <w:rFonts w:ascii="Times New Roman"/>
          <w:b w:val="false"/>
          <w:i w:val="false"/>
          <w:color w:val="000000"/>
          <w:sz w:val="28"/>
        </w:rPr>
        <w:t xml:space="preserve">
      где </w:t>
      </w:r>
    </w:p>
    <w:bookmarkEnd w:id="762"/>
    <w:p>
      <w:pPr>
        <w:spacing w:after="0"/>
        <w:ind w:left="0"/>
        <w:jc w:val="both"/>
      </w:pPr>
      <w:r>
        <w:drawing>
          <wp:inline distT="0" distB="0" distL="0" distR="0">
            <wp:extent cx="203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203200" cy="241300"/>
                    </a:xfrm>
                    <a:prstGeom prst="rect">
                      <a:avLst/>
                    </a:prstGeom>
                  </pic:spPr>
                </pic:pic>
              </a:graphicData>
            </a:graphic>
          </wp:inline>
        </w:drawing>
      </w:r>
    </w:p>
    <w:p>
      <w:pPr>
        <w:spacing w:after="0"/>
        <w:ind w:left="0"/>
        <w:jc w:val="left"/>
      </w:pPr>
      <w:r>
        <w:rPr>
          <w:rFonts w:ascii="Times New Roman"/>
          <w:b w:val="false"/>
          <w:i w:val="false"/>
          <w:color w:val="000000"/>
          <w:sz w:val="28"/>
        </w:rPr>
        <w:t>- объем закаченной аммиачной воды, 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val="false"/>
          <w:i w:val="false"/>
          <w:color w:val="000000"/>
          <w:sz w:val="28"/>
        </w:rPr>
        <w:t>/г;</w:t>
      </w:r>
      <w:r>
        <w:br/>
      </w:r>
      <w:r>
        <w:rPr>
          <w:rFonts w:ascii="Times New Roman"/>
          <w:b w:val="false"/>
          <w:i w:val="false"/>
          <w:color w:val="000000"/>
          <w:sz w:val="28"/>
        </w:rPr>
        <w:t>
</w:t>
      </w:r>
      <w:r>
        <w:br/>
      </w:r>
    </w:p>
    <w:p>
      <w:pPr>
        <w:spacing w:after="0"/>
        <w:ind w:left="0"/>
        <w:jc w:val="both"/>
      </w:pP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2159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константа Генри, мм рт.ст., определятся по тaбл.17; </w:t>
      </w:r>
      <w:r>
        <w:br/>
      </w: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мольное содержание аммиака в аммиачной воде; </w:t>
      </w:r>
      <w:r>
        <w:br/>
      </w:r>
      <w:r>
        <w:rPr>
          <w:rFonts w:ascii="Times New Roman"/>
          <w:b w:val="false"/>
          <w:i w:val="false"/>
          <w:color w:val="000000"/>
          <w:sz w:val="28"/>
        </w:rPr>
        <w:t>
</w:t>
      </w:r>
      <w:r>
        <w:br/>
      </w:r>
    </w:p>
    <w:p>
      <w:pPr>
        <w:spacing w:after="0"/>
        <w:ind w:left="0"/>
        <w:jc w:val="both"/>
      </w:pPr>
      <w:r>
        <w:drawing>
          <wp:inline distT="0" distB="0" distL="0" distR="0">
            <wp:extent cx="469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469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плотность паров аммиака, кг/м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2032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общее давление системы, мм рт.ст.</w:t>
      </w:r>
      <w:r>
        <w:br/>
      </w:r>
      <w:r>
        <w:rPr>
          <w:rFonts w:ascii="Times New Roman"/>
          <w:b w:val="false"/>
          <w:i w:val="false"/>
          <w:color w:val="000000"/>
          <w:sz w:val="28"/>
        </w:rPr>
        <w:t>
</w:t>
      </w:r>
    </w:p>
    <w:bookmarkStart w:name="z1523" w:id="763"/>
    <w:p>
      <w:pPr>
        <w:spacing w:after="0"/>
        <w:ind w:left="0"/>
        <w:jc w:val="both"/>
      </w:pPr>
      <w:r>
        <w:rPr>
          <w:rFonts w:ascii="Times New Roman"/>
          <w:b w:val="false"/>
          <w:i w:val="false"/>
          <w:color w:val="000000"/>
          <w:sz w:val="28"/>
        </w:rPr>
        <w:t>
      Мольная доля аммиака в воде рассчитывается по формуле</w:t>
      </w:r>
    </w:p>
    <w:bookmarkEnd w:id="7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923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1892300" cy="1282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(2.10.2.)</w:t>
      </w:r>
      <w:r>
        <w:br/>
      </w:r>
      <w:r>
        <w:rPr>
          <w:rFonts w:ascii="Times New Roman"/>
          <w:b w:val="false"/>
          <w:i w:val="false"/>
          <w:color w:val="000000"/>
          <w:sz w:val="28"/>
        </w:rPr>
        <w:t>
</w:t>
      </w:r>
    </w:p>
    <w:bookmarkStart w:name="z1525" w:id="764"/>
    <w:p>
      <w:pPr>
        <w:spacing w:after="0"/>
        <w:ind w:left="0"/>
        <w:jc w:val="both"/>
      </w:pPr>
      <w:r>
        <w:rPr>
          <w:rFonts w:ascii="Times New Roman"/>
          <w:b w:val="false"/>
          <w:i w:val="false"/>
          <w:color w:val="000000"/>
          <w:sz w:val="28"/>
        </w:rPr>
        <w:t xml:space="preserve">
      где </w:t>
      </w:r>
    </w:p>
    <w:bookmarkEnd w:id="764"/>
    <w:p>
      <w:pPr>
        <w:spacing w:after="0"/>
        <w:ind w:left="0"/>
        <w:jc w:val="both"/>
      </w:pPr>
      <w:r>
        <w:drawing>
          <wp:inline distT="0" distB="0" distL="0" distR="0">
            <wp:extent cx="469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469900" cy="342900"/>
                    </a:xfrm>
                    <a:prstGeom prst="rect">
                      <a:avLst/>
                    </a:prstGeom>
                  </pic:spPr>
                </pic:pic>
              </a:graphicData>
            </a:graphic>
          </wp:inline>
        </w:drawing>
      </w:r>
    </w:p>
    <w:p>
      <w:pPr>
        <w:spacing w:after="0"/>
        <w:ind w:left="0"/>
        <w:jc w:val="left"/>
      </w:pPr>
      <w:r>
        <w:rPr>
          <w:rFonts w:ascii="Times New Roman"/>
          <w:b w:val="false"/>
          <w:i w:val="false"/>
          <w:color w:val="000000"/>
          <w:sz w:val="28"/>
        </w:rPr>
        <w:t>- весовая доля аммиака в аммиачной воде, кг/кг смеси;</w:t>
      </w:r>
      <w:r>
        <w:br/>
      </w:r>
      <w:r>
        <w:rPr>
          <w:rFonts w:ascii="Times New Roman"/>
          <w:b w:val="false"/>
          <w:i w:val="false"/>
          <w:color w:val="000000"/>
          <w:sz w:val="28"/>
        </w:rPr>
        <w:t>
</w:t>
      </w:r>
      <w:r>
        <w:br/>
      </w:r>
    </w:p>
    <w:p>
      <w:pPr>
        <w:spacing w:after="0"/>
        <w:ind w:left="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342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молекулярная масса аммиачной воды.</w:t>
      </w:r>
      <w:r>
        <w:br/>
      </w:r>
      <w:r>
        <w:rPr>
          <w:rFonts w:ascii="Times New Roman"/>
          <w:b w:val="false"/>
          <w:i w:val="false"/>
          <w:color w:val="000000"/>
          <w:sz w:val="28"/>
        </w:rPr>
        <w:t>
</w:t>
      </w:r>
    </w:p>
    <w:bookmarkStart w:name="z81" w:id="765"/>
    <w:p>
      <w:pPr>
        <w:spacing w:after="0"/>
        <w:ind w:left="0"/>
        <w:jc w:val="both"/>
      </w:pPr>
      <w:r>
        <w:rPr>
          <w:rFonts w:ascii="Times New Roman"/>
          <w:b w:val="false"/>
          <w:i w:val="false"/>
          <w:color w:val="000000"/>
          <w:sz w:val="28"/>
        </w:rPr>
        <w:t>
      22. Воздушки емкостей с фенолом.</w:t>
      </w:r>
    </w:p>
    <w:bookmarkEnd w:id="765"/>
    <w:bookmarkStart w:name="z1527" w:id="766"/>
    <w:p>
      <w:pPr>
        <w:spacing w:after="0"/>
        <w:ind w:left="0"/>
        <w:jc w:val="both"/>
      </w:pPr>
      <w:r>
        <w:rPr>
          <w:rFonts w:ascii="Times New Roman"/>
          <w:b w:val="false"/>
          <w:i w:val="false"/>
          <w:color w:val="000000"/>
          <w:sz w:val="28"/>
        </w:rPr>
        <w:t>
      Потери фенола с воздушников емкостей на установках фенольной очистки масел и производства присадок (кг/ч) при продувке линии приема фенола на установку определяются по формуле:</w:t>
      </w:r>
    </w:p>
    <w:bookmarkEnd w:id="7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1028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(2.10.3.)</w:t>
      </w:r>
      <w:r>
        <w:br/>
      </w:r>
      <w:r>
        <w:rPr>
          <w:rFonts w:ascii="Times New Roman"/>
          <w:b w:val="false"/>
          <w:i w:val="false"/>
          <w:color w:val="000000"/>
          <w:sz w:val="28"/>
        </w:rPr>
        <w:t>
</w:t>
      </w:r>
    </w:p>
    <w:bookmarkStart w:name="z1529" w:id="767"/>
    <w:p>
      <w:pPr>
        <w:spacing w:after="0"/>
        <w:ind w:left="0"/>
        <w:jc w:val="both"/>
      </w:pPr>
      <w:r>
        <w:rPr>
          <w:rFonts w:ascii="Times New Roman"/>
          <w:b w:val="false"/>
          <w:i w:val="false"/>
          <w:color w:val="000000"/>
          <w:sz w:val="28"/>
        </w:rPr>
        <w:t xml:space="preserve">
      где </w:t>
      </w:r>
    </w:p>
    <w:bookmarkEnd w:id="767"/>
    <w:p>
      <w:pPr>
        <w:spacing w:after="0"/>
        <w:ind w:left="0"/>
        <w:jc w:val="both"/>
      </w:pPr>
      <w:r>
        <w:drawing>
          <wp:inline distT="0" distB="0" distL="0" distR="0">
            <wp:extent cx="203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203200" cy="241300"/>
                    </a:xfrm>
                    <a:prstGeom prst="rect">
                      <a:avLst/>
                    </a:prstGeom>
                  </pic:spPr>
                </pic:pic>
              </a:graphicData>
            </a:graphic>
          </wp:inline>
        </w:drawing>
      </w:r>
    </w:p>
    <w:p>
      <w:pPr>
        <w:spacing w:after="0"/>
        <w:ind w:left="0"/>
        <w:jc w:val="left"/>
      </w:pPr>
      <w:r>
        <w:rPr>
          <w:rFonts w:ascii="Times New Roman"/>
          <w:b w:val="false"/>
          <w:i w:val="false"/>
          <w:color w:val="000000"/>
          <w:sz w:val="28"/>
        </w:rPr>
        <w:t>- объем газовой смеси, вытесненной из емкости при продувке, 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val="false"/>
          <w:i w:val="false"/>
          <w:color w:val="000000"/>
          <w:sz w:val="28"/>
        </w:rPr>
        <w:t>/ч;</w:t>
      </w:r>
      <w:r>
        <w:br/>
      </w:r>
      <w:r>
        <w:rPr>
          <w:rFonts w:ascii="Times New Roman"/>
          <w:b w:val="false"/>
          <w:i w:val="false"/>
          <w:color w:val="000000"/>
          <w:sz w:val="28"/>
        </w:rPr>
        <w:t>
</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весовая концентрация фенола в газовой смеси, кг/ 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282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12827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(2.10.4.)</w:t>
      </w:r>
      <w:r>
        <w:br/>
      </w:r>
      <w:r>
        <w:rPr>
          <w:rFonts w:ascii="Times New Roman"/>
          <w:b w:val="false"/>
          <w:i w:val="false"/>
          <w:color w:val="000000"/>
          <w:sz w:val="28"/>
        </w:rPr>
        <w:t>
</w:t>
      </w:r>
    </w:p>
    <w:bookmarkStart w:name="z1532" w:id="768"/>
    <w:p>
      <w:pPr>
        <w:spacing w:after="0"/>
        <w:ind w:left="0"/>
        <w:jc w:val="both"/>
      </w:pPr>
      <w:r>
        <w:rPr>
          <w:rFonts w:ascii="Times New Roman"/>
          <w:b w:val="false"/>
          <w:i w:val="false"/>
          <w:color w:val="000000"/>
          <w:sz w:val="28"/>
        </w:rPr>
        <w:t xml:space="preserve">
      где </w:t>
      </w:r>
    </w:p>
    <w:bookmarkEnd w:id="768"/>
    <w:p>
      <w:pPr>
        <w:spacing w:after="0"/>
        <w:ind w:left="0"/>
        <w:jc w:val="both"/>
      </w:pPr>
      <w:r>
        <w:drawing>
          <wp:inline distT="0" distB="0" distL="0" distR="0">
            <wp:extent cx="40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406400" cy="304800"/>
                    </a:xfrm>
                    <a:prstGeom prst="rect">
                      <a:avLst/>
                    </a:prstGeom>
                  </pic:spPr>
                </pic:pic>
              </a:graphicData>
            </a:graphic>
          </wp:inline>
        </w:drawing>
      </w:r>
    </w:p>
    <w:p>
      <w:pPr>
        <w:spacing w:after="0"/>
        <w:ind w:left="0"/>
        <w:jc w:val="left"/>
      </w:pPr>
      <w:r>
        <w:rPr>
          <w:rFonts w:ascii="Times New Roman"/>
          <w:b w:val="false"/>
          <w:i w:val="false"/>
          <w:color w:val="000000"/>
          <w:sz w:val="28"/>
        </w:rPr>
        <w:t>- давление в газовом пространстве емкости, мм рт.ст.;</w:t>
      </w:r>
      <w:r>
        <w:br/>
      </w:r>
      <w:r>
        <w:rPr>
          <w:rFonts w:ascii="Times New Roman"/>
          <w:b w:val="false"/>
          <w:i w:val="false"/>
          <w:color w:val="000000"/>
          <w:sz w:val="28"/>
        </w:rPr>
        <w:t>
</w:t>
      </w:r>
      <w:r>
        <w:br/>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давление паров фенола при температуре газового пространства, мм рт.ст., определяется по </w:t>
      </w:r>
      <w:r>
        <w:rPr>
          <w:rFonts w:ascii="Times New Roman"/>
          <w:b w:val="false"/>
          <w:i w:val="false"/>
          <w:color w:val="000000"/>
          <w:sz w:val="28"/>
        </w:rPr>
        <w:t>таблице 5</w:t>
      </w:r>
      <w:r>
        <w:rPr>
          <w:rFonts w:ascii="Times New Roman"/>
          <w:b w:val="false"/>
          <w:i w:val="false"/>
          <w:color w:val="000000"/>
          <w:sz w:val="28"/>
        </w:rPr>
        <w:t xml:space="preserve"> согласно приложению 2 к настоящей Методике;</w:t>
      </w:r>
      <w:r>
        <w:br/>
      </w:r>
      <w:r>
        <w:rPr>
          <w:rFonts w:ascii="Times New Roman"/>
          <w:b w:val="false"/>
          <w:i w:val="false"/>
          <w:color w:val="000000"/>
          <w:sz w:val="28"/>
        </w:rPr>
        <w:t>
</w:t>
      </w:r>
      <w:r>
        <w:br/>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плотность паров фенола при температуре газового пространства, кг/м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689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16891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(2.10.5.)</w:t>
      </w:r>
      <w:r>
        <w:br/>
      </w:r>
      <w:r>
        <w:rPr>
          <w:rFonts w:ascii="Times New Roman"/>
          <w:b w:val="false"/>
          <w:i w:val="false"/>
          <w:color w:val="000000"/>
          <w:sz w:val="28"/>
        </w:rPr>
        <w:t>
</w:t>
      </w:r>
    </w:p>
    <w:bookmarkStart w:name="z1536" w:id="769"/>
    <w:p>
      <w:pPr>
        <w:spacing w:after="0"/>
        <w:ind w:left="0"/>
        <w:jc w:val="both"/>
      </w:pPr>
      <w:r>
        <w:rPr>
          <w:rFonts w:ascii="Times New Roman"/>
          <w:b w:val="false"/>
          <w:i w:val="false"/>
          <w:color w:val="000000"/>
          <w:sz w:val="28"/>
        </w:rPr>
        <w:t xml:space="preserve">
      где </w:t>
      </w:r>
    </w:p>
    <w:bookmarkEnd w:id="769"/>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vertAlign w:val="superscript"/>
        </w:rPr>
        <w:t>о</w:t>
      </w:r>
      <w:r>
        <w:rPr>
          <w:rFonts w:ascii="Times New Roman"/>
          <w:b w:val="false"/>
          <w:i w:val="false"/>
          <w:color w:val="000000"/>
          <w:sz w:val="28"/>
        </w:rPr>
        <w:t>К</w:t>
      </w:r>
      <w:r>
        <w:br/>
      </w:r>
      <w:r>
        <w:rPr>
          <w:rFonts w:ascii="Times New Roman"/>
          <w:b w:val="false"/>
          <w:i w:val="false"/>
          <w:color w:val="000000"/>
          <w:sz w:val="28"/>
        </w:rPr>
        <w:t>
</w:t>
      </w:r>
      <w:r>
        <w:br/>
      </w:r>
    </w:p>
    <w:p>
      <w:pPr>
        <w:spacing w:after="0"/>
        <w:ind w:left="0"/>
        <w:jc w:val="both"/>
      </w:pPr>
      <w:r>
        <w:drawing>
          <wp:inline distT="0" distB="0" distL="0" distR="0">
            <wp:extent cx="1257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1257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vertAlign w:val="superscript"/>
        </w:rPr>
        <w:t>о</w:t>
      </w:r>
      <w:r>
        <w:rPr>
          <w:rFonts w:ascii="Times New Roman"/>
          <w:b w:val="false"/>
          <w:i w:val="false"/>
          <w:color w:val="000000"/>
          <w:sz w:val="28"/>
        </w:rPr>
        <w:t xml:space="preserve">К, </w:t>
      </w:r>
    </w:p>
    <w:p>
      <w:pPr>
        <w:spacing w:after="0"/>
        <w:ind w:left="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3556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температура газового пространства,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br/>
      </w:r>
    </w:p>
    <w:p>
      <w:pPr>
        <w:spacing w:after="0"/>
        <w:ind w:left="0"/>
        <w:jc w:val="both"/>
      </w:pPr>
      <w:r>
        <w:drawing>
          <wp:inline distT="0" distB="0" distL="0" distR="0">
            <wp:extent cx="254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2540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молекулярный вес фенола.</w:t>
      </w:r>
      <w:r>
        <w:br/>
      </w:r>
      <w:r>
        <w:rPr>
          <w:rFonts w:ascii="Times New Roman"/>
          <w:b w:val="false"/>
          <w:i w:val="false"/>
          <w:color w:val="000000"/>
          <w:sz w:val="28"/>
        </w:rPr>
        <w:t>
</w:t>
      </w:r>
    </w:p>
    <w:bookmarkStart w:name="z1539" w:id="770"/>
    <w:p>
      <w:pPr>
        <w:spacing w:after="0"/>
        <w:ind w:left="0"/>
        <w:jc w:val="both"/>
      </w:pPr>
      <w:r>
        <w:rPr>
          <w:rFonts w:ascii="Times New Roman"/>
          <w:b w:val="false"/>
          <w:i w:val="false"/>
          <w:color w:val="000000"/>
          <w:sz w:val="28"/>
        </w:rPr>
        <w:t>
      Пример. Определить потери аммиака из резервуаров, в который закачивается 10000 м</w:t>
      </w:r>
    </w:p>
    <w:bookmarkEnd w:id="770"/>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аммиачной воды с мольным содержанием аммиака в ней </w:t>
      </w:r>
    </w:p>
    <w:p>
      <w:pPr>
        <w:spacing w:after="0"/>
        <w:ind w:left="0"/>
        <w:jc w:val="both"/>
      </w:pPr>
      <w:r>
        <w:drawing>
          <wp:inline distT="0" distB="0" distL="0" distR="0">
            <wp:extent cx="723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7239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066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1066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кг/м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Средняя температура в резервуаре +10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br/>
      </w:r>
    </w:p>
    <w:p>
      <w:pPr>
        <w:spacing w:after="0"/>
        <w:ind w:left="0"/>
        <w:jc w:val="both"/>
      </w:pPr>
      <w:r>
        <w:drawing>
          <wp:inline distT="0" distB="0" distL="0" distR="0">
            <wp:extent cx="3746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37465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т/г </w:t>
      </w:r>
      <w:r>
        <w:br/>
      </w:r>
      <w:r>
        <w:rPr>
          <w:rFonts w:ascii="Times New Roman"/>
          <w:b w:val="false"/>
          <w:i w:val="false"/>
          <w:color w:val="000000"/>
          <w:sz w:val="28"/>
        </w:rPr>
        <w:t>
</w:t>
      </w:r>
    </w:p>
    <w:bookmarkStart w:name="z82" w:id="771"/>
    <w:p>
      <w:pPr>
        <w:spacing w:after="0"/>
        <w:ind w:left="0"/>
        <w:jc w:val="both"/>
      </w:pPr>
      <w:r>
        <w:rPr>
          <w:rFonts w:ascii="Times New Roman"/>
          <w:b w:val="false"/>
          <w:i w:val="false"/>
          <w:color w:val="000000"/>
          <w:sz w:val="28"/>
        </w:rPr>
        <w:t>
      23. Производственные помещения.</w:t>
      </w:r>
    </w:p>
    <w:bookmarkEnd w:id="771"/>
    <w:bookmarkStart w:name="z1541" w:id="772"/>
    <w:p>
      <w:pPr>
        <w:spacing w:after="0"/>
        <w:ind w:left="0"/>
        <w:jc w:val="both"/>
      </w:pPr>
      <w:r>
        <w:rPr>
          <w:rFonts w:ascii="Times New Roman"/>
          <w:b w:val="false"/>
          <w:i w:val="false"/>
          <w:color w:val="000000"/>
          <w:sz w:val="28"/>
        </w:rPr>
        <w:t>
      Валовые выбросы вредных веществ из производственных помещений общеобменными системами вентиляции (кг/ч) определяются по формуле</w:t>
      </w:r>
    </w:p>
    <w:bookmarkEnd w:id="7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28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26289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(2.11.1.)</w:t>
      </w:r>
      <w:r>
        <w:br/>
      </w:r>
      <w:r>
        <w:rPr>
          <w:rFonts w:ascii="Times New Roman"/>
          <w:b w:val="false"/>
          <w:i w:val="false"/>
          <w:color w:val="000000"/>
          <w:sz w:val="28"/>
        </w:rPr>
        <w:t>
</w:t>
      </w:r>
    </w:p>
    <w:bookmarkStart w:name="z1543" w:id="773"/>
    <w:p>
      <w:pPr>
        <w:spacing w:after="0"/>
        <w:ind w:left="0"/>
        <w:jc w:val="both"/>
      </w:pPr>
      <w:r>
        <w:rPr>
          <w:rFonts w:ascii="Times New Roman"/>
          <w:b w:val="false"/>
          <w:i w:val="false"/>
          <w:color w:val="000000"/>
          <w:sz w:val="28"/>
        </w:rPr>
        <w:t xml:space="preserve">
      где </w:t>
      </w:r>
    </w:p>
    <w:bookmarkEnd w:id="773"/>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342900" cy="279400"/>
                    </a:xfrm>
                    <a:prstGeom prst="rect">
                      <a:avLst/>
                    </a:prstGeom>
                  </pic:spPr>
                </pic:pic>
              </a:graphicData>
            </a:graphic>
          </wp:inline>
        </w:drawing>
      </w:r>
    </w:p>
    <w:p>
      <w:pPr>
        <w:spacing w:after="0"/>
        <w:ind w:left="0"/>
        <w:jc w:val="left"/>
      </w:pPr>
      <w:r>
        <w:rPr>
          <w:rFonts w:ascii="Times New Roman"/>
          <w:b w:val="false"/>
          <w:i w:val="false"/>
          <w:color w:val="000000"/>
          <w:sz w:val="28"/>
        </w:rPr>
        <w:t>- средняя концентрация вредного вещества в рабочей зоне за отопительный период (принимается по данным газоспасательных станций), мг/м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2032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поправочный коэффициент, равный для насосных, оборудованных центробежными насосами - 1,5; поршневыми - 3, для компрессорных - 2;</w:t>
      </w:r>
      <w:r>
        <w:br/>
      </w:r>
      <w:r>
        <w:rPr>
          <w:rFonts w:ascii="Times New Roman"/>
          <w:b w:val="false"/>
          <w:i w:val="false"/>
          <w:color w:val="000000"/>
          <w:sz w:val="28"/>
        </w:rPr>
        <w:t>
</w:t>
      </w:r>
      <w:r>
        <w:br/>
      </w:r>
    </w:p>
    <w:p>
      <w:pPr>
        <w:spacing w:after="0"/>
        <w:ind w:left="0"/>
        <w:jc w:val="both"/>
      </w:pPr>
      <w:r>
        <w:drawing>
          <wp:inline distT="0" distB="0" distL="0" distR="0">
            <wp:extent cx="800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8001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суммарная производительность приточных или вытяжных механических вентиляционных установок (в расчете принимается большая из них), 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val="false"/>
          <w:i w:val="false"/>
          <w:color w:val="000000"/>
          <w:sz w:val="28"/>
        </w:rPr>
        <w:t>/ч.</w:t>
      </w:r>
      <w:r>
        <w:br/>
      </w:r>
      <w:r>
        <w:rPr>
          <w:rFonts w:ascii="Times New Roman"/>
          <w:b w:val="false"/>
          <w:i w:val="false"/>
          <w:color w:val="000000"/>
          <w:sz w:val="28"/>
        </w:rPr>
        <w:t>
</w:t>
      </w:r>
    </w:p>
    <w:bookmarkStart w:name="z1546" w:id="774"/>
    <w:p>
      <w:pPr>
        <w:spacing w:after="0"/>
        <w:ind w:left="0"/>
        <w:jc w:val="both"/>
      </w:pPr>
      <w:r>
        <w:rPr>
          <w:rFonts w:ascii="Times New Roman"/>
          <w:b w:val="false"/>
          <w:i w:val="false"/>
          <w:color w:val="000000"/>
          <w:sz w:val="28"/>
        </w:rPr>
        <w:t>
      Пример. Определить величину валовых выбросов из "холодной" насосного блока стабилизации установки каталитического крекинга, которую обслуживают три приточные установки общей производительностью 35000 м</w:t>
      </w:r>
    </w:p>
    <w:bookmarkEnd w:id="774"/>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val="false"/>
          <w:i w:val="false"/>
          <w:color w:val="000000"/>
          <w:sz w:val="28"/>
        </w:rPr>
        <w:t>/ч и пять вытяжных - общей производительностью 34000 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val="false"/>
          <w:i w:val="false"/>
          <w:color w:val="000000"/>
          <w:sz w:val="28"/>
        </w:rPr>
        <w:t>/ч. Средняя концентрация сероводорода в 1985 г. составила 2,7 мг/м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3238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32385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кг/ч </w:t>
      </w:r>
      <w:r>
        <w:br/>
      </w:r>
      <w:r>
        <w:rPr>
          <w:rFonts w:ascii="Times New Roman"/>
          <w:b w:val="false"/>
          <w:i w:val="false"/>
          <w:color w:val="000000"/>
          <w:sz w:val="28"/>
        </w:rPr>
        <w:t>
</w:t>
      </w:r>
    </w:p>
    <w:bookmarkStart w:name="z83" w:id="775"/>
    <w:p>
      <w:pPr>
        <w:spacing w:after="0"/>
        <w:ind w:left="0"/>
        <w:jc w:val="both"/>
      </w:pPr>
      <w:r>
        <w:rPr>
          <w:rFonts w:ascii="Times New Roman"/>
          <w:b w:val="false"/>
          <w:i w:val="false"/>
          <w:color w:val="000000"/>
          <w:sz w:val="28"/>
        </w:rPr>
        <w:t>
      24. Печи дожига газов окисления битумных установок.</w:t>
      </w:r>
    </w:p>
    <w:bookmarkEnd w:id="775"/>
    <w:bookmarkStart w:name="z1548" w:id="776"/>
    <w:p>
      <w:pPr>
        <w:spacing w:after="0"/>
        <w:ind w:left="0"/>
        <w:jc w:val="both"/>
      </w:pPr>
      <w:r>
        <w:rPr>
          <w:rFonts w:ascii="Times New Roman"/>
          <w:b w:val="false"/>
          <w:i w:val="false"/>
          <w:color w:val="000000"/>
          <w:sz w:val="28"/>
        </w:rPr>
        <w:t>
      Процесс получения битумов заключается в окислении воздухом сырья в кубах-окислителях. В результате процесса образуются газы окисления, содержащие в себе большое количество вредностей. Для обезвреживания газов окисления на установках используются технологические печи и печи дожига, представляющие собой циклонные топки.</w:t>
      </w:r>
    </w:p>
    <w:bookmarkEnd w:id="776"/>
    <w:bookmarkStart w:name="z1549" w:id="777"/>
    <w:p>
      <w:pPr>
        <w:spacing w:after="0"/>
        <w:ind w:left="0"/>
        <w:jc w:val="both"/>
      </w:pPr>
      <w:r>
        <w:rPr>
          <w:rFonts w:ascii="Times New Roman"/>
          <w:b w:val="false"/>
          <w:i w:val="false"/>
          <w:color w:val="000000"/>
          <w:sz w:val="28"/>
        </w:rPr>
        <w:t>
      Количество вредных выбросов от газов окисления (кг/ч) без учета сгорания топлива рассчитывают по формуле:</w:t>
      </w:r>
    </w:p>
    <w:bookmarkEnd w:id="7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63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1663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(2.12.1.)</w:t>
      </w:r>
      <w:r>
        <w:br/>
      </w:r>
      <w:r>
        <w:rPr>
          <w:rFonts w:ascii="Times New Roman"/>
          <w:b w:val="false"/>
          <w:i w:val="false"/>
          <w:color w:val="000000"/>
          <w:sz w:val="28"/>
        </w:rPr>
        <w:t>
</w:t>
      </w:r>
    </w:p>
    <w:bookmarkStart w:name="z1551" w:id="778"/>
    <w:p>
      <w:pPr>
        <w:spacing w:after="0"/>
        <w:ind w:left="0"/>
        <w:jc w:val="both"/>
      </w:pPr>
      <w:r>
        <w:rPr>
          <w:rFonts w:ascii="Times New Roman"/>
          <w:b w:val="false"/>
          <w:i w:val="false"/>
          <w:color w:val="000000"/>
          <w:sz w:val="28"/>
        </w:rPr>
        <w:t xml:space="preserve">
      где </w:t>
      </w:r>
    </w:p>
    <w:bookmarkEnd w:id="778"/>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производительность битумной установки, по сырью, т/ч;</w:t>
      </w:r>
      <w:r>
        <w:br/>
      </w:r>
      <w:r>
        <w:rPr>
          <w:rFonts w:ascii="Times New Roman"/>
          <w:b w:val="false"/>
          <w:i w:val="false"/>
          <w:color w:val="000000"/>
          <w:sz w:val="28"/>
        </w:rPr>
        <w:t>
</w:t>
      </w:r>
      <w:r>
        <w:br/>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удельное количество образовавшегося i-го вредного вещества в кг на тонну переработанного сырья, кг/т; принимается по </w:t>
      </w:r>
      <w:r>
        <w:rPr>
          <w:rFonts w:ascii="Times New Roman"/>
          <w:b w:val="false"/>
          <w:i w:val="false"/>
          <w:color w:val="000000"/>
          <w:sz w:val="28"/>
        </w:rPr>
        <w:t>таблице 18</w:t>
      </w:r>
      <w:r>
        <w:rPr>
          <w:rFonts w:ascii="Times New Roman"/>
          <w:b w:val="false"/>
          <w:i w:val="false"/>
          <w:color w:val="000000"/>
          <w:sz w:val="28"/>
        </w:rPr>
        <w:t xml:space="preserve"> согласно приложению 2 к настоящей Методике;</w:t>
      </w:r>
      <w:r>
        <w:br/>
      </w:r>
      <w:r>
        <w:rPr>
          <w:rFonts w:ascii="Times New Roman"/>
          <w:b w:val="false"/>
          <w:i w:val="false"/>
          <w:color w:val="000000"/>
          <w:sz w:val="28"/>
        </w:rPr>
        <w:t>
</w:t>
      </w:r>
      <w:r>
        <w:br/>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очистки по i-му вредному веществу в зависимости от типа печи, в которой происходит сжигание; принимается: по </w:t>
      </w:r>
      <w:r>
        <w:rPr>
          <w:rFonts w:ascii="Times New Roman"/>
          <w:b w:val="false"/>
          <w:i w:val="false"/>
          <w:color w:val="000000"/>
          <w:sz w:val="28"/>
        </w:rPr>
        <w:t>таблице 18</w:t>
      </w:r>
      <w:r>
        <w:rPr>
          <w:rFonts w:ascii="Times New Roman"/>
          <w:b w:val="false"/>
          <w:i w:val="false"/>
          <w:color w:val="000000"/>
          <w:sz w:val="28"/>
        </w:rPr>
        <w:t xml:space="preserve"> согласно приложению 2 к настоящей Методике.</w:t>
      </w:r>
      <w:r>
        <w:br/>
      </w:r>
      <w:r>
        <w:rPr>
          <w:rFonts w:ascii="Times New Roman"/>
          <w:b w:val="false"/>
          <w:i w:val="false"/>
          <w:color w:val="000000"/>
          <w:sz w:val="28"/>
        </w:rPr>
        <w:t>
</w:t>
      </w:r>
    </w:p>
    <w:bookmarkStart w:name="z1554" w:id="779"/>
    <w:p>
      <w:pPr>
        <w:spacing w:after="0"/>
        <w:ind w:left="0"/>
        <w:jc w:val="both"/>
      </w:pPr>
      <w:r>
        <w:rPr>
          <w:rFonts w:ascii="Times New Roman"/>
          <w:b w:val="false"/>
          <w:i w:val="false"/>
          <w:color w:val="000000"/>
          <w:sz w:val="28"/>
        </w:rPr>
        <w:t>
      Количество фенола, выбрасываемого от печей дожига, определяется (кг/ч) по формуле:</w:t>
      </w:r>
    </w:p>
    <w:bookmarkEnd w:id="7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74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23749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(2.12.2.)</w:t>
      </w:r>
      <w:r>
        <w:br/>
      </w:r>
      <w:r>
        <w:rPr>
          <w:rFonts w:ascii="Times New Roman"/>
          <w:b w:val="false"/>
          <w:i w:val="false"/>
          <w:color w:val="000000"/>
          <w:sz w:val="28"/>
        </w:rPr>
        <w:t>
</w:t>
      </w:r>
    </w:p>
    <w:bookmarkStart w:name="z1556" w:id="780"/>
    <w:p>
      <w:pPr>
        <w:spacing w:after="0"/>
        <w:ind w:left="0"/>
        <w:jc w:val="both"/>
      </w:pPr>
      <w:r>
        <w:rPr>
          <w:rFonts w:ascii="Times New Roman"/>
          <w:b w:val="false"/>
          <w:i w:val="false"/>
          <w:color w:val="000000"/>
          <w:sz w:val="28"/>
        </w:rPr>
        <w:t>
      где 13,5 - содержание фенола в отходящих газах, мг/м</w:t>
      </w:r>
    </w:p>
    <w:bookmarkEnd w:id="780"/>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203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2032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образующихся газов окисления, 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val="false"/>
          <w:i w:val="false"/>
          <w:color w:val="000000"/>
          <w:sz w:val="28"/>
        </w:rPr>
        <w:t>/ч</w:t>
      </w:r>
      <w:r>
        <w:br/>
      </w:r>
      <w:r>
        <w:rPr>
          <w:rFonts w:ascii="Times New Roman"/>
          <w:b w:val="false"/>
          <w:i w:val="false"/>
          <w:color w:val="000000"/>
          <w:sz w:val="28"/>
        </w:rPr>
        <w:t>
</w:t>
      </w:r>
      <w:r>
        <w:br/>
      </w:r>
    </w:p>
    <w:p>
      <w:pPr>
        <w:spacing w:after="0"/>
        <w:ind w:left="0"/>
        <w:jc w:val="both"/>
      </w:pPr>
      <w:r>
        <w:drawing>
          <wp:inline distT="0" distB="0" distL="0" distR="0">
            <wp:extent cx="1079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1079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(2.12.3.)</w:t>
      </w:r>
      <w:r>
        <w:br/>
      </w:r>
      <w:r>
        <w:rPr>
          <w:rFonts w:ascii="Times New Roman"/>
          <w:b w:val="false"/>
          <w:i w:val="false"/>
          <w:color w:val="000000"/>
          <w:sz w:val="28"/>
        </w:rPr>
        <w:t>
</w:t>
      </w:r>
    </w:p>
    <w:bookmarkStart w:name="z1559" w:id="781"/>
    <w:p>
      <w:pPr>
        <w:spacing w:after="0"/>
        <w:ind w:left="0"/>
        <w:jc w:val="both"/>
      </w:pPr>
      <w:r>
        <w:rPr>
          <w:rFonts w:ascii="Times New Roman"/>
          <w:b w:val="false"/>
          <w:i w:val="false"/>
          <w:color w:val="000000"/>
          <w:sz w:val="28"/>
        </w:rPr>
        <w:t>
      где 103,8 - удельный объем газов окисления, образующихся на тонну перерабатываемого сырья, м</w:t>
      </w:r>
    </w:p>
    <w:bookmarkEnd w:id="781"/>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139700" cy="292100"/>
                    </a:xfrm>
                    <a:prstGeom prst="rect">
                      <a:avLst/>
                    </a:prstGeom>
                  </pic:spPr>
                </pic:pic>
              </a:graphicData>
            </a:graphic>
          </wp:inline>
        </w:drawing>
      </w:r>
    </w:p>
    <w:p>
      <w:pPr>
        <w:spacing w:after="0"/>
        <w:ind w:left="0"/>
        <w:jc w:val="left"/>
      </w:pPr>
      <w:r>
        <w:rPr>
          <w:rFonts w:ascii="Times New Roman"/>
          <w:b w:val="false"/>
          <w:i w:val="false"/>
          <w:color w:val="000000"/>
          <w:sz w:val="28"/>
        </w:rPr>
        <w:t>/т.</w:t>
      </w:r>
      <w:r>
        <w:br/>
      </w:r>
      <w:r>
        <w:rPr>
          <w:rFonts w:ascii="Times New Roman"/>
          <w:b w:val="false"/>
          <w:i w:val="false"/>
          <w:color w:val="000000"/>
          <w:sz w:val="28"/>
        </w:rPr>
        <w:t>
</w:t>
      </w:r>
    </w:p>
    <w:bookmarkStart w:name="z1560" w:id="782"/>
    <w:p>
      <w:pPr>
        <w:spacing w:after="0"/>
        <w:ind w:left="0"/>
        <w:jc w:val="both"/>
      </w:pPr>
      <w:r>
        <w:rPr>
          <w:rFonts w:ascii="Times New Roman"/>
          <w:b w:val="false"/>
          <w:i w:val="false"/>
          <w:color w:val="000000"/>
          <w:sz w:val="28"/>
        </w:rPr>
        <w:t>
      Количество диоксида серы, выбрасываемого от печей дожига, (кг/ч) определяется по формуле:</w:t>
      </w:r>
    </w:p>
    <w:bookmarkEnd w:id="7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66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18669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2" w:id="783"/>
    <w:p>
      <w:pPr>
        <w:spacing w:after="0"/>
        <w:ind w:left="0"/>
        <w:jc w:val="both"/>
      </w:pPr>
      <w:r>
        <w:rPr>
          <w:rFonts w:ascii="Times New Roman"/>
          <w:b w:val="false"/>
          <w:i w:val="false"/>
          <w:color w:val="000000"/>
          <w:sz w:val="28"/>
        </w:rPr>
        <w:t xml:space="preserve">
      где </w:t>
      </w:r>
    </w:p>
    <w:bookmarkEnd w:id="783"/>
    <w:p>
      <w:pPr>
        <w:spacing w:after="0"/>
        <w:ind w:left="0"/>
        <w:jc w:val="both"/>
      </w:pPr>
      <w:r>
        <w:drawing>
          <wp:inline distT="0" distB="0" distL="0" distR="0">
            <wp:extent cx="1130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1130300" cy="406400"/>
                    </a:xfrm>
                    <a:prstGeom prst="rect">
                      <a:avLst/>
                    </a:prstGeom>
                  </pic:spPr>
                </pic:pic>
              </a:graphicData>
            </a:graphic>
          </wp:inline>
        </w:drawing>
      </w:r>
    </w:p>
    <w:p>
      <w:pPr>
        <w:spacing w:after="0"/>
        <w:ind w:left="0"/>
        <w:jc w:val="left"/>
      </w:pPr>
      <w:r>
        <w:rPr>
          <w:rFonts w:ascii="Times New Roman"/>
          <w:b w:val="false"/>
          <w:i w:val="false"/>
          <w:color w:val="000000"/>
          <w:sz w:val="28"/>
        </w:rPr>
        <w:t>- количество диоксида серы, образующихся от сжигания сероводорода и меркаптанов соответственно, кг/ч:</w:t>
      </w:r>
      <w:r>
        <w:br/>
      </w:r>
      <w:r>
        <w:rPr>
          <w:rFonts w:ascii="Times New Roman"/>
          <w:b w:val="false"/>
          <w:i w:val="false"/>
          <w:color w:val="000000"/>
          <w:sz w:val="28"/>
        </w:rPr>
        <w:t>
</w:t>
      </w:r>
      <w:r>
        <w:br/>
      </w:r>
    </w:p>
    <w:p>
      <w:pPr>
        <w:spacing w:after="0"/>
        <w:ind w:left="0"/>
        <w:jc w:val="both"/>
      </w:pPr>
      <w:r>
        <w:drawing>
          <wp:inline distT="0" distB="0" distL="0" distR="0">
            <wp:extent cx="2425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24257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476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2476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5" w:id="784"/>
    <w:p>
      <w:pPr>
        <w:spacing w:after="0"/>
        <w:ind w:left="0"/>
        <w:jc w:val="both"/>
      </w:pPr>
      <w:r>
        <w:rPr>
          <w:rFonts w:ascii="Times New Roman"/>
          <w:b w:val="false"/>
          <w:i w:val="false"/>
          <w:color w:val="000000"/>
          <w:sz w:val="28"/>
        </w:rPr>
        <w:t>
      Величины выбросов вредных веществ от печей дожига (диоксида серы, сероводорода, меркаптанов, углеводородов, оксида углерода) следует прибавить:</w:t>
      </w:r>
    </w:p>
    <w:bookmarkEnd w:id="784"/>
    <w:bookmarkStart w:name="z1566" w:id="785"/>
    <w:p>
      <w:pPr>
        <w:spacing w:after="0"/>
        <w:ind w:left="0"/>
        <w:jc w:val="both"/>
      </w:pPr>
      <w:r>
        <w:rPr>
          <w:rFonts w:ascii="Times New Roman"/>
          <w:b w:val="false"/>
          <w:i w:val="false"/>
          <w:color w:val="000000"/>
          <w:sz w:val="28"/>
        </w:rPr>
        <w:t>
      при сгорании газов окисления в камерных и технологических печах - к выбросам соответствующих вредных веществ от технологической печи установки;</w:t>
      </w:r>
    </w:p>
    <w:bookmarkEnd w:id="785"/>
    <w:bookmarkStart w:name="z1567" w:id="786"/>
    <w:p>
      <w:pPr>
        <w:spacing w:after="0"/>
        <w:ind w:left="0"/>
        <w:jc w:val="both"/>
      </w:pPr>
      <w:r>
        <w:rPr>
          <w:rFonts w:ascii="Times New Roman"/>
          <w:b w:val="false"/>
          <w:i w:val="false"/>
          <w:color w:val="000000"/>
          <w:sz w:val="28"/>
        </w:rPr>
        <w:t>
      при сгорании газов окисления в циклонных печах - к выбросам соответствующих вредных веществ, образующихся при сгорании топлива, подаваемого в циклонную печь.</w:t>
      </w:r>
    </w:p>
    <w:bookmarkEnd w:id="786"/>
    <w:bookmarkStart w:name="z1568" w:id="787"/>
    <w:p>
      <w:pPr>
        <w:spacing w:after="0"/>
        <w:ind w:left="0"/>
        <w:jc w:val="both"/>
      </w:pPr>
      <w:r>
        <w:rPr>
          <w:rFonts w:ascii="Times New Roman"/>
          <w:b w:val="false"/>
          <w:i w:val="false"/>
          <w:color w:val="000000"/>
          <w:sz w:val="28"/>
        </w:rPr>
        <w:t>
      Пример. Определить выбросы вредных веществ от печи дожига газов окисления битумной установки производительностью по сырью 43 т/ч. Дожиг ведется в циклонной печи с расходом топлива 100 кг/ч. Содержание сероводорода в топливе 0,01% масс. При сжигании газов окисления выбрасывается (без учета подаваемого на сжигание топлива).</w:t>
      </w:r>
    </w:p>
    <w:bookmarkEnd w:id="78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30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2730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кг/ч</w:t>
      </w:r>
      <w:r>
        <w:br/>
      </w:r>
      <w:r>
        <w:rPr>
          <w:rFonts w:ascii="Times New Roman"/>
          <w:b w:val="false"/>
          <w:i w:val="false"/>
          <w:color w:val="000000"/>
          <w:sz w:val="28"/>
        </w:rPr>
        <w:t>
</w:t>
      </w:r>
      <w:r>
        <w:br/>
      </w:r>
    </w:p>
    <w:p>
      <w:pPr>
        <w:spacing w:after="0"/>
        <w:ind w:left="0"/>
        <w:jc w:val="both"/>
      </w:pPr>
      <w:r>
        <w:drawing>
          <wp:inline distT="0" distB="0" distL="0" distR="0">
            <wp:extent cx="2654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2654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кг/ч</w:t>
      </w:r>
      <w:r>
        <w:br/>
      </w:r>
      <w:r>
        <w:rPr>
          <w:rFonts w:ascii="Times New Roman"/>
          <w:b w:val="false"/>
          <w:i w:val="false"/>
          <w:color w:val="000000"/>
          <w:sz w:val="28"/>
        </w:rPr>
        <w:t>
</w:t>
      </w:r>
      <w:r>
        <w:br/>
      </w:r>
    </w:p>
    <w:p>
      <w:pPr>
        <w:spacing w:after="0"/>
        <w:ind w:left="0"/>
        <w:jc w:val="both"/>
      </w:pPr>
      <w:r>
        <w:drawing>
          <wp:inline distT="0" distB="0" distL="0" distR="0">
            <wp:extent cx="289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2895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кг/ч</w:t>
      </w:r>
      <w:r>
        <w:br/>
      </w:r>
      <w:r>
        <w:rPr>
          <w:rFonts w:ascii="Times New Roman"/>
          <w:b w:val="false"/>
          <w:i w:val="false"/>
          <w:color w:val="000000"/>
          <w:sz w:val="28"/>
        </w:rPr>
        <w:t>
</w:t>
      </w:r>
      <w:r>
        <w:br/>
      </w:r>
    </w:p>
    <w:p>
      <w:pPr>
        <w:spacing w:after="0"/>
        <w:ind w:left="0"/>
        <w:jc w:val="both"/>
      </w:pPr>
      <w:r>
        <w:drawing>
          <wp:inline distT="0" distB="0" distL="0" distR="0">
            <wp:extent cx="284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2844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кг/ч</w:t>
      </w:r>
      <w:r>
        <w:br/>
      </w:r>
      <w:r>
        <w:rPr>
          <w:rFonts w:ascii="Times New Roman"/>
          <w:b w:val="false"/>
          <w:i w:val="false"/>
          <w:color w:val="000000"/>
          <w:sz w:val="28"/>
        </w:rPr>
        <w:t>
</w:t>
      </w:r>
    </w:p>
    <w:bookmarkStart w:name="z1573" w:id="788"/>
    <w:p>
      <w:pPr>
        <w:spacing w:after="0"/>
        <w:ind w:left="0"/>
        <w:jc w:val="both"/>
      </w:pPr>
      <w:r>
        <w:rPr>
          <w:rFonts w:ascii="Times New Roman"/>
          <w:b w:val="false"/>
          <w:i w:val="false"/>
          <w:color w:val="000000"/>
          <w:sz w:val="28"/>
        </w:rPr>
        <w:t>
      Определим выбросы фенола:</w:t>
      </w:r>
    </w:p>
    <w:bookmarkEnd w:id="78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92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1892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556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35560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кг/ч </w:t>
      </w:r>
      <w:r>
        <w:br/>
      </w:r>
      <w:r>
        <w:rPr>
          <w:rFonts w:ascii="Times New Roman"/>
          <w:b w:val="false"/>
          <w:i w:val="false"/>
          <w:color w:val="000000"/>
          <w:sz w:val="28"/>
        </w:rPr>
        <w:t>
</w:t>
      </w:r>
    </w:p>
    <w:bookmarkStart w:name="z1576" w:id="789"/>
    <w:p>
      <w:pPr>
        <w:spacing w:after="0"/>
        <w:ind w:left="0"/>
        <w:jc w:val="both"/>
      </w:pPr>
      <w:r>
        <w:rPr>
          <w:rFonts w:ascii="Times New Roman"/>
          <w:b w:val="false"/>
          <w:i w:val="false"/>
          <w:color w:val="000000"/>
          <w:sz w:val="28"/>
        </w:rPr>
        <w:t>
      Определим выбросы диоксида серы</w:t>
      </w:r>
    </w:p>
    <w:bookmarkEnd w:id="78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97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29972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кг/ч</w:t>
      </w:r>
      <w:r>
        <w:br/>
      </w:r>
      <w:r>
        <w:rPr>
          <w:rFonts w:ascii="Times New Roman"/>
          <w:b w:val="false"/>
          <w:i w:val="false"/>
          <w:color w:val="000000"/>
          <w:sz w:val="28"/>
        </w:rPr>
        <w:t>
</w:t>
      </w:r>
      <w:r>
        <w:br/>
      </w:r>
    </w:p>
    <w:p>
      <w:pPr>
        <w:spacing w:after="0"/>
        <w:ind w:left="0"/>
        <w:jc w:val="both"/>
      </w:pPr>
      <w:r>
        <w:drawing>
          <wp:inline distT="0" distB="0" distL="0" distR="0">
            <wp:extent cx="2832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28321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кг/ч</w:t>
      </w:r>
      <w:r>
        <w:br/>
      </w:r>
      <w:r>
        <w:rPr>
          <w:rFonts w:ascii="Times New Roman"/>
          <w:b w:val="false"/>
          <w:i w:val="false"/>
          <w:color w:val="000000"/>
          <w:sz w:val="28"/>
        </w:rPr>
        <w:t>
</w:t>
      </w:r>
      <w:r>
        <w:br/>
      </w:r>
    </w:p>
    <w:p>
      <w:pPr>
        <w:spacing w:after="0"/>
        <w:ind w:left="0"/>
        <w:jc w:val="both"/>
      </w:pPr>
      <w:r>
        <w:drawing>
          <wp:inline distT="0" distB="0" distL="0" distR="0">
            <wp:extent cx="1104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1104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кг/ч </w:t>
      </w:r>
      <w:r>
        <w:br/>
      </w:r>
      <w:r>
        <w:rPr>
          <w:rFonts w:ascii="Times New Roman"/>
          <w:b w:val="false"/>
          <w:i w:val="false"/>
          <w:color w:val="000000"/>
          <w:sz w:val="28"/>
        </w:rPr>
        <w:t>
</w:t>
      </w:r>
    </w:p>
    <w:bookmarkStart w:name="z1580" w:id="790"/>
    <w:p>
      <w:pPr>
        <w:spacing w:after="0"/>
        <w:ind w:left="0"/>
        <w:jc w:val="both"/>
      </w:pPr>
      <w:r>
        <w:rPr>
          <w:rFonts w:ascii="Times New Roman"/>
          <w:b w:val="false"/>
          <w:i w:val="false"/>
          <w:color w:val="000000"/>
          <w:sz w:val="28"/>
        </w:rPr>
        <w:t xml:space="preserve">
      Определим выбросы вредных веществ от сгорания топлива </w:t>
      </w:r>
    </w:p>
    <w:bookmarkEnd w:id="79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97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2997200" cy="342900"/>
                    </a:xfrm>
                    <a:prstGeom prst="rect">
                      <a:avLst/>
                    </a:prstGeom>
                  </pic:spPr>
                </pic:pic>
              </a:graphicData>
            </a:graphic>
          </wp:inline>
        </w:drawing>
      </w:r>
    </w:p>
    <w:p>
      <w:pPr>
        <w:spacing w:after="0"/>
        <w:ind w:left="0"/>
        <w:jc w:val="left"/>
      </w:pPr>
      <w:r>
        <w:rPr>
          <w:rFonts w:ascii="Times New Roman"/>
          <w:b w:val="false"/>
          <w:i w:val="false"/>
          <w:color w:val="000000"/>
          <w:sz w:val="28"/>
        </w:rPr>
        <w:t>кг/ч (форм. 2.5.1.)</w:t>
      </w:r>
      <w:r>
        <w:br/>
      </w:r>
      <w:r>
        <w:rPr>
          <w:rFonts w:ascii="Times New Roman"/>
          <w:b w:val="false"/>
          <w:i w:val="false"/>
          <w:color w:val="000000"/>
          <w:sz w:val="28"/>
        </w:rPr>
        <w:t>
</w:t>
      </w:r>
      <w:r>
        <w:br/>
      </w:r>
    </w:p>
    <w:p>
      <w:pPr>
        <w:spacing w:after="0"/>
        <w:ind w:left="0"/>
        <w:jc w:val="both"/>
      </w:pPr>
      <w:r>
        <w:drawing>
          <wp:inline distT="0" distB="0" distL="0" distR="0">
            <wp:extent cx="2603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2603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кг/ч (форм.2.5.4.)</w:t>
      </w:r>
      <w:r>
        <w:br/>
      </w:r>
      <w:r>
        <w:rPr>
          <w:rFonts w:ascii="Times New Roman"/>
          <w:b w:val="false"/>
          <w:i w:val="false"/>
          <w:color w:val="000000"/>
          <w:sz w:val="28"/>
        </w:rPr>
        <w:t>
</w:t>
      </w:r>
      <w:r>
        <w:br/>
      </w:r>
    </w:p>
    <w:p>
      <w:pPr>
        <w:spacing w:after="0"/>
        <w:ind w:left="0"/>
        <w:jc w:val="both"/>
      </w:pPr>
      <w:r>
        <w:drawing>
          <wp:inline distT="0" distB="0" distL="0" distR="0">
            <wp:extent cx="2641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2641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т/ч</w:t>
      </w:r>
      <w:r>
        <w:br/>
      </w:r>
      <w:r>
        <w:rPr>
          <w:rFonts w:ascii="Times New Roman"/>
          <w:b w:val="false"/>
          <w:i w:val="false"/>
          <w:color w:val="000000"/>
          <w:sz w:val="28"/>
        </w:rPr>
        <w:t>
</w:t>
      </w:r>
      <w:r>
        <w:br/>
      </w:r>
    </w:p>
    <w:p>
      <w:pPr>
        <w:spacing w:after="0"/>
        <w:ind w:left="0"/>
        <w:jc w:val="both"/>
      </w:pPr>
      <w:r>
        <w:drawing>
          <wp:inline distT="0" distB="0" distL="0" distR="0">
            <wp:extent cx="2032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2032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кг/ч</w:t>
      </w:r>
      <w:r>
        <w:br/>
      </w:r>
      <w:r>
        <w:rPr>
          <w:rFonts w:ascii="Times New Roman"/>
          <w:b w:val="false"/>
          <w:i w:val="false"/>
          <w:color w:val="000000"/>
          <w:sz w:val="28"/>
        </w:rPr>
        <w:t>
</w:t>
      </w:r>
      <w:r>
        <w:br/>
      </w:r>
    </w:p>
    <w:p>
      <w:pPr>
        <w:spacing w:after="0"/>
        <w:ind w:left="0"/>
        <w:jc w:val="both"/>
      </w:pPr>
      <w:r>
        <w:drawing>
          <wp:inline distT="0" distB="0" distL="0" distR="0">
            <wp:extent cx="2184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21844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кг/ч</w:t>
      </w:r>
      <w:r>
        <w:br/>
      </w:r>
      <w:r>
        <w:rPr>
          <w:rFonts w:ascii="Times New Roman"/>
          <w:b w:val="false"/>
          <w:i w:val="false"/>
          <w:color w:val="000000"/>
          <w:sz w:val="28"/>
        </w:rPr>
        <w:t>
</w:t>
      </w:r>
      <w:r>
        <w:br/>
      </w:r>
    </w:p>
    <w:p>
      <w:pPr>
        <w:spacing w:after="0"/>
        <w:ind w:left="0"/>
        <w:jc w:val="both"/>
      </w:pPr>
      <w:r>
        <w:drawing>
          <wp:inline distT="0" distB="0" distL="0" distR="0">
            <wp:extent cx="2286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2286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кг/ч</w:t>
      </w:r>
      <w:r>
        <w:br/>
      </w:r>
      <w:r>
        <w:rPr>
          <w:rFonts w:ascii="Times New Roman"/>
          <w:b w:val="false"/>
          <w:i w:val="false"/>
          <w:color w:val="000000"/>
          <w:sz w:val="28"/>
        </w:rPr>
        <w:t>
</w:t>
      </w:r>
    </w:p>
    <w:bookmarkStart w:name="z1587" w:id="791"/>
    <w:p>
      <w:pPr>
        <w:spacing w:after="0"/>
        <w:ind w:left="0"/>
        <w:jc w:val="both"/>
      </w:pPr>
      <w:r>
        <w:rPr>
          <w:rFonts w:ascii="Times New Roman"/>
          <w:b w:val="false"/>
          <w:i w:val="false"/>
          <w:color w:val="000000"/>
          <w:sz w:val="28"/>
        </w:rPr>
        <w:t xml:space="preserve">
      Итого от циклонной печи дожига газов окисления выбрасывается </w:t>
      </w:r>
    </w:p>
    <w:bookmarkEnd w:id="79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36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2336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кг/ч</w:t>
      </w:r>
      <w:r>
        <w:br/>
      </w:r>
      <w:r>
        <w:rPr>
          <w:rFonts w:ascii="Times New Roman"/>
          <w:b w:val="false"/>
          <w:i w:val="false"/>
          <w:color w:val="000000"/>
          <w:sz w:val="28"/>
        </w:rPr>
        <w:t>
</w:t>
      </w:r>
      <w:r>
        <w:br/>
      </w:r>
    </w:p>
    <w:p>
      <w:pPr>
        <w:spacing w:after="0"/>
        <w:ind w:left="0"/>
        <w:jc w:val="both"/>
      </w:pPr>
      <w:r>
        <w:drawing>
          <wp:inline distT="0" distB="0" distL="0" distR="0">
            <wp:extent cx="2247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2247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кг/ч</w:t>
      </w:r>
      <w:r>
        <w:br/>
      </w:r>
      <w:r>
        <w:rPr>
          <w:rFonts w:ascii="Times New Roman"/>
          <w:b w:val="false"/>
          <w:i w:val="false"/>
          <w:color w:val="000000"/>
          <w:sz w:val="28"/>
        </w:rPr>
        <w:t>
</w:t>
      </w:r>
      <w:r>
        <w:br/>
      </w:r>
    </w:p>
    <w:p>
      <w:pPr>
        <w:spacing w:after="0"/>
        <w:ind w:left="0"/>
        <w:jc w:val="both"/>
      </w:pPr>
      <w:r>
        <w:drawing>
          <wp:inline distT="0" distB="0" distL="0" distR="0">
            <wp:extent cx="1181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1181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кг/ч</w:t>
      </w:r>
      <w:r>
        <w:br/>
      </w:r>
      <w:r>
        <w:rPr>
          <w:rFonts w:ascii="Times New Roman"/>
          <w:b w:val="false"/>
          <w:i w:val="false"/>
          <w:color w:val="000000"/>
          <w:sz w:val="28"/>
        </w:rPr>
        <w:t>
</w:t>
      </w:r>
      <w:r>
        <w:br/>
      </w:r>
    </w:p>
    <w:p>
      <w:pPr>
        <w:spacing w:after="0"/>
        <w:ind w:left="0"/>
        <w:jc w:val="both"/>
      </w:pPr>
      <w:r>
        <w:drawing>
          <wp:inline distT="0" distB="0" distL="0" distR="0">
            <wp:extent cx="1231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1231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кг/ч</w:t>
      </w:r>
      <w:r>
        <w:br/>
      </w:r>
      <w:r>
        <w:rPr>
          <w:rFonts w:ascii="Times New Roman"/>
          <w:b w:val="false"/>
          <w:i w:val="false"/>
          <w:color w:val="000000"/>
          <w:sz w:val="28"/>
        </w:rPr>
        <w:t>
</w:t>
      </w:r>
      <w:r>
        <w:br/>
      </w:r>
    </w:p>
    <w:p>
      <w:pPr>
        <w:spacing w:after="0"/>
        <w:ind w:left="0"/>
        <w:jc w:val="both"/>
      </w:pPr>
      <w:r>
        <w:drawing>
          <wp:inline distT="0" distB="0" distL="0" distR="0">
            <wp:extent cx="2324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2324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кг/ч</w:t>
      </w:r>
      <w:r>
        <w:br/>
      </w:r>
      <w:r>
        <w:rPr>
          <w:rFonts w:ascii="Times New Roman"/>
          <w:b w:val="false"/>
          <w:i w:val="false"/>
          <w:color w:val="000000"/>
          <w:sz w:val="28"/>
        </w:rPr>
        <w:t>
</w:t>
      </w:r>
      <w:r>
        <w:br/>
      </w:r>
    </w:p>
    <w:p>
      <w:pPr>
        <w:spacing w:after="0"/>
        <w:ind w:left="0"/>
        <w:jc w:val="both"/>
      </w:pPr>
      <w:r>
        <w:drawing>
          <wp:inline distT="0" distB="0" distL="0" distR="0">
            <wp:extent cx="1117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1117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кг/ч</w:t>
      </w:r>
      <w:r>
        <w:br/>
      </w:r>
      <w:r>
        <w:rPr>
          <w:rFonts w:ascii="Times New Roman"/>
          <w:b w:val="false"/>
          <w:i w:val="false"/>
          <w:color w:val="000000"/>
          <w:sz w:val="28"/>
        </w:rPr>
        <w:t>
</w:t>
      </w:r>
      <w:r>
        <w:br/>
      </w:r>
    </w:p>
    <w:p>
      <w:pPr>
        <w:spacing w:after="0"/>
        <w:ind w:left="0"/>
        <w:jc w:val="both"/>
      </w:pPr>
      <w:r>
        <w:drawing>
          <wp:inline distT="0" distB="0" distL="0" distR="0">
            <wp:extent cx="1257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1257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кг/ч</w:t>
      </w:r>
      <w:r>
        <w:br/>
      </w:r>
      <w:r>
        <w:rPr>
          <w:rFonts w:ascii="Times New Roman"/>
          <w:b w:val="false"/>
          <w:i w:val="false"/>
          <w:color w:val="000000"/>
          <w:sz w:val="28"/>
        </w:rPr>
        <w:t>
</w:t>
      </w:r>
      <w:r>
        <w:br/>
      </w:r>
    </w:p>
    <w:p>
      <w:pPr>
        <w:spacing w:after="0"/>
        <w:ind w:left="0"/>
        <w:jc w:val="both"/>
      </w:pPr>
      <w:r>
        <w:drawing>
          <wp:inline distT="0" distB="0" distL="0" distR="0">
            <wp:extent cx="1231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1231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кг/ч </w:t>
      </w:r>
      <w:r>
        <w:br/>
      </w:r>
      <w:r>
        <w:rPr>
          <w:rFonts w:ascii="Times New Roman"/>
          <w:b w:val="false"/>
          <w:i w:val="false"/>
          <w:color w:val="000000"/>
          <w:sz w:val="28"/>
        </w:rPr>
        <w:t>
</w:t>
      </w:r>
    </w:p>
    <w:bookmarkStart w:name="z84" w:id="792"/>
    <w:p>
      <w:pPr>
        <w:spacing w:after="0"/>
        <w:ind w:left="0"/>
        <w:jc w:val="both"/>
      </w:pPr>
      <w:r>
        <w:rPr>
          <w:rFonts w:ascii="Times New Roman"/>
          <w:b w:val="false"/>
          <w:i w:val="false"/>
          <w:color w:val="000000"/>
          <w:sz w:val="28"/>
        </w:rPr>
        <w:t>
      25. Неорганизованные выбросы технологических установок.</w:t>
      </w:r>
    </w:p>
    <w:bookmarkEnd w:id="792"/>
    <w:bookmarkStart w:name="z1596" w:id="793"/>
    <w:p>
      <w:pPr>
        <w:spacing w:after="0"/>
        <w:ind w:left="0"/>
        <w:jc w:val="both"/>
      </w:pPr>
      <w:r>
        <w:rPr>
          <w:rFonts w:ascii="Times New Roman"/>
          <w:b w:val="false"/>
          <w:i w:val="false"/>
          <w:color w:val="000000"/>
          <w:sz w:val="28"/>
        </w:rPr>
        <w:t>
      Технологические установки характеризуются целым комплексом насосного, компрессорного, холодильного, колонного и других типов оборудования, a также трубопроводных коммуникаций с большим числом арматуры.</w:t>
      </w:r>
    </w:p>
    <w:bookmarkEnd w:id="793"/>
    <w:bookmarkStart w:name="z1597" w:id="794"/>
    <w:p>
      <w:pPr>
        <w:spacing w:after="0"/>
        <w:ind w:left="0"/>
        <w:jc w:val="both"/>
      </w:pPr>
      <w:r>
        <w:rPr>
          <w:rFonts w:ascii="Times New Roman"/>
          <w:b w:val="false"/>
          <w:i w:val="false"/>
          <w:color w:val="000000"/>
          <w:sz w:val="28"/>
        </w:rPr>
        <w:t>
      В процессе эксплуатации оборудования, аппаратуры и коммуникаций вследствие появления неплотностей за счет температурных деформаций и износа, в результате механического или коррозионно-эрозионного разрушения выделяется значительное количество вредных веществ.</w:t>
      </w:r>
    </w:p>
    <w:bookmarkEnd w:id="794"/>
    <w:bookmarkStart w:name="z85" w:id="795"/>
    <w:p>
      <w:pPr>
        <w:spacing w:after="0"/>
        <w:ind w:left="0"/>
        <w:jc w:val="both"/>
      </w:pPr>
      <w:r>
        <w:rPr>
          <w:rFonts w:ascii="Times New Roman"/>
          <w:b w:val="false"/>
          <w:i w:val="false"/>
          <w:color w:val="000000"/>
          <w:sz w:val="28"/>
        </w:rPr>
        <w:t>
      26. Расчет валовых выбросов углеводородов (суммарно).</w:t>
      </w:r>
    </w:p>
    <w:bookmarkEnd w:id="795"/>
    <w:bookmarkStart w:name="z1598" w:id="796"/>
    <w:p>
      <w:pPr>
        <w:spacing w:after="0"/>
        <w:ind w:left="0"/>
        <w:jc w:val="both"/>
      </w:pPr>
      <w:r>
        <w:rPr>
          <w:rFonts w:ascii="Times New Roman"/>
          <w:b w:val="false"/>
          <w:i w:val="false"/>
          <w:color w:val="000000"/>
          <w:sz w:val="28"/>
        </w:rPr>
        <w:t>
      Валовые выбросы углеводородов (суммарно) от технологических установок рассчитывают по формуле:</w:t>
      </w:r>
    </w:p>
    <w:bookmarkEnd w:id="7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68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1968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(2.13.1.)</w:t>
      </w:r>
      <w:r>
        <w:br/>
      </w:r>
      <w:r>
        <w:rPr>
          <w:rFonts w:ascii="Times New Roman"/>
          <w:b w:val="false"/>
          <w:i w:val="false"/>
          <w:color w:val="000000"/>
          <w:sz w:val="28"/>
        </w:rPr>
        <w:t>
</w:t>
      </w:r>
    </w:p>
    <w:bookmarkStart w:name="z1600" w:id="797"/>
    <w:p>
      <w:pPr>
        <w:spacing w:after="0"/>
        <w:ind w:left="0"/>
        <w:jc w:val="both"/>
      </w:pPr>
      <w:r>
        <w:rPr>
          <w:rFonts w:ascii="Times New Roman"/>
          <w:b w:val="false"/>
          <w:i w:val="false"/>
          <w:color w:val="000000"/>
          <w:sz w:val="28"/>
        </w:rPr>
        <w:t xml:space="preserve">
      где </w:t>
      </w:r>
    </w:p>
    <w:bookmarkEnd w:id="797"/>
    <w:p>
      <w:pPr>
        <w:spacing w:after="0"/>
        <w:ind w:left="0"/>
        <w:jc w:val="both"/>
      </w:pPr>
      <w:r>
        <w:drawing>
          <wp:inline distT="0" distB="0" distL="0" distR="0">
            <wp:extent cx="622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622300" cy="368300"/>
                    </a:xfrm>
                    <a:prstGeom prst="rect">
                      <a:avLst/>
                    </a:prstGeom>
                  </pic:spPr>
                </pic:pic>
              </a:graphicData>
            </a:graphic>
          </wp:inline>
        </w:drawing>
      </w:r>
    </w:p>
    <w:p>
      <w:pPr>
        <w:spacing w:after="0"/>
        <w:ind w:left="0"/>
        <w:jc w:val="left"/>
      </w:pPr>
      <w:r>
        <w:rPr>
          <w:rFonts w:ascii="Times New Roman"/>
          <w:b w:val="false"/>
          <w:i w:val="false"/>
          <w:color w:val="000000"/>
          <w:sz w:val="28"/>
        </w:rPr>
        <w:t>- валовые неорганизованные выбросы углеводородов (суммарно), кг/ч;</w:t>
      </w:r>
      <w:r>
        <w:br/>
      </w:r>
      <w:r>
        <w:rPr>
          <w:rFonts w:ascii="Times New Roman"/>
          <w:b w:val="false"/>
          <w:i w:val="false"/>
          <w:color w:val="000000"/>
          <w:sz w:val="28"/>
        </w:rPr>
        <w:t>
</w:t>
      </w:r>
      <w:r>
        <w:br/>
      </w:r>
    </w:p>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производительность установки, кг/ч;</w:t>
      </w:r>
      <w:r>
        <w:br/>
      </w:r>
      <w:r>
        <w:rPr>
          <w:rFonts w:ascii="Times New Roman"/>
          <w:b w:val="false"/>
          <w:i w:val="false"/>
          <w:color w:val="000000"/>
          <w:sz w:val="28"/>
        </w:rPr>
        <w:t>
</w:t>
      </w:r>
      <w:r>
        <w:br/>
      </w:r>
    </w:p>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292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коэффициенты, значения которых представлены в </w:t>
      </w:r>
      <w:r>
        <w:rPr>
          <w:rFonts w:ascii="Times New Roman"/>
          <w:b w:val="false"/>
          <w:i w:val="false"/>
          <w:color w:val="000000"/>
          <w:sz w:val="28"/>
        </w:rPr>
        <w:t>таблице 9</w:t>
      </w:r>
      <w:r>
        <w:rPr>
          <w:rFonts w:ascii="Times New Roman"/>
          <w:b w:val="false"/>
          <w:i w:val="false"/>
          <w:color w:val="000000"/>
          <w:sz w:val="28"/>
        </w:rPr>
        <w:t xml:space="preserve"> согласно приложению 2 к настоящей Методике.</w:t>
      </w:r>
      <w:r>
        <w:br/>
      </w:r>
      <w:r>
        <w:rPr>
          <w:rFonts w:ascii="Times New Roman"/>
          <w:b w:val="false"/>
          <w:i w:val="false"/>
          <w:color w:val="000000"/>
          <w:sz w:val="28"/>
        </w:rPr>
        <w:t>
</w:t>
      </w:r>
    </w:p>
    <w:bookmarkStart w:name="z1603" w:id="798"/>
    <w:p>
      <w:pPr>
        <w:spacing w:after="0"/>
        <w:ind w:left="0"/>
        <w:jc w:val="both"/>
      </w:pPr>
      <w:r>
        <w:rPr>
          <w:rFonts w:ascii="Times New Roman"/>
          <w:b w:val="false"/>
          <w:i w:val="false"/>
          <w:color w:val="000000"/>
          <w:sz w:val="28"/>
        </w:rPr>
        <w:t>
      Коэффициенты получены по результатам натурных обследований однотипных установок нефтеперерабатывающих заводов.</w:t>
      </w:r>
    </w:p>
    <w:bookmarkEnd w:id="798"/>
    <w:bookmarkStart w:name="z1604" w:id="799"/>
    <w:p>
      <w:pPr>
        <w:spacing w:after="0"/>
        <w:ind w:left="0"/>
        <w:jc w:val="both"/>
      </w:pPr>
      <w:r>
        <w:rPr>
          <w:rFonts w:ascii="Times New Roman"/>
          <w:b w:val="false"/>
          <w:i w:val="false"/>
          <w:color w:val="000000"/>
          <w:sz w:val="28"/>
        </w:rPr>
        <w:t xml:space="preserve">
      Для технологических установок, отсутствующих в </w:t>
      </w:r>
      <w:r>
        <w:rPr>
          <w:rFonts w:ascii="Times New Roman"/>
          <w:b w:val="false"/>
          <w:i w:val="false"/>
          <w:color w:val="000000"/>
          <w:sz w:val="28"/>
        </w:rPr>
        <w:t>таблице 19</w:t>
      </w:r>
      <w:r>
        <w:rPr>
          <w:rFonts w:ascii="Times New Roman"/>
          <w:b w:val="false"/>
          <w:i w:val="false"/>
          <w:color w:val="000000"/>
          <w:sz w:val="28"/>
        </w:rPr>
        <w:t xml:space="preserve"> согласно приложению 2 к настоящей Методике, коэффициенты принимаются как для установки, близкой по своим параметрам.</w:t>
      </w:r>
    </w:p>
    <w:bookmarkEnd w:id="799"/>
    <w:bookmarkStart w:name="z1605" w:id="800"/>
    <w:p>
      <w:pPr>
        <w:spacing w:after="0"/>
        <w:ind w:left="0"/>
        <w:jc w:val="both"/>
      </w:pPr>
      <w:r>
        <w:rPr>
          <w:rFonts w:ascii="Times New Roman"/>
          <w:b w:val="false"/>
          <w:i w:val="false"/>
          <w:color w:val="000000"/>
          <w:sz w:val="28"/>
        </w:rPr>
        <w:t>
      При расчете величин выбросов вредных веществ от комбинированных установок (например, ЛК-6у, КТ и др.), следует данные установки разбить на секции и расчет вести по каждой секции в отдельности. Суммирование выбросов от отдельных секций позволит определить общий выброс от комбинированной установки.</w:t>
      </w:r>
    </w:p>
    <w:bookmarkEnd w:id="800"/>
    <w:bookmarkStart w:name="z86" w:id="801"/>
    <w:p>
      <w:pPr>
        <w:spacing w:after="0"/>
        <w:ind w:left="0"/>
        <w:jc w:val="both"/>
      </w:pPr>
      <w:r>
        <w:rPr>
          <w:rFonts w:ascii="Times New Roman"/>
          <w:b w:val="false"/>
          <w:i w:val="false"/>
          <w:color w:val="000000"/>
          <w:sz w:val="28"/>
        </w:rPr>
        <w:t>
      27. Расчет выбросов в атмосферу индивидуальных веществ и углеводородов предельных, непредельных, ароматических.</w:t>
      </w:r>
    </w:p>
    <w:bookmarkEnd w:id="801"/>
    <w:bookmarkStart w:name="z1606" w:id="802"/>
    <w:p>
      <w:pPr>
        <w:spacing w:after="0"/>
        <w:ind w:left="0"/>
        <w:jc w:val="both"/>
      </w:pPr>
      <w:r>
        <w:rPr>
          <w:rFonts w:ascii="Times New Roman"/>
          <w:b w:val="false"/>
          <w:i w:val="false"/>
          <w:color w:val="000000"/>
          <w:sz w:val="28"/>
        </w:rPr>
        <w:t xml:space="preserve">
      Расчет вредных составляющих ведется по формуле: </w:t>
      </w:r>
    </w:p>
    <w:bookmarkEnd w:id="8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90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1790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(2.13.2.)</w:t>
      </w:r>
      <w:r>
        <w:br/>
      </w:r>
      <w:r>
        <w:rPr>
          <w:rFonts w:ascii="Times New Roman"/>
          <w:b w:val="false"/>
          <w:i w:val="false"/>
          <w:color w:val="000000"/>
          <w:sz w:val="28"/>
        </w:rPr>
        <w:t>
</w:t>
      </w:r>
    </w:p>
    <w:bookmarkStart w:name="z1608" w:id="803"/>
    <w:p>
      <w:pPr>
        <w:spacing w:after="0"/>
        <w:ind w:left="0"/>
        <w:jc w:val="both"/>
      </w:pPr>
      <w:r>
        <w:rPr>
          <w:rFonts w:ascii="Times New Roman"/>
          <w:b w:val="false"/>
          <w:i w:val="false"/>
          <w:color w:val="000000"/>
          <w:sz w:val="28"/>
        </w:rPr>
        <w:t xml:space="preserve">
      где </w:t>
      </w:r>
    </w:p>
    <w:bookmarkEnd w:id="803"/>
    <w:p>
      <w:pPr>
        <w:spacing w:after="0"/>
        <w:ind w:left="0"/>
        <w:jc w:val="both"/>
      </w:pPr>
      <w:r>
        <w:drawing>
          <wp:inline distT="0" distB="0" distL="0" distR="0">
            <wp:extent cx="622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622300" cy="368300"/>
                    </a:xfrm>
                    <a:prstGeom prst="rect">
                      <a:avLst/>
                    </a:prstGeom>
                  </pic:spPr>
                </pic:pic>
              </a:graphicData>
            </a:graphic>
          </wp:inline>
        </w:drawing>
      </w:r>
    </w:p>
    <w:p>
      <w:pPr>
        <w:spacing w:after="0"/>
        <w:ind w:left="0"/>
        <w:jc w:val="left"/>
      </w:pPr>
      <w:r>
        <w:rPr>
          <w:rFonts w:ascii="Times New Roman"/>
          <w:b w:val="false"/>
          <w:i w:val="false"/>
          <w:color w:val="000000"/>
          <w:sz w:val="28"/>
        </w:rPr>
        <w:t>- валовый выброс отдельных компонентов, кг/ч;</w:t>
      </w:r>
      <w:r>
        <w:br/>
      </w:r>
      <w:r>
        <w:rPr>
          <w:rFonts w:ascii="Times New Roman"/>
          <w:b w:val="false"/>
          <w:i w:val="false"/>
          <w:color w:val="000000"/>
          <w:sz w:val="28"/>
        </w:rPr>
        <w:t>
</w:t>
      </w:r>
      <w:r>
        <w:br/>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коэффициенты, значения которых принимаются по </w:t>
      </w:r>
      <w:r>
        <w:rPr>
          <w:rFonts w:ascii="Times New Roman"/>
          <w:b w:val="false"/>
          <w:i w:val="false"/>
          <w:color w:val="000000"/>
          <w:sz w:val="28"/>
        </w:rPr>
        <w:t>таблице 20</w:t>
      </w:r>
      <w:r>
        <w:rPr>
          <w:rFonts w:ascii="Times New Roman"/>
          <w:b w:val="false"/>
          <w:i w:val="false"/>
          <w:color w:val="000000"/>
          <w:sz w:val="28"/>
        </w:rPr>
        <w:t xml:space="preserve"> согласно приложению 2 к настоящей Методике.</w:t>
      </w:r>
      <w:r>
        <w:br/>
      </w:r>
      <w:r>
        <w:rPr>
          <w:rFonts w:ascii="Times New Roman"/>
          <w:b w:val="false"/>
          <w:i w:val="false"/>
          <w:color w:val="000000"/>
          <w:sz w:val="28"/>
        </w:rPr>
        <w:t>
</w:t>
      </w:r>
    </w:p>
    <w:bookmarkStart w:name="z1610" w:id="804"/>
    <w:p>
      <w:pPr>
        <w:spacing w:after="0"/>
        <w:ind w:left="0"/>
        <w:jc w:val="both"/>
      </w:pPr>
      <w:r>
        <w:rPr>
          <w:rFonts w:ascii="Times New Roman"/>
          <w:b w:val="false"/>
          <w:i w:val="false"/>
          <w:color w:val="000000"/>
          <w:sz w:val="28"/>
        </w:rPr>
        <w:t>
      28. Расчет валовых выбросов сероводорода.</w:t>
      </w:r>
    </w:p>
    <w:bookmarkEnd w:id="804"/>
    <w:bookmarkStart w:name="z1611" w:id="805"/>
    <w:p>
      <w:pPr>
        <w:spacing w:after="0"/>
        <w:ind w:left="0"/>
        <w:jc w:val="both"/>
      </w:pPr>
      <w:r>
        <w:rPr>
          <w:rFonts w:ascii="Times New Roman"/>
          <w:b w:val="false"/>
          <w:i w:val="false"/>
          <w:color w:val="000000"/>
          <w:sz w:val="28"/>
        </w:rPr>
        <w:t xml:space="preserve">
      Валовые выбросы сероводорода от технологических установок рассчитывают по формуле: </w:t>
      </w:r>
    </w:p>
    <w:bookmarkEnd w:id="8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65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3365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(2.13.3.)</w:t>
      </w:r>
      <w:r>
        <w:br/>
      </w:r>
      <w:r>
        <w:rPr>
          <w:rFonts w:ascii="Times New Roman"/>
          <w:b w:val="false"/>
          <w:i w:val="false"/>
          <w:color w:val="000000"/>
          <w:sz w:val="28"/>
        </w:rPr>
        <w:t>
</w:t>
      </w:r>
    </w:p>
    <w:bookmarkStart w:name="z1613" w:id="806"/>
    <w:p>
      <w:pPr>
        <w:spacing w:after="0"/>
        <w:ind w:left="0"/>
        <w:jc w:val="both"/>
      </w:pPr>
      <w:r>
        <w:rPr>
          <w:rFonts w:ascii="Times New Roman"/>
          <w:b w:val="false"/>
          <w:i w:val="false"/>
          <w:color w:val="000000"/>
          <w:sz w:val="28"/>
        </w:rPr>
        <w:t xml:space="preserve">
      где </w:t>
      </w:r>
    </w:p>
    <w:bookmarkEnd w:id="806"/>
    <w:p>
      <w:pPr>
        <w:spacing w:after="0"/>
        <w:ind w:left="0"/>
        <w:jc w:val="both"/>
      </w:pPr>
      <w:r>
        <w:drawing>
          <wp:inline distT="0" distB="0" distL="0" distR="0">
            <wp:extent cx="901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901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валовые выбросы сероводорода, кг/ч; </w:t>
      </w:r>
      <w:r>
        <w:br/>
      </w:r>
      <w:r>
        <w:rPr>
          <w:rFonts w:ascii="Times New Roman"/>
          <w:b w:val="false"/>
          <w:i w:val="false"/>
          <w:color w:val="000000"/>
          <w:sz w:val="28"/>
        </w:rPr>
        <w:t>
</w:t>
      </w:r>
      <w:r>
        <w:br/>
      </w:r>
    </w:p>
    <w:p>
      <w:pPr>
        <w:spacing w:after="0"/>
        <w:ind w:left="0"/>
        <w:jc w:val="both"/>
      </w:pPr>
      <w:r>
        <w:drawing>
          <wp:inline distT="0" distB="0" distL="0" distR="0">
            <wp:extent cx="254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254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выход газа i-го вида к количеству перерабатываемого сырья, % масс.;</w:t>
      </w:r>
      <w:r>
        <w:br/>
      </w:r>
      <w:r>
        <w:rPr>
          <w:rFonts w:ascii="Times New Roman"/>
          <w:b w:val="false"/>
          <w:i w:val="false"/>
          <w:color w:val="000000"/>
          <w:sz w:val="28"/>
        </w:rPr>
        <w:t>
</w:t>
      </w:r>
      <w:r>
        <w:br/>
      </w:r>
    </w:p>
    <w:p>
      <w:pPr>
        <w:spacing w:after="0"/>
        <w:ind w:left="0"/>
        <w:jc w:val="both"/>
      </w:pPr>
      <w:r>
        <w:drawing>
          <wp:inline distT="0" distB="0" distL="0" distR="0">
            <wp:extent cx="444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444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содержание сероводорода в газе, </w:t>
      </w:r>
    </w:p>
    <w:p>
      <w:pPr>
        <w:spacing w:after="0"/>
        <w:ind w:left="0"/>
        <w:jc w:val="both"/>
      </w:pPr>
      <w:r>
        <w:drawing>
          <wp:inline distT="0" distB="0" distL="0" distR="0">
            <wp:extent cx="114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114300" cy="215900"/>
                    </a:xfrm>
                    <a:prstGeom prst="rect">
                      <a:avLst/>
                    </a:prstGeom>
                  </pic:spPr>
                </pic:pic>
              </a:graphicData>
            </a:graphic>
          </wp:inline>
        </w:drawing>
      </w:r>
    </w:p>
    <w:p>
      <w:pPr>
        <w:spacing w:after="0"/>
        <w:ind w:left="0"/>
        <w:jc w:val="left"/>
      </w:pPr>
      <w:r>
        <w:rPr>
          <w:rFonts w:ascii="Times New Roman"/>
          <w:b w:val="false"/>
          <w:i w:val="false"/>
          <w:color w:val="000000"/>
          <w:sz w:val="28"/>
        </w:rPr>
        <w:t>-го вида, % масс.</w:t>
      </w:r>
      <w:r>
        <w:br/>
      </w:r>
      <w:r>
        <w:rPr>
          <w:rFonts w:ascii="Times New Roman"/>
          <w:b w:val="false"/>
          <w:i w:val="false"/>
          <w:color w:val="000000"/>
          <w:sz w:val="28"/>
        </w:rPr>
        <w:t>
</w:t>
      </w:r>
    </w:p>
    <w:bookmarkStart w:name="z1616" w:id="807"/>
    <w:p>
      <w:pPr>
        <w:spacing w:after="0"/>
        <w:ind w:left="0"/>
        <w:jc w:val="both"/>
      </w:pPr>
      <w:r>
        <w:rPr>
          <w:rFonts w:ascii="Times New Roman"/>
          <w:b w:val="false"/>
          <w:i w:val="false"/>
          <w:color w:val="000000"/>
          <w:sz w:val="28"/>
        </w:rPr>
        <w:t>
      28. Расчет валовых выбросов вредных веществ от установок производства элементарной серы.</w:t>
      </w:r>
    </w:p>
    <w:bookmarkEnd w:id="807"/>
    <w:bookmarkStart w:name="z1617" w:id="808"/>
    <w:p>
      <w:pPr>
        <w:spacing w:after="0"/>
        <w:ind w:left="0"/>
        <w:jc w:val="both"/>
      </w:pPr>
      <w:r>
        <w:rPr>
          <w:rFonts w:ascii="Times New Roman"/>
          <w:b w:val="false"/>
          <w:i w:val="false"/>
          <w:color w:val="000000"/>
          <w:sz w:val="28"/>
        </w:rPr>
        <w:t>
      Выбросы диоксида серы (кг/ч) рассчитываются по формуле:</w:t>
      </w:r>
    </w:p>
    <w:bookmarkEnd w:id="80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28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1828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(2.13.4.)</w:t>
      </w:r>
      <w:r>
        <w:br/>
      </w:r>
      <w:r>
        <w:rPr>
          <w:rFonts w:ascii="Times New Roman"/>
          <w:b w:val="false"/>
          <w:i w:val="false"/>
          <w:color w:val="000000"/>
          <w:sz w:val="28"/>
        </w:rPr>
        <w:t>
</w:t>
      </w:r>
    </w:p>
    <w:bookmarkStart w:name="z1619" w:id="809"/>
    <w:p>
      <w:pPr>
        <w:spacing w:after="0"/>
        <w:ind w:left="0"/>
        <w:jc w:val="both"/>
      </w:pPr>
      <w:r>
        <w:rPr>
          <w:rFonts w:ascii="Times New Roman"/>
          <w:b w:val="false"/>
          <w:i w:val="false"/>
          <w:color w:val="000000"/>
          <w:sz w:val="28"/>
        </w:rPr>
        <w:t>
      Выбросы сероводорода (кг/ч) рассчитываются по формуле:</w:t>
      </w:r>
    </w:p>
    <w:bookmarkEnd w:id="8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28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1828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(2.13.5.)</w:t>
      </w:r>
      <w:r>
        <w:br/>
      </w:r>
      <w:r>
        <w:rPr>
          <w:rFonts w:ascii="Times New Roman"/>
          <w:b w:val="false"/>
          <w:i w:val="false"/>
          <w:color w:val="000000"/>
          <w:sz w:val="28"/>
        </w:rPr>
        <w:t>
</w:t>
      </w:r>
    </w:p>
    <w:bookmarkStart w:name="z87" w:id="810"/>
    <w:p>
      <w:pPr>
        <w:spacing w:after="0"/>
        <w:ind w:left="0"/>
        <w:jc w:val="both"/>
      </w:pPr>
      <w:r>
        <w:rPr>
          <w:rFonts w:ascii="Times New Roman"/>
          <w:b w:val="false"/>
          <w:i w:val="false"/>
          <w:color w:val="000000"/>
          <w:sz w:val="28"/>
        </w:rPr>
        <w:t>
      29. Расчет валовых выбросов от установок производства серной кислоты</w:t>
      </w:r>
    </w:p>
    <w:bookmarkEnd w:id="810"/>
    <w:bookmarkStart w:name="z1621" w:id="811"/>
    <w:p>
      <w:pPr>
        <w:spacing w:after="0"/>
        <w:ind w:left="0"/>
        <w:jc w:val="both"/>
      </w:pPr>
      <w:r>
        <w:rPr>
          <w:rFonts w:ascii="Times New Roman"/>
          <w:b w:val="false"/>
          <w:i w:val="false"/>
          <w:color w:val="000000"/>
          <w:sz w:val="28"/>
        </w:rPr>
        <w:t>
      Выбросы диоксида серы (кг/ч) рассчитываются по формуле:</w:t>
      </w:r>
    </w:p>
    <w:bookmarkEnd w:id="8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2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1625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(2.13.6.)</w:t>
      </w:r>
      <w:r>
        <w:br/>
      </w:r>
      <w:r>
        <w:rPr>
          <w:rFonts w:ascii="Times New Roman"/>
          <w:b w:val="false"/>
          <w:i w:val="false"/>
          <w:color w:val="000000"/>
          <w:sz w:val="28"/>
        </w:rPr>
        <w:t>
</w:t>
      </w:r>
    </w:p>
    <w:bookmarkStart w:name="z1623" w:id="812"/>
    <w:p>
      <w:pPr>
        <w:spacing w:after="0"/>
        <w:ind w:left="0"/>
        <w:jc w:val="both"/>
      </w:pPr>
      <w:r>
        <w:rPr>
          <w:rFonts w:ascii="Times New Roman"/>
          <w:b w:val="false"/>
          <w:i w:val="false"/>
          <w:color w:val="000000"/>
          <w:sz w:val="28"/>
        </w:rPr>
        <w:t>
      Выбросы тумана серной кислоты (кг/ч) рассчитываются по формуле:</w:t>
      </w:r>
    </w:p>
    <w:bookmarkEnd w:id="8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90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1790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(2.13.7.)</w:t>
      </w:r>
      <w:r>
        <w:br/>
      </w:r>
      <w:r>
        <w:rPr>
          <w:rFonts w:ascii="Times New Roman"/>
          <w:b w:val="false"/>
          <w:i w:val="false"/>
          <w:color w:val="000000"/>
          <w:sz w:val="28"/>
        </w:rPr>
        <w:t>
</w:t>
      </w:r>
    </w:p>
    <w:bookmarkStart w:name="z1625" w:id="813"/>
    <w:p>
      <w:pPr>
        <w:spacing w:after="0"/>
        <w:ind w:left="0"/>
        <w:jc w:val="both"/>
      </w:pPr>
      <w:r>
        <w:rPr>
          <w:rFonts w:ascii="Times New Roman"/>
          <w:b w:val="false"/>
          <w:i w:val="false"/>
          <w:color w:val="000000"/>
          <w:sz w:val="28"/>
        </w:rPr>
        <w:t>
      Пример. Рассчитать валовые неорганизованные выбросы от установки ЭЛОУ-АВТ-6 производительностью 6680000 т/год. Выход сухих газов составляет 1,8%, содержание сероводорода в сухом газе 1,2%. Выход сжиженных газов 1,6%, содержание сероводорода - 0,075%.</w:t>
      </w:r>
    </w:p>
    <w:bookmarkEnd w:id="813"/>
    <w:bookmarkStart w:name="z1626" w:id="814"/>
    <w:p>
      <w:pPr>
        <w:spacing w:after="0"/>
        <w:ind w:left="0"/>
        <w:jc w:val="both"/>
      </w:pPr>
      <w:r>
        <w:rPr>
          <w:rFonts w:ascii="Times New Roman"/>
          <w:b w:val="false"/>
          <w:i w:val="false"/>
          <w:color w:val="000000"/>
          <w:sz w:val="28"/>
        </w:rPr>
        <w:t xml:space="preserve">
      Определим производительность установки в кг/ч, считая, что установка проработала 8000 часов </w:t>
      </w:r>
    </w:p>
    <w:bookmarkEnd w:id="8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17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35179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8" w:id="815"/>
    <w:p>
      <w:pPr>
        <w:spacing w:after="0"/>
        <w:ind w:left="0"/>
        <w:jc w:val="both"/>
      </w:pPr>
      <w:r>
        <w:rPr>
          <w:rFonts w:ascii="Times New Roman"/>
          <w:b w:val="false"/>
          <w:i w:val="false"/>
          <w:color w:val="000000"/>
          <w:sz w:val="28"/>
        </w:rPr>
        <w:t xml:space="preserve">
      Выбросы углеводородов составят (формула 2.13.1.): </w:t>
      </w:r>
    </w:p>
    <w:bookmarkEnd w:id="8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54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4254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кг/ч </w:t>
      </w:r>
      <w:r>
        <w:br/>
      </w:r>
      <w:r>
        <w:rPr>
          <w:rFonts w:ascii="Times New Roman"/>
          <w:b w:val="false"/>
          <w:i w:val="false"/>
          <w:color w:val="000000"/>
          <w:sz w:val="28"/>
        </w:rPr>
        <w:t>
</w:t>
      </w:r>
    </w:p>
    <w:bookmarkStart w:name="z1630" w:id="816"/>
    <w:p>
      <w:pPr>
        <w:spacing w:after="0"/>
        <w:ind w:left="0"/>
        <w:jc w:val="both"/>
      </w:pPr>
      <w:r>
        <w:rPr>
          <w:rFonts w:ascii="Times New Roman"/>
          <w:b w:val="false"/>
          <w:i w:val="false"/>
          <w:color w:val="000000"/>
          <w:sz w:val="28"/>
        </w:rPr>
        <w:t xml:space="preserve">
      В соответствии </w:t>
      </w:r>
      <w:r>
        <w:rPr>
          <w:rFonts w:ascii="Times New Roman"/>
          <w:b w:val="false"/>
          <w:i w:val="false"/>
          <w:color w:val="000000"/>
          <w:sz w:val="28"/>
        </w:rPr>
        <w:t>таблице 20</w:t>
      </w:r>
      <w:r>
        <w:rPr>
          <w:rFonts w:ascii="Times New Roman"/>
          <w:b w:val="false"/>
          <w:i w:val="false"/>
          <w:color w:val="000000"/>
          <w:sz w:val="28"/>
        </w:rPr>
        <w:t xml:space="preserve"> согласно приложению 2 к настоящей Методике и формуле 2.13.2. установка ЭЛОУ-АВТ выбрасывает только непредельные углеводороды (</w:t>
      </w:r>
    </w:p>
    <w:bookmarkEnd w:id="816"/>
    <w:p>
      <w:pPr>
        <w:spacing w:after="0"/>
        <w:ind w:left="0"/>
        <w:jc w:val="both"/>
      </w:pPr>
      <w:r>
        <w:drawing>
          <wp:inline distT="0" distB="0" distL="0" distR="0">
            <wp:extent cx="609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609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для непредельных).</w:t>
      </w:r>
      <w:r>
        <w:br/>
      </w:r>
      <w:r>
        <w:rPr>
          <w:rFonts w:ascii="Times New Roman"/>
          <w:b w:val="false"/>
          <w:i w:val="false"/>
          <w:color w:val="000000"/>
          <w:sz w:val="28"/>
        </w:rPr>
        <w:t>
</w:t>
      </w:r>
    </w:p>
    <w:bookmarkStart w:name="z1631" w:id="817"/>
    <w:p>
      <w:pPr>
        <w:spacing w:after="0"/>
        <w:ind w:left="0"/>
        <w:jc w:val="both"/>
      </w:pPr>
      <w:r>
        <w:rPr>
          <w:rFonts w:ascii="Times New Roman"/>
          <w:b w:val="false"/>
          <w:i w:val="false"/>
          <w:color w:val="000000"/>
          <w:sz w:val="28"/>
        </w:rPr>
        <w:t>
      Рассчитаем выбросы сероводорода от установки:</w:t>
      </w:r>
    </w:p>
    <w:bookmarkEnd w:id="817"/>
    <w:bookmarkStart w:name="z1632" w:id="818"/>
    <w:p>
      <w:pPr>
        <w:spacing w:after="0"/>
        <w:ind w:left="0"/>
        <w:jc w:val="both"/>
      </w:pPr>
      <w:r>
        <w:rPr>
          <w:rFonts w:ascii="Times New Roman"/>
          <w:b w:val="false"/>
          <w:i w:val="false"/>
          <w:color w:val="000000"/>
          <w:sz w:val="28"/>
        </w:rPr>
        <w:t xml:space="preserve">
      от сухих газов (формула 2.13.3.): </w:t>
      </w:r>
    </w:p>
    <w:bookmarkEnd w:id="8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05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35052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кг/ч </w:t>
      </w:r>
      <w:r>
        <w:br/>
      </w:r>
      <w:r>
        <w:rPr>
          <w:rFonts w:ascii="Times New Roman"/>
          <w:b w:val="false"/>
          <w:i w:val="false"/>
          <w:color w:val="000000"/>
          <w:sz w:val="28"/>
        </w:rPr>
        <w:t>
</w:t>
      </w:r>
    </w:p>
    <w:bookmarkStart w:name="z1634" w:id="819"/>
    <w:p>
      <w:pPr>
        <w:spacing w:after="0"/>
        <w:ind w:left="0"/>
        <w:jc w:val="both"/>
      </w:pPr>
      <w:r>
        <w:rPr>
          <w:rFonts w:ascii="Times New Roman"/>
          <w:b w:val="false"/>
          <w:i w:val="false"/>
          <w:color w:val="000000"/>
          <w:sz w:val="28"/>
        </w:rPr>
        <w:t xml:space="preserve">
      от сжиженных газов: </w:t>
      </w:r>
    </w:p>
    <w:bookmarkEnd w:id="8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67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34671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кг/ч </w:t>
      </w:r>
      <w:r>
        <w:br/>
      </w:r>
      <w:r>
        <w:rPr>
          <w:rFonts w:ascii="Times New Roman"/>
          <w:b w:val="false"/>
          <w:i w:val="false"/>
          <w:color w:val="000000"/>
          <w:sz w:val="28"/>
        </w:rPr>
        <w:t>
</w:t>
      </w:r>
    </w:p>
    <w:bookmarkStart w:name="z1636" w:id="820"/>
    <w:p>
      <w:pPr>
        <w:spacing w:after="0"/>
        <w:ind w:left="0"/>
        <w:jc w:val="both"/>
      </w:pPr>
      <w:r>
        <w:rPr>
          <w:rFonts w:ascii="Times New Roman"/>
          <w:b w:val="false"/>
          <w:i w:val="false"/>
          <w:color w:val="000000"/>
          <w:sz w:val="28"/>
        </w:rPr>
        <w:t xml:space="preserve">
      Всего выбросов сероводорода от установки </w:t>
      </w:r>
    </w:p>
    <w:bookmarkEnd w:id="8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0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29083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кг/ч </w:t>
      </w:r>
      <w:r>
        <w:br/>
      </w:r>
      <w:r>
        <w:rPr>
          <w:rFonts w:ascii="Times New Roman"/>
          <w:b w:val="false"/>
          <w:i w:val="false"/>
          <w:color w:val="000000"/>
          <w:sz w:val="28"/>
        </w:rPr>
        <w:t>
</w:t>
      </w:r>
    </w:p>
    <w:bookmarkStart w:name="z88" w:id="821"/>
    <w:p>
      <w:pPr>
        <w:spacing w:after="0"/>
        <w:ind w:left="0"/>
        <w:jc w:val="both"/>
      </w:pPr>
      <w:r>
        <w:rPr>
          <w:rFonts w:ascii="Times New Roman"/>
          <w:b w:val="false"/>
          <w:i w:val="false"/>
          <w:color w:val="000000"/>
          <w:sz w:val="28"/>
        </w:rPr>
        <w:t>
      30. Автомобильный транспорт.</w:t>
      </w:r>
    </w:p>
    <w:bookmarkEnd w:id="821"/>
    <w:bookmarkStart w:name="z1638" w:id="822"/>
    <w:p>
      <w:pPr>
        <w:spacing w:after="0"/>
        <w:ind w:left="0"/>
        <w:jc w:val="both"/>
      </w:pPr>
      <w:r>
        <w:rPr>
          <w:rFonts w:ascii="Times New Roman"/>
          <w:b w:val="false"/>
          <w:i w:val="false"/>
          <w:color w:val="000000"/>
          <w:sz w:val="28"/>
        </w:rPr>
        <w:t xml:space="preserve">
      Расчет выбросов вредных веществ от автомобилей с различными типами двигателей внутреннего сгорания (ДВС) (бензиновыми, дизельными, газовыми и др.) производят по формуле: </w:t>
      </w:r>
    </w:p>
    <w:bookmarkEnd w:id="8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6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1562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(2.14.1.)</w:t>
      </w:r>
      <w:r>
        <w:br/>
      </w:r>
      <w:r>
        <w:rPr>
          <w:rFonts w:ascii="Times New Roman"/>
          <w:b w:val="false"/>
          <w:i w:val="false"/>
          <w:color w:val="000000"/>
          <w:sz w:val="28"/>
        </w:rPr>
        <w:t>
</w:t>
      </w:r>
    </w:p>
    <w:bookmarkStart w:name="z1640" w:id="823"/>
    <w:p>
      <w:pPr>
        <w:spacing w:after="0"/>
        <w:ind w:left="0"/>
        <w:jc w:val="both"/>
      </w:pPr>
      <w:r>
        <w:rPr>
          <w:rFonts w:ascii="Times New Roman"/>
          <w:b w:val="false"/>
          <w:i w:val="false"/>
          <w:color w:val="000000"/>
          <w:sz w:val="28"/>
        </w:rPr>
        <w:t xml:space="preserve">
      где: </w:t>
      </w:r>
    </w:p>
    <w:bookmarkEnd w:id="823"/>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удельный выброс </w:t>
      </w:r>
    </w:p>
    <w:p>
      <w:pPr>
        <w:spacing w:after="0"/>
        <w:ind w:left="0"/>
        <w:jc w:val="both"/>
      </w:pPr>
      <w:r>
        <w:drawing>
          <wp:inline distT="0" distB="0" distL="0" distR="0">
            <wp:extent cx="114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1143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-гo вредного вещества автомобилем в зависимости от типа ДВС с учетом картерных выбросов и испарений топлива, г/км; определяется по </w:t>
      </w:r>
      <w:r>
        <w:rPr>
          <w:rFonts w:ascii="Times New Roman"/>
          <w:b w:val="false"/>
          <w:i w:val="false"/>
          <w:color w:val="000000"/>
          <w:sz w:val="28"/>
        </w:rPr>
        <w:t>таблице 21</w:t>
      </w:r>
      <w:r>
        <w:rPr>
          <w:rFonts w:ascii="Times New Roman"/>
          <w:b w:val="false"/>
          <w:i w:val="false"/>
          <w:color w:val="000000"/>
          <w:sz w:val="28"/>
        </w:rPr>
        <w:t xml:space="preserve"> согласно приложению 2 к настоящей Методике;</w:t>
      </w:r>
      <w:r>
        <w:br/>
      </w:r>
      <w:r>
        <w:rPr>
          <w:rFonts w:ascii="Times New Roman"/>
          <w:b w:val="false"/>
          <w:i w:val="false"/>
          <w:color w:val="000000"/>
          <w:sz w:val="28"/>
        </w:rPr>
        <w:t>
</w:t>
      </w:r>
      <w:r>
        <w:br/>
      </w:r>
    </w:p>
    <w:p>
      <w:pPr>
        <w:spacing w:after="0"/>
        <w:ind w:left="0"/>
        <w:jc w:val="both"/>
      </w:pPr>
      <w:r>
        <w:drawing>
          <wp:inline distT="0" distB="0" distL="0" distR="0">
            <wp:extent cx="114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1143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пробег автомобилей с данным типом двигателя за расчетный период, млн. км;</w:t>
      </w:r>
      <w:r>
        <w:br/>
      </w:r>
      <w:r>
        <w:rPr>
          <w:rFonts w:ascii="Times New Roman"/>
          <w:b w:val="false"/>
          <w:i w:val="false"/>
          <w:color w:val="000000"/>
          <w:sz w:val="28"/>
        </w:rPr>
        <w:t>
</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учитывающий техническое состояние автомобиля;</w:t>
      </w:r>
      <w:r>
        <w:br/>
      </w:r>
      <w:r>
        <w:rPr>
          <w:rFonts w:ascii="Times New Roman"/>
          <w:b w:val="false"/>
          <w:i w:val="false"/>
          <w:color w:val="000000"/>
          <w:sz w:val="28"/>
        </w:rPr>
        <w:t>
</w:t>
      </w:r>
      <w:r>
        <w:br/>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учитывающий средний возраст автомобиля. </w:t>
      </w:r>
      <w:r>
        <w:br/>
      </w:r>
      <w:r>
        <w:rPr>
          <w:rFonts w:ascii="Times New Roman"/>
          <w:b w:val="false"/>
          <w:i w:val="false"/>
          <w:color w:val="000000"/>
          <w:sz w:val="28"/>
        </w:rPr>
        <w:t>
</w:t>
      </w:r>
    </w:p>
    <w:bookmarkStart w:name="z1644" w:id="824"/>
    <w:p>
      <w:pPr>
        <w:spacing w:after="0"/>
        <w:ind w:left="0"/>
        <w:jc w:val="both"/>
      </w:pPr>
      <w:r>
        <w:rPr>
          <w:rFonts w:ascii="Times New Roman"/>
          <w:b w:val="false"/>
          <w:i w:val="false"/>
          <w:color w:val="000000"/>
          <w:sz w:val="28"/>
        </w:rPr>
        <w:t xml:space="preserve">
      Значения </w:t>
      </w:r>
    </w:p>
    <w:bookmarkEnd w:id="824"/>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определяются по </w:t>
      </w:r>
      <w:r>
        <w:rPr>
          <w:rFonts w:ascii="Times New Roman"/>
          <w:b w:val="false"/>
          <w:i w:val="false"/>
          <w:color w:val="000000"/>
          <w:sz w:val="28"/>
        </w:rPr>
        <w:t>таблице 22</w:t>
      </w:r>
      <w:r>
        <w:rPr>
          <w:rFonts w:ascii="Times New Roman"/>
          <w:b w:val="false"/>
          <w:i w:val="false"/>
          <w:color w:val="000000"/>
          <w:sz w:val="28"/>
        </w:rPr>
        <w:t xml:space="preserve"> согласно приложению 2 к настоящей Методике. </w:t>
      </w:r>
      <w:r>
        <w:br/>
      </w:r>
      <w:r>
        <w:rPr>
          <w:rFonts w:ascii="Times New Roman"/>
          <w:b w:val="false"/>
          <w:i w:val="false"/>
          <w:color w:val="000000"/>
          <w:sz w:val="28"/>
        </w:rPr>
        <w:t>
</w:t>
      </w:r>
    </w:p>
    <w:bookmarkStart w:name="z1645" w:id="825"/>
    <w:p>
      <w:pPr>
        <w:spacing w:after="0"/>
        <w:ind w:left="0"/>
        <w:jc w:val="both"/>
      </w:pPr>
      <w:r>
        <w:rPr>
          <w:rFonts w:ascii="Times New Roman"/>
          <w:b w:val="false"/>
          <w:i w:val="false"/>
          <w:color w:val="000000"/>
          <w:sz w:val="28"/>
        </w:rPr>
        <w:t>
      Общий выброс от автотранспорта складывается из выбросов вредных веществ всех групп автомобилей.</w:t>
      </w:r>
    </w:p>
    <w:bookmarkEnd w:id="825"/>
    <w:bookmarkStart w:name="z89" w:id="826"/>
    <w:p>
      <w:pPr>
        <w:spacing w:after="0"/>
        <w:ind w:left="0"/>
        <w:jc w:val="left"/>
      </w:pPr>
      <w:r>
        <w:rPr>
          <w:rFonts w:ascii="Times New Roman"/>
          <w:b/>
          <w:i w:val="false"/>
          <w:color w:val="000000"/>
        </w:rPr>
        <w:t xml:space="preserve"> 3. Определение максимальных выбросов вредных веществ.</w:t>
      </w:r>
    </w:p>
    <w:bookmarkEnd w:id="826"/>
    <w:bookmarkStart w:name="z1646" w:id="827"/>
    <w:p>
      <w:pPr>
        <w:spacing w:after="0"/>
        <w:ind w:left="0"/>
        <w:jc w:val="both"/>
      </w:pPr>
      <w:r>
        <w:rPr>
          <w:rFonts w:ascii="Times New Roman"/>
          <w:b w:val="false"/>
          <w:i w:val="false"/>
          <w:color w:val="000000"/>
          <w:sz w:val="28"/>
        </w:rPr>
        <w:t>
      31. Поскольку установление ПДВ предполагает не превышение ПДК вредных веществ в атмосферном воздухе при самых неблагоприятных метеоусловиях и наибольших выбросах от источников предприятия (исключая залповые выбросы от нарушений технологического режима).</w:t>
      </w:r>
    </w:p>
    <w:bookmarkEnd w:id="827"/>
    <w:bookmarkStart w:name="z1647" w:id="828"/>
    <w:p>
      <w:pPr>
        <w:spacing w:after="0"/>
        <w:ind w:left="0"/>
        <w:jc w:val="both"/>
      </w:pPr>
      <w:r>
        <w:rPr>
          <w:rFonts w:ascii="Times New Roman"/>
          <w:b w:val="false"/>
          <w:i w:val="false"/>
          <w:color w:val="000000"/>
          <w:sz w:val="28"/>
        </w:rPr>
        <w:t xml:space="preserve">
      Приведенные в </w:t>
      </w:r>
      <w:r>
        <w:rPr>
          <w:rFonts w:ascii="Times New Roman"/>
          <w:b w:val="false"/>
          <w:i w:val="false"/>
          <w:color w:val="000000"/>
          <w:sz w:val="28"/>
        </w:rPr>
        <w:t>разделе 2</w:t>
      </w:r>
      <w:r>
        <w:rPr>
          <w:rFonts w:ascii="Times New Roman"/>
          <w:b w:val="false"/>
          <w:i w:val="false"/>
          <w:color w:val="000000"/>
          <w:sz w:val="28"/>
        </w:rPr>
        <w:t xml:space="preserve"> методики в большинстве случаев позволяют определить интегральную оценку выбросов вредных веществ из источников.</w:t>
      </w:r>
    </w:p>
    <w:bookmarkEnd w:id="828"/>
    <w:bookmarkStart w:name="z1648" w:id="829"/>
    <w:p>
      <w:pPr>
        <w:spacing w:after="0"/>
        <w:ind w:left="0"/>
        <w:jc w:val="both"/>
      </w:pPr>
      <w:r>
        <w:rPr>
          <w:rFonts w:ascii="Times New Roman"/>
          <w:b w:val="false"/>
          <w:i w:val="false"/>
          <w:color w:val="000000"/>
          <w:sz w:val="28"/>
        </w:rPr>
        <w:t>
      Для целого ряда организованных источников выбросов, характеризующихся относительным постоянством параметров газовых потоков интегральная оценка выбросов может служить и оценкой максимальных выбросов. Для неорганизованных источников, таких как резервуары, объекты очистных сооружений, блоки оборотного водоснабжения, интенсивность выбросов из которых во многом зависит от климатических условий, максимальные выбросы будут иметь место в летний период.</w:t>
      </w:r>
    </w:p>
    <w:bookmarkEnd w:id="829"/>
    <w:bookmarkStart w:name="z1649" w:id="830"/>
    <w:p>
      <w:pPr>
        <w:spacing w:after="0"/>
        <w:ind w:left="0"/>
        <w:jc w:val="both"/>
      </w:pPr>
      <w:r>
        <w:rPr>
          <w:rFonts w:ascii="Times New Roman"/>
          <w:b w:val="false"/>
          <w:i w:val="false"/>
          <w:color w:val="000000"/>
          <w:sz w:val="28"/>
        </w:rPr>
        <w:t>
      Способы определения максимальных выбросов от неорганизованных источников приведены ниже.</w:t>
      </w:r>
    </w:p>
    <w:bookmarkEnd w:id="830"/>
    <w:bookmarkStart w:name="z90" w:id="831"/>
    <w:p>
      <w:pPr>
        <w:spacing w:after="0"/>
        <w:ind w:left="0"/>
        <w:jc w:val="both"/>
      </w:pPr>
      <w:r>
        <w:rPr>
          <w:rFonts w:ascii="Times New Roman"/>
          <w:b w:val="false"/>
          <w:i w:val="false"/>
          <w:color w:val="000000"/>
          <w:sz w:val="28"/>
        </w:rPr>
        <w:t>
      32. Резервуарные парки, транспортные емкости.</w:t>
      </w:r>
    </w:p>
    <w:bookmarkEnd w:id="831"/>
    <w:bookmarkStart w:name="z1650" w:id="832"/>
    <w:p>
      <w:pPr>
        <w:spacing w:after="0"/>
        <w:ind w:left="0"/>
        <w:jc w:val="both"/>
      </w:pPr>
      <w:r>
        <w:rPr>
          <w:rFonts w:ascii="Times New Roman"/>
          <w:b w:val="false"/>
          <w:i w:val="false"/>
          <w:color w:val="000000"/>
          <w:sz w:val="28"/>
        </w:rPr>
        <w:t>
      Чтобы определить максимальную величину выброса из данных источников, следует определить по формулам 1.1.1, 2.1.9, 2.2.1. выбросы за теплый период (III квартал).</w:t>
      </w:r>
    </w:p>
    <w:bookmarkEnd w:id="832"/>
    <w:bookmarkStart w:name="z1651" w:id="833"/>
    <w:p>
      <w:pPr>
        <w:spacing w:after="0"/>
        <w:ind w:left="0"/>
        <w:jc w:val="both"/>
      </w:pPr>
      <w:r>
        <w:rPr>
          <w:rFonts w:ascii="Times New Roman"/>
          <w:b w:val="false"/>
          <w:i w:val="false"/>
          <w:color w:val="000000"/>
          <w:sz w:val="28"/>
        </w:rPr>
        <w:t xml:space="preserve">
      Перевод полученной величины в т/квартал в г/с позволит получить максимальную величину выброса: </w:t>
      </w:r>
    </w:p>
    <w:bookmarkEnd w:id="8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13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32131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3" w:id="834"/>
    <w:p>
      <w:pPr>
        <w:spacing w:after="0"/>
        <w:ind w:left="0"/>
        <w:jc w:val="both"/>
      </w:pPr>
      <w:r>
        <w:rPr>
          <w:rFonts w:ascii="Times New Roman"/>
          <w:b w:val="false"/>
          <w:i w:val="false"/>
          <w:color w:val="000000"/>
          <w:sz w:val="28"/>
        </w:rPr>
        <w:t>
      33. Очистные сооружения, блоки оборотного водоснабжения.</w:t>
      </w:r>
    </w:p>
    <w:bookmarkEnd w:id="834"/>
    <w:bookmarkStart w:name="z1654" w:id="835"/>
    <w:p>
      <w:pPr>
        <w:spacing w:after="0"/>
        <w:ind w:left="0"/>
        <w:jc w:val="both"/>
      </w:pPr>
      <w:r>
        <w:rPr>
          <w:rFonts w:ascii="Times New Roman"/>
          <w:b w:val="false"/>
          <w:i w:val="false"/>
          <w:color w:val="000000"/>
          <w:sz w:val="28"/>
        </w:rPr>
        <w:t>
      Расчет максимальной величины (г/с) следует определять по формуле:</w:t>
      </w:r>
    </w:p>
    <w:bookmarkEnd w:id="8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3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19304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6" w:id="836"/>
    <w:p>
      <w:pPr>
        <w:spacing w:after="0"/>
        <w:ind w:left="0"/>
        <w:jc w:val="both"/>
      </w:pPr>
      <w:r>
        <w:rPr>
          <w:rFonts w:ascii="Times New Roman"/>
          <w:b w:val="false"/>
          <w:i w:val="false"/>
          <w:color w:val="000000"/>
          <w:sz w:val="28"/>
        </w:rPr>
        <w:t xml:space="preserve">
      где </w:t>
      </w:r>
    </w:p>
    <w:bookmarkEnd w:id="836"/>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292100" cy="3048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 учитывающий влияние климатических условий (солнечной радиации) на испарение (</w:t>
      </w:r>
      <w:r>
        <w:rPr>
          <w:rFonts w:ascii="Times New Roman"/>
          <w:b w:val="false"/>
          <w:i w:val="false"/>
          <w:color w:val="000000"/>
          <w:sz w:val="28"/>
        </w:rPr>
        <w:t>таблице 23</w:t>
      </w:r>
      <w:r>
        <w:rPr>
          <w:rFonts w:ascii="Times New Roman"/>
          <w:b w:val="false"/>
          <w:i w:val="false"/>
          <w:color w:val="000000"/>
          <w:sz w:val="28"/>
        </w:rPr>
        <w:t>, согласно приложению 2 к настоящей Методике)</w:t>
      </w:r>
      <w:r>
        <w:br/>
      </w:r>
      <w:r>
        <w:rPr>
          <w:rFonts w:ascii="Times New Roman"/>
          <w:b w:val="false"/>
          <w:i w:val="false"/>
          <w:color w:val="000000"/>
          <w:sz w:val="28"/>
        </w:rPr>
        <w:t>
</w:t>
      </w:r>
    </w:p>
    <w:bookmarkStart w:name="z1657" w:id="837"/>
    <w:p>
      <w:pPr>
        <w:spacing w:after="0"/>
        <w:ind w:left="0"/>
        <w:jc w:val="both"/>
      </w:pPr>
      <w:r>
        <w:rPr>
          <w:rFonts w:ascii="Times New Roman"/>
          <w:b w:val="false"/>
          <w:i w:val="false"/>
          <w:color w:val="000000"/>
          <w:sz w:val="28"/>
        </w:rPr>
        <w:t>
      34. Воздушки емкостей.</w:t>
      </w:r>
    </w:p>
    <w:bookmarkEnd w:id="837"/>
    <w:bookmarkStart w:name="z1658" w:id="838"/>
    <w:p>
      <w:pPr>
        <w:spacing w:after="0"/>
        <w:ind w:left="0"/>
        <w:jc w:val="both"/>
      </w:pPr>
      <w:r>
        <w:rPr>
          <w:rFonts w:ascii="Times New Roman"/>
          <w:b w:val="false"/>
          <w:i w:val="false"/>
          <w:color w:val="000000"/>
          <w:sz w:val="28"/>
        </w:rPr>
        <w:t>
      Для определения максимального выброса от воздушек емкостей в формулу 2.10.1 и 2.10.2 следует подставить максимально возможную величину константы Генри, наблюдаемую в условиях предприятия, а мольную долю аммиака рассчитать при максимальном содержании аммиака в аммиачной воде на предприятии.</w:t>
      </w:r>
    </w:p>
    <w:bookmarkEnd w:id="838"/>
    <w:bookmarkStart w:name="z1659" w:id="839"/>
    <w:p>
      <w:pPr>
        <w:spacing w:after="0"/>
        <w:ind w:left="0"/>
        <w:jc w:val="both"/>
      </w:pPr>
      <w:r>
        <w:rPr>
          <w:rFonts w:ascii="Times New Roman"/>
          <w:b w:val="false"/>
          <w:i w:val="false"/>
          <w:color w:val="000000"/>
          <w:sz w:val="28"/>
        </w:rPr>
        <w:t>
      Для остальных источников величина выброса в г/с определяется простым переводом выбросов в кг/час, полученных в р.2, в г/с.</w:t>
      </w:r>
    </w:p>
    <w:bookmarkEnd w:id="839"/>
    <w:bookmarkStart w:name="z91" w:id="840"/>
    <w:p>
      <w:pPr>
        <w:spacing w:after="0"/>
        <w:ind w:left="0"/>
        <w:jc w:val="left"/>
      </w:pPr>
      <w:r>
        <w:rPr>
          <w:rFonts w:ascii="Times New Roman"/>
          <w:b/>
          <w:i w:val="false"/>
          <w:color w:val="000000"/>
        </w:rPr>
        <w:t xml:space="preserve"> 4. Определение валовых выбросов вредных веществ</w:t>
      </w:r>
    </w:p>
    <w:bookmarkEnd w:id="840"/>
    <w:bookmarkStart w:name="z1660" w:id="841"/>
    <w:p>
      <w:pPr>
        <w:spacing w:after="0"/>
        <w:ind w:left="0"/>
        <w:jc w:val="both"/>
      </w:pPr>
      <w:r>
        <w:rPr>
          <w:rFonts w:ascii="Times New Roman"/>
          <w:b w:val="false"/>
          <w:i w:val="false"/>
          <w:color w:val="000000"/>
          <w:sz w:val="28"/>
        </w:rPr>
        <w:t xml:space="preserve">
      35. Выбросы от регенераторов катализаторов установки риформинга и гидроочистки в т/год следует определять по формуле </w:t>
      </w:r>
    </w:p>
    <w:bookmarkEnd w:id="8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84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2984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2" w:id="842"/>
    <w:p>
      <w:pPr>
        <w:spacing w:after="0"/>
        <w:ind w:left="0"/>
        <w:jc w:val="both"/>
      </w:pPr>
      <w:r>
        <w:rPr>
          <w:rFonts w:ascii="Times New Roman"/>
          <w:b w:val="false"/>
          <w:i w:val="false"/>
          <w:color w:val="000000"/>
          <w:sz w:val="28"/>
        </w:rPr>
        <w:t xml:space="preserve">
      где </w:t>
      </w:r>
    </w:p>
    <w:bookmarkEnd w:id="842"/>
    <w:p>
      <w:pPr>
        <w:spacing w:after="0"/>
        <w:ind w:left="0"/>
        <w:jc w:val="both"/>
      </w:pPr>
      <w:r>
        <w:drawing>
          <wp:inline distT="0" distB="0" distL="0" distR="0">
            <wp:extent cx="520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520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выброс </w:t>
      </w:r>
    </w:p>
    <w:p>
      <w:pPr>
        <w:spacing w:after="0"/>
        <w:ind w:left="0"/>
        <w:jc w:val="both"/>
      </w:pPr>
      <w:r>
        <w:drawing>
          <wp:inline distT="0" distB="0" distL="0" distR="0">
            <wp:extent cx="114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114300" cy="215900"/>
                    </a:xfrm>
                    <a:prstGeom prst="rect">
                      <a:avLst/>
                    </a:prstGeom>
                  </pic:spPr>
                </pic:pic>
              </a:graphicData>
            </a:graphic>
          </wp:inline>
        </w:drawing>
      </w:r>
    </w:p>
    <w:p>
      <w:pPr>
        <w:spacing w:after="0"/>
        <w:ind w:left="0"/>
        <w:jc w:val="left"/>
      </w:pPr>
      <w:r>
        <w:rPr>
          <w:rFonts w:ascii="Times New Roman"/>
          <w:b w:val="false"/>
          <w:i w:val="false"/>
          <w:color w:val="000000"/>
          <w:sz w:val="28"/>
        </w:rPr>
        <w:t>-го вредного вещества от регенераторов катализатора, кг/час;</w:t>
      </w:r>
      <w:r>
        <w:br/>
      </w:r>
      <w:r>
        <w:rPr>
          <w:rFonts w:ascii="Times New Roman"/>
          <w:b w:val="false"/>
          <w:i w:val="false"/>
          <w:color w:val="000000"/>
          <w:sz w:val="28"/>
        </w:rPr>
        <w:t>
</w:t>
      </w:r>
      <w:r>
        <w:br/>
      </w:r>
    </w:p>
    <w:p>
      <w:pPr>
        <w:spacing w:after="0"/>
        <w:ind w:left="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1524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продолжительность одного цикла регенерации, час; </w:t>
      </w:r>
      <w:r>
        <w:br/>
      </w: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циклов регенерации, в год. </w:t>
      </w:r>
      <w:r>
        <w:br/>
      </w:r>
      <w:r>
        <w:rPr>
          <w:rFonts w:ascii="Times New Roman"/>
          <w:b w:val="false"/>
          <w:i w:val="false"/>
          <w:color w:val="000000"/>
          <w:sz w:val="28"/>
        </w:rPr>
        <w:t>
</w:t>
      </w:r>
    </w:p>
    <w:bookmarkStart w:name="z1665" w:id="843"/>
    <w:p>
      <w:pPr>
        <w:spacing w:after="0"/>
        <w:ind w:left="0"/>
        <w:jc w:val="both"/>
      </w:pPr>
      <w:r>
        <w:rPr>
          <w:rFonts w:ascii="Times New Roman"/>
          <w:b w:val="false"/>
          <w:i w:val="false"/>
          <w:color w:val="000000"/>
          <w:sz w:val="28"/>
        </w:rPr>
        <w:t xml:space="preserve">
      Если цикл регенерации более 1 года, </w:t>
      </w:r>
    </w:p>
    <w:bookmarkEnd w:id="843"/>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следует принять равным единице.</w:t>
      </w:r>
      <w:r>
        <w:br/>
      </w:r>
      <w:r>
        <w:rPr>
          <w:rFonts w:ascii="Times New Roman"/>
          <w:b w:val="false"/>
          <w:i w:val="false"/>
          <w:color w:val="000000"/>
          <w:sz w:val="28"/>
        </w:rPr>
        <w:t>
</w:t>
      </w:r>
    </w:p>
    <w:bookmarkStart w:name="z1666" w:id="844"/>
    <w:p>
      <w:pPr>
        <w:spacing w:after="0"/>
        <w:ind w:left="0"/>
        <w:jc w:val="both"/>
      </w:pPr>
      <w:r>
        <w:rPr>
          <w:rFonts w:ascii="Times New Roman"/>
          <w:b w:val="false"/>
          <w:i w:val="false"/>
          <w:color w:val="000000"/>
          <w:sz w:val="28"/>
        </w:rPr>
        <w:t>
      Для остальных источников загрязнения, пересчет в т/год ведется по формуле:</w:t>
      </w:r>
    </w:p>
    <w:bookmarkEnd w:id="8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17780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8" w:id="845"/>
    <w:p>
      <w:pPr>
        <w:spacing w:after="0"/>
        <w:ind w:left="0"/>
        <w:jc w:val="both"/>
      </w:pPr>
      <w:r>
        <w:rPr>
          <w:rFonts w:ascii="Times New Roman"/>
          <w:b w:val="false"/>
          <w:i w:val="false"/>
          <w:color w:val="000000"/>
          <w:sz w:val="28"/>
        </w:rPr>
        <w:t xml:space="preserve">
      где </w:t>
      </w:r>
    </w:p>
    <w:bookmarkEnd w:id="845"/>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304800" cy="304800"/>
                    </a:xfrm>
                    <a:prstGeom prst="rect">
                      <a:avLst/>
                    </a:prstGeom>
                  </pic:spPr>
                </pic:pic>
              </a:graphicData>
            </a:graphic>
          </wp:inline>
        </w:drawing>
      </w:r>
    </w:p>
    <w:p>
      <w:pPr>
        <w:spacing w:after="0"/>
        <w:ind w:left="0"/>
        <w:jc w:val="left"/>
      </w:pPr>
      <w:r>
        <w:rPr>
          <w:rFonts w:ascii="Times New Roman"/>
          <w:b w:val="false"/>
          <w:i w:val="false"/>
          <w:color w:val="000000"/>
          <w:sz w:val="28"/>
        </w:rPr>
        <w:t>- выброс от источника, кг/час;</w:t>
      </w:r>
      <w:r>
        <w:br/>
      </w:r>
      <w:r>
        <w:rPr>
          <w:rFonts w:ascii="Times New Roman"/>
          <w:b w:val="false"/>
          <w:i w:val="false"/>
          <w:color w:val="000000"/>
          <w:sz w:val="28"/>
        </w:rPr>
        <w:t>
</w:t>
      </w:r>
      <w:r>
        <w:br/>
      </w:r>
    </w:p>
    <w:p>
      <w:pPr>
        <w:spacing w:after="0"/>
        <w:ind w:left="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254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время работы источника в году, час.</w:t>
      </w:r>
      <w:r>
        <w:br/>
      </w:r>
      <w:r>
        <w:rPr>
          <w:rFonts w:ascii="Times New Roman"/>
          <w:b w:val="false"/>
          <w:i w:val="false"/>
          <w:color w:val="000000"/>
          <w:sz w:val="28"/>
        </w:rPr>
        <w:t>
</w:t>
      </w:r>
    </w:p>
    <w:bookmarkStart w:name="z92" w:id="846"/>
    <w:p>
      <w:pPr>
        <w:spacing w:after="0"/>
        <w:ind w:left="0"/>
        <w:jc w:val="left"/>
      </w:pPr>
      <w:r>
        <w:rPr>
          <w:rFonts w:ascii="Times New Roman"/>
          <w:b/>
          <w:i w:val="false"/>
          <w:color w:val="000000"/>
        </w:rPr>
        <w:t xml:space="preserve"> 5. Оценка сходимости результатов натурных замеров и рассчитанных величин выбросов</w:t>
      </w:r>
    </w:p>
    <w:bookmarkEnd w:id="846"/>
    <w:bookmarkStart w:name="z93" w:id="847"/>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таблице 24</w:t>
      </w:r>
      <w:r>
        <w:rPr>
          <w:rFonts w:ascii="Times New Roman"/>
          <w:b w:val="false"/>
          <w:i w:val="false"/>
          <w:color w:val="000000"/>
          <w:sz w:val="28"/>
        </w:rPr>
        <w:t xml:space="preserve"> согласно приложению 2 к настоящей Методике представлены результаты статистического анализа данных натурных замеров выбросов вредных веществ из основных источников нефтеперерабатывающих и нефтехимических производств. Большинство расчетных зависимостей, рассмотренных в предыдущих разделах, получены методом наименьших квадратов.</w:t>
      </w:r>
    </w:p>
    <w:bookmarkEnd w:id="847"/>
    <w:bookmarkStart w:name="z1670" w:id="848"/>
    <w:p>
      <w:pPr>
        <w:spacing w:after="0"/>
        <w:ind w:left="0"/>
        <w:jc w:val="both"/>
      </w:pPr>
      <w:r>
        <w:rPr>
          <w:rFonts w:ascii="Times New Roman"/>
          <w:b w:val="false"/>
          <w:i w:val="false"/>
          <w:color w:val="000000"/>
          <w:sz w:val="28"/>
        </w:rPr>
        <w:t xml:space="preserve">
      В качестве критерия сходимости расчетных и натурно замерных величин выбросов в </w:t>
      </w:r>
      <w:r>
        <w:rPr>
          <w:rFonts w:ascii="Times New Roman"/>
          <w:b w:val="false"/>
          <w:i w:val="false"/>
          <w:color w:val="000000"/>
          <w:sz w:val="28"/>
        </w:rPr>
        <w:t>таблице 24</w:t>
      </w:r>
      <w:r>
        <w:rPr>
          <w:rFonts w:ascii="Times New Roman"/>
          <w:b w:val="false"/>
          <w:i w:val="false"/>
          <w:color w:val="000000"/>
          <w:sz w:val="28"/>
        </w:rPr>
        <w:t xml:space="preserve"> согласно приложению 2 к настоящей Методике приведены значения относительной погрешности (</w:t>
      </w:r>
    </w:p>
    <w:bookmarkEnd w:id="848"/>
    <w:p>
      <w:pPr>
        <w:spacing w:after="0"/>
        <w:ind w:left="0"/>
        <w:jc w:val="both"/>
      </w:pPr>
      <w:r>
        <w:drawing>
          <wp:inline distT="0" distB="0" distL="0" distR="0">
            <wp:extent cx="342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342900" cy="215900"/>
                    </a:xfrm>
                    <a:prstGeom prst="rect">
                      <a:avLst/>
                    </a:prstGeom>
                  </pic:spPr>
                </pic:pic>
              </a:graphicData>
            </a:graphic>
          </wp:inline>
        </w:drawing>
      </w:r>
    </w:p>
    <w:p>
      <w:pPr>
        <w:spacing w:after="0"/>
        <w:ind w:left="0"/>
        <w:jc w:val="left"/>
      </w:pPr>
      <w:r>
        <w:rPr>
          <w:rFonts w:ascii="Times New Roman"/>
          <w:b w:val="false"/>
          <w:i w:val="false"/>
          <w:color w:val="000000"/>
          <w:sz w:val="28"/>
        </w:rPr>
        <w:t>) и средней квадратичной погрешности (</w:t>
      </w:r>
    </w:p>
    <w:p>
      <w:pPr>
        <w:spacing w:after="0"/>
        <w:ind w:left="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304800" cy="241300"/>
                    </a:xfrm>
                    <a:prstGeom prst="rect">
                      <a:avLst/>
                    </a:prstGeom>
                  </pic:spPr>
                </pic:pic>
              </a:graphicData>
            </a:graphic>
          </wp:inline>
        </w:drawing>
      </w:r>
    </w:p>
    <w:p>
      <w:pPr>
        <w:spacing w:after="0"/>
        <w:ind w:left="0"/>
        <w:jc w:val="left"/>
      </w:pPr>
      <w:r>
        <w:rPr>
          <w:rFonts w:ascii="Times New Roman"/>
          <w:b w:val="false"/>
          <w:i w:val="false"/>
          <w:color w:val="000000"/>
          <w:sz w:val="28"/>
        </w:rPr>
        <w:t>), определенные по известным формулам.</w:t>
      </w:r>
      <w:r>
        <w:br/>
      </w:r>
      <w:r>
        <w:rPr>
          <w:rFonts w:ascii="Times New Roman"/>
          <w:b w:val="false"/>
          <w:i w:val="false"/>
          <w:color w:val="000000"/>
          <w:sz w:val="28"/>
        </w:rPr>
        <w:t>
</w:t>
      </w:r>
    </w:p>
    <w:bookmarkStart w:name="z1671" w:id="849"/>
    <w:p>
      <w:pPr>
        <w:spacing w:after="0"/>
        <w:ind w:left="0"/>
        <w:jc w:val="both"/>
      </w:pPr>
      <w:r>
        <w:rPr>
          <w:rFonts w:ascii="Times New Roman"/>
          <w:b w:val="false"/>
          <w:i w:val="false"/>
          <w:color w:val="000000"/>
          <w:sz w:val="28"/>
        </w:rPr>
        <w:t xml:space="preserve">
      Данные сравнения стандартных отклонений по каждой из предложенных в разделе 2 зависимостей приведены в </w:t>
      </w:r>
      <w:r>
        <w:rPr>
          <w:rFonts w:ascii="Times New Roman"/>
          <w:b w:val="false"/>
          <w:i w:val="false"/>
          <w:color w:val="000000"/>
          <w:sz w:val="28"/>
        </w:rPr>
        <w:t>таблице 24</w:t>
      </w:r>
      <w:r>
        <w:rPr>
          <w:rFonts w:ascii="Times New Roman"/>
          <w:b w:val="false"/>
          <w:i w:val="false"/>
          <w:color w:val="000000"/>
          <w:sz w:val="28"/>
        </w:rPr>
        <w:t xml:space="preserve"> согласно приложению 2 к настоящей Методике.</w:t>
      </w:r>
    </w:p>
    <w:bookmarkEnd w:id="84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Методике расчета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валовых выбросов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вредных веществ 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атмосферу для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предприятий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нефтепереработки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нефтехимии</w:t>
                  </w:r>
                </w:p>
              </w:tc>
            </w:tr>
          </w:tbl>
          <w:p/>
        </w:tc>
      </w:tr>
    </w:tbl>
    <w:bookmarkStart w:name="z95" w:id="850"/>
    <w:p>
      <w:pPr>
        <w:spacing w:after="0"/>
        <w:ind w:left="0"/>
        <w:jc w:val="left"/>
      </w:pPr>
      <w:r>
        <w:rPr>
          <w:rFonts w:ascii="Times New Roman"/>
          <w:b/>
          <w:i w:val="false"/>
          <w:color w:val="000000"/>
        </w:rPr>
        <w:t xml:space="preserve"> Рисунки графиков зависимости коэффициентов</w:t>
      </w:r>
      <w:r>
        <w:br/>
      </w:r>
      <w:r>
        <w:rPr>
          <w:rFonts w:ascii="Times New Roman"/>
          <w:b/>
          <w:i w:val="false"/>
          <w:color w:val="000000"/>
        </w:rPr>
        <w:t>График зависимости коэффициента K</w:t>
      </w:r>
      <w:r>
        <w:rPr>
          <w:rFonts w:ascii="Times New Roman"/>
          <w:b/>
          <w:i w:val="false"/>
          <w:color w:val="000000"/>
          <w:vertAlign w:val="subscript"/>
        </w:rPr>
        <w:t>1</w:t>
      </w:r>
      <w:r>
        <w:rPr>
          <w:rFonts w:ascii="Times New Roman"/>
          <w:b/>
          <w:i w:val="false"/>
          <w:color w:val="000000"/>
        </w:rPr>
        <w:t xml:space="preserve"> от среднеквартальной оборачиваемости резервуаров</w:t>
      </w:r>
    </w:p>
    <w:bookmarkEnd w:id="850"/>
    <w:p>
      <w:pPr>
        <w:spacing w:after="0"/>
        <w:ind w:left="0"/>
        <w:jc w:val="left"/>
      </w:pPr>
      <w:r>
        <w:br/>
      </w:r>
    </w:p>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851"/>
    <w:p>
      <w:pPr>
        <w:spacing w:after="0"/>
        <w:ind w:left="0"/>
        <w:jc w:val="both"/>
      </w:pPr>
      <w:r>
        <w:rPr>
          <w:rFonts w:ascii="Times New Roman"/>
          <w:b w:val="false"/>
          <w:i w:val="false"/>
          <w:color w:val="000000"/>
          <w:sz w:val="28"/>
        </w:rPr>
        <w:t>
      Рисунок 1.</w:t>
      </w:r>
    </w:p>
    <w:bookmarkEnd w:id="851"/>
    <w:bookmarkStart w:name="z1674" w:id="8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График</w:t>
      </w:r>
    </w:p>
    <w:bookmarkEnd w:id="852"/>
    <w:p>
      <w:pPr>
        <w:spacing w:after="0"/>
        <w:ind w:left="0"/>
        <w:jc w:val="both"/>
      </w:pPr>
      <w:r>
        <w:drawing>
          <wp:inline distT="0" distB="0" distL="0" distR="0">
            <wp:extent cx="1016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1016000" cy="355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853"/>
    <w:p>
      <w:pPr>
        <w:spacing w:after="0"/>
        <w:ind w:left="0"/>
        <w:jc w:val="both"/>
      </w:pPr>
      <w:r>
        <w:rPr>
          <w:rFonts w:ascii="Times New Roman"/>
          <w:b w:val="false"/>
          <w:i w:val="false"/>
          <w:color w:val="000000"/>
          <w:sz w:val="28"/>
        </w:rPr>
        <w:t>
      Рисунок 2.</w:t>
      </w:r>
    </w:p>
    <w:bookmarkEnd w:id="853"/>
    <w:p>
      <w:pPr>
        <w:spacing w:after="0"/>
        <w:ind w:left="0"/>
        <w:jc w:val="both"/>
      </w:pPr>
      <w:r>
        <w:rPr>
          <w:rFonts w:ascii="Times New Roman"/>
          <w:b w:val="false"/>
          <w:i w:val="false"/>
          <w:color w:val="000000"/>
          <w:sz w:val="28"/>
        </w:rPr>
        <w:t xml:space="preserve">
      </w:t>
      </w:r>
      <w:r>
        <w:rPr>
          <w:rFonts w:ascii="Times New Roman"/>
          <w:b/>
          <w:i w:val="false"/>
          <w:color w:val="000000"/>
          <w:sz w:val="28"/>
        </w:rPr>
        <w:t>Весовые концентрации насыщенных паров для различных нефтепродуктов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850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69850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8" w:id="854"/>
    <w:p>
      <w:pPr>
        <w:spacing w:after="0"/>
        <w:ind w:left="0"/>
        <w:jc w:val="both"/>
      </w:pPr>
      <w:r>
        <w:rPr>
          <w:rFonts w:ascii="Times New Roman"/>
          <w:b w:val="false"/>
          <w:i w:val="false"/>
          <w:color w:val="000000"/>
          <w:sz w:val="28"/>
        </w:rPr>
        <w:t>
      1 - керосин, 2 - лигроин, 3 - дизельное топливо, 4 - мазут, 5 - масла, присадки</w:t>
      </w:r>
    </w:p>
    <w:bookmarkEnd w:id="854"/>
    <w:bookmarkStart w:name="z98" w:id="855"/>
    <w:p>
      <w:pPr>
        <w:spacing w:after="0"/>
        <w:ind w:left="0"/>
        <w:jc w:val="both"/>
      </w:pPr>
      <w:r>
        <w:rPr>
          <w:rFonts w:ascii="Times New Roman"/>
          <w:b w:val="false"/>
          <w:i w:val="false"/>
          <w:color w:val="000000"/>
          <w:sz w:val="28"/>
        </w:rPr>
        <w:t>
      Рисунок 3</w:t>
      </w:r>
    </w:p>
    <w:bookmarkEnd w:id="855"/>
    <w:bookmarkStart w:name="z1679" w:id="8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График зависимости коэффициента </w:t>
      </w:r>
    </w:p>
    <w:bookmarkEnd w:id="856"/>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i w:val="false"/>
          <w:color w:val="000000"/>
          <w:sz w:val="28"/>
        </w:rPr>
        <w:t xml:space="preserve">от </w:t>
      </w:r>
      <w:r>
        <w:rPr>
          <w:rFonts w:ascii="Times New Roman"/>
          <w:b/>
          <w:i w:val="false"/>
          <w:color w:val="000000"/>
          <w:sz w:val="28"/>
        </w:rPr>
        <w:t>среднеквартальной оборачиваемости резервуаров</w:t>
      </w:r>
      <w:r>
        <w:br/>
      </w:r>
      <w:r>
        <w:rPr>
          <w:rFonts w:ascii="Times New Roman"/>
          <w:b w:val="false"/>
          <w:i w:val="false"/>
          <w:color w:val="000000"/>
          <w:sz w:val="28"/>
        </w:rPr>
        <w:t>
</w:t>
      </w: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857"/>
    <w:p>
      <w:pPr>
        <w:spacing w:after="0"/>
        <w:ind w:left="0"/>
        <w:jc w:val="both"/>
      </w:pPr>
      <w:r>
        <w:rPr>
          <w:rFonts w:ascii="Times New Roman"/>
          <w:b w:val="false"/>
          <w:i w:val="false"/>
          <w:color w:val="000000"/>
          <w:sz w:val="28"/>
        </w:rPr>
        <w:t xml:space="preserve">
      Рисунок 4. </w:t>
      </w:r>
    </w:p>
    <w:bookmarkEnd w:id="857"/>
    <w:bookmarkStart w:name="z1682" w:id="8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Зависимость коэффициента K от времени заполнения </w:t>
      </w:r>
      <w:r>
        <w:rPr>
          <w:rFonts w:ascii="Times New Roman"/>
          <w:b/>
          <w:i w:val="false"/>
          <w:color w:val="000000"/>
          <w:sz w:val="28"/>
        </w:rPr>
        <w:t>емкости-</w:t>
      </w:r>
    </w:p>
    <w:bookmarkEnd w:id="858"/>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н</w:t>
      </w:r>
      <w:r>
        <w:rPr>
          <w:rFonts w:ascii="Times New Roman"/>
          <w:b/>
          <w:i w:val="false"/>
          <w:color w:val="000000"/>
          <w:sz w:val="28"/>
        </w:rPr>
        <w:t xml:space="preserve"> при различных условиях налива</w:t>
      </w:r>
      <w:r>
        <w:br/>
      </w:r>
      <w:r>
        <w:rPr>
          <w:rFonts w:ascii="Times New Roman"/>
          <w:b w:val="false"/>
          <w:i w:val="false"/>
          <w:color w:val="000000"/>
          <w:sz w:val="28"/>
        </w:rPr>
        <w:t>
</w:t>
      </w:r>
      <w:r>
        <w:br/>
      </w:r>
    </w:p>
    <w:p>
      <w:pPr>
        <w:spacing w:after="0"/>
        <w:ind w:left="0"/>
        <w:jc w:val="both"/>
      </w:pPr>
      <w:r>
        <w:drawing>
          <wp:inline distT="0" distB="0" distL="0" distR="0">
            <wp:extent cx="50800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50800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5" w:id="859"/>
    <w:p>
      <w:pPr>
        <w:spacing w:after="0"/>
        <w:ind w:left="0"/>
        <w:jc w:val="both"/>
      </w:pPr>
      <w:r>
        <w:rPr>
          <w:rFonts w:ascii="Times New Roman"/>
          <w:b w:val="false"/>
          <w:i w:val="false"/>
          <w:color w:val="000000"/>
          <w:sz w:val="28"/>
        </w:rPr>
        <w:t>
      а - налив сверху открытой струей</w:t>
      </w:r>
    </w:p>
    <w:bookmarkEnd w:id="859"/>
    <w:bookmarkStart w:name="z1686" w:id="860"/>
    <w:p>
      <w:pPr>
        <w:spacing w:after="0"/>
        <w:ind w:left="0"/>
        <w:jc w:val="both"/>
      </w:pPr>
      <w:r>
        <w:rPr>
          <w:rFonts w:ascii="Times New Roman"/>
          <w:b w:val="false"/>
          <w:i w:val="false"/>
          <w:color w:val="000000"/>
          <w:sz w:val="28"/>
        </w:rPr>
        <w:t xml:space="preserve">
      в - налив сверху или снизу открытой струей (при высоте (диаметре) емкости </w:t>
      </w:r>
    </w:p>
    <w:bookmarkEnd w:id="860"/>
    <w:p>
      <w:pPr>
        <w:spacing w:after="0"/>
        <w:ind w:left="0"/>
        <w:jc w:val="both"/>
      </w:pPr>
      <w:r>
        <w:drawing>
          <wp:inline distT="0" distB="0" distL="0" distR="0">
            <wp:extent cx="520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520700" cy="215900"/>
                    </a:xfrm>
                    <a:prstGeom prst="rect">
                      <a:avLst/>
                    </a:prstGeom>
                  </pic:spPr>
                </pic:pic>
              </a:graphicData>
            </a:graphic>
          </wp:inline>
        </w:drawing>
      </w:r>
    </w:p>
    <w:p>
      <w:pPr>
        <w:spacing w:after="0"/>
        <w:ind w:left="0"/>
        <w:jc w:val="left"/>
      </w:pPr>
      <w:r>
        <w:rPr>
          <w:rFonts w:ascii="Times New Roman"/>
          <w:b w:val="false"/>
          <w:i w:val="false"/>
          <w:color w:val="000000"/>
          <w:sz w:val="28"/>
        </w:rPr>
        <w:t>м</w:t>
      </w:r>
      <w:r>
        <w:br/>
      </w:r>
      <w:r>
        <w:rPr>
          <w:rFonts w:ascii="Times New Roman"/>
          <w:b w:val="false"/>
          <w:i w:val="false"/>
          <w:color w:val="000000"/>
          <w:sz w:val="28"/>
        </w:rPr>
        <w:t>
</w:t>
      </w:r>
    </w:p>
    <w:bookmarkStart w:name="z1687" w:id="861"/>
    <w:p>
      <w:pPr>
        <w:spacing w:after="0"/>
        <w:ind w:left="0"/>
        <w:jc w:val="both"/>
      </w:pPr>
      <w:r>
        <w:rPr>
          <w:rFonts w:ascii="Times New Roman"/>
          <w:b w:val="false"/>
          <w:i w:val="false"/>
          <w:color w:val="000000"/>
          <w:sz w:val="28"/>
        </w:rPr>
        <w:t>
      значение K</w:t>
      </w:r>
      <w:r>
        <w:rPr>
          <w:rFonts w:ascii="Times New Roman"/>
          <w:b w:val="false"/>
          <w:i w:val="false"/>
          <w:color w:val="000000"/>
          <w:vertAlign w:val="subscript"/>
        </w:rPr>
        <w:t>н</w:t>
      </w:r>
      <w:r>
        <w:rPr>
          <w:rFonts w:ascii="Times New Roman"/>
          <w:b w:val="false"/>
          <w:i w:val="false"/>
          <w:color w:val="000000"/>
          <w:sz w:val="28"/>
        </w:rPr>
        <w:t xml:space="preserve"> необходимо умножить на </w:t>
      </w:r>
    </w:p>
    <w:bookmarkEnd w:id="861"/>
    <w:bookmarkStart w:name="z1688" w:id="862"/>
    <w:p>
      <w:pPr>
        <w:spacing w:after="0"/>
        <w:ind w:left="0"/>
        <w:jc w:val="both"/>
      </w:pPr>
      <w:r>
        <w:rPr>
          <w:rFonts w:ascii="Times New Roman"/>
          <w:b w:val="false"/>
          <w:i w:val="false"/>
          <w:color w:val="000000"/>
          <w:sz w:val="28"/>
        </w:rPr>
        <w:t>
      с - налив сверху полуоткрытой струей</w:t>
      </w:r>
    </w:p>
    <w:bookmarkEnd w:id="862"/>
    <w:bookmarkStart w:name="z100" w:id="863"/>
    <w:p>
      <w:pPr>
        <w:spacing w:after="0"/>
        <w:ind w:left="0"/>
        <w:jc w:val="both"/>
      </w:pPr>
      <w:r>
        <w:rPr>
          <w:rFonts w:ascii="Times New Roman"/>
          <w:b w:val="false"/>
          <w:i w:val="false"/>
          <w:color w:val="000000"/>
          <w:sz w:val="28"/>
        </w:rPr>
        <w:t>
      Рисунок 5.</w:t>
      </w:r>
    </w:p>
    <w:bookmarkEnd w:id="863"/>
    <w:bookmarkStart w:name="z1689" w:id="8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Зависимость коэффициента </w:t>
      </w:r>
    </w:p>
    <w:bookmarkEnd w:id="864"/>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i w:val="false"/>
          <w:color w:val="000000"/>
          <w:sz w:val="28"/>
        </w:rPr>
        <w:t xml:space="preserve">от избыточного </w:t>
      </w:r>
      <w:r>
        <w:rPr>
          <w:rFonts w:ascii="Times New Roman"/>
          <w:b/>
          <w:i w:val="false"/>
          <w:color w:val="000000"/>
          <w:sz w:val="28"/>
        </w:rPr>
        <w:t xml:space="preserve">давления </w:t>
      </w:r>
    </w:p>
    <w:p>
      <w:pPr>
        <w:spacing w:after="0"/>
        <w:ind w:left="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203200" cy="215900"/>
                    </a:xfrm>
                    <a:prstGeom prst="rect">
                      <a:avLst/>
                    </a:prstGeom>
                  </pic:spPr>
                </pic:pic>
              </a:graphicData>
            </a:graphic>
          </wp:inline>
        </w:drawing>
      </w:r>
    </w:p>
    <w:p>
      <w:pPr>
        <w:spacing w:after="0"/>
        <w:ind w:left="0"/>
        <w:jc w:val="left"/>
      </w:pPr>
      <w:r>
        <w:rPr>
          <w:rFonts w:ascii="Times New Roman"/>
          <w:b/>
          <w:i w:val="false"/>
          <w:color w:val="000000"/>
          <w:sz w:val="28"/>
        </w:rPr>
        <w:t>при различных условиях налива</w:t>
      </w:r>
      <w:r>
        <w:br/>
      </w:r>
      <w:r>
        <w:rPr>
          <w:rFonts w:ascii="Times New Roman"/>
          <w:b w:val="false"/>
          <w:i w:val="false"/>
          <w:color w:val="000000"/>
          <w:sz w:val="28"/>
        </w:rPr>
        <w:t>
</w:t>
      </w:r>
      <w:r>
        <w:br/>
      </w:r>
    </w:p>
    <w:p>
      <w:pPr>
        <w:spacing w:after="0"/>
        <w:ind w:left="0"/>
        <w:jc w:val="both"/>
      </w:pPr>
      <w:r>
        <w:drawing>
          <wp:inline distT="0" distB="0" distL="0" distR="0">
            <wp:extent cx="57150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57150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2" w:id="865"/>
    <w:p>
      <w:pPr>
        <w:spacing w:after="0"/>
        <w:ind w:left="0"/>
        <w:jc w:val="both"/>
      </w:pPr>
      <w:r>
        <w:rPr>
          <w:rFonts w:ascii="Times New Roman"/>
          <w:b w:val="false"/>
          <w:i w:val="false"/>
          <w:color w:val="000000"/>
          <w:sz w:val="28"/>
        </w:rPr>
        <w:t>
      а - налив сверху открытой струей</w:t>
      </w:r>
    </w:p>
    <w:bookmarkEnd w:id="865"/>
    <w:bookmarkStart w:name="z1693" w:id="866"/>
    <w:p>
      <w:pPr>
        <w:spacing w:after="0"/>
        <w:ind w:left="0"/>
        <w:jc w:val="both"/>
      </w:pPr>
      <w:r>
        <w:rPr>
          <w:rFonts w:ascii="Times New Roman"/>
          <w:b w:val="false"/>
          <w:i w:val="false"/>
          <w:color w:val="000000"/>
          <w:sz w:val="28"/>
        </w:rPr>
        <w:t>
      в - налив сверху или снизу закрытой струей</w:t>
      </w:r>
    </w:p>
    <w:bookmarkEnd w:id="866"/>
    <w:bookmarkStart w:name="z1694" w:id="867"/>
    <w:p>
      <w:pPr>
        <w:spacing w:after="0"/>
        <w:ind w:left="0"/>
        <w:jc w:val="both"/>
      </w:pPr>
      <w:r>
        <w:rPr>
          <w:rFonts w:ascii="Times New Roman"/>
          <w:b w:val="false"/>
          <w:i w:val="false"/>
          <w:color w:val="000000"/>
          <w:sz w:val="28"/>
        </w:rPr>
        <w:t>
      с - налив сверху полуоткрытой струей</w:t>
      </w:r>
    </w:p>
    <w:bookmarkEnd w:id="867"/>
    <w:bookmarkStart w:name="z101" w:id="868"/>
    <w:p>
      <w:pPr>
        <w:spacing w:after="0"/>
        <w:ind w:left="0"/>
        <w:jc w:val="both"/>
      </w:pPr>
      <w:r>
        <w:rPr>
          <w:rFonts w:ascii="Times New Roman"/>
          <w:b w:val="false"/>
          <w:i w:val="false"/>
          <w:color w:val="000000"/>
          <w:sz w:val="28"/>
        </w:rPr>
        <w:t>
      Рисунок 6.</w:t>
      </w:r>
    </w:p>
    <w:bookmarkEnd w:id="868"/>
    <w:bookmarkStart w:name="z1695" w:id="869"/>
    <w:p>
      <w:pPr>
        <w:spacing w:after="0"/>
        <w:ind w:left="0"/>
        <w:jc w:val="both"/>
      </w:pPr>
      <w:r>
        <w:rPr>
          <w:rFonts w:ascii="Times New Roman"/>
          <w:b w:val="false"/>
          <w:i w:val="false"/>
          <w:color w:val="000000"/>
          <w:sz w:val="28"/>
        </w:rPr>
        <w:t xml:space="preserve">
      Температура начала кипения, </w:t>
      </w:r>
      <w:r>
        <w:rPr>
          <w:rFonts w:ascii="Times New Roman"/>
          <w:b w:val="false"/>
          <w:i w:val="false"/>
          <w:color w:val="000000"/>
          <w:vertAlign w:val="superscript"/>
        </w:rPr>
        <w:t>о</w:t>
      </w:r>
      <w:r>
        <w:rPr>
          <w:rFonts w:ascii="Times New Roman"/>
          <w:b w:val="false"/>
          <w:i w:val="false"/>
          <w:color w:val="000000"/>
          <w:sz w:val="28"/>
        </w:rPr>
        <w:t>С</w:t>
      </w:r>
    </w:p>
    <w:bookmarkEnd w:id="8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63500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870"/>
    <w:p>
      <w:pPr>
        <w:spacing w:after="0"/>
        <w:ind w:left="0"/>
        <w:jc w:val="both"/>
      </w:pPr>
      <w:r>
        <w:rPr>
          <w:rFonts w:ascii="Times New Roman"/>
          <w:b w:val="false"/>
          <w:i w:val="false"/>
          <w:color w:val="000000"/>
          <w:sz w:val="28"/>
        </w:rPr>
        <w:t>
      Рисунок 7.</w:t>
      </w:r>
    </w:p>
    <w:bookmarkEnd w:id="87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Методике расчета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валовых выбросов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вредных веществ 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атмосферу для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предприятий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нефтепереработки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нефтехимии</w:t>
                  </w:r>
                </w:p>
              </w:tc>
            </w:tr>
          </w:tbl>
          <w:p/>
        </w:tc>
      </w:tr>
    </w:tbl>
    <w:bookmarkStart w:name="z104" w:id="871"/>
    <w:p>
      <w:pPr>
        <w:spacing w:after="0"/>
        <w:ind w:left="0"/>
        <w:jc w:val="left"/>
      </w:pPr>
      <w:r>
        <w:rPr>
          <w:rFonts w:ascii="Times New Roman"/>
          <w:b/>
          <w:i w:val="false"/>
          <w:color w:val="000000"/>
        </w:rPr>
        <w:t xml:space="preserve"> Таблицы значений коэффициентов и концентраций индивидуальных веществ и групп углеводородов в парах различных нефтепродуктов</w:t>
      </w:r>
    </w:p>
    <w:bookmarkEnd w:id="871"/>
    <w:bookmarkStart w:name="z105" w:id="872"/>
    <w:p>
      <w:pPr>
        <w:spacing w:after="0"/>
        <w:ind w:left="0"/>
        <w:jc w:val="both"/>
      </w:pPr>
      <w:r>
        <w:rPr>
          <w:rFonts w:ascii="Times New Roman"/>
          <w:b w:val="false"/>
          <w:i w:val="false"/>
          <w:color w:val="000000"/>
          <w:sz w:val="28"/>
        </w:rPr>
        <w:t>
      Таблица 1</w:t>
      </w:r>
    </w:p>
    <w:bookmarkEnd w:id="872"/>
    <w:bookmarkStart w:name="z1697" w:id="873"/>
    <w:p>
      <w:pPr>
        <w:spacing w:after="0"/>
        <w:ind w:left="0"/>
        <w:jc w:val="both"/>
      </w:pPr>
      <w:r>
        <w:rPr>
          <w:rFonts w:ascii="Times New Roman"/>
          <w:b w:val="false"/>
          <w:i w:val="false"/>
          <w:color w:val="000000"/>
          <w:sz w:val="28"/>
        </w:rPr>
        <w:t>
      Значения коэффициента K2</w:t>
      </w:r>
    </w:p>
    <w:bookmarkEnd w:id="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874"/>
          <w:p>
            <w:pPr>
              <w:spacing w:after="20"/>
              <w:ind w:left="20"/>
              <w:jc w:val="both"/>
            </w:pPr>
            <w:r>
              <w:rPr>
                <w:rFonts w:ascii="Times New Roman"/>
                <w:b w:val="false"/>
                <w:i w:val="false"/>
                <w:color w:val="000000"/>
                <w:sz w:val="20"/>
              </w:rPr>
              <w:t>
Эксплуатация резервуара</w:t>
            </w:r>
          </w:p>
          <w:bookmarkEnd w:id="8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Наземные металлические резервуары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железобетонные резервуары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оснащения техническими средствами снижения потерь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 понтоном или плавающей крышей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 в газоуравнительную систему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оснащения техническими средствами снижения потерь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 в газоуравнительную систему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875"/>
          <w:p>
            <w:pPr>
              <w:spacing w:after="20"/>
              <w:ind w:left="20"/>
              <w:jc w:val="both"/>
            </w:pPr>
            <w:r>
              <w:rPr>
                <w:rFonts w:ascii="Times New Roman"/>
                <w:b w:val="false"/>
                <w:i w:val="false"/>
                <w:color w:val="000000"/>
                <w:sz w:val="20"/>
              </w:rPr>
              <w:t>
Резервуар эксплуатируется как "Мерник"</w:t>
            </w:r>
          </w:p>
          <w:bookmarkEnd w:id="8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876"/>
          <w:p>
            <w:pPr>
              <w:spacing w:after="20"/>
              <w:ind w:left="20"/>
              <w:jc w:val="both"/>
            </w:pPr>
            <w:r>
              <w:rPr>
                <w:rFonts w:ascii="Times New Roman"/>
                <w:b w:val="false"/>
                <w:i w:val="false"/>
                <w:color w:val="000000"/>
                <w:sz w:val="20"/>
              </w:rPr>
              <w:t>
То же, но с открытыми люками или снятыми дыхательными клапанами</w:t>
            </w:r>
          </w:p>
          <w:bookmarkEnd w:id="8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877"/>
          <w:p>
            <w:pPr>
              <w:spacing w:after="20"/>
              <w:ind w:left="20"/>
              <w:jc w:val="both"/>
            </w:pPr>
            <w:r>
              <w:rPr>
                <w:rFonts w:ascii="Times New Roman"/>
                <w:b w:val="false"/>
                <w:i w:val="false"/>
                <w:color w:val="000000"/>
                <w:sz w:val="20"/>
              </w:rPr>
              <w:t>
Резервуар эксплуатируется как "буферная емкость"</w:t>
            </w:r>
          </w:p>
          <w:bookmarkEnd w:id="8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878"/>
          <w:p>
            <w:pPr>
              <w:spacing w:after="20"/>
              <w:ind w:left="20"/>
              <w:jc w:val="both"/>
            </w:pPr>
            <w:r>
              <w:rPr>
                <w:rFonts w:ascii="Times New Roman"/>
                <w:b w:val="false"/>
                <w:i w:val="false"/>
                <w:color w:val="000000"/>
                <w:sz w:val="20"/>
              </w:rPr>
              <w:t>
То же, но с открытыми люками или со снятыми дыхательными клапанами</w:t>
            </w:r>
          </w:p>
          <w:bookmarkEnd w:id="8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6" w:id="879"/>
    <w:p>
      <w:pPr>
        <w:spacing w:after="0"/>
        <w:ind w:left="0"/>
        <w:jc w:val="both"/>
      </w:pPr>
      <w:r>
        <w:rPr>
          <w:rFonts w:ascii="Times New Roman"/>
          <w:b w:val="false"/>
          <w:i w:val="false"/>
          <w:color w:val="000000"/>
          <w:sz w:val="28"/>
        </w:rPr>
        <w:t>
      Таблица 2</w:t>
      </w:r>
    </w:p>
    <w:bookmarkEnd w:id="879"/>
    <w:bookmarkStart w:name="z1704" w:id="880"/>
    <w:p>
      <w:pPr>
        <w:spacing w:after="0"/>
        <w:ind w:left="0"/>
        <w:jc w:val="both"/>
      </w:pPr>
      <w:r>
        <w:rPr>
          <w:rFonts w:ascii="Times New Roman"/>
          <w:b w:val="false"/>
          <w:i w:val="false"/>
          <w:color w:val="000000"/>
          <w:sz w:val="28"/>
        </w:rPr>
        <w:t>
      Значения коэффициента K3</w:t>
      </w:r>
    </w:p>
    <w:bookmarkEnd w:id="8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881"/>
          <w:p>
            <w:pPr>
              <w:spacing w:after="20"/>
              <w:ind w:left="20"/>
              <w:jc w:val="both"/>
            </w:pPr>
            <w:r>
              <w:rPr>
                <w:rFonts w:ascii="Times New Roman"/>
                <w:b w:val="false"/>
                <w:i w:val="false"/>
                <w:color w:val="000000"/>
                <w:sz w:val="20"/>
              </w:rPr>
              <w:t>
Квартал</w:t>
            </w:r>
          </w:p>
          <w:bookmarkEnd w:id="88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Климатическая зона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Азия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882"/>
          <w:p>
            <w:pPr>
              <w:spacing w:after="20"/>
              <w:ind w:left="20"/>
              <w:jc w:val="both"/>
            </w:pPr>
            <w:r>
              <w:rPr>
                <w:rFonts w:ascii="Times New Roman"/>
                <w:b w:val="false"/>
                <w:i w:val="false"/>
                <w:color w:val="000000"/>
                <w:sz w:val="20"/>
              </w:rPr>
              <w:t>
1</w:t>
            </w:r>
          </w:p>
          <w:bookmarkEnd w:id="8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883"/>
          <w:p>
            <w:pPr>
              <w:spacing w:after="20"/>
              <w:ind w:left="20"/>
              <w:jc w:val="both"/>
            </w:pPr>
            <w:r>
              <w:rPr>
                <w:rFonts w:ascii="Times New Roman"/>
                <w:b w:val="false"/>
                <w:i w:val="false"/>
                <w:color w:val="000000"/>
                <w:sz w:val="20"/>
              </w:rPr>
              <w:t>
II, III</w:t>
            </w:r>
          </w:p>
          <w:bookmarkEnd w:id="8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884"/>
          <w:p>
            <w:pPr>
              <w:spacing w:after="20"/>
              <w:ind w:left="20"/>
              <w:jc w:val="both"/>
            </w:pPr>
            <w:r>
              <w:rPr>
                <w:rFonts w:ascii="Times New Roman"/>
                <w:b w:val="false"/>
                <w:i w:val="false"/>
                <w:color w:val="000000"/>
                <w:sz w:val="20"/>
              </w:rPr>
              <w:t>
I, IV</w:t>
            </w:r>
          </w:p>
          <w:bookmarkEnd w:id="8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107" w:id="885"/>
    <w:p>
      <w:pPr>
        <w:spacing w:after="0"/>
        <w:ind w:left="0"/>
        <w:jc w:val="both"/>
      </w:pPr>
      <w:r>
        <w:rPr>
          <w:rFonts w:ascii="Times New Roman"/>
          <w:b w:val="false"/>
          <w:i w:val="false"/>
          <w:color w:val="000000"/>
          <w:sz w:val="28"/>
        </w:rPr>
        <w:t>
      Таблица 3</w:t>
      </w:r>
    </w:p>
    <w:bookmarkEnd w:id="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886"/>
          <w:p>
            <w:pPr>
              <w:spacing w:after="20"/>
              <w:ind w:left="20"/>
              <w:jc w:val="both"/>
            </w:pPr>
            <w:r>
              <w:rPr>
                <w:rFonts w:ascii="Times New Roman"/>
                <w:b w:val="false"/>
                <w:i w:val="false"/>
                <w:color w:val="000000"/>
                <w:sz w:val="20"/>
              </w:rPr>
              <w:t>
Наименование продукта</w:t>
            </w:r>
          </w:p>
          <w:bookmarkEnd w:id="886"/>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Уравнение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Температурный интервал, в котором уравнение сохраняет свою справедливость, </w:t>
            </w:r>
            <w:r>
              <w:rPr>
                <w:rFonts w:ascii="Times New Roman"/>
                <w:b w:val="false"/>
                <w:i w:val="false"/>
                <w:color w:val="000000"/>
                <w:vertAlign w:val="superscript"/>
              </w:rPr>
              <w:t>о</w:t>
            </w:r>
            <w:r>
              <w:rPr>
                <w:rFonts w:ascii="Times New Roman"/>
                <w:b w:val="false"/>
                <w:i w:val="false"/>
                <w:color w:val="000000"/>
                <w:sz w:val="20"/>
              </w:rPr>
              <w:t>С</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887"/>
          <w:p>
            <w:pPr>
              <w:spacing w:after="20"/>
              <w:ind w:left="20"/>
              <w:jc w:val="both"/>
            </w:pPr>
            <w:r>
              <w:rPr>
                <w:rFonts w:ascii="Times New Roman"/>
                <w:b w:val="false"/>
                <w:i w:val="false"/>
                <w:color w:val="000000"/>
                <w:sz w:val="20"/>
              </w:rPr>
              <w:t>
Метанол</w:t>
            </w:r>
          </w:p>
          <w:bookmarkEnd w:id="88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p>
          <w:p>
            <w:pPr>
              <w:spacing w:after="20"/>
              <w:ind w:left="2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139700" cy="292100"/>
                          </a:xfrm>
                          <a:prstGeom prst="rect">
                            <a:avLst/>
                          </a:prstGeom>
                        </pic:spPr>
                      </pic:pic>
                    </a:graphicData>
                  </a:graphic>
                </wp:inline>
              </w:drawing>
            </w:r>
          </w:p>
          <w:p>
            <w:pPr>
              <w:spacing w:after="0"/>
              <w:ind w:left="0"/>
              <w:jc w:val="both"/>
            </w:pPr>
            <w:r>
              <w:rPr>
                <w:rFonts w:ascii="Times New Roman"/>
                <w:b w:val="false"/>
                <w:i w:val="false"/>
                <w:color w:val="000000"/>
                <w:sz w:val="20"/>
              </w:rPr>
              <w:t>O</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888"/>
          <w:p>
            <w:pPr>
              <w:spacing w:after="20"/>
              <w:ind w:left="20"/>
              <w:jc w:val="both"/>
            </w:pPr>
            <w:r>
              <w:rPr>
                <w:rFonts w:ascii="Times New Roman"/>
                <w:b w:val="false"/>
                <w:i w:val="false"/>
                <w:color w:val="000000"/>
                <w:sz w:val="20"/>
              </w:rPr>
              <w:t>
Метилэтилкетон</w:t>
            </w:r>
          </w:p>
          <w:bookmarkEnd w:id="88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p>
            <w:pPr>
              <w:spacing w:after="20"/>
              <w:ind w:left="2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139700" cy="292100"/>
                          </a:xfrm>
                          <a:prstGeom prst="rect">
                            <a:avLst/>
                          </a:prstGeom>
                        </pic:spPr>
                      </pic:pic>
                    </a:graphicData>
                  </a:graphic>
                </wp:inline>
              </w:drawing>
            </w:r>
          </w:p>
          <w:p>
            <w:pPr>
              <w:spacing w:after="0"/>
              <w:ind w:left="0"/>
              <w:jc w:val="both"/>
            </w:pPr>
            <w:r>
              <w:rPr>
                <w:rFonts w:ascii="Times New Roman"/>
                <w:b w:val="false"/>
                <w:i w:val="false"/>
                <w:color w:val="000000"/>
                <w:sz w:val="20"/>
              </w:rPr>
              <w:t>H</w:t>
            </w:r>
          </w:p>
          <w:p>
            <w:pPr>
              <w:spacing w:after="20"/>
              <w:ind w:left="20"/>
              <w:jc w:val="both"/>
            </w:pPr>
            <w:r>
              <w:drawing>
                <wp:inline distT="0" distB="0" distL="0" distR="0">
                  <wp:extent cx="139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139700" cy="304800"/>
                          </a:xfrm>
                          <a:prstGeom prst="rect">
                            <a:avLst/>
                          </a:prstGeom>
                        </pic:spPr>
                      </pic:pic>
                    </a:graphicData>
                  </a:graphic>
                </wp:inline>
              </w:drawing>
            </w:r>
          </w:p>
          <w:p>
            <w:pPr>
              <w:spacing w:after="0"/>
              <w:ind w:left="0"/>
              <w:jc w:val="both"/>
            </w:pPr>
            <w:r>
              <w:rPr>
                <w:rFonts w:ascii="Times New Roman"/>
                <w:b w:val="false"/>
                <w:i w:val="false"/>
                <w:color w:val="000000"/>
                <w:sz w:val="20"/>
              </w:rPr>
              <w:t>O</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889"/>
          <w:p>
            <w:pPr>
              <w:spacing w:after="20"/>
              <w:ind w:left="20"/>
              <w:jc w:val="both"/>
            </w:pPr>
            <w:r>
              <w:rPr>
                <w:rFonts w:ascii="Times New Roman"/>
                <w:b w:val="false"/>
                <w:i w:val="false"/>
                <w:color w:val="000000"/>
                <w:sz w:val="20"/>
              </w:rPr>
              <w:t>
Пентан</w:t>
            </w:r>
          </w:p>
          <w:bookmarkEnd w:id="88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p>
            <w:pPr>
              <w:spacing w:after="20"/>
              <w:ind w:left="20"/>
              <w:jc w:val="both"/>
            </w:pPr>
            <w:r>
              <w:drawing>
                <wp:inline distT="0" distB="0" distL="0" distR="0">
                  <wp:extent cx="139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139700" cy="304800"/>
                          </a:xfrm>
                          <a:prstGeom prst="rect">
                            <a:avLst/>
                          </a:prstGeom>
                        </pic:spPr>
                      </pic:pic>
                    </a:graphicData>
                  </a:graphic>
                </wp:inline>
              </w:drawing>
            </w:r>
          </w:p>
          <w:p>
            <w:pPr>
              <w:spacing w:after="0"/>
              <w:ind w:left="0"/>
              <w:jc w:val="both"/>
            </w:pPr>
            <w:r>
              <w:rPr>
                <w:rFonts w:ascii="Times New Roman"/>
                <w:b w:val="false"/>
                <w:i w:val="false"/>
                <w:color w:val="000000"/>
                <w:sz w:val="20"/>
              </w:rPr>
              <w:t>H</w:t>
            </w:r>
          </w:p>
          <w:p>
            <w:pPr>
              <w:spacing w:after="20"/>
              <w:ind w:left="2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203200" cy="2921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890"/>
          <w:p>
            <w:pPr>
              <w:spacing w:after="20"/>
              <w:ind w:left="20"/>
              <w:jc w:val="both"/>
            </w:pPr>
            <w:r>
              <w:rPr>
                <w:rFonts w:ascii="Times New Roman"/>
                <w:b w:val="false"/>
                <w:i w:val="false"/>
                <w:color w:val="000000"/>
                <w:sz w:val="20"/>
              </w:rPr>
              <w:t xml:space="preserve">
Гексан </w:t>
            </w:r>
          </w:p>
          <w:bookmarkEnd w:id="89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p>
            <w:pPr>
              <w:spacing w:after="20"/>
              <w:ind w:left="20"/>
              <w:jc w:val="both"/>
            </w:pPr>
            <w:r>
              <w:drawing>
                <wp:inline distT="0" distB="0" distL="0" distR="0">
                  <wp:extent cx="139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139700" cy="304800"/>
                          </a:xfrm>
                          <a:prstGeom prst="rect">
                            <a:avLst/>
                          </a:prstGeom>
                        </pic:spPr>
                      </pic:pic>
                    </a:graphicData>
                  </a:graphic>
                </wp:inline>
              </w:drawing>
            </w:r>
          </w:p>
          <w:p>
            <w:pPr>
              <w:spacing w:after="0"/>
              <w:ind w:left="0"/>
              <w:jc w:val="both"/>
            </w:pPr>
            <w:r>
              <w:rPr>
                <w:rFonts w:ascii="Times New Roman"/>
                <w:b w:val="false"/>
                <w:i w:val="false"/>
                <w:color w:val="000000"/>
                <w:sz w:val="20"/>
              </w:rPr>
              <w:t>H</w:t>
            </w:r>
          </w:p>
          <w:p>
            <w:pPr>
              <w:spacing w:after="20"/>
              <w:ind w:left="2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203200" cy="2921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6,87776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891"/>
          <w:p>
            <w:pPr>
              <w:spacing w:after="20"/>
              <w:ind w:left="20"/>
              <w:jc w:val="both"/>
            </w:pPr>
            <w:r>
              <w:rPr>
                <w:rFonts w:ascii="Times New Roman"/>
                <w:b w:val="false"/>
                <w:i w:val="false"/>
                <w:color w:val="000000"/>
                <w:sz w:val="20"/>
              </w:rPr>
              <w:t xml:space="preserve">
Бензол </w:t>
            </w:r>
          </w:p>
          <w:bookmarkEnd w:id="89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p>
            <w:pPr>
              <w:spacing w:after="20"/>
              <w:ind w:left="20"/>
              <w:jc w:val="both"/>
            </w:pPr>
            <w:r>
              <w:drawing>
                <wp:inline distT="0" distB="0" distL="0" distR="0">
                  <wp:extent cx="139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139700" cy="304800"/>
                          </a:xfrm>
                          <a:prstGeom prst="rect">
                            <a:avLst/>
                          </a:prstGeom>
                        </pic:spPr>
                      </pic:pic>
                    </a:graphicData>
                  </a:graphic>
                </wp:inline>
              </w:drawing>
            </w:r>
          </w:p>
          <w:p>
            <w:pPr>
              <w:spacing w:after="0"/>
              <w:ind w:left="0"/>
              <w:jc w:val="both"/>
            </w:pPr>
            <w:r>
              <w:rPr>
                <w:rFonts w:ascii="Times New Roman"/>
                <w:b w:val="false"/>
                <w:i w:val="false"/>
                <w:color w:val="000000"/>
                <w:sz w:val="20"/>
              </w:rPr>
              <w:t>H</w:t>
            </w:r>
          </w:p>
          <w:p>
            <w:pPr>
              <w:spacing w:after="20"/>
              <w:ind w:left="20"/>
              <w:jc w:val="both"/>
            </w:pPr>
            <w:r>
              <w:drawing>
                <wp:inline distT="0" distB="0" distL="0" distR="0">
                  <wp:extent cx="139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139700" cy="3048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6,48898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892"/>
          <w:p>
            <w:pPr>
              <w:spacing w:after="20"/>
              <w:ind w:left="20"/>
              <w:jc w:val="both"/>
            </w:pPr>
            <w:r>
              <w:rPr>
                <w:rFonts w:ascii="Times New Roman"/>
                <w:b w:val="false"/>
                <w:i w:val="false"/>
                <w:color w:val="000000"/>
                <w:sz w:val="20"/>
              </w:rPr>
              <w:t xml:space="preserve">
Фенол </w:t>
            </w:r>
          </w:p>
          <w:bookmarkEnd w:id="89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p>
            <w:pPr>
              <w:spacing w:after="20"/>
              <w:ind w:left="20"/>
              <w:jc w:val="both"/>
            </w:pPr>
            <w:r>
              <w:drawing>
                <wp:inline distT="0" distB="0" distL="0" distR="0">
                  <wp:extent cx="139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139700" cy="304800"/>
                          </a:xfrm>
                          <a:prstGeom prst="rect">
                            <a:avLst/>
                          </a:prstGeom>
                        </pic:spPr>
                      </pic:pic>
                    </a:graphicData>
                  </a:graphic>
                </wp:inline>
              </w:drawing>
            </w:r>
          </w:p>
          <w:p>
            <w:pPr>
              <w:spacing w:after="0"/>
              <w:ind w:left="0"/>
              <w:jc w:val="both"/>
            </w:pPr>
            <w:r>
              <w:rPr>
                <w:rFonts w:ascii="Times New Roman"/>
                <w:b w:val="false"/>
                <w:i w:val="false"/>
                <w:color w:val="000000"/>
                <w:sz w:val="20"/>
              </w:rPr>
              <w:t>H</w:t>
            </w:r>
          </w:p>
          <w:p>
            <w:pPr>
              <w:spacing w:after="20"/>
              <w:ind w:left="20"/>
              <w:jc w:val="both"/>
            </w:pPr>
            <w:r>
              <w:drawing>
                <wp:inline distT="0" distB="0" distL="0" distR="0">
                  <wp:extent cx="139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139700" cy="304800"/>
                          </a:xfrm>
                          <a:prstGeom prst="rect">
                            <a:avLst/>
                          </a:prstGeom>
                        </pic:spPr>
                      </pic:pic>
                    </a:graphicData>
                  </a:graphic>
                </wp:inline>
              </w:drawing>
            </w:r>
          </w:p>
          <w:p>
            <w:pPr>
              <w:spacing w:after="0"/>
              <w:ind w:left="0"/>
              <w:jc w:val="both"/>
            </w:pPr>
            <w:r>
              <w:rPr>
                <w:rFonts w:ascii="Times New Roman"/>
                <w:b w:val="false"/>
                <w:i w:val="false"/>
                <w:color w:val="000000"/>
                <w:sz w:val="20"/>
              </w:rPr>
              <w:t>O</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893"/>
          <w:p>
            <w:pPr>
              <w:spacing w:after="20"/>
              <w:ind w:left="20"/>
              <w:jc w:val="both"/>
            </w:pPr>
            <w:r>
              <w:rPr>
                <w:rFonts w:ascii="Times New Roman"/>
                <w:b w:val="false"/>
                <w:i w:val="false"/>
                <w:color w:val="000000"/>
                <w:sz w:val="20"/>
              </w:rPr>
              <w:t xml:space="preserve">
Толуол </w:t>
            </w:r>
          </w:p>
          <w:bookmarkEnd w:id="89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p>
            <w:pPr>
              <w:spacing w:after="20"/>
              <w:ind w:left="20"/>
              <w:jc w:val="both"/>
            </w:pPr>
            <w:r>
              <w:drawing>
                <wp:inline distT="0" distB="0" distL="0" distR="0">
                  <wp:extent cx="139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139700" cy="304800"/>
                          </a:xfrm>
                          <a:prstGeom prst="rect">
                            <a:avLst/>
                          </a:prstGeom>
                        </pic:spPr>
                      </pic:pic>
                    </a:graphicData>
                  </a:graphic>
                </wp:inline>
              </w:drawing>
            </w:r>
          </w:p>
          <w:p>
            <w:pPr>
              <w:spacing w:after="0"/>
              <w:ind w:left="0"/>
              <w:jc w:val="both"/>
            </w:pPr>
            <w:r>
              <w:rPr>
                <w:rFonts w:ascii="Times New Roman"/>
                <w:b w:val="false"/>
                <w:i w:val="false"/>
                <w:color w:val="000000"/>
                <w:sz w:val="20"/>
              </w:rPr>
              <w:t>H</w:t>
            </w:r>
          </w:p>
          <w:p>
            <w:pPr>
              <w:spacing w:after="20"/>
              <w:ind w:left="20"/>
              <w:jc w:val="both"/>
            </w:pPr>
            <w:r>
              <w:drawing>
                <wp:inline distT="0" distB="0" distL="0" distR="0">
                  <wp:extent cx="139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139700" cy="3048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894"/>
          <w:p>
            <w:pPr>
              <w:spacing w:after="20"/>
              <w:ind w:left="20"/>
              <w:jc w:val="both"/>
            </w:pPr>
            <w:r>
              <w:rPr>
                <w:rFonts w:ascii="Times New Roman"/>
                <w:b w:val="false"/>
                <w:i w:val="false"/>
                <w:color w:val="000000"/>
                <w:sz w:val="20"/>
              </w:rPr>
              <w:t>
Этилбензол</w:t>
            </w:r>
          </w:p>
          <w:bookmarkEnd w:id="89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p>
            <w:pPr>
              <w:spacing w:after="20"/>
              <w:ind w:left="20"/>
              <w:jc w:val="both"/>
            </w:pPr>
            <w:r>
              <w:drawing>
                <wp:inline distT="0" distB="0" distL="0" distR="0">
                  <wp:extent cx="139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139700" cy="304800"/>
                          </a:xfrm>
                          <a:prstGeom prst="rect">
                            <a:avLst/>
                          </a:prstGeom>
                        </pic:spPr>
                      </pic:pic>
                    </a:graphicData>
                  </a:graphic>
                </wp:inline>
              </w:drawing>
            </w:r>
          </w:p>
          <w:p>
            <w:pPr>
              <w:spacing w:after="0"/>
              <w:ind w:left="0"/>
              <w:jc w:val="both"/>
            </w:pPr>
            <w:r>
              <w:rPr>
                <w:rFonts w:ascii="Times New Roman"/>
                <w:b w:val="false"/>
                <w:i w:val="false"/>
                <w:color w:val="000000"/>
                <w:sz w:val="20"/>
              </w:rPr>
              <w:t>H</w:t>
            </w:r>
          </w:p>
          <w:p>
            <w:pPr>
              <w:spacing w:after="20"/>
              <w:ind w:left="2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203200" cy="3048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6,95719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895"/>
          <w:p>
            <w:pPr>
              <w:spacing w:after="20"/>
              <w:ind w:left="20"/>
              <w:jc w:val="both"/>
            </w:pPr>
            <w:r>
              <w:rPr>
                <w:rFonts w:ascii="Times New Roman"/>
                <w:b w:val="false"/>
                <w:i w:val="false"/>
                <w:color w:val="000000"/>
                <w:sz w:val="20"/>
              </w:rPr>
              <w:t>
с-Ксилол</w:t>
            </w:r>
          </w:p>
          <w:bookmarkEnd w:id="89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p>
            <w:pPr>
              <w:spacing w:after="20"/>
              <w:ind w:left="20"/>
              <w:jc w:val="both"/>
            </w:pPr>
            <w:r>
              <w:drawing>
                <wp:inline distT="0" distB="0" distL="0" distR="0">
                  <wp:extent cx="139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139700" cy="304800"/>
                          </a:xfrm>
                          <a:prstGeom prst="rect">
                            <a:avLst/>
                          </a:prstGeom>
                        </pic:spPr>
                      </pic:pic>
                    </a:graphicData>
                  </a:graphic>
                </wp:inline>
              </w:drawing>
            </w:r>
          </w:p>
          <w:p>
            <w:pPr>
              <w:spacing w:after="0"/>
              <w:ind w:left="0"/>
              <w:jc w:val="both"/>
            </w:pPr>
            <w:r>
              <w:rPr>
                <w:rFonts w:ascii="Times New Roman"/>
                <w:b w:val="false"/>
                <w:i w:val="false"/>
                <w:color w:val="000000"/>
                <w:sz w:val="20"/>
              </w:rPr>
              <w:t>H</w:t>
            </w:r>
          </w:p>
          <w:p>
            <w:pPr>
              <w:spacing w:after="20"/>
              <w:ind w:left="2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203200" cy="3048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896"/>
          <w:p>
            <w:pPr>
              <w:spacing w:after="20"/>
              <w:ind w:left="20"/>
              <w:jc w:val="both"/>
            </w:pPr>
            <w:r>
              <w:rPr>
                <w:rFonts w:ascii="Times New Roman"/>
                <w:b w:val="false"/>
                <w:i w:val="false"/>
                <w:color w:val="000000"/>
                <w:sz w:val="20"/>
              </w:rPr>
              <w:t>
м-Ксилол</w:t>
            </w:r>
          </w:p>
          <w:bookmarkEnd w:id="89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p>
            <w:pPr>
              <w:spacing w:after="20"/>
              <w:ind w:left="20"/>
              <w:jc w:val="both"/>
            </w:pPr>
            <w:r>
              <w:drawing>
                <wp:inline distT="0" distB="0" distL="0" distR="0">
                  <wp:extent cx="139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139700" cy="304800"/>
                          </a:xfrm>
                          <a:prstGeom prst="rect">
                            <a:avLst/>
                          </a:prstGeom>
                        </pic:spPr>
                      </pic:pic>
                    </a:graphicData>
                  </a:graphic>
                </wp:inline>
              </w:drawing>
            </w:r>
          </w:p>
          <w:p>
            <w:pPr>
              <w:spacing w:after="0"/>
              <w:ind w:left="0"/>
              <w:jc w:val="both"/>
            </w:pPr>
            <w:r>
              <w:rPr>
                <w:rFonts w:ascii="Times New Roman"/>
                <w:b w:val="false"/>
                <w:i w:val="false"/>
                <w:color w:val="000000"/>
                <w:sz w:val="20"/>
              </w:rPr>
              <w:t>H</w:t>
            </w:r>
          </w:p>
          <w:p>
            <w:pPr>
              <w:spacing w:after="20"/>
              <w:ind w:left="2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203200" cy="3048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897"/>
          <w:p>
            <w:pPr>
              <w:spacing w:after="20"/>
              <w:ind w:left="20"/>
              <w:jc w:val="both"/>
            </w:pPr>
            <w:r>
              <w:rPr>
                <w:rFonts w:ascii="Times New Roman"/>
                <w:b w:val="false"/>
                <w:i w:val="false"/>
                <w:color w:val="000000"/>
                <w:sz w:val="20"/>
              </w:rPr>
              <w:t>
п-Ксилол</w:t>
            </w:r>
          </w:p>
          <w:bookmarkEnd w:id="89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p>
            <w:pPr>
              <w:spacing w:after="20"/>
              <w:ind w:left="20"/>
              <w:jc w:val="both"/>
            </w:pPr>
            <w:r>
              <w:drawing>
                <wp:inline distT="0" distB="0" distL="0" distR="0">
                  <wp:extent cx="139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4"/>
                          <a:stretch>
                            <a:fillRect/>
                          </a:stretch>
                        </pic:blipFill>
                        <pic:spPr>
                          <a:xfrm>
                            <a:off x="0" y="0"/>
                            <a:ext cx="139700" cy="304800"/>
                          </a:xfrm>
                          <a:prstGeom prst="rect">
                            <a:avLst/>
                          </a:prstGeom>
                        </pic:spPr>
                      </pic:pic>
                    </a:graphicData>
                  </a:graphic>
                </wp:inline>
              </w:drawing>
            </w:r>
          </w:p>
          <w:p>
            <w:pPr>
              <w:spacing w:after="0"/>
              <w:ind w:left="0"/>
              <w:jc w:val="both"/>
            </w:pPr>
            <w:r>
              <w:rPr>
                <w:rFonts w:ascii="Times New Roman"/>
                <w:b w:val="false"/>
                <w:i w:val="false"/>
                <w:color w:val="000000"/>
                <w:sz w:val="20"/>
              </w:rPr>
              <w:t>H</w:t>
            </w:r>
          </w:p>
          <w:p>
            <w:pPr>
              <w:spacing w:after="20"/>
              <w:ind w:left="2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5"/>
                          <a:stretch>
                            <a:fillRect/>
                          </a:stretch>
                        </pic:blipFill>
                        <pic:spPr>
                          <a:xfrm>
                            <a:off x="0" y="0"/>
                            <a:ext cx="203200" cy="3048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215,31</w:t>
            </w:r>
          </w:p>
        </w:tc>
      </w:tr>
    </w:tbl>
    <w:p>
      <w:pPr>
        <w:spacing w:after="0"/>
        <w:ind w:left="0"/>
        <w:jc w:val="left"/>
      </w:pPr>
      <w:r>
        <w:br/>
      </w:r>
      <w:r>
        <w:rPr>
          <w:rFonts w:ascii="Times New Roman"/>
          <w:b w:val="false"/>
          <w:i w:val="false"/>
          <w:color w:val="000000"/>
          <w:sz w:val="28"/>
        </w:rPr>
        <w:t>
</w:t>
      </w:r>
    </w:p>
    <w:bookmarkStart w:name="z108" w:id="898"/>
    <w:p>
      <w:pPr>
        <w:spacing w:after="0"/>
        <w:ind w:left="0"/>
        <w:jc w:val="both"/>
      </w:pPr>
      <w:r>
        <w:rPr>
          <w:rFonts w:ascii="Times New Roman"/>
          <w:b w:val="false"/>
          <w:i w:val="false"/>
          <w:color w:val="000000"/>
          <w:sz w:val="28"/>
        </w:rPr>
        <w:t>
      Таблица 4</w:t>
      </w:r>
    </w:p>
    <w:bookmarkEnd w:id="898"/>
    <w:bookmarkStart w:name="z1729" w:id="899"/>
    <w:p>
      <w:pPr>
        <w:spacing w:after="0"/>
        <w:ind w:left="0"/>
        <w:jc w:val="both"/>
      </w:pPr>
      <w:r>
        <w:rPr>
          <w:rFonts w:ascii="Times New Roman"/>
          <w:b w:val="false"/>
          <w:i w:val="false"/>
          <w:color w:val="000000"/>
          <w:sz w:val="28"/>
        </w:rPr>
        <w:t>
      Концентрация индивидуальных веществ и групп углеводородов в парах различных нефтепродуктов</w:t>
      </w:r>
    </w:p>
    <w:bookmarkEnd w:id="8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900"/>
          <w:p>
            <w:pPr>
              <w:spacing w:after="20"/>
              <w:ind w:left="20"/>
              <w:jc w:val="both"/>
            </w:pPr>
            <w:r>
              <w:rPr>
                <w:rFonts w:ascii="Times New Roman"/>
                <w:b w:val="false"/>
                <w:i w:val="false"/>
                <w:color w:val="000000"/>
                <w:sz w:val="20"/>
              </w:rPr>
              <w:t>
Наименование нефтепродукта</w:t>
            </w:r>
          </w:p>
          <w:bookmarkEnd w:id="90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компонента С, % масс.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непредельные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ароматические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901"/>
          <w:p>
            <w:pPr>
              <w:spacing w:after="20"/>
              <w:ind w:left="20"/>
              <w:jc w:val="both"/>
            </w:pPr>
            <w:r>
              <w:rPr>
                <w:rFonts w:ascii="Times New Roman"/>
                <w:b w:val="false"/>
                <w:i w:val="false"/>
                <w:color w:val="000000"/>
                <w:sz w:val="20"/>
              </w:rPr>
              <w:t>
Сырая нефть</w:t>
            </w:r>
          </w:p>
          <w:bookmarkEnd w:id="9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902"/>
          <w:p>
            <w:pPr>
              <w:spacing w:after="20"/>
              <w:ind w:left="20"/>
              <w:jc w:val="both"/>
            </w:pPr>
            <w:r>
              <w:rPr>
                <w:rFonts w:ascii="Times New Roman"/>
                <w:b w:val="false"/>
                <w:i w:val="false"/>
                <w:color w:val="000000"/>
                <w:sz w:val="20"/>
              </w:rPr>
              <w:t>
Прямогонные бензиновые фракции</w:t>
            </w:r>
          </w:p>
          <w:bookmarkEnd w:id="9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903"/>
          <w:p>
            <w:pPr>
              <w:spacing w:after="20"/>
              <w:ind w:left="20"/>
              <w:jc w:val="both"/>
            </w:pPr>
            <w:r>
              <w:rPr>
                <w:rFonts w:ascii="Times New Roman"/>
                <w:b w:val="false"/>
                <w:i w:val="false"/>
                <w:color w:val="000000"/>
                <w:sz w:val="20"/>
              </w:rPr>
              <w:t>
62</w:t>
            </w:r>
          </w:p>
          <w:bookmarkEnd w:id="903"/>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6"/>
                          <a:stretch>
                            <a:fillRect/>
                          </a:stretch>
                        </pic:blipFill>
                        <pic:spPr>
                          <a:xfrm>
                            <a:off x="0" y="0"/>
                            <a:ext cx="165100" cy="165100"/>
                          </a:xfrm>
                          <a:prstGeom prst="rect">
                            <a:avLst/>
                          </a:prstGeom>
                        </pic:spPr>
                      </pic:pic>
                    </a:graphicData>
                  </a:graphic>
                </wp:inline>
              </w:drawing>
            </w:r>
          </w:p>
          <w:p>
            <w:pPr>
              <w:spacing w:after="0"/>
              <w:ind w:left="0"/>
              <w:jc w:val="both"/>
            </w:pPr>
            <w:r>
              <w:rPr>
                <w:rFonts w:ascii="Times New Roman"/>
                <w:b w:val="false"/>
                <w:i w:val="false"/>
                <w:color w:val="000000"/>
                <w:sz w:val="20"/>
              </w:rPr>
              <w:t>86</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904"/>
          <w:p>
            <w:pPr>
              <w:spacing w:after="20"/>
              <w:ind w:left="20"/>
              <w:jc w:val="both"/>
            </w:pPr>
            <w:r>
              <w:rPr>
                <w:rFonts w:ascii="Times New Roman"/>
                <w:b w:val="false"/>
                <w:i w:val="false"/>
                <w:color w:val="000000"/>
                <w:sz w:val="20"/>
              </w:rPr>
              <w:t>
62</w:t>
            </w:r>
          </w:p>
          <w:bookmarkEnd w:id="904"/>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7"/>
                          <a:stretch>
                            <a:fillRect/>
                          </a:stretch>
                        </pic:blipFill>
                        <pic:spPr>
                          <a:xfrm>
                            <a:off x="0" y="0"/>
                            <a:ext cx="165100" cy="165100"/>
                          </a:xfrm>
                          <a:prstGeom prst="rect">
                            <a:avLst/>
                          </a:prstGeom>
                        </pic:spPr>
                      </pic:pic>
                    </a:graphicData>
                  </a:graphic>
                </wp:inline>
              </w:drawing>
            </w:r>
          </w:p>
          <w:p>
            <w:pPr>
              <w:spacing w:after="0"/>
              <w:ind w:left="0"/>
              <w:jc w:val="both"/>
            </w:pPr>
            <w:r>
              <w:rPr>
                <w:rFonts w:ascii="Times New Roman"/>
                <w:b w:val="false"/>
                <w:i w:val="false"/>
                <w:color w:val="000000"/>
                <w:sz w:val="20"/>
              </w:rPr>
              <w:t>105</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905"/>
          <w:p>
            <w:pPr>
              <w:spacing w:after="20"/>
              <w:ind w:left="20"/>
              <w:jc w:val="both"/>
            </w:pPr>
            <w:r>
              <w:rPr>
                <w:rFonts w:ascii="Times New Roman"/>
                <w:b w:val="false"/>
                <w:i w:val="false"/>
                <w:color w:val="000000"/>
                <w:sz w:val="20"/>
              </w:rPr>
              <w:t>
85</w:t>
            </w:r>
          </w:p>
          <w:bookmarkEnd w:id="905"/>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8"/>
                          <a:stretch>
                            <a:fillRect/>
                          </a:stretch>
                        </pic:blipFill>
                        <pic:spPr>
                          <a:xfrm>
                            <a:off x="0" y="0"/>
                            <a:ext cx="165100" cy="165100"/>
                          </a:xfrm>
                          <a:prstGeom prst="rect">
                            <a:avLst/>
                          </a:prstGeom>
                        </pic:spPr>
                      </pic:pic>
                    </a:graphicData>
                  </a:graphic>
                </wp:inline>
              </w:drawing>
            </w:r>
          </w:p>
          <w:p>
            <w:pPr>
              <w:spacing w:after="0"/>
              <w:ind w:left="0"/>
              <w:jc w:val="both"/>
            </w:pPr>
            <w:r>
              <w:rPr>
                <w:rFonts w:ascii="Times New Roman"/>
                <w:b w:val="false"/>
                <w:i w:val="false"/>
                <w:color w:val="000000"/>
                <w:sz w:val="20"/>
              </w:rPr>
              <w:t>105</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906"/>
          <w:p>
            <w:pPr>
              <w:spacing w:after="20"/>
              <w:ind w:left="20"/>
              <w:jc w:val="both"/>
            </w:pPr>
            <w:r>
              <w:rPr>
                <w:rFonts w:ascii="Times New Roman"/>
                <w:b w:val="false"/>
                <w:i w:val="false"/>
                <w:color w:val="000000"/>
                <w:sz w:val="20"/>
              </w:rPr>
              <w:t>
85</w:t>
            </w:r>
          </w:p>
          <w:bookmarkEnd w:id="906"/>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9"/>
                          <a:stretch>
                            <a:fillRect/>
                          </a:stretch>
                        </pic:blipFill>
                        <pic:spPr>
                          <a:xfrm>
                            <a:off x="0" y="0"/>
                            <a:ext cx="165100" cy="165100"/>
                          </a:xfrm>
                          <a:prstGeom prst="rect">
                            <a:avLst/>
                          </a:prstGeom>
                        </pic:spPr>
                      </pic:pic>
                    </a:graphicData>
                  </a:graphic>
                </wp:inline>
              </w:drawing>
            </w:r>
          </w:p>
          <w:p>
            <w:pPr>
              <w:spacing w:after="0"/>
              <w:ind w:left="0"/>
              <w:jc w:val="both"/>
            </w:pPr>
            <w:r>
              <w:rPr>
                <w:rFonts w:ascii="Times New Roman"/>
                <w:b w:val="false"/>
                <w:i w:val="false"/>
                <w:color w:val="000000"/>
                <w:sz w:val="20"/>
              </w:rPr>
              <w:t>120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907"/>
          <w:p>
            <w:pPr>
              <w:spacing w:after="20"/>
              <w:ind w:left="20"/>
              <w:jc w:val="both"/>
            </w:pPr>
            <w:r>
              <w:rPr>
                <w:rFonts w:ascii="Times New Roman"/>
                <w:b w:val="false"/>
                <w:i w:val="false"/>
                <w:color w:val="000000"/>
                <w:sz w:val="20"/>
              </w:rPr>
              <w:t>
85</w:t>
            </w:r>
          </w:p>
          <w:bookmarkEnd w:id="907"/>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0"/>
                          <a:stretch>
                            <a:fillRect/>
                          </a:stretch>
                        </pic:blipFill>
                        <pic:spPr>
                          <a:xfrm>
                            <a:off x="0" y="0"/>
                            <a:ext cx="165100" cy="165100"/>
                          </a:xfrm>
                          <a:prstGeom prst="rect">
                            <a:avLst/>
                          </a:prstGeom>
                        </pic:spPr>
                      </pic:pic>
                    </a:graphicData>
                  </a:graphic>
                </wp:inline>
              </w:drawing>
            </w:r>
          </w:p>
          <w:p>
            <w:pPr>
              <w:spacing w:after="0"/>
              <w:ind w:left="0"/>
              <w:jc w:val="both"/>
            </w:pPr>
            <w:r>
              <w:rPr>
                <w:rFonts w:ascii="Times New Roman"/>
                <w:b w:val="false"/>
                <w:i w:val="false"/>
                <w:color w:val="000000"/>
                <w:sz w:val="20"/>
              </w:rPr>
              <w:t>180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908"/>
          <w:p>
            <w:pPr>
              <w:spacing w:after="20"/>
              <w:ind w:left="20"/>
              <w:jc w:val="both"/>
            </w:pPr>
            <w:r>
              <w:rPr>
                <w:rFonts w:ascii="Times New Roman"/>
                <w:b w:val="false"/>
                <w:i w:val="false"/>
                <w:color w:val="000000"/>
                <w:sz w:val="20"/>
              </w:rPr>
              <w:t>
105</w:t>
            </w:r>
          </w:p>
          <w:bookmarkEnd w:id="908"/>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1"/>
                          <a:stretch>
                            <a:fillRect/>
                          </a:stretch>
                        </pic:blipFill>
                        <pic:spPr>
                          <a:xfrm>
                            <a:off x="0" y="0"/>
                            <a:ext cx="165100" cy="165100"/>
                          </a:xfrm>
                          <a:prstGeom prst="rect">
                            <a:avLst/>
                          </a:prstGeom>
                        </pic:spPr>
                      </pic:pic>
                    </a:graphicData>
                  </a:graphic>
                </wp:inline>
              </w:drawing>
            </w:r>
          </w:p>
          <w:p>
            <w:pPr>
              <w:spacing w:after="0"/>
              <w:ind w:left="0"/>
              <w:jc w:val="both"/>
            </w:pPr>
            <w:r>
              <w:rPr>
                <w:rFonts w:ascii="Times New Roman"/>
                <w:b w:val="false"/>
                <w:i w:val="false"/>
                <w:color w:val="000000"/>
                <w:sz w:val="20"/>
              </w:rPr>
              <w:t>140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909"/>
          <w:p>
            <w:pPr>
              <w:spacing w:after="20"/>
              <w:ind w:left="20"/>
              <w:jc w:val="both"/>
            </w:pPr>
            <w:r>
              <w:rPr>
                <w:rFonts w:ascii="Times New Roman"/>
                <w:b w:val="false"/>
                <w:i w:val="false"/>
                <w:color w:val="000000"/>
                <w:sz w:val="20"/>
              </w:rPr>
              <w:t>
120</w:t>
            </w:r>
          </w:p>
          <w:bookmarkEnd w:id="909"/>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2"/>
                          <a:stretch>
                            <a:fillRect/>
                          </a:stretch>
                        </pic:blipFill>
                        <pic:spPr>
                          <a:xfrm>
                            <a:off x="0" y="0"/>
                            <a:ext cx="165100" cy="165100"/>
                          </a:xfrm>
                          <a:prstGeom prst="rect">
                            <a:avLst/>
                          </a:prstGeom>
                        </pic:spPr>
                      </pic:pic>
                    </a:graphicData>
                  </a:graphic>
                </wp:inline>
              </w:drawing>
            </w:r>
          </w:p>
          <w:p>
            <w:pPr>
              <w:spacing w:after="0"/>
              <w:ind w:left="0"/>
              <w:jc w:val="both"/>
            </w:pPr>
            <w:r>
              <w:rPr>
                <w:rFonts w:ascii="Times New Roman"/>
                <w:b w:val="false"/>
                <w:i w:val="false"/>
                <w:color w:val="000000"/>
                <w:sz w:val="20"/>
              </w:rPr>
              <w:t>140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910"/>
          <w:p>
            <w:pPr>
              <w:spacing w:after="20"/>
              <w:ind w:left="20"/>
              <w:jc w:val="both"/>
            </w:pPr>
            <w:r>
              <w:rPr>
                <w:rFonts w:ascii="Times New Roman"/>
                <w:b w:val="false"/>
                <w:i w:val="false"/>
                <w:color w:val="000000"/>
                <w:sz w:val="20"/>
              </w:rPr>
              <w:t>
140</w:t>
            </w:r>
          </w:p>
          <w:bookmarkEnd w:id="910"/>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3"/>
                          <a:stretch>
                            <a:fillRect/>
                          </a:stretch>
                        </pic:blipFill>
                        <pic:spPr>
                          <a:xfrm>
                            <a:off x="0" y="0"/>
                            <a:ext cx="165100" cy="165100"/>
                          </a:xfrm>
                          <a:prstGeom prst="rect">
                            <a:avLst/>
                          </a:prstGeom>
                        </pic:spPr>
                      </pic:pic>
                    </a:graphicData>
                  </a:graphic>
                </wp:inline>
              </w:drawing>
            </w:r>
          </w:p>
          <w:p>
            <w:pPr>
              <w:spacing w:after="0"/>
              <w:ind w:left="0"/>
              <w:jc w:val="both"/>
            </w:pPr>
            <w:r>
              <w:rPr>
                <w:rFonts w:ascii="Times New Roman"/>
                <w:b w:val="false"/>
                <w:i w:val="false"/>
                <w:color w:val="000000"/>
                <w:sz w:val="20"/>
              </w:rPr>
              <w:t>180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911"/>
          <w:p>
            <w:pPr>
              <w:spacing w:after="20"/>
              <w:ind w:left="20"/>
              <w:jc w:val="both"/>
            </w:pPr>
            <w:r>
              <w:rPr>
                <w:rFonts w:ascii="Times New Roman"/>
                <w:b w:val="false"/>
                <w:i w:val="false"/>
                <w:color w:val="000000"/>
                <w:sz w:val="20"/>
              </w:rPr>
              <w:t>
НК</w:t>
            </w:r>
          </w:p>
          <w:bookmarkEnd w:id="911"/>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4"/>
                          <a:stretch>
                            <a:fillRect/>
                          </a:stretch>
                        </pic:blipFill>
                        <pic:spPr>
                          <a:xfrm>
                            <a:off x="0" y="0"/>
                            <a:ext cx="165100" cy="165100"/>
                          </a:xfrm>
                          <a:prstGeom prst="rect">
                            <a:avLst/>
                          </a:prstGeom>
                        </pic:spPr>
                      </pic:pic>
                    </a:graphicData>
                  </a:graphic>
                </wp:inline>
              </w:drawing>
            </w:r>
          </w:p>
          <w:p>
            <w:pPr>
              <w:spacing w:after="0"/>
              <w:ind w:left="0"/>
              <w:jc w:val="both"/>
            </w:pPr>
            <w:r>
              <w:rPr>
                <w:rFonts w:ascii="Times New Roman"/>
                <w:b w:val="false"/>
                <w:i w:val="false"/>
                <w:color w:val="000000"/>
                <w:sz w:val="20"/>
              </w:rPr>
              <w:t>180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912"/>
          <w:p>
            <w:pPr>
              <w:spacing w:after="20"/>
              <w:ind w:left="20"/>
              <w:jc w:val="both"/>
            </w:pPr>
            <w:r>
              <w:rPr>
                <w:rFonts w:ascii="Times New Roman"/>
                <w:b w:val="false"/>
                <w:i w:val="false"/>
                <w:color w:val="000000"/>
                <w:sz w:val="20"/>
              </w:rPr>
              <w:t>
Стабильный катализат</w:t>
            </w:r>
          </w:p>
          <w:bookmarkEnd w:id="9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913"/>
          <w:p>
            <w:pPr>
              <w:spacing w:after="20"/>
              <w:ind w:left="20"/>
              <w:jc w:val="both"/>
            </w:pPr>
            <w:r>
              <w:rPr>
                <w:rFonts w:ascii="Times New Roman"/>
                <w:b w:val="false"/>
                <w:i w:val="false"/>
                <w:color w:val="000000"/>
                <w:sz w:val="20"/>
              </w:rPr>
              <w:t>
Бензин-рафинат</w:t>
            </w:r>
          </w:p>
          <w:bookmarkEnd w:id="9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914"/>
          <w:p>
            <w:pPr>
              <w:spacing w:after="20"/>
              <w:ind w:left="20"/>
              <w:jc w:val="both"/>
            </w:pPr>
            <w:r>
              <w:rPr>
                <w:rFonts w:ascii="Times New Roman"/>
                <w:b w:val="false"/>
                <w:i w:val="false"/>
                <w:color w:val="000000"/>
                <w:sz w:val="20"/>
              </w:rPr>
              <w:t>
Крекинг-бензин</w:t>
            </w:r>
          </w:p>
          <w:bookmarkEnd w:id="9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915"/>
          <w:p>
            <w:pPr>
              <w:spacing w:after="20"/>
              <w:ind w:left="20"/>
              <w:jc w:val="both"/>
            </w:pPr>
            <w:r>
              <w:rPr>
                <w:rFonts w:ascii="Times New Roman"/>
                <w:b w:val="false"/>
                <w:i w:val="false"/>
                <w:color w:val="000000"/>
                <w:sz w:val="20"/>
              </w:rPr>
              <w:t>
Бензин-платформат</w:t>
            </w:r>
          </w:p>
          <w:bookmarkEnd w:id="9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916"/>
          <w:p>
            <w:pPr>
              <w:spacing w:after="20"/>
              <w:ind w:left="20"/>
              <w:jc w:val="both"/>
            </w:pPr>
            <w:r>
              <w:rPr>
                <w:rFonts w:ascii="Times New Roman"/>
                <w:b w:val="false"/>
                <w:i w:val="false"/>
                <w:color w:val="000000"/>
                <w:sz w:val="20"/>
              </w:rPr>
              <w:t>
Уайт-спирит</w:t>
            </w:r>
          </w:p>
          <w:bookmarkEnd w:id="9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917"/>
          <w:p>
            <w:pPr>
              <w:spacing w:after="20"/>
              <w:ind w:left="20"/>
              <w:jc w:val="both"/>
            </w:pPr>
            <w:r>
              <w:rPr>
                <w:rFonts w:ascii="Times New Roman"/>
                <w:b w:val="false"/>
                <w:i w:val="false"/>
                <w:color w:val="000000"/>
                <w:sz w:val="20"/>
              </w:rPr>
              <w:t>
А-72, А-76</w:t>
            </w:r>
          </w:p>
          <w:bookmarkEnd w:id="9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918"/>
          <w:p>
            <w:pPr>
              <w:spacing w:after="20"/>
              <w:ind w:left="20"/>
              <w:jc w:val="both"/>
            </w:pPr>
            <w:r>
              <w:rPr>
                <w:rFonts w:ascii="Times New Roman"/>
                <w:b w:val="false"/>
                <w:i w:val="false"/>
                <w:color w:val="000000"/>
                <w:sz w:val="20"/>
              </w:rPr>
              <w:t>
АИ-93, АИ-98</w:t>
            </w:r>
          </w:p>
          <w:bookmarkEnd w:id="9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bl>
    <w:p>
      <w:pPr>
        <w:spacing w:after="0"/>
        <w:ind w:left="0"/>
        <w:jc w:val="left"/>
      </w:pPr>
      <w:r>
        <w:br/>
      </w:r>
      <w:r>
        <w:rPr>
          <w:rFonts w:ascii="Times New Roman"/>
          <w:b w:val="false"/>
          <w:i w:val="false"/>
          <w:color w:val="000000"/>
          <w:sz w:val="28"/>
        </w:rPr>
        <w:t>
</w:t>
      </w:r>
    </w:p>
    <w:bookmarkStart w:name="z109" w:id="919"/>
    <w:p>
      <w:pPr>
        <w:spacing w:after="0"/>
        <w:ind w:left="0"/>
        <w:jc w:val="both"/>
      </w:pPr>
      <w:r>
        <w:rPr>
          <w:rFonts w:ascii="Times New Roman"/>
          <w:b w:val="false"/>
          <w:i w:val="false"/>
          <w:color w:val="000000"/>
          <w:sz w:val="28"/>
        </w:rPr>
        <w:t>
      Таблица 5</w:t>
      </w:r>
    </w:p>
    <w:bookmarkEnd w:id="919"/>
    <w:bookmarkStart w:name="z1755" w:id="920"/>
    <w:p>
      <w:pPr>
        <w:spacing w:after="0"/>
        <w:ind w:left="0"/>
        <w:jc w:val="both"/>
      </w:pPr>
      <w:r>
        <w:rPr>
          <w:rFonts w:ascii="Times New Roman"/>
          <w:b w:val="false"/>
          <w:i w:val="false"/>
          <w:color w:val="000000"/>
          <w:sz w:val="28"/>
        </w:rPr>
        <w:t>
      Удельные выбросы вредных веществ (суммарно) от нефтеловушек</w:t>
      </w:r>
    </w:p>
    <w:bookmarkEnd w:id="9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921"/>
          <w:p>
            <w:pPr>
              <w:spacing w:after="20"/>
              <w:ind w:left="20"/>
              <w:jc w:val="both"/>
            </w:pPr>
            <w:r>
              <w:rPr>
                <w:rFonts w:ascii="Times New Roman"/>
                <w:b w:val="false"/>
                <w:i w:val="false"/>
                <w:color w:val="000000"/>
                <w:sz w:val="20"/>
              </w:rPr>
              <w:t>
Объект</w:t>
            </w:r>
          </w:p>
          <w:bookmarkEnd w:id="9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кг/ч·м</w:t>
            </w:r>
          </w:p>
          <w:p>
            <w:pPr>
              <w:spacing w:after="20"/>
              <w:ind w:left="2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5"/>
                          <a:stretch>
                            <a:fillRect/>
                          </a:stretch>
                        </pic:blipFill>
                        <pic:spPr>
                          <a:xfrm>
                            <a:off x="0" y="0"/>
                            <a:ext cx="1397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СЩС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922"/>
          <w:p>
            <w:pPr>
              <w:spacing w:after="20"/>
              <w:ind w:left="20"/>
              <w:jc w:val="both"/>
            </w:pPr>
            <w:r>
              <w:rPr>
                <w:rFonts w:ascii="Times New Roman"/>
                <w:b w:val="false"/>
                <w:i w:val="false"/>
                <w:color w:val="000000"/>
                <w:sz w:val="20"/>
              </w:rPr>
              <w:t>
Нефтеловушка</w:t>
            </w:r>
          </w:p>
          <w:bookmarkEnd w:id="9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0,167</w:t>
            </w:r>
          </w:p>
        </w:tc>
      </w:tr>
    </w:tbl>
    <w:p>
      <w:pPr>
        <w:spacing w:after="0"/>
        <w:ind w:left="0"/>
        <w:jc w:val="left"/>
      </w:pPr>
      <w:r>
        <w:br/>
      </w:r>
      <w:r>
        <w:rPr>
          <w:rFonts w:ascii="Times New Roman"/>
          <w:b w:val="false"/>
          <w:i w:val="false"/>
          <w:color w:val="000000"/>
          <w:sz w:val="28"/>
        </w:rPr>
        <w:t>
</w:t>
      </w:r>
    </w:p>
    <w:bookmarkStart w:name="z110" w:id="923"/>
    <w:p>
      <w:pPr>
        <w:spacing w:after="0"/>
        <w:ind w:left="0"/>
        <w:jc w:val="both"/>
      </w:pPr>
      <w:r>
        <w:rPr>
          <w:rFonts w:ascii="Times New Roman"/>
          <w:b w:val="false"/>
          <w:i w:val="false"/>
          <w:color w:val="000000"/>
          <w:sz w:val="28"/>
        </w:rPr>
        <w:t>
      Таблица 6</w:t>
      </w:r>
    </w:p>
    <w:bookmarkEnd w:id="923"/>
    <w:bookmarkStart w:name="z1759" w:id="924"/>
    <w:p>
      <w:pPr>
        <w:spacing w:after="0"/>
        <w:ind w:left="0"/>
        <w:jc w:val="both"/>
      </w:pPr>
      <w:r>
        <w:rPr>
          <w:rFonts w:ascii="Times New Roman"/>
          <w:b w:val="false"/>
          <w:i w:val="false"/>
          <w:color w:val="000000"/>
          <w:sz w:val="28"/>
        </w:rPr>
        <w:t>
      Значение коэффициента K1 в зависимости от процента укрытия поверхностей шифером или другим материалом</w:t>
      </w:r>
    </w:p>
    <w:bookmarkEnd w:id="9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925"/>
          <w:p>
            <w:pPr>
              <w:spacing w:after="20"/>
              <w:ind w:left="20"/>
              <w:jc w:val="both"/>
            </w:pPr>
            <w:r>
              <w:rPr>
                <w:rFonts w:ascii="Times New Roman"/>
                <w:b w:val="false"/>
                <w:i w:val="false"/>
                <w:color w:val="000000"/>
                <w:sz w:val="20"/>
              </w:rPr>
              <w:t>
% укрытия</w:t>
            </w:r>
          </w:p>
          <w:bookmarkEnd w:id="92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укрытия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укрытия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укрытия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укрытия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926"/>
          <w:p>
            <w:pPr>
              <w:spacing w:after="20"/>
              <w:ind w:left="20"/>
              <w:jc w:val="both"/>
            </w:pPr>
            <w:r>
              <w:rPr>
                <w:rFonts w:ascii="Times New Roman"/>
                <w:b w:val="false"/>
                <w:i w:val="false"/>
                <w:color w:val="000000"/>
                <w:sz w:val="20"/>
              </w:rPr>
              <w:t>
0</w:t>
            </w:r>
          </w:p>
          <w:bookmarkEnd w:id="92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927"/>
          <w:p>
            <w:pPr>
              <w:spacing w:after="20"/>
              <w:ind w:left="20"/>
              <w:jc w:val="both"/>
            </w:pPr>
            <w:r>
              <w:rPr>
                <w:rFonts w:ascii="Times New Roman"/>
                <w:b w:val="false"/>
                <w:i w:val="false"/>
                <w:color w:val="000000"/>
                <w:sz w:val="20"/>
              </w:rPr>
              <w:t>
10</w:t>
            </w:r>
          </w:p>
          <w:bookmarkEnd w:id="92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928"/>
          <w:p>
            <w:pPr>
              <w:spacing w:after="20"/>
              <w:ind w:left="20"/>
              <w:jc w:val="both"/>
            </w:pPr>
            <w:r>
              <w:rPr>
                <w:rFonts w:ascii="Times New Roman"/>
                <w:b w:val="false"/>
                <w:i w:val="false"/>
                <w:color w:val="000000"/>
                <w:sz w:val="20"/>
              </w:rPr>
              <w:t>
15</w:t>
            </w:r>
          </w:p>
          <w:bookmarkEnd w:id="92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929"/>
          <w:p>
            <w:pPr>
              <w:spacing w:after="20"/>
              <w:ind w:left="20"/>
              <w:jc w:val="both"/>
            </w:pPr>
            <w:r>
              <w:rPr>
                <w:rFonts w:ascii="Times New Roman"/>
                <w:b w:val="false"/>
                <w:i w:val="false"/>
                <w:color w:val="000000"/>
                <w:sz w:val="20"/>
              </w:rPr>
              <w:t>
20</w:t>
            </w:r>
          </w:p>
          <w:bookmarkEnd w:id="92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bl>
    <w:p>
      <w:pPr>
        <w:spacing w:after="0"/>
        <w:ind w:left="0"/>
        <w:jc w:val="left"/>
      </w:pPr>
      <w:r>
        <w:br/>
      </w:r>
      <w:r>
        <w:rPr>
          <w:rFonts w:ascii="Times New Roman"/>
          <w:b w:val="false"/>
          <w:i w:val="false"/>
          <w:color w:val="000000"/>
          <w:sz w:val="28"/>
        </w:rPr>
        <w:t>
</w:t>
      </w:r>
    </w:p>
    <w:bookmarkStart w:name="z111" w:id="930"/>
    <w:p>
      <w:pPr>
        <w:spacing w:after="0"/>
        <w:ind w:left="0"/>
        <w:jc w:val="both"/>
      </w:pPr>
      <w:r>
        <w:rPr>
          <w:rFonts w:ascii="Times New Roman"/>
          <w:b w:val="false"/>
          <w:i w:val="false"/>
          <w:color w:val="000000"/>
          <w:sz w:val="28"/>
        </w:rPr>
        <w:t>
      Таблица 7</w:t>
      </w:r>
    </w:p>
    <w:bookmarkEnd w:id="930"/>
    <w:bookmarkStart w:name="z1765" w:id="931"/>
    <w:p>
      <w:pPr>
        <w:spacing w:after="0"/>
        <w:ind w:left="0"/>
        <w:jc w:val="both"/>
      </w:pPr>
      <w:r>
        <w:rPr>
          <w:rFonts w:ascii="Times New Roman"/>
          <w:b w:val="false"/>
          <w:i w:val="false"/>
          <w:color w:val="000000"/>
          <w:sz w:val="28"/>
        </w:rPr>
        <w:t>
      Значения коэффициента K3 для объектов механической очистки</w:t>
      </w:r>
    </w:p>
    <w:bookmarkEnd w:id="9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коэффициента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6"/>
                          <a:stretch>
                            <a:fillRect/>
                          </a:stretch>
                        </pic:blipFill>
                        <pic:spPr>
                          <a:xfrm>
                            <a:off x="0" y="0"/>
                            <a:ext cx="3048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система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932"/>
          <w:p>
            <w:pPr>
              <w:spacing w:after="20"/>
              <w:ind w:left="20"/>
              <w:jc w:val="both"/>
            </w:pPr>
            <w:r>
              <w:rPr>
                <w:rFonts w:ascii="Times New Roman"/>
                <w:b w:val="false"/>
                <w:i w:val="false"/>
                <w:color w:val="000000"/>
                <w:sz w:val="20"/>
              </w:rPr>
              <w:t>
Песколовка, ливнесброс</w:t>
            </w:r>
          </w:p>
          <w:bookmarkEnd w:id="9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933"/>
          <w:p>
            <w:pPr>
              <w:spacing w:after="20"/>
              <w:ind w:left="20"/>
              <w:jc w:val="both"/>
            </w:pPr>
            <w:r>
              <w:rPr>
                <w:rFonts w:ascii="Times New Roman"/>
                <w:b w:val="false"/>
                <w:i w:val="false"/>
                <w:color w:val="000000"/>
                <w:sz w:val="20"/>
              </w:rPr>
              <w:t>
Пруды дополнительного отстоя</w:t>
            </w:r>
          </w:p>
          <w:bookmarkEnd w:id="9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934"/>
          <w:p>
            <w:pPr>
              <w:spacing w:after="20"/>
              <w:ind w:left="20"/>
              <w:jc w:val="both"/>
            </w:pPr>
            <w:r>
              <w:rPr>
                <w:rFonts w:ascii="Times New Roman"/>
                <w:b w:val="false"/>
                <w:i w:val="false"/>
                <w:color w:val="000000"/>
                <w:sz w:val="20"/>
              </w:rPr>
              <w:t>
Песчаные фильтры</w:t>
            </w:r>
          </w:p>
          <w:bookmarkEnd w:id="9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935"/>
          <w:p>
            <w:pPr>
              <w:spacing w:after="20"/>
              <w:ind w:left="20"/>
              <w:jc w:val="both"/>
            </w:pPr>
            <w:r>
              <w:rPr>
                <w:rFonts w:ascii="Times New Roman"/>
                <w:b w:val="false"/>
                <w:i w:val="false"/>
                <w:color w:val="000000"/>
                <w:sz w:val="20"/>
              </w:rPr>
              <w:t>
АКС</w:t>
            </w:r>
          </w:p>
          <w:bookmarkEnd w:id="9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936"/>
          <w:p>
            <w:pPr>
              <w:spacing w:after="20"/>
              <w:ind w:left="20"/>
              <w:jc w:val="both"/>
            </w:pPr>
            <w:r>
              <w:rPr>
                <w:rFonts w:ascii="Times New Roman"/>
                <w:b w:val="false"/>
                <w:i w:val="false"/>
                <w:color w:val="000000"/>
                <w:sz w:val="20"/>
              </w:rPr>
              <w:t>
Аварийные амбары</w:t>
            </w:r>
          </w:p>
          <w:bookmarkEnd w:id="9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937"/>
          <w:p>
            <w:pPr>
              <w:spacing w:after="20"/>
              <w:ind w:left="20"/>
              <w:jc w:val="both"/>
            </w:pPr>
            <w:r>
              <w:rPr>
                <w:rFonts w:ascii="Times New Roman"/>
                <w:b w:val="false"/>
                <w:i w:val="false"/>
                <w:color w:val="000000"/>
                <w:sz w:val="20"/>
              </w:rPr>
              <w:t>
Шламонакопители</w:t>
            </w:r>
          </w:p>
          <w:bookmarkEnd w:id="9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bl>
    <w:p>
      <w:pPr>
        <w:spacing w:after="0"/>
        <w:ind w:left="0"/>
        <w:jc w:val="left"/>
      </w:pPr>
      <w:r>
        <w:br/>
      </w:r>
      <w:r>
        <w:rPr>
          <w:rFonts w:ascii="Times New Roman"/>
          <w:b w:val="false"/>
          <w:i w:val="false"/>
          <w:color w:val="000000"/>
          <w:sz w:val="28"/>
        </w:rPr>
        <w:t>
</w:t>
      </w:r>
    </w:p>
    <w:bookmarkStart w:name="z112" w:id="938"/>
    <w:p>
      <w:pPr>
        <w:spacing w:after="0"/>
        <w:ind w:left="0"/>
        <w:jc w:val="both"/>
      </w:pPr>
      <w:r>
        <w:rPr>
          <w:rFonts w:ascii="Times New Roman"/>
          <w:b w:val="false"/>
          <w:i w:val="false"/>
          <w:color w:val="000000"/>
          <w:sz w:val="28"/>
        </w:rPr>
        <w:t>
      Таблица 8</w:t>
      </w:r>
    </w:p>
    <w:bookmarkEnd w:id="938"/>
    <w:bookmarkStart w:name="z1774" w:id="939"/>
    <w:p>
      <w:pPr>
        <w:spacing w:after="0"/>
        <w:ind w:left="0"/>
        <w:jc w:val="both"/>
      </w:pPr>
      <w:r>
        <w:rPr>
          <w:rFonts w:ascii="Times New Roman"/>
          <w:b w:val="false"/>
          <w:i w:val="false"/>
          <w:color w:val="000000"/>
          <w:sz w:val="28"/>
        </w:rPr>
        <w:t>
      Концентрация индивидуальных веществ и групп углеводородов в парах нефтепродуктов, испарившихся с поверхности очистных сооружений</w:t>
      </w:r>
    </w:p>
    <w:bookmarkEnd w:id="9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Концентрация компонента в парах, </w:t>
            </w:r>
          </w:p>
          <w:p>
            <w:pPr>
              <w:spacing w:after="20"/>
              <w:ind w:left="20"/>
              <w:jc w:val="both"/>
            </w:pPr>
            <w:r>
              <w:drawing>
                <wp:inline distT="0" distB="0" distL="0" distR="0">
                  <wp:extent cx="203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7"/>
                          <a:stretch>
                            <a:fillRect/>
                          </a:stretch>
                        </pic:blipFill>
                        <pic:spPr>
                          <a:xfrm>
                            <a:off x="0" y="0"/>
                            <a:ext cx="203200" cy="241300"/>
                          </a:xfrm>
                          <a:prstGeom prst="rect">
                            <a:avLst/>
                          </a:prstGeom>
                        </pic:spPr>
                      </pic:pic>
                    </a:graphicData>
                  </a:graphic>
                </wp:inline>
              </w:drawing>
            </w:r>
          </w:p>
          <w:p>
            <w:pPr>
              <w:spacing w:after="0"/>
              <w:ind w:left="0"/>
              <w:jc w:val="both"/>
            </w:pPr>
            <w:r>
              <w:rPr>
                <w:rFonts w:ascii="Times New Roman"/>
                <w:b w:val="false"/>
                <w:i w:val="false"/>
                <w:color w:val="000000"/>
                <w:sz w:val="20"/>
              </w:rPr>
              <w:t>, % масс</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непредельные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ароматичес</w:t>
            </w:r>
          </w:p>
          <w:p>
            <w:pPr>
              <w:spacing w:after="20"/>
              <w:ind w:left="20"/>
              <w:jc w:val="both"/>
            </w:pPr>
            <w:r>
              <w:rPr>
                <w:rFonts w:ascii="Times New Roman"/>
                <w:b w:val="false"/>
                <w:i w:val="false"/>
                <w:color w:val="000000"/>
                <w:sz w:val="20"/>
              </w:rPr>
              <w:t>
кие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940"/>
          <w:p>
            <w:pPr>
              <w:spacing w:after="20"/>
              <w:ind w:left="20"/>
              <w:jc w:val="both"/>
            </w:pPr>
            <w:r>
              <w:rPr>
                <w:rFonts w:ascii="Times New Roman"/>
                <w:b w:val="false"/>
                <w:i w:val="false"/>
                <w:color w:val="000000"/>
                <w:sz w:val="20"/>
              </w:rPr>
              <w:t>
I система</w:t>
            </w:r>
          </w:p>
          <w:bookmarkEnd w:id="94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941"/>
          <w:p>
            <w:pPr>
              <w:spacing w:after="20"/>
              <w:ind w:left="20"/>
              <w:jc w:val="both"/>
            </w:pPr>
            <w:r>
              <w:rPr>
                <w:rFonts w:ascii="Times New Roman"/>
                <w:b w:val="false"/>
                <w:i w:val="false"/>
                <w:color w:val="000000"/>
                <w:sz w:val="20"/>
              </w:rPr>
              <w:t>
Песколовка, ливнесброс</w:t>
            </w:r>
          </w:p>
          <w:bookmarkEnd w:id="94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942"/>
          <w:p>
            <w:pPr>
              <w:spacing w:after="20"/>
              <w:ind w:left="20"/>
              <w:jc w:val="both"/>
            </w:pPr>
            <w:r>
              <w:rPr>
                <w:rFonts w:ascii="Times New Roman"/>
                <w:b w:val="false"/>
                <w:i w:val="false"/>
                <w:color w:val="000000"/>
                <w:sz w:val="20"/>
              </w:rPr>
              <w:t>
Нефтеловушки</w:t>
            </w:r>
          </w:p>
          <w:bookmarkEnd w:id="94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943"/>
          <w:p>
            <w:pPr>
              <w:spacing w:after="20"/>
              <w:ind w:left="20"/>
              <w:jc w:val="both"/>
            </w:pPr>
            <w:r>
              <w:rPr>
                <w:rFonts w:ascii="Times New Roman"/>
                <w:b w:val="false"/>
                <w:i w:val="false"/>
                <w:color w:val="000000"/>
                <w:sz w:val="20"/>
              </w:rPr>
              <w:t>
Пруды дополнительного отстоя</w:t>
            </w:r>
          </w:p>
          <w:bookmarkEnd w:id="94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944"/>
          <w:p>
            <w:pPr>
              <w:spacing w:after="20"/>
              <w:ind w:left="20"/>
              <w:jc w:val="both"/>
            </w:pPr>
            <w:r>
              <w:rPr>
                <w:rFonts w:ascii="Times New Roman"/>
                <w:b w:val="false"/>
                <w:i w:val="false"/>
                <w:color w:val="000000"/>
                <w:sz w:val="20"/>
              </w:rPr>
              <w:t>
Песчаные фильтры</w:t>
            </w:r>
          </w:p>
          <w:bookmarkEnd w:id="94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945"/>
          <w:p>
            <w:pPr>
              <w:spacing w:after="20"/>
              <w:ind w:left="20"/>
              <w:jc w:val="both"/>
            </w:pPr>
            <w:r>
              <w:rPr>
                <w:rFonts w:ascii="Times New Roman"/>
                <w:b w:val="false"/>
                <w:i w:val="false"/>
                <w:color w:val="000000"/>
                <w:sz w:val="20"/>
              </w:rPr>
              <w:t>
АКС</w:t>
            </w:r>
          </w:p>
          <w:bookmarkEnd w:id="94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946"/>
          <w:p>
            <w:pPr>
              <w:spacing w:after="20"/>
              <w:ind w:left="20"/>
              <w:jc w:val="both"/>
            </w:pPr>
            <w:r>
              <w:rPr>
                <w:rFonts w:ascii="Times New Roman"/>
                <w:b w:val="false"/>
                <w:i w:val="false"/>
                <w:color w:val="000000"/>
                <w:sz w:val="20"/>
              </w:rPr>
              <w:t>
Аварийный амбар</w:t>
            </w:r>
          </w:p>
          <w:bookmarkEnd w:id="94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947"/>
          <w:p>
            <w:pPr>
              <w:spacing w:after="20"/>
              <w:ind w:left="20"/>
              <w:jc w:val="both"/>
            </w:pPr>
            <w:r>
              <w:rPr>
                <w:rFonts w:ascii="Times New Roman"/>
                <w:b w:val="false"/>
                <w:i w:val="false"/>
                <w:color w:val="000000"/>
                <w:sz w:val="20"/>
              </w:rPr>
              <w:t>
Шламонакопители</w:t>
            </w:r>
          </w:p>
          <w:bookmarkEnd w:id="94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948"/>
          <w:p>
            <w:pPr>
              <w:spacing w:after="20"/>
              <w:ind w:left="20"/>
              <w:jc w:val="both"/>
            </w:pPr>
            <w:r>
              <w:rPr>
                <w:rFonts w:ascii="Times New Roman"/>
                <w:b w:val="false"/>
                <w:i w:val="false"/>
                <w:color w:val="000000"/>
                <w:sz w:val="20"/>
              </w:rPr>
              <w:t>
II система</w:t>
            </w:r>
          </w:p>
          <w:bookmarkEnd w:id="94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949"/>
          <w:p>
            <w:pPr>
              <w:spacing w:after="20"/>
              <w:ind w:left="20"/>
              <w:jc w:val="both"/>
            </w:pPr>
            <w:r>
              <w:rPr>
                <w:rFonts w:ascii="Times New Roman"/>
                <w:b w:val="false"/>
                <w:i w:val="false"/>
                <w:color w:val="000000"/>
                <w:sz w:val="20"/>
              </w:rPr>
              <w:t>
Песколовка, ливнесброс</w:t>
            </w:r>
          </w:p>
          <w:bookmarkEnd w:id="94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950"/>
          <w:p>
            <w:pPr>
              <w:spacing w:after="20"/>
              <w:ind w:left="20"/>
              <w:jc w:val="both"/>
            </w:pPr>
            <w:r>
              <w:rPr>
                <w:rFonts w:ascii="Times New Roman"/>
                <w:b w:val="false"/>
                <w:i w:val="false"/>
                <w:color w:val="000000"/>
                <w:sz w:val="20"/>
              </w:rPr>
              <w:t>
Нефтеловушки</w:t>
            </w:r>
          </w:p>
          <w:bookmarkEnd w:id="95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951"/>
          <w:p>
            <w:pPr>
              <w:spacing w:after="20"/>
              <w:ind w:left="20"/>
              <w:jc w:val="both"/>
            </w:pPr>
            <w:r>
              <w:rPr>
                <w:rFonts w:ascii="Times New Roman"/>
                <w:b w:val="false"/>
                <w:i w:val="false"/>
                <w:color w:val="000000"/>
                <w:sz w:val="20"/>
              </w:rPr>
              <w:t>
Пруды дополнительного отстоя</w:t>
            </w:r>
          </w:p>
          <w:bookmarkEnd w:id="95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952"/>
          <w:p>
            <w:pPr>
              <w:spacing w:after="20"/>
              <w:ind w:left="20"/>
              <w:jc w:val="both"/>
            </w:pPr>
            <w:r>
              <w:rPr>
                <w:rFonts w:ascii="Times New Roman"/>
                <w:b w:val="false"/>
                <w:i w:val="false"/>
                <w:color w:val="000000"/>
                <w:sz w:val="20"/>
              </w:rPr>
              <w:t>
Песчаные фильтры</w:t>
            </w:r>
          </w:p>
          <w:bookmarkEnd w:id="95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953"/>
          <w:p>
            <w:pPr>
              <w:spacing w:after="20"/>
              <w:ind w:left="20"/>
              <w:jc w:val="both"/>
            </w:pPr>
            <w:r>
              <w:rPr>
                <w:rFonts w:ascii="Times New Roman"/>
                <w:b w:val="false"/>
                <w:i w:val="false"/>
                <w:color w:val="000000"/>
                <w:sz w:val="20"/>
              </w:rPr>
              <w:t>
Аварийный амбар</w:t>
            </w:r>
          </w:p>
          <w:bookmarkEnd w:id="95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954"/>
          <w:p>
            <w:pPr>
              <w:spacing w:after="20"/>
              <w:ind w:left="20"/>
              <w:jc w:val="both"/>
            </w:pPr>
            <w:r>
              <w:rPr>
                <w:rFonts w:ascii="Times New Roman"/>
                <w:b w:val="false"/>
                <w:i w:val="false"/>
                <w:color w:val="000000"/>
                <w:sz w:val="20"/>
              </w:rPr>
              <w:t>
Шламонакопители</w:t>
            </w:r>
          </w:p>
          <w:bookmarkEnd w:id="95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Биологическая очистка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bl>
    <w:p>
      <w:pPr>
        <w:spacing w:after="0"/>
        <w:ind w:left="0"/>
        <w:jc w:val="left"/>
      </w:pPr>
      <w:r>
        <w:br/>
      </w:r>
      <w:r>
        <w:rPr>
          <w:rFonts w:ascii="Times New Roman"/>
          <w:b w:val="false"/>
          <w:i w:val="false"/>
          <w:color w:val="000000"/>
          <w:sz w:val="28"/>
        </w:rPr>
        <w:t>
</w:t>
      </w:r>
    </w:p>
    <w:bookmarkStart w:name="z113" w:id="955"/>
    <w:p>
      <w:pPr>
        <w:spacing w:after="0"/>
        <w:ind w:left="0"/>
        <w:jc w:val="both"/>
      </w:pPr>
      <w:r>
        <w:rPr>
          <w:rFonts w:ascii="Times New Roman"/>
          <w:b w:val="false"/>
          <w:i w:val="false"/>
          <w:color w:val="000000"/>
          <w:sz w:val="28"/>
        </w:rPr>
        <w:t>
      Таблица 9</w:t>
      </w:r>
    </w:p>
    <w:bookmarkEnd w:id="955"/>
    <w:bookmarkStart w:name="z1797" w:id="956"/>
    <w:p>
      <w:pPr>
        <w:spacing w:after="0"/>
        <w:ind w:left="0"/>
        <w:jc w:val="both"/>
      </w:pPr>
      <w:r>
        <w:rPr>
          <w:rFonts w:ascii="Times New Roman"/>
          <w:b w:val="false"/>
          <w:i w:val="false"/>
          <w:color w:val="000000"/>
          <w:sz w:val="28"/>
        </w:rPr>
        <w:t>
      Удельные выбросы вредных веществ (суммарно) от блоков оборотного водоснабжения</w:t>
      </w:r>
    </w:p>
    <w:bookmarkEnd w:id="9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удельных выбросов вредных веществ (суммарно)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градирни, кг/м</w:t>
            </w:r>
          </w:p>
          <w:p>
            <w:pPr>
              <w:spacing w:after="20"/>
              <w:ind w:left="2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8"/>
                          <a:stretch>
                            <a:fillRect/>
                          </a:stretch>
                        </pic:blipFill>
                        <pic:spPr>
                          <a:xfrm>
                            <a:off x="0" y="0"/>
                            <a:ext cx="1397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ч·10</w:t>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9"/>
                          <a:stretch>
                            <a:fillRect/>
                          </a:stretch>
                        </pic:blipFill>
                        <pic:spPr>
                          <a:xfrm>
                            <a:off x="0" y="0"/>
                            <a:ext cx="2159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нефтеотделители, кг/м</w:t>
            </w:r>
            <w:r>
              <w:rPr>
                <w:rFonts w:ascii="Times New Roman"/>
                <w:b w:val="false"/>
                <w:i w:val="false"/>
                <w:color w:val="000000"/>
                <w:vertAlign w:val="superscript"/>
              </w:rPr>
              <w:t>3</w:t>
            </w:r>
            <w:r>
              <w:rPr>
                <w:rFonts w:ascii="Times New Roman"/>
                <w:b w:val="false"/>
                <w:i w:val="false"/>
                <w:color w:val="000000"/>
                <w:sz w:val="20"/>
              </w:rPr>
              <w:t>·ч·10</w:t>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0"/>
                          <a:stretch>
                            <a:fillRect/>
                          </a:stretch>
                        </pic:blipFill>
                        <pic:spPr>
                          <a:xfrm>
                            <a:off x="0" y="0"/>
                            <a:ext cx="2159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957"/>
          <w:p>
            <w:pPr>
              <w:spacing w:after="20"/>
              <w:ind w:left="20"/>
              <w:jc w:val="both"/>
            </w:pPr>
            <w:r>
              <w:rPr>
                <w:rFonts w:ascii="Times New Roman"/>
                <w:b w:val="false"/>
                <w:i w:val="false"/>
                <w:color w:val="000000"/>
                <w:sz w:val="20"/>
              </w:rPr>
              <w:t>
1 система</w:t>
            </w:r>
          </w:p>
          <w:bookmarkEnd w:id="9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958"/>
          <w:p>
            <w:pPr>
              <w:spacing w:after="20"/>
              <w:ind w:left="20"/>
              <w:jc w:val="both"/>
            </w:pPr>
            <w:r>
              <w:rPr>
                <w:rFonts w:ascii="Times New Roman"/>
                <w:b w:val="false"/>
                <w:i w:val="false"/>
                <w:color w:val="000000"/>
                <w:sz w:val="20"/>
              </w:rPr>
              <w:t>
2 система</w:t>
            </w:r>
          </w:p>
          <w:bookmarkEnd w:id="9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959"/>
          <w:p>
            <w:pPr>
              <w:spacing w:after="20"/>
              <w:ind w:left="20"/>
              <w:jc w:val="both"/>
            </w:pPr>
            <w:r>
              <w:rPr>
                <w:rFonts w:ascii="Times New Roman"/>
                <w:b w:val="false"/>
                <w:i w:val="false"/>
                <w:color w:val="000000"/>
                <w:sz w:val="20"/>
              </w:rPr>
              <w:t>
3 система</w:t>
            </w:r>
          </w:p>
          <w:bookmarkEnd w:id="9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960"/>
          <w:p>
            <w:pPr>
              <w:spacing w:after="20"/>
              <w:ind w:left="20"/>
              <w:jc w:val="both"/>
            </w:pPr>
            <w:r>
              <w:rPr>
                <w:rFonts w:ascii="Times New Roman"/>
                <w:b w:val="false"/>
                <w:i w:val="false"/>
                <w:color w:val="000000"/>
                <w:sz w:val="20"/>
              </w:rPr>
              <w:t>
4 система</w:t>
            </w:r>
          </w:p>
          <w:bookmarkEnd w:id="9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left"/>
      </w:pPr>
      <w:r>
        <w:br/>
      </w:r>
      <w:r>
        <w:rPr>
          <w:rFonts w:ascii="Times New Roman"/>
          <w:b w:val="false"/>
          <w:i w:val="false"/>
          <w:color w:val="000000"/>
          <w:sz w:val="28"/>
        </w:rPr>
        <w:t>
</w:t>
      </w:r>
    </w:p>
    <w:bookmarkStart w:name="z114" w:id="961"/>
    <w:p>
      <w:pPr>
        <w:spacing w:after="0"/>
        <w:ind w:left="0"/>
        <w:jc w:val="both"/>
      </w:pPr>
      <w:r>
        <w:rPr>
          <w:rFonts w:ascii="Times New Roman"/>
          <w:b w:val="false"/>
          <w:i w:val="false"/>
          <w:color w:val="000000"/>
          <w:sz w:val="28"/>
        </w:rPr>
        <w:t>
      Таблица 10</w:t>
      </w:r>
    </w:p>
    <w:bookmarkEnd w:id="961"/>
    <w:bookmarkStart w:name="z1804" w:id="9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Процентное соотношение вредных ингредиентов в парах нефтепродуктов, </w:t>
      </w:r>
      <w:r>
        <w:rPr>
          <w:rFonts w:ascii="Times New Roman"/>
          <w:b/>
          <w:i w:val="false"/>
          <w:color w:val="000000"/>
          <w:sz w:val="28"/>
        </w:rPr>
        <w:t>испарившихся с блоков оборотного водоснабжения</w:t>
      </w:r>
    </w:p>
    <w:bookmarkEnd w:id="9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963"/>
          <w:p>
            <w:pPr>
              <w:spacing w:after="20"/>
              <w:ind w:left="20"/>
              <w:jc w:val="both"/>
            </w:pPr>
            <w:r>
              <w:rPr>
                <w:rFonts w:ascii="Times New Roman"/>
                <w:b w:val="false"/>
                <w:i w:val="false"/>
                <w:color w:val="000000"/>
                <w:sz w:val="20"/>
              </w:rPr>
              <w:t>
Объекты БОВ</w:t>
            </w:r>
          </w:p>
          <w:bookmarkEnd w:id="96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компонентов в парах, % масс.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непредельные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ароматические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964"/>
          <w:p>
            <w:pPr>
              <w:spacing w:after="20"/>
              <w:ind w:left="20"/>
              <w:jc w:val="both"/>
            </w:pPr>
            <w:r>
              <w:rPr>
                <w:rFonts w:ascii="Times New Roman"/>
                <w:b w:val="false"/>
                <w:i w:val="false"/>
                <w:color w:val="000000"/>
                <w:sz w:val="20"/>
              </w:rPr>
              <w:t>
I система</w:t>
            </w:r>
          </w:p>
          <w:bookmarkEnd w:id="96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965"/>
          <w:p>
            <w:pPr>
              <w:spacing w:after="20"/>
              <w:ind w:left="20"/>
              <w:jc w:val="both"/>
            </w:pPr>
            <w:r>
              <w:rPr>
                <w:rFonts w:ascii="Times New Roman"/>
                <w:b w:val="false"/>
                <w:i w:val="false"/>
                <w:color w:val="000000"/>
                <w:sz w:val="20"/>
              </w:rPr>
              <w:t>
Градирни</w:t>
            </w:r>
          </w:p>
          <w:bookmarkEnd w:id="96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966"/>
          <w:p>
            <w:pPr>
              <w:spacing w:after="20"/>
              <w:ind w:left="20"/>
              <w:jc w:val="both"/>
            </w:pPr>
            <w:r>
              <w:rPr>
                <w:rFonts w:ascii="Times New Roman"/>
                <w:b w:val="false"/>
                <w:i w:val="false"/>
                <w:color w:val="000000"/>
                <w:sz w:val="20"/>
              </w:rPr>
              <w:t>
Нефтеотделители</w:t>
            </w:r>
          </w:p>
          <w:bookmarkEnd w:id="96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967"/>
          <w:p>
            <w:pPr>
              <w:spacing w:after="20"/>
              <w:ind w:left="20"/>
              <w:jc w:val="both"/>
            </w:pPr>
            <w:r>
              <w:rPr>
                <w:rFonts w:ascii="Times New Roman"/>
                <w:b w:val="false"/>
                <w:i w:val="false"/>
                <w:color w:val="000000"/>
                <w:sz w:val="20"/>
              </w:rPr>
              <w:t>
II система</w:t>
            </w:r>
          </w:p>
          <w:bookmarkEnd w:id="96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968"/>
          <w:p>
            <w:pPr>
              <w:spacing w:after="20"/>
              <w:ind w:left="20"/>
              <w:jc w:val="both"/>
            </w:pPr>
            <w:r>
              <w:rPr>
                <w:rFonts w:ascii="Times New Roman"/>
                <w:b w:val="false"/>
                <w:i w:val="false"/>
                <w:color w:val="000000"/>
                <w:sz w:val="20"/>
              </w:rPr>
              <w:t>
Градирни</w:t>
            </w:r>
          </w:p>
          <w:bookmarkEnd w:id="96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969"/>
          <w:p>
            <w:pPr>
              <w:spacing w:after="20"/>
              <w:ind w:left="20"/>
              <w:jc w:val="both"/>
            </w:pPr>
            <w:r>
              <w:rPr>
                <w:rFonts w:ascii="Times New Roman"/>
                <w:b w:val="false"/>
                <w:i w:val="false"/>
                <w:color w:val="000000"/>
                <w:sz w:val="20"/>
              </w:rPr>
              <w:t>
Нефтеотделители</w:t>
            </w:r>
          </w:p>
          <w:bookmarkEnd w:id="969"/>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970"/>
          <w:p>
            <w:pPr>
              <w:spacing w:after="20"/>
              <w:ind w:left="20"/>
              <w:jc w:val="both"/>
            </w:pPr>
            <w:r>
              <w:rPr>
                <w:rFonts w:ascii="Times New Roman"/>
                <w:b w:val="false"/>
                <w:i w:val="false"/>
                <w:color w:val="000000"/>
                <w:sz w:val="20"/>
              </w:rPr>
              <w:t>
91,83</w:t>
            </w:r>
          </w:p>
          <w:bookmarkEnd w:id="97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971"/>
          <w:p>
            <w:pPr>
              <w:spacing w:after="20"/>
              <w:ind w:left="20"/>
              <w:jc w:val="both"/>
            </w:pPr>
            <w:r>
              <w:rPr>
                <w:rFonts w:ascii="Times New Roman"/>
                <w:b w:val="false"/>
                <w:i w:val="false"/>
                <w:color w:val="000000"/>
                <w:sz w:val="20"/>
              </w:rPr>
              <w:t>
0,59</w:t>
            </w:r>
          </w:p>
          <w:bookmarkEnd w:id="97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972"/>
          <w:p>
            <w:pPr>
              <w:spacing w:after="20"/>
              <w:ind w:left="20"/>
              <w:jc w:val="both"/>
            </w:pPr>
            <w:r>
              <w:rPr>
                <w:rFonts w:ascii="Times New Roman"/>
                <w:b w:val="false"/>
                <w:i w:val="false"/>
                <w:color w:val="000000"/>
                <w:sz w:val="20"/>
              </w:rPr>
              <w:t>
6,63</w:t>
            </w:r>
          </w:p>
          <w:bookmarkEnd w:id="97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973"/>
          <w:p>
            <w:pPr>
              <w:spacing w:after="20"/>
              <w:ind w:left="20"/>
              <w:jc w:val="both"/>
            </w:pPr>
            <w:r>
              <w:rPr>
                <w:rFonts w:ascii="Times New Roman"/>
                <w:b w:val="false"/>
                <w:i w:val="false"/>
                <w:color w:val="000000"/>
                <w:sz w:val="20"/>
              </w:rPr>
              <w:t>
2,16</w:t>
            </w:r>
          </w:p>
          <w:bookmarkEnd w:id="97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974"/>
          <w:p>
            <w:pPr>
              <w:spacing w:after="20"/>
              <w:ind w:left="20"/>
              <w:jc w:val="both"/>
            </w:pPr>
            <w:r>
              <w:rPr>
                <w:rFonts w:ascii="Times New Roman"/>
                <w:b w:val="false"/>
                <w:i w:val="false"/>
                <w:color w:val="000000"/>
                <w:sz w:val="20"/>
              </w:rPr>
              <w:t>
2,64</w:t>
            </w:r>
          </w:p>
          <w:bookmarkEnd w:id="97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975"/>
          <w:p>
            <w:pPr>
              <w:spacing w:after="20"/>
              <w:ind w:left="20"/>
              <w:jc w:val="both"/>
            </w:pPr>
            <w:r>
              <w:rPr>
                <w:rFonts w:ascii="Times New Roman"/>
                <w:b w:val="false"/>
                <w:i w:val="false"/>
                <w:color w:val="000000"/>
                <w:sz w:val="20"/>
              </w:rPr>
              <w:t>
1,83</w:t>
            </w:r>
          </w:p>
          <w:bookmarkEnd w:id="97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976"/>
          <w:p>
            <w:pPr>
              <w:spacing w:after="20"/>
              <w:ind w:left="20"/>
              <w:jc w:val="both"/>
            </w:pPr>
            <w:r>
              <w:rPr>
                <w:rFonts w:ascii="Times New Roman"/>
                <w:b w:val="false"/>
                <w:i w:val="false"/>
                <w:color w:val="000000"/>
                <w:sz w:val="20"/>
              </w:rPr>
              <w:t>
0,01</w:t>
            </w:r>
          </w:p>
          <w:bookmarkEnd w:id="97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977"/>
          <w:p>
            <w:pPr>
              <w:spacing w:after="20"/>
              <w:ind w:left="20"/>
              <w:jc w:val="both"/>
            </w:pPr>
            <w:r>
              <w:rPr>
                <w:rFonts w:ascii="Times New Roman"/>
                <w:b w:val="false"/>
                <w:i w:val="false"/>
                <w:color w:val="000000"/>
                <w:sz w:val="20"/>
              </w:rPr>
              <w:t>
0,94</w:t>
            </w:r>
          </w:p>
          <w:bookmarkEnd w:id="977"/>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978"/>
          <w:p>
            <w:pPr>
              <w:spacing w:after="20"/>
              <w:ind w:left="20"/>
              <w:jc w:val="both"/>
            </w:pPr>
            <w:r>
              <w:rPr>
                <w:rFonts w:ascii="Times New Roman"/>
                <w:b w:val="false"/>
                <w:i w:val="false"/>
                <w:color w:val="000000"/>
                <w:sz w:val="20"/>
              </w:rPr>
              <w:t>
III система</w:t>
            </w:r>
          </w:p>
          <w:bookmarkEnd w:id="97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979"/>
          <w:p>
            <w:pPr>
              <w:spacing w:after="20"/>
              <w:ind w:left="20"/>
              <w:jc w:val="both"/>
            </w:pPr>
            <w:r>
              <w:rPr>
                <w:rFonts w:ascii="Times New Roman"/>
                <w:b w:val="false"/>
                <w:i w:val="false"/>
                <w:color w:val="000000"/>
                <w:sz w:val="20"/>
              </w:rPr>
              <w:t>
Градирни</w:t>
            </w:r>
          </w:p>
          <w:bookmarkEnd w:id="97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980"/>
          <w:p>
            <w:pPr>
              <w:spacing w:after="20"/>
              <w:ind w:left="20"/>
              <w:jc w:val="both"/>
            </w:pPr>
            <w:r>
              <w:rPr>
                <w:rFonts w:ascii="Times New Roman"/>
                <w:b w:val="false"/>
                <w:i w:val="false"/>
                <w:color w:val="000000"/>
                <w:sz w:val="20"/>
              </w:rPr>
              <w:t>
Нефтеотделители</w:t>
            </w:r>
          </w:p>
          <w:bookmarkEnd w:id="98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r>
    </w:tbl>
    <w:p>
      <w:pPr>
        <w:spacing w:after="0"/>
        <w:ind w:left="0"/>
        <w:jc w:val="left"/>
      </w:pPr>
      <w:r>
        <w:br/>
      </w:r>
      <w:r>
        <w:rPr>
          <w:rFonts w:ascii="Times New Roman"/>
          <w:b w:val="false"/>
          <w:i w:val="false"/>
          <w:color w:val="000000"/>
          <w:sz w:val="28"/>
        </w:rPr>
        <w:t>
</w:t>
      </w:r>
    </w:p>
    <w:bookmarkStart w:name="z115" w:id="981"/>
    <w:p>
      <w:pPr>
        <w:spacing w:after="0"/>
        <w:ind w:left="0"/>
        <w:jc w:val="both"/>
      </w:pPr>
      <w:r>
        <w:rPr>
          <w:rFonts w:ascii="Times New Roman"/>
          <w:b w:val="false"/>
          <w:i w:val="false"/>
          <w:color w:val="000000"/>
          <w:sz w:val="28"/>
        </w:rPr>
        <w:t>
      Таблица 11</w:t>
      </w:r>
    </w:p>
    <w:bookmarkEnd w:id="981"/>
    <w:bookmarkStart w:name="z1828" w:id="982"/>
    <w:p>
      <w:pPr>
        <w:spacing w:after="0"/>
        <w:ind w:left="0"/>
        <w:jc w:val="both"/>
      </w:pPr>
      <w:r>
        <w:rPr>
          <w:rFonts w:ascii="Times New Roman"/>
          <w:b w:val="false"/>
          <w:i w:val="false"/>
          <w:color w:val="000000"/>
          <w:sz w:val="28"/>
        </w:rPr>
        <w:t>
      Удельные выбросы вредных веществ в атмосферу в кг на тонну условного топлива трубчатых печей технологических установок</w:t>
      </w:r>
    </w:p>
    <w:bookmarkEnd w:id="9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983"/>
          <w:p>
            <w:pPr>
              <w:spacing w:after="20"/>
              <w:ind w:left="20"/>
              <w:jc w:val="both"/>
            </w:pPr>
            <w:r>
              <w:rPr>
                <w:rFonts w:ascii="Times New Roman"/>
                <w:b w:val="false"/>
                <w:i w:val="false"/>
                <w:color w:val="000000"/>
                <w:sz w:val="20"/>
              </w:rPr>
              <w:t>
Наименование установки</w:t>
            </w:r>
          </w:p>
          <w:bookmarkEnd w:id="98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выбросы, кг/т усл.т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углерода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азота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азота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984"/>
          <w:p>
            <w:pPr>
              <w:spacing w:after="20"/>
              <w:ind w:left="20"/>
              <w:jc w:val="both"/>
            </w:pPr>
            <w:r>
              <w:rPr>
                <w:rFonts w:ascii="Times New Roman"/>
                <w:b w:val="false"/>
                <w:i w:val="false"/>
                <w:color w:val="000000"/>
                <w:sz w:val="20"/>
              </w:rPr>
              <w:t>
Первичная перегонка</w:t>
            </w:r>
          </w:p>
          <w:bookmarkEnd w:id="9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985"/>
          <w:p>
            <w:pPr>
              <w:spacing w:after="20"/>
              <w:ind w:left="20"/>
              <w:jc w:val="both"/>
            </w:pPr>
            <w:r>
              <w:rPr>
                <w:rFonts w:ascii="Times New Roman"/>
                <w:b w:val="false"/>
                <w:i w:val="false"/>
                <w:color w:val="000000"/>
                <w:sz w:val="20"/>
              </w:rPr>
              <w:t>
Вторичная перегонка</w:t>
            </w:r>
          </w:p>
          <w:bookmarkEnd w:id="9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986"/>
          <w:p>
            <w:pPr>
              <w:spacing w:after="20"/>
              <w:ind w:left="20"/>
              <w:jc w:val="both"/>
            </w:pPr>
            <w:r>
              <w:rPr>
                <w:rFonts w:ascii="Times New Roman"/>
                <w:b w:val="false"/>
                <w:i w:val="false"/>
                <w:color w:val="000000"/>
                <w:sz w:val="20"/>
              </w:rPr>
              <w:t>
Каталитический риформинг</w:t>
            </w:r>
          </w:p>
          <w:bookmarkEnd w:id="9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987"/>
          <w:p>
            <w:pPr>
              <w:spacing w:after="20"/>
              <w:ind w:left="20"/>
              <w:jc w:val="both"/>
            </w:pPr>
            <w:r>
              <w:rPr>
                <w:rFonts w:ascii="Times New Roman"/>
                <w:b w:val="false"/>
                <w:i w:val="false"/>
                <w:color w:val="000000"/>
                <w:sz w:val="20"/>
              </w:rPr>
              <w:t>
Термический крекинг</w:t>
            </w:r>
          </w:p>
          <w:bookmarkEnd w:id="9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988"/>
          <w:p>
            <w:pPr>
              <w:spacing w:after="20"/>
              <w:ind w:left="20"/>
              <w:jc w:val="both"/>
            </w:pPr>
            <w:r>
              <w:rPr>
                <w:rFonts w:ascii="Times New Roman"/>
                <w:b w:val="false"/>
                <w:i w:val="false"/>
                <w:color w:val="000000"/>
                <w:sz w:val="20"/>
              </w:rPr>
              <w:t>
Гидроочистка</w:t>
            </w:r>
          </w:p>
          <w:bookmarkEnd w:id="9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989"/>
          <w:p>
            <w:pPr>
              <w:spacing w:after="20"/>
              <w:ind w:left="20"/>
              <w:jc w:val="both"/>
            </w:pPr>
            <w:r>
              <w:rPr>
                <w:rFonts w:ascii="Times New Roman"/>
                <w:b w:val="false"/>
                <w:i w:val="false"/>
                <w:color w:val="000000"/>
                <w:sz w:val="20"/>
              </w:rPr>
              <w:t>
Производство кокса</w:t>
            </w:r>
          </w:p>
          <w:bookmarkEnd w:id="9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990"/>
          <w:p>
            <w:pPr>
              <w:spacing w:after="20"/>
              <w:ind w:left="20"/>
              <w:jc w:val="both"/>
            </w:pPr>
            <w:r>
              <w:rPr>
                <w:rFonts w:ascii="Times New Roman"/>
                <w:b w:val="false"/>
                <w:i w:val="false"/>
                <w:color w:val="000000"/>
                <w:sz w:val="20"/>
              </w:rPr>
              <w:t>
Контактная очистка масел</w:t>
            </w:r>
          </w:p>
          <w:bookmarkEnd w:id="9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991"/>
          <w:p>
            <w:pPr>
              <w:spacing w:after="20"/>
              <w:ind w:left="20"/>
              <w:jc w:val="both"/>
            </w:pPr>
            <w:r>
              <w:rPr>
                <w:rFonts w:ascii="Times New Roman"/>
                <w:b w:val="false"/>
                <w:i w:val="false"/>
                <w:color w:val="000000"/>
                <w:sz w:val="20"/>
              </w:rPr>
              <w:t>
Фенольная очистка масел</w:t>
            </w:r>
          </w:p>
          <w:bookmarkEnd w:id="9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992"/>
          <w:p>
            <w:pPr>
              <w:spacing w:after="20"/>
              <w:ind w:left="20"/>
              <w:jc w:val="both"/>
            </w:pPr>
            <w:r>
              <w:rPr>
                <w:rFonts w:ascii="Times New Roman"/>
                <w:b w:val="false"/>
                <w:i w:val="false"/>
                <w:color w:val="000000"/>
                <w:sz w:val="20"/>
              </w:rPr>
              <w:t>
Деасфальтизация масел</w:t>
            </w:r>
          </w:p>
          <w:bookmarkEnd w:id="9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993"/>
          <w:p>
            <w:pPr>
              <w:spacing w:after="20"/>
              <w:ind w:left="20"/>
              <w:jc w:val="both"/>
            </w:pPr>
            <w:r>
              <w:rPr>
                <w:rFonts w:ascii="Times New Roman"/>
                <w:b w:val="false"/>
                <w:i w:val="false"/>
                <w:color w:val="000000"/>
                <w:sz w:val="20"/>
              </w:rPr>
              <w:t>
Каталитический крекинг</w:t>
            </w:r>
          </w:p>
          <w:bookmarkEnd w:id="9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994"/>
          <w:p>
            <w:pPr>
              <w:spacing w:after="20"/>
              <w:ind w:left="20"/>
              <w:jc w:val="both"/>
            </w:pPr>
            <w:r>
              <w:rPr>
                <w:rFonts w:ascii="Times New Roman"/>
                <w:b w:val="false"/>
                <w:i w:val="false"/>
                <w:color w:val="000000"/>
                <w:sz w:val="20"/>
              </w:rPr>
              <w:t>
Прочие</w:t>
            </w:r>
          </w:p>
          <w:bookmarkEnd w:id="9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r>
    </w:tbl>
    <w:p>
      <w:pPr>
        <w:spacing w:after="0"/>
        <w:ind w:left="0"/>
        <w:jc w:val="left"/>
      </w:pPr>
      <w:r>
        <w:br/>
      </w:r>
      <w:r>
        <w:rPr>
          <w:rFonts w:ascii="Times New Roman"/>
          <w:b w:val="false"/>
          <w:i w:val="false"/>
          <w:color w:val="000000"/>
          <w:sz w:val="28"/>
        </w:rPr>
        <w:t>
</w:t>
      </w:r>
    </w:p>
    <w:bookmarkStart w:name="z116" w:id="995"/>
    <w:p>
      <w:pPr>
        <w:spacing w:after="0"/>
        <w:ind w:left="0"/>
        <w:jc w:val="both"/>
      </w:pPr>
      <w:r>
        <w:rPr>
          <w:rFonts w:ascii="Times New Roman"/>
          <w:b w:val="false"/>
          <w:i w:val="false"/>
          <w:color w:val="000000"/>
          <w:sz w:val="28"/>
        </w:rPr>
        <w:t>
      Таблица 12</w:t>
      </w:r>
    </w:p>
    <w:bookmarkEnd w:id="995"/>
    <w:bookmarkStart w:name="z1842" w:id="996"/>
    <w:p>
      <w:pPr>
        <w:spacing w:after="0"/>
        <w:ind w:left="0"/>
        <w:jc w:val="both"/>
      </w:pPr>
      <w:r>
        <w:rPr>
          <w:rFonts w:ascii="Times New Roman"/>
          <w:b w:val="false"/>
          <w:i w:val="false"/>
          <w:color w:val="000000"/>
          <w:sz w:val="28"/>
        </w:rPr>
        <w:t>
      Средние величины калорийных эквивалентов жидких и газообразных топлив</w:t>
      </w:r>
    </w:p>
    <w:bookmarkEnd w:id="9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997"/>
          <w:p>
            <w:pPr>
              <w:spacing w:after="20"/>
              <w:ind w:left="20"/>
              <w:jc w:val="both"/>
            </w:pPr>
            <w:r>
              <w:rPr>
                <w:rFonts w:ascii="Times New Roman"/>
                <w:b w:val="false"/>
                <w:i w:val="false"/>
                <w:color w:val="000000"/>
                <w:sz w:val="20"/>
              </w:rPr>
              <w:t>
Наименование топлива</w:t>
            </w:r>
          </w:p>
          <w:bookmarkEnd w:id="9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Калорийный эквивалент, Э</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998"/>
          <w:p>
            <w:pPr>
              <w:spacing w:after="20"/>
              <w:ind w:left="20"/>
              <w:jc w:val="both"/>
            </w:pPr>
            <w:r>
              <w:rPr>
                <w:rFonts w:ascii="Times New Roman"/>
                <w:b w:val="false"/>
                <w:i w:val="false"/>
                <w:color w:val="000000"/>
                <w:sz w:val="20"/>
              </w:rPr>
              <w:t>
Газ природный</w:t>
            </w:r>
          </w:p>
          <w:bookmarkEnd w:id="9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999"/>
          <w:p>
            <w:pPr>
              <w:spacing w:after="20"/>
              <w:ind w:left="20"/>
              <w:jc w:val="both"/>
            </w:pPr>
            <w:r>
              <w:rPr>
                <w:rFonts w:ascii="Times New Roman"/>
                <w:b w:val="false"/>
                <w:i w:val="false"/>
                <w:color w:val="000000"/>
                <w:sz w:val="20"/>
              </w:rPr>
              <w:t>
Газ нефтепромысловый</w:t>
            </w:r>
          </w:p>
          <w:bookmarkEnd w:id="9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1000"/>
          <w:p>
            <w:pPr>
              <w:spacing w:after="20"/>
              <w:ind w:left="20"/>
              <w:jc w:val="both"/>
            </w:pPr>
            <w:r>
              <w:rPr>
                <w:rFonts w:ascii="Times New Roman"/>
                <w:b w:val="false"/>
                <w:i w:val="false"/>
                <w:color w:val="000000"/>
                <w:sz w:val="20"/>
              </w:rPr>
              <w:t>
Газ прямой перегонки</w:t>
            </w:r>
          </w:p>
          <w:bookmarkEnd w:id="10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1001"/>
          <w:p>
            <w:pPr>
              <w:spacing w:after="20"/>
              <w:ind w:left="20"/>
              <w:jc w:val="both"/>
            </w:pPr>
            <w:r>
              <w:rPr>
                <w:rFonts w:ascii="Times New Roman"/>
                <w:b w:val="false"/>
                <w:i w:val="false"/>
                <w:color w:val="000000"/>
                <w:sz w:val="20"/>
              </w:rPr>
              <w:t>
Газ каталитического крекинга</w:t>
            </w:r>
          </w:p>
          <w:bookmarkEnd w:id="10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1002"/>
          <w:p>
            <w:pPr>
              <w:spacing w:after="20"/>
              <w:ind w:left="20"/>
              <w:jc w:val="both"/>
            </w:pPr>
            <w:r>
              <w:rPr>
                <w:rFonts w:ascii="Times New Roman"/>
                <w:b w:val="false"/>
                <w:i w:val="false"/>
                <w:color w:val="000000"/>
                <w:sz w:val="20"/>
              </w:rPr>
              <w:t>
Газ термического крекинга</w:t>
            </w:r>
          </w:p>
          <w:bookmarkEnd w:id="10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003"/>
          <w:p>
            <w:pPr>
              <w:spacing w:after="20"/>
              <w:ind w:left="20"/>
              <w:jc w:val="both"/>
            </w:pPr>
            <w:r>
              <w:rPr>
                <w:rFonts w:ascii="Times New Roman"/>
                <w:b w:val="false"/>
                <w:i w:val="false"/>
                <w:color w:val="000000"/>
                <w:sz w:val="20"/>
              </w:rPr>
              <w:t>
Газ коксовый</w:t>
            </w:r>
          </w:p>
          <w:bookmarkEnd w:id="10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1004"/>
          <w:p>
            <w:pPr>
              <w:spacing w:after="20"/>
              <w:ind w:left="20"/>
              <w:jc w:val="both"/>
            </w:pPr>
            <w:r>
              <w:rPr>
                <w:rFonts w:ascii="Times New Roman"/>
                <w:b w:val="false"/>
                <w:i w:val="false"/>
                <w:color w:val="000000"/>
                <w:sz w:val="20"/>
              </w:rPr>
              <w:t>
Газ пиролизный</w:t>
            </w:r>
          </w:p>
          <w:bookmarkEnd w:id="10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1005"/>
          <w:p>
            <w:pPr>
              <w:spacing w:after="20"/>
              <w:ind w:left="20"/>
              <w:jc w:val="both"/>
            </w:pPr>
            <w:r>
              <w:rPr>
                <w:rFonts w:ascii="Times New Roman"/>
                <w:b w:val="false"/>
                <w:i w:val="false"/>
                <w:color w:val="000000"/>
                <w:sz w:val="20"/>
              </w:rPr>
              <w:t>
Автоа+..ат</w:t>
            </w:r>
          </w:p>
          <w:bookmarkEnd w:id="10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1006"/>
          <w:p>
            <w:pPr>
              <w:spacing w:after="20"/>
              <w:ind w:left="20"/>
              <w:jc w:val="both"/>
            </w:pPr>
            <w:r>
              <w:rPr>
                <w:rFonts w:ascii="Times New Roman"/>
                <w:b w:val="false"/>
                <w:i w:val="false"/>
                <w:color w:val="000000"/>
                <w:sz w:val="20"/>
              </w:rPr>
              <w:t>
Дизельное топливо</w:t>
            </w:r>
          </w:p>
          <w:bookmarkEnd w:id="10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007"/>
          <w:p>
            <w:pPr>
              <w:spacing w:after="20"/>
              <w:ind w:left="20"/>
              <w:jc w:val="both"/>
            </w:pPr>
            <w:r>
              <w:rPr>
                <w:rFonts w:ascii="Times New Roman"/>
                <w:b w:val="false"/>
                <w:i w:val="false"/>
                <w:color w:val="000000"/>
                <w:sz w:val="20"/>
              </w:rPr>
              <w:t>
Масляный дистиллят</w:t>
            </w:r>
          </w:p>
          <w:bookmarkEnd w:id="10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1008"/>
          <w:p>
            <w:pPr>
              <w:spacing w:after="20"/>
              <w:ind w:left="20"/>
              <w:jc w:val="both"/>
            </w:pPr>
            <w:r>
              <w:rPr>
                <w:rFonts w:ascii="Times New Roman"/>
                <w:b w:val="false"/>
                <w:i w:val="false"/>
                <w:color w:val="000000"/>
                <w:sz w:val="20"/>
              </w:rPr>
              <w:t>
Экстракт</w:t>
            </w:r>
          </w:p>
          <w:bookmarkEnd w:id="10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1009"/>
          <w:p>
            <w:pPr>
              <w:spacing w:after="20"/>
              <w:ind w:left="20"/>
              <w:jc w:val="both"/>
            </w:pPr>
            <w:r>
              <w:rPr>
                <w:rFonts w:ascii="Times New Roman"/>
                <w:b w:val="false"/>
                <w:i w:val="false"/>
                <w:color w:val="000000"/>
                <w:sz w:val="20"/>
              </w:rPr>
              <w:t>
Мазут малосернистый</w:t>
            </w:r>
          </w:p>
          <w:bookmarkEnd w:id="10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1010"/>
          <w:p>
            <w:pPr>
              <w:spacing w:after="20"/>
              <w:ind w:left="20"/>
              <w:jc w:val="both"/>
            </w:pPr>
            <w:r>
              <w:rPr>
                <w:rFonts w:ascii="Times New Roman"/>
                <w:b w:val="false"/>
                <w:i w:val="false"/>
                <w:color w:val="000000"/>
                <w:sz w:val="20"/>
              </w:rPr>
              <w:t>
Мазут сернистый</w:t>
            </w:r>
          </w:p>
          <w:bookmarkEnd w:id="10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1011"/>
          <w:p>
            <w:pPr>
              <w:spacing w:after="20"/>
              <w:ind w:left="20"/>
              <w:jc w:val="both"/>
            </w:pPr>
            <w:r>
              <w:rPr>
                <w:rFonts w:ascii="Times New Roman"/>
                <w:b w:val="false"/>
                <w:i w:val="false"/>
                <w:color w:val="000000"/>
                <w:sz w:val="20"/>
              </w:rPr>
              <w:t>
Мазут высокосернистый</w:t>
            </w:r>
          </w:p>
          <w:bookmarkEnd w:id="10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1012"/>
          <w:p>
            <w:pPr>
              <w:spacing w:after="20"/>
              <w:ind w:left="20"/>
              <w:jc w:val="both"/>
            </w:pPr>
            <w:r>
              <w:rPr>
                <w:rFonts w:ascii="Times New Roman"/>
                <w:b w:val="false"/>
                <w:i w:val="false"/>
                <w:color w:val="000000"/>
                <w:sz w:val="20"/>
              </w:rPr>
              <w:t>
Полугудрон</w:t>
            </w:r>
          </w:p>
          <w:bookmarkEnd w:id="10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1013"/>
          <w:p>
            <w:pPr>
              <w:spacing w:after="20"/>
              <w:ind w:left="20"/>
              <w:jc w:val="both"/>
            </w:pPr>
            <w:r>
              <w:rPr>
                <w:rFonts w:ascii="Times New Roman"/>
                <w:b w:val="false"/>
                <w:i w:val="false"/>
                <w:color w:val="000000"/>
                <w:sz w:val="20"/>
              </w:rPr>
              <w:t>
Гудрон</w:t>
            </w:r>
          </w:p>
          <w:bookmarkEnd w:id="10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1014"/>
          <w:p>
            <w:pPr>
              <w:spacing w:after="20"/>
              <w:ind w:left="20"/>
              <w:jc w:val="both"/>
            </w:pPr>
            <w:r>
              <w:rPr>
                <w:rFonts w:ascii="Times New Roman"/>
                <w:b w:val="false"/>
                <w:i w:val="false"/>
                <w:color w:val="000000"/>
                <w:sz w:val="20"/>
              </w:rPr>
              <w:t>
Крекинг-остаток</w:t>
            </w:r>
          </w:p>
          <w:bookmarkEnd w:id="10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015"/>
          <w:p>
            <w:pPr>
              <w:spacing w:after="20"/>
              <w:ind w:left="20"/>
              <w:jc w:val="both"/>
            </w:pPr>
            <w:r>
              <w:rPr>
                <w:rFonts w:ascii="Times New Roman"/>
                <w:b w:val="false"/>
                <w:i w:val="false"/>
                <w:color w:val="000000"/>
                <w:sz w:val="20"/>
              </w:rPr>
              <w:t>
Петролатум</w:t>
            </w:r>
          </w:p>
          <w:bookmarkEnd w:id="10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1016"/>
          <w:p>
            <w:pPr>
              <w:spacing w:after="20"/>
              <w:ind w:left="20"/>
              <w:jc w:val="both"/>
            </w:pPr>
            <w:r>
              <w:rPr>
                <w:rFonts w:ascii="Times New Roman"/>
                <w:b w:val="false"/>
                <w:i w:val="false"/>
                <w:color w:val="000000"/>
                <w:sz w:val="20"/>
              </w:rPr>
              <w:t>
Кокс нефтезаводской</w:t>
            </w:r>
          </w:p>
          <w:bookmarkEnd w:id="10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1017"/>
          <w:p>
            <w:pPr>
              <w:spacing w:after="20"/>
              <w:ind w:left="20"/>
              <w:jc w:val="both"/>
            </w:pPr>
            <w:r>
              <w:rPr>
                <w:rFonts w:ascii="Times New Roman"/>
                <w:b w:val="false"/>
                <w:i w:val="false"/>
                <w:color w:val="000000"/>
                <w:sz w:val="20"/>
              </w:rPr>
              <w:t>
Газ водородсодержащий</w:t>
            </w:r>
          </w:p>
          <w:bookmarkEnd w:id="10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left"/>
      </w:pPr>
      <w:r>
        <w:br/>
      </w:r>
      <w:r>
        <w:rPr>
          <w:rFonts w:ascii="Times New Roman"/>
          <w:b w:val="false"/>
          <w:i w:val="false"/>
          <w:color w:val="000000"/>
          <w:sz w:val="28"/>
        </w:rPr>
        <w:t>
</w:t>
      </w:r>
    </w:p>
    <w:bookmarkStart w:name="z117" w:id="1018"/>
    <w:p>
      <w:pPr>
        <w:spacing w:after="0"/>
        <w:ind w:left="0"/>
        <w:jc w:val="both"/>
      </w:pPr>
      <w:r>
        <w:rPr>
          <w:rFonts w:ascii="Times New Roman"/>
          <w:b w:val="false"/>
          <w:i w:val="false"/>
          <w:color w:val="000000"/>
          <w:sz w:val="28"/>
        </w:rPr>
        <w:t>
      Таблица 13</w:t>
      </w:r>
    </w:p>
    <w:bookmarkEnd w:id="1018"/>
    <w:bookmarkStart w:name="z1864" w:id="1019"/>
    <w:p>
      <w:pPr>
        <w:spacing w:after="0"/>
        <w:ind w:left="0"/>
        <w:jc w:val="both"/>
      </w:pPr>
      <w:r>
        <w:rPr>
          <w:rFonts w:ascii="Times New Roman"/>
          <w:b w:val="false"/>
          <w:i w:val="false"/>
          <w:color w:val="000000"/>
          <w:sz w:val="28"/>
        </w:rPr>
        <w:t xml:space="preserve">
      Значения </w:t>
      </w:r>
    </w:p>
    <w:bookmarkEnd w:id="1019"/>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1"/>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 коэффициента </w:t>
      </w:r>
    </w:p>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2"/>
                    <a:stretch>
                      <a:fillRect/>
                    </a:stretch>
                  </pic:blipFill>
                  <pic:spPr>
                    <a:xfrm>
                      <a:off x="0" y="0"/>
                      <a:ext cx="292100" cy="304800"/>
                    </a:xfrm>
                    <a:prstGeom prst="rect">
                      <a:avLst/>
                    </a:prstGeom>
                  </pic:spPr>
                </pic:pic>
              </a:graphicData>
            </a:graphic>
          </wp:inline>
        </w:drawing>
      </w:r>
    </w:p>
    <w:p>
      <w:pPr>
        <w:spacing w:after="0"/>
        <w:ind w:left="0"/>
        <w:jc w:val="left"/>
      </w:pPr>
      <w:r>
        <w:rPr>
          <w:rFonts w:ascii="Times New Roman"/>
          <w:b w:val="false"/>
          <w:i w:val="false"/>
          <w:color w:val="000000"/>
          <w:sz w:val="28"/>
        </w:rPr>
        <w:t>для расчета выбросов вредных веществ из вакуумсоздающих систем установок АВТ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1020"/>
          <w:p>
            <w:pPr>
              <w:spacing w:after="20"/>
              <w:ind w:left="20"/>
              <w:jc w:val="both"/>
            </w:pPr>
            <w:r>
              <w:rPr>
                <w:rFonts w:ascii="Times New Roman"/>
                <w:b w:val="false"/>
                <w:i w:val="false"/>
                <w:color w:val="000000"/>
                <w:sz w:val="20"/>
              </w:rPr>
              <w:t>
Наименование групп вакуумсоздающих систем</w:t>
            </w:r>
          </w:p>
          <w:bookmarkEnd w:id="10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кг/т, </w:t>
            </w: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3"/>
                          <a:stretch>
                            <a:fillRect/>
                          </a:stretch>
                        </pic:blipFill>
                        <pic:spPr>
                          <a:xfrm>
                            <a:off x="0" y="0"/>
                            <a:ext cx="177800" cy="203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4"/>
                          <a:stretch>
                            <a:fillRect/>
                          </a:stretch>
                        </pic:blipFill>
                        <pic:spPr>
                          <a:xfrm>
                            <a:off x="0" y="0"/>
                            <a:ext cx="2921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1021"/>
          <w:p>
            <w:pPr>
              <w:spacing w:after="20"/>
              <w:ind w:left="20"/>
              <w:jc w:val="both"/>
            </w:pPr>
            <w:r>
              <w:rPr>
                <w:rFonts w:ascii="Times New Roman"/>
                <w:b w:val="false"/>
                <w:i w:val="false"/>
                <w:color w:val="000000"/>
                <w:sz w:val="20"/>
              </w:rPr>
              <w:t>
Вакуумсоздающие системы</w:t>
            </w:r>
          </w:p>
          <w:bookmarkEnd w:id="10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1022"/>
          <w:p>
            <w:pPr>
              <w:spacing w:after="20"/>
              <w:ind w:left="20"/>
              <w:jc w:val="both"/>
            </w:pPr>
            <w:r>
              <w:rPr>
                <w:rFonts w:ascii="Times New Roman"/>
                <w:b w:val="false"/>
                <w:i w:val="false"/>
                <w:color w:val="000000"/>
                <w:sz w:val="20"/>
              </w:rPr>
              <w:t xml:space="preserve">
1. С барометрическими конденсаторами, </w:t>
            </w:r>
            <w:r>
              <w:rPr>
                <w:rFonts w:ascii="Times New Roman"/>
                <w:b w:val="false"/>
                <w:i w:val="false"/>
                <w:color w:val="000000"/>
                <w:sz w:val="20"/>
              </w:rPr>
              <w:t>загрузка по мазуту, кг/час:</w:t>
            </w:r>
          </w:p>
          <w:bookmarkEnd w:id="10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1023"/>
          <w:p>
            <w:pPr>
              <w:spacing w:after="20"/>
              <w:ind w:left="20"/>
              <w:jc w:val="both"/>
            </w:pPr>
            <w:r>
              <w:rPr>
                <w:rFonts w:ascii="Times New Roman"/>
                <w:b w:val="false"/>
                <w:i w:val="false"/>
                <w:color w:val="000000"/>
                <w:sz w:val="20"/>
              </w:rPr>
              <w:t>
группа 50000 - 100000</w:t>
            </w:r>
          </w:p>
          <w:bookmarkEnd w:id="10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1024"/>
          <w:p>
            <w:pPr>
              <w:spacing w:after="20"/>
              <w:ind w:left="20"/>
              <w:jc w:val="both"/>
            </w:pPr>
            <w:r>
              <w:rPr>
                <w:rFonts w:ascii="Times New Roman"/>
                <w:b w:val="false"/>
                <w:i w:val="false"/>
                <w:color w:val="000000"/>
                <w:sz w:val="20"/>
              </w:rPr>
              <w:t>
группа 100001 - 150000</w:t>
            </w:r>
          </w:p>
          <w:bookmarkEnd w:id="10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1025"/>
          <w:p>
            <w:pPr>
              <w:spacing w:after="20"/>
              <w:ind w:left="20"/>
              <w:jc w:val="both"/>
            </w:pPr>
            <w:r>
              <w:rPr>
                <w:rFonts w:ascii="Times New Roman"/>
                <w:b w:val="false"/>
                <w:i w:val="false"/>
                <w:color w:val="000000"/>
                <w:sz w:val="20"/>
              </w:rPr>
              <w:t>
группа 150001 - 200000</w:t>
            </w:r>
          </w:p>
          <w:bookmarkEnd w:id="10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026"/>
          <w:p>
            <w:pPr>
              <w:spacing w:after="20"/>
              <w:ind w:left="20"/>
              <w:jc w:val="both"/>
            </w:pPr>
            <w:r>
              <w:rPr>
                <w:rFonts w:ascii="Times New Roman"/>
                <w:b w:val="false"/>
                <w:i w:val="false"/>
                <w:color w:val="000000"/>
                <w:sz w:val="20"/>
              </w:rPr>
              <w:t>
группа 200001 - 450000</w:t>
            </w:r>
          </w:p>
          <w:bookmarkEnd w:id="10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1027"/>
          <w:p>
            <w:pPr>
              <w:spacing w:after="20"/>
              <w:ind w:left="20"/>
              <w:jc w:val="both"/>
            </w:pPr>
            <w:r>
              <w:rPr>
                <w:rFonts w:ascii="Times New Roman"/>
                <w:b w:val="false"/>
                <w:i w:val="false"/>
                <w:color w:val="000000"/>
                <w:sz w:val="20"/>
              </w:rPr>
              <w:t>
2. С поверхностными конденсаторами</w:t>
            </w:r>
          </w:p>
          <w:bookmarkEnd w:id="10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bl>
    <w:p>
      <w:pPr>
        <w:spacing w:after="0"/>
        <w:ind w:left="0"/>
        <w:jc w:val="left"/>
      </w:pPr>
      <w:r>
        <w:br/>
      </w:r>
      <w:r>
        <w:rPr>
          <w:rFonts w:ascii="Times New Roman"/>
          <w:b w:val="false"/>
          <w:i w:val="false"/>
          <w:color w:val="000000"/>
          <w:sz w:val="28"/>
        </w:rPr>
        <w:t>
</w:t>
      </w:r>
    </w:p>
    <w:bookmarkStart w:name="z118" w:id="1028"/>
    <w:p>
      <w:pPr>
        <w:spacing w:after="0"/>
        <w:ind w:left="0"/>
        <w:jc w:val="both"/>
      </w:pPr>
      <w:r>
        <w:rPr>
          <w:rFonts w:ascii="Times New Roman"/>
          <w:b w:val="false"/>
          <w:i w:val="false"/>
          <w:color w:val="000000"/>
          <w:sz w:val="28"/>
        </w:rPr>
        <w:t>
      Таблица 14</w:t>
      </w:r>
    </w:p>
    <w:bookmarkEnd w:id="1028"/>
    <w:bookmarkStart w:name="z1874" w:id="10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Значение коэффициентов </w:t>
      </w:r>
    </w:p>
    <w:bookmarkEnd w:id="1029"/>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5"/>
                    <a:stretch>
                      <a:fillRect/>
                    </a:stretch>
                  </pic:blipFill>
                  <pic:spPr>
                    <a:xfrm>
                      <a:off x="0" y="0"/>
                      <a:ext cx="254000" cy="304800"/>
                    </a:xfrm>
                    <a:prstGeom prst="rect">
                      <a:avLst/>
                    </a:prstGeom>
                  </pic:spPr>
                </pic:pic>
              </a:graphicData>
            </a:graphic>
          </wp:inline>
        </w:drawing>
      </w:r>
    </w:p>
    <w:p>
      <w:pPr>
        <w:spacing w:after="0"/>
        <w:ind w:left="0"/>
        <w:jc w:val="left"/>
      </w:pPr>
      <w:r>
        <w:rPr>
          <w:rFonts w:ascii="Times New Roman"/>
          <w:b/>
          <w:i w:val="false"/>
          <w:color w:val="000000"/>
          <w:sz w:val="28"/>
        </w:rPr>
        <w:t xml:space="preserve">,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6"/>
                    <a:stretch>
                      <a:fillRect/>
                    </a:stretch>
                  </pic:blipFill>
                  <pic:spPr>
                    <a:xfrm>
                      <a:off x="0" y="0"/>
                      <a:ext cx="2159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1030"/>
          <w:p>
            <w:pPr>
              <w:spacing w:after="20"/>
              <w:ind w:left="20"/>
              <w:jc w:val="both"/>
            </w:pPr>
            <w:r>
              <w:rPr>
                <w:rFonts w:ascii="Times New Roman"/>
                <w:b w:val="false"/>
                <w:i w:val="false"/>
                <w:color w:val="000000"/>
                <w:sz w:val="20"/>
              </w:rPr>
              <w:t>
Наименование вредного вещества</w:t>
            </w:r>
          </w:p>
          <w:bookmarkEnd w:id="10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7"/>
                          <a:stretch>
                            <a:fillRect/>
                          </a:stretch>
                        </pic:blipFill>
                        <pic:spPr>
                          <a:xfrm>
                            <a:off x="0" y="0"/>
                            <a:ext cx="254000" cy="304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8"/>
                          <a:stretch>
                            <a:fillRect/>
                          </a:stretch>
                        </pic:blipFill>
                        <pic:spPr>
                          <a:xfrm>
                            <a:off x="0" y="0"/>
                            <a:ext cx="2159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1031"/>
          <w:p>
            <w:pPr>
              <w:spacing w:after="20"/>
              <w:ind w:left="20"/>
              <w:jc w:val="both"/>
            </w:pPr>
            <w:r>
              <w:rPr>
                <w:rFonts w:ascii="Times New Roman"/>
                <w:b w:val="false"/>
                <w:i w:val="false"/>
                <w:color w:val="000000"/>
                <w:sz w:val="20"/>
              </w:rPr>
              <w:t>
Оксид углерода</w:t>
            </w:r>
          </w:p>
          <w:bookmarkEnd w:id="10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1032"/>
          <w:p>
            <w:pPr>
              <w:spacing w:after="20"/>
              <w:ind w:left="20"/>
              <w:jc w:val="both"/>
            </w:pPr>
            <w:r>
              <w:rPr>
                <w:rFonts w:ascii="Times New Roman"/>
                <w:b w:val="false"/>
                <w:i w:val="false"/>
                <w:color w:val="000000"/>
                <w:sz w:val="20"/>
              </w:rPr>
              <w:t>
Оксиды азота</w:t>
            </w:r>
          </w:p>
          <w:bookmarkEnd w:id="10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1033"/>
          <w:p>
            <w:pPr>
              <w:spacing w:after="20"/>
              <w:ind w:left="20"/>
              <w:jc w:val="both"/>
            </w:pPr>
            <w:r>
              <w:rPr>
                <w:rFonts w:ascii="Times New Roman"/>
                <w:b w:val="false"/>
                <w:i w:val="false"/>
                <w:color w:val="000000"/>
                <w:sz w:val="20"/>
              </w:rPr>
              <w:t>
Углеводороды</w:t>
            </w:r>
          </w:p>
          <w:bookmarkEnd w:id="10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0,0874</w:t>
            </w:r>
          </w:p>
        </w:tc>
      </w:tr>
    </w:tbl>
    <w:p>
      <w:pPr>
        <w:spacing w:after="0"/>
        <w:ind w:left="0"/>
        <w:jc w:val="left"/>
      </w:pPr>
      <w:r>
        <w:br/>
      </w:r>
      <w:r>
        <w:rPr>
          <w:rFonts w:ascii="Times New Roman"/>
          <w:b w:val="false"/>
          <w:i w:val="false"/>
          <w:color w:val="000000"/>
          <w:sz w:val="28"/>
        </w:rPr>
        <w:t>
</w:t>
      </w:r>
    </w:p>
    <w:bookmarkStart w:name="z119" w:id="1034"/>
    <w:p>
      <w:pPr>
        <w:spacing w:after="0"/>
        <w:ind w:left="0"/>
        <w:jc w:val="both"/>
      </w:pPr>
      <w:r>
        <w:rPr>
          <w:rFonts w:ascii="Times New Roman"/>
          <w:b w:val="false"/>
          <w:i w:val="false"/>
          <w:color w:val="000000"/>
          <w:sz w:val="28"/>
        </w:rPr>
        <w:t xml:space="preserve">
      Таблица 15 </w:t>
      </w:r>
    </w:p>
    <w:bookmarkEnd w:id="1034"/>
    <w:bookmarkStart w:name="z1879" w:id="10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Значения величин </w:t>
      </w:r>
    </w:p>
    <w:bookmarkEnd w:id="1035"/>
    <w:p>
      <w:pPr>
        <w:spacing w:after="0"/>
        <w:ind w:left="0"/>
        <w:jc w:val="both"/>
      </w:pPr>
      <w:r>
        <w:drawing>
          <wp:inline distT="0" distB="0" distL="0" distR="0">
            <wp:extent cx="419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9"/>
                    <a:stretch>
                      <a:fillRect/>
                    </a:stretch>
                  </pic:blipFill>
                  <pic:spPr>
                    <a:xfrm>
                      <a:off x="0" y="0"/>
                      <a:ext cx="419100" cy="304800"/>
                    </a:xfrm>
                    <a:prstGeom prst="rect">
                      <a:avLst/>
                    </a:prstGeom>
                  </pic:spPr>
                </pic:pic>
              </a:graphicData>
            </a:graphic>
          </wp:inline>
        </w:drawing>
      </w:r>
    </w:p>
    <w:p>
      <w:pPr>
        <w:spacing w:after="0"/>
        <w:ind w:left="0"/>
        <w:jc w:val="left"/>
      </w:pPr>
      <w:r>
        <w:rPr>
          <w:rFonts w:ascii="Times New Roman"/>
          <w:b/>
          <w:i w:val="false"/>
          <w:color w:val="000000"/>
          <w:sz w:val="28"/>
        </w:rPr>
        <w:t xml:space="preserve">, </w:t>
      </w:r>
    </w:p>
    <w:p>
      <w:pPr>
        <w:spacing w:after="0"/>
        <w:ind w:left="0"/>
        <w:jc w:val="both"/>
      </w:pP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0"/>
                    <a:stretch>
                      <a:fillRect/>
                    </a:stretch>
                  </pic:blipFill>
                  <pic:spPr>
                    <a:xfrm>
                      <a:off x="0" y="0"/>
                      <a:ext cx="203200" cy="254000"/>
                    </a:xfrm>
                    <a:prstGeom prst="rect">
                      <a:avLst/>
                    </a:prstGeom>
                  </pic:spPr>
                </pic:pic>
              </a:graphicData>
            </a:graphic>
          </wp:inline>
        </w:drawing>
      </w:r>
    </w:p>
    <w:p>
      <w:pPr>
        <w:spacing w:after="0"/>
        <w:ind w:left="0"/>
        <w:jc w:val="left"/>
      </w:pPr>
      <w:r>
        <w:rPr>
          <w:rFonts w:ascii="Times New Roman"/>
          <w:b/>
          <w:i w:val="false"/>
          <w:color w:val="000000"/>
          <w:sz w:val="28"/>
        </w:rPr>
        <w:t xml:space="preserve"> и </w:t>
      </w:r>
    </w:p>
    <w:p>
      <w:pPr>
        <w:spacing w:after="0"/>
        <w:ind w:left="0"/>
        <w:jc w:val="both"/>
      </w:pP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1"/>
                    <a:stretch>
                      <a:fillRect/>
                    </a:stretch>
                  </pic:blipFill>
                  <pic:spPr>
                    <a:xfrm>
                      <a:off x="0" y="0"/>
                      <a:ext cx="1651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катализатора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пылевидный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2"/>
                          <a:stretch>
                            <a:fillRect/>
                          </a:stretch>
                        </pic:blipFill>
                        <pic:spPr>
                          <a:xfrm>
                            <a:off x="0" y="0"/>
                            <a:ext cx="419100" cy="3048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3"/>
                          <a:stretch>
                            <a:fillRect/>
                          </a:stretch>
                        </pic:blipFill>
                        <pic:spPr>
                          <a:xfrm>
                            <a:off x="0" y="0"/>
                            <a:ext cx="393700" cy="317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p>
          <w:p>
            <w:pPr>
              <w:spacing w:after="20"/>
              <w:ind w:left="2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4"/>
                          <a:stretch>
                            <a:fillRect/>
                          </a:stretch>
                        </pic:blipFill>
                        <pic:spPr>
                          <a:xfrm>
                            <a:off x="0" y="0"/>
                            <a:ext cx="139700" cy="292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5"/>
                          <a:stretch>
                            <a:fillRect/>
                          </a:stretch>
                        </pic:blipFill>
                        <pic:spPr>
                          <a:xfrm>
                            <a:off x="0" y="0"/>
                            <a:ext cx="508000" cy="3429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p>
          <w:p>
            <w:pPr>
              <w:spacing w:after="20"/>
              <w:ind w:left="2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6"/>
                          <a:stretch>
                            <a:fillRect/>
                          </a:stretch>
                        </pic:blipFill>
                        <pic:spPr>
                          <a:xfrm>
                            <a:off x="0" y="0"/>
                            <a:ext cx="139700" cy="292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7"/>
                          <a:stretch>
                            <a:fillRect/>
                          </a:stretch>
                        </pic:blipFill>
                        <pic:spPr>
                          <a:xfrm>
                            <a:off x="0" y="0"/>
                            <a:ext cx="165100" cy="2159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bl>
    <w:p>
      <w:pPr>
        <w:spacing w:after="0"/>
        <w:ind w:left="0"/>
        <w:jc w:val="left"/>
      </w:pPr>
      <w:r>
        <w:br/>
      </w:r>
      <w:r>
        <w:rPr>
          <w:rFonts w:ascii="Times New Roman"/>
          <w:b w:val="false"/>
          <w:i w:val="false"/>
          <w:color w:val="000000"/>
          <w:sz w:val="28"/>
        </w:rPr>
        <w:t>
</w:t>
      </w:r>
    </w:p>
    <w:bookmarkStart w:name="z120" w:id="1036"/>
    <w:p>
      <w:pPr>
        <w:spacing w:after="0"/>
        <w:ind w:left="0"/>
        <w:jc w:val="both"/>
      </w:pPr>
      <w:r>
        <w:rPr>
          <w:rFonts w:ascii="Times New Roman"/>
          <w:b w:val="false"/>
          <w:i w:val="false"/>
          <w:color w:val="000000"/>
          <w:sz w:val="28"/>
        </w:rPr>
        <w:t>
      Таблица 16</w:t>
      </w:r>
    </w:p>
    <w:bookmarkEnd w:id="10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1037"/>
          <w:p>
            <w:pPr>
              <w:spacing w:after="20"/>
              <w:ind w:left="20"/>
              <w:jc w:val="both"/>
            </w:pPr>
            <w:r>
              <w:rPr>
                <w:rFonts w:ascii="Times New Roman"/>
                <w:b w:val="false"/>
                <w:i w:val="false"/>
                <w:color w:val="000000"/>
                <w:sz w:val="20"/>
              </w:rPr>
              <w:t>
Технологическая установка</w:t>
            </w:r>
          </w:p>
          <w:bookmarkEnd w:id="10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отложения, % масс.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количество образовавшегося вещества, кг/кг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оксида углерода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диоксида серы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1038"/>
          <w:p>
            <w:pPr>
              <w:spacing w:after="20"/>
              <w:ind w:left="20"/>
              <w:jc w:val="both"/>
            </w:pPr>
            <w:r>
              <w:rPr>
                <w:rFonts w:ascii="Times New Roman"/>
                <w:b w:val="false"/>
                <w:i w:val="false"/>
                <w:color w:val="000000"/>
                <w:sz w:val="20"/>
              </w:rPr>
              <w:t>
Риформинг</w:t>
            </w:r>
          </w:p>
          <w:bookmarkEnd w:id="10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1039"/>
          <w:p>
            <w:pPr>
              <w:spacing w:after="20"/>
              <w:ind w:left="20"/>
              <w:jc w:val="both"/>
            </w:pPr>
            <w:r>
              <w:rPr>
                <w:rFonts w:ascii="Times New Roman"/>
                <w:b w:val="false"/>
                <w:i w:val="false"/>
                <w:color w:val="000000"/>
                <w:sz w:val="20"/>
              </w:rPr>
              <w:t>
Гидроочистка</w:t>
            </w:r>
          </w:p>
          <w:bookmarkEnd w:id="10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121" w:id="1040"/>
    <w:p>
      <w:pPr>
        <w:spacing w:after="0"/>
        <w:ind w:left="0"/>
        <w:jc w:val="both"/>
      </w:pPr>
      <w:r>
        <w:rPr>
          <w:rFonts w:ascii="Times New Roman"/>
          <w:b w:val="false"/>
          <w:i w:val="false"/>
          <w:color w:val="000000"/>
          <w:sz w:val="28"/>
        </w:rPr>
        <w:t>
      Таблица 17</w:t>
      </w:r>
    </w:p>
    <w:bookmarkEnd w:id="1040"/>
    <w:bookmarkStart w:name="z1890" w:id="1041"/>
    <w:p>
      <w:pPr>
        <w:spacing w:after="0"/>
        <w:ind w:left="0"/>
        <w:jc w:val="both"/>
      </w:pPr>
      <w:r>
        <w:rPr>
          <w:rFonts w:ascii="Times New Roman"/>
          <w:b w:val="false"/>
          <w:i w:val="false"/>
          <w:color w:val="000000"/>
          <w:sz w:val="28"/>
        </w:rPr>
        <w:t xml:space="preserve">
      </w:t>
      </w:r>
      <w:r>
        <w:rPr>
          <w:rFonts w:ascii="Times New Roman"/>
          <w:b/>
          <w:i w:val="false"/>
          <w:color w:val="000000"/>
          <w:sz w:val="28"/>
        </w:rPr>
        <w:t>Значения константы Генри для аммиака</w:t>
      </w:r>
    </w:p>
    <w:bookmarkEnd w:id="10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1042"/>
          <w:p>
            <w:pPr>
              <w:spacing w:after="20"/>
              <w:ind w:left="20"/>
              <w:jc w:val="both"/>
            </w:pPr>
            <w:r>
              <w:rPr>
                <w:rFonts w:ascii="Times New Roman"/>
                <w:b w:val="false"/>
                <w:i w:val="false"/>
                <w:color w:val="000000"/>
                <w:sz w:val="20"/>
              </w:rPr>
              <w:t xml:space="preserve">
Температура, </w:t>
            </w:r>
            <w:r>
              <w:rPr>
                <w:rFonts w:ascii="Times New Roman"/>
                <w:b w:val="false"/>
                <w:i w:val="false"/>
                <w:color w:val="000000"/>
                <w:vertAlign w:val="superscript"/>
              </w:rPr>
              <w:t>о</w:t>
            </w:r>
            <w:r>
              <w:rPr>
                <w:rFonts w:ascii="Times New Roman"/>
                <w:b w:val="false"/>
                <w:i w:val="false"/>
                <w:color w:val="000000"/>
                <w:sz w:val="20"/>
              </w:rPr>
              <w:t>С</w:t>
            </w:r>
          </w:p>
          <w:bookmarkEnd w:id="1042"/>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1043"/>
          <w:p>
            <w:pPr>
              <w:spacing w:after="20"/>
              <w:ind w:left="20"/>
              <w:jc w:val="both"/>
            </w:pPr>
            <w:r>
              <w:rPr>
                <w:rFonts w:ascii="Times New Roman"/>
                <w:b w:val="false"/>
                <w:i w:val="false"/>
                <w:color w:val="000000"/>
                <w:sz w:val="20"/>
              </w:rPr>
              <w:t>
0</w:t>
            </w:r>
          </w:p>
          <w:bookmarkEnd w:id="10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1044"/>
          <w:p>
            <w:pPr>
              <w:spacing w:after="20"/>
              <w:ind w:left="20"/>
              <w:jc w:val="both"/>
            </w:pPr>
            <w:r>
              <w:rPr>
                <w:rFonts w:ascii="Times New Roman"/>
                <w:b w:val="false"/>
                <w:i w:val="false"/>
                <w:color w:val="000000"/>
                <w:sz w:val="20"/>
              </w:rPr>
              <w:t>
1560</w:t>
            </w:r>
          </w:p>
          <w:bookmarkEnd w:id="10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bl>
    <w:p>
      <w:pPr>
        <w:spacing w:after="0"/>
        <w:ind w:left="0"/>
        <w:jc w:val="left"/>
      </w:pPr>
      <w:r>
        <w:br/>
      </w:r>
      <w:r>
        <w:rPr>
          <w:rFonts w:ascii="Times New Roman"/>
          <w:b w:val="false"/>
          <w:i w:val="false"/>
          <w:color w:val="000000"/>
          <w:sz w:val="28"/>
        </w:rPr>
        <w:t>
</w:t>
      </w:r>
    </w:p>
    <w:bookmarkStart w:name="z122" w:id="1045"/>
    <w:p>
      <w:pPr>
        <w:spacing w:after="0"/>
        <w:ind w:left="0"/>
        <w:jc w:val="both"/>
      </w:pPr>
      <w:r>
        <w:rPr>
          <w:rFonts w:ascii="Times New Roman"/>
          <w:b w:val="false"/>
          <w:i w:val="false"/>
          <w:color w:val="000000"/>
          <w:sz w:val="28"/>
        </w:rPr>
        <w:t>
      Таблица 18.</w:t>
      </w:r>
    </w:p>
    <w:bookmarkEnd w:id="1045"/>
    <w:bookmarkStart w:name="z1894" w:id="10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Значения </w:t>
      </w:r>
    </w:p>
    <w:bookmarkEnd w:id="1046"/>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8"/>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i w:val="false"/>
          <w:color w:val="000000"/>
          <w:sz w:val="28"/>
        </w:rPr>
        <w:t xml:space="preserve"> и </w:t>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9"/>
                    <a:stretch>
                      <a:fillRect/>
                    </a:stretch>
                  </pic:blipFill>
                  <pic:spPr>
                    <a:xfrm>
                      <a:off x="0" y="0"/>
                      <a:ext cx="241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1047"/>
          <w:p>
            <w:pPr>
              <w:spacing w:after="20"/>
              <w:ind w:left="20"/>
              <w:jc w:val="both"/>
            </w:pPr>
            <w:r>
              <w:rPr>
                <w:rFonts w:ascii="Times New Roman"/>
                <w:b w:val="false"/>
                <w:i w:val="false"/>
                <w:color w:val="000000"/>
                <w:sz w:val="20"/>
              </w:rPr>
              <w:t>
Наименование вредного вещества, по которому ведется очистка</w:t>
            </w:r>
          </w:p>
          <w:bookmarkEnd w:id="1047"/>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выброс, кг/т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очистки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камерные и технологические 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циклонные печи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1048"/>
          <w:p>
            <w:pPr>
              <w:spacing w:after="20"/>
              <w:ind w:left="20"/>
              <w:jc w:val="both"/>
            </w:pPr>
            <w:r>
              <w:rPr>
                <w:rFonts w:ascii="Times New Roman"/>
                <w:b w:val="false"/>
                <w:i w:val="false"/>
                <w:color w:val="000000"/>
                <w:sz w:val="20"/>
              </w:rPr>
              <w:t>
Углеводороды</w:t>
            </w:r>
          </w:p>
          <w:bookmarkEnd w:id="10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1049"/>
          <w:p>
            <w:pPr>
              <w:spacing w:after="20"/>
              <w:ind w:left="20"/>
              <w:jc w:val="both"/>
            </w:pPr>
            <w:r>
              <w:rPr>
                <w:rFonts w:ascii="Times New Roman"/>
                <w:b w:val="false"/>
                <w:i w:val="false"/>
                <w:color w:val="000000"/>
                <w:sz w:val="20"/>
              </w:rPr>
              <w:t>
Оксид углерода</w:t>
            </w:r>
          </w:p>
          <w:bookmarkEnd w:id="10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050"/>
          <w:p>
            <w:pPr>
              <w:spacing w:after="20"/>
              <w:ind w:left="20"/>
              <w:jc w:val="both"/>
            </w:pPr>
            <w:r>
              <w:rPr>
                <w:rFonts w:ascii="Times New Roman"/>
                <w:b w:val="false"/>
                <w:i w:val="false"/>
                <w:color w:val="000000"/>
                <w:sz w:val="20"/>
              </w:rPr>
              <w:t>
Сероводород</w:t>
            </w:r>
          </w:p>
          <w:bookmarkEnd w:id="10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1051"/>
          <w:p>
            <w:pPr>
              <w:spacing w:after="20"/>
              <w:ind w:left="20"/>
              <w:jc w:val="both"/>
            </w:pPr>
            <w:r>
              <w:rPr>
                <w:rFonts w:ascii="Times New Roman"/>
                <w:b w:val="false"/>
                <w:i w:val="false"/>
                <w:color w:val="000000"/>
                <w:sz w:val="20"/>
              </w:rPr>
              <w:t>
Меркаптаны</w:t>
            </w:r>
          </w:p>
          <w:bookmarkEnd w:id="10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1052"/>
          <w:p>
            <w:pPr>
              <w:spacing w:after="20"/>
              <w:ind w:left="20"/>
              <w:jc w:val="both"/>
            </w:pPr>
            <w:r>
              <w:rPr>
                <w:rFonts w:ascii="Times New Roman"/>
                <w:b w:val="false"/>
                <w:i w:val="false"/>
                <w:color w:val="000000"/>
                <w:sz w:val="20"/>
              </w:rPr>
              <w:t>
Фенол</w:t>
            </w:r>
          </w:p>
          <w:bookmarkEnd w:id="10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bl>
    <w:p>
      <w:pPr>
        <w:spacing w:after="0"/>
        <w:ind w:left="0"/>
        <w:jc w:val="left"/>
      </w:pPr>
      <w:r>
        <w:br/>
      </w:r>
      <w:r>
        <w:rPr>
          <w:rFonts w:ascii="Times New Roman"/>
          <w:b w:val="false"/>
          <w:i w:val="false"/>
          <w:color w:val="000000"/>
          <w:sz w:val="28"/>
        </w:rPr>
        <w:t>
</w:t>
      </w:r>
    </w:p>
    <w:bookmarkStart w:name="z123" w:id="1053"/>
    <w:p>
      <w:pPr>
        <w:spacing w:after="0"/>
        <w:ind w:left="0"/>
        <w:jc w:val="both"/>
      </w:pPr>
      <w:r>
        <w:rPr>
          <w:rFonts w:ascii="Times New Roman"/>
          <w:b w:val="false"/>
          <w:i w:val="false"/>
          <w:color w:val="000000"/>
          <w:sz w:val="28"/>
        </w:rPr>
        <w:t>
      Таблица 19</w:t>
      </w:r>
    </w:p>
    <w:bookmarkEnd w:id="1053"/>
    <w:bookmarkStart w:name="z1902" w:id="10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Значения коэффициентов </w:t>
      </w:r>
    </w:p>
    <w:bookmarkEnd w:id="1054"/>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0"/>
                    <a:stretch>
                      <a:fillRect/>
                    </a:stretch>
                  </pic:blipFill>
                  <pic:spPr>
                    <a:xfrm>
                      <a:off x="0" y="0"/>
                      <a:ext cx="292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и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1"/>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055"/>
          <w:p>
            <w:pPr>
              <w:spacing w:after="20"/>
              <w:ind w:left="20"/>
              <w:jc w:val="both"/>
            </w:pPr>
            <w:r>
              <w:rPr>
                <w:rFonts w:ascii="Times New Roman"/>
                <w:b w:val="false"/>
                <w:i w:val="false"/>
                <w:color w:val="000000"/>
                <w:sz w:val="20"/>
              </w:rPr>
              <w:t>
Наименование технологической установки</w:t>
            </w:r>
          </w:p>
          <w:bookmarkEnd w:id="10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2"/>
                          <a:stretch>
                            <a:fillRect/>
                          </a:stretch>
                        </pic:blipFill>
                        <pic:spPr>
                          <a:xfrm>
                            <a:off x="0" y="0"/>
                            <a:ext cx="292100" cy="304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3"/>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056"/>
          <w:p>
            <w:pPr>
              <w:spacing w:after="20"/>
              <w:ind w:left="20"/>
              <w:jc w:val="both"/>
            </w:pPr>
            <w:r>
              <w:rPr>
                <w:rFonts w:ascii="Times New Roman"/>
                <w:b w:val="false"/>
                <w:i w:val="false"/>
                <w:color w:val="000000"/>
                <w:sz w:val="20"/>
              </w:rPr>
              <w:t>
ЭЛОУ</w:t>
            </w:r>
          </w:p>
          <w:bookmarkEnd w:id="10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1057"/>
          <w:p>
            <w:pPr>
              <w:spacing w:after="20"/>
              <w:ind w:left="20"/>
              <w:jc w:val="both"/>
            </w:pPr>
            <w:r>
              <w:rPr>
                <w:rFonts w:ascii="Times New Roman"/>
                <w:b w:val="false"/>
                <w:i w:val="false"/>
                <w:color w:val="000000"/>
                <w:sz w:val="20"/>
              </w:rPr>
              <w:t>
AT</w:t>
            </w:r>
          </w:p>
          <w:bookmarkEnd w:id="10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1058"/>
          <w:p>
            <w:pPr>
              <w:spacing w:after="20"/>
              <w:ind w:left="20"/>
              <w:jc w:val="both"/>
            </w:pPr>
            <w:r>
              <w:rPr>
                <w:rFonts w:ascii="Times New Roman"/>
                <w:b w:val="false"/>
                <w:i w:val="false"/>
                <w:color w:val="000000"/>
                <w:sz w:val="20"/>
              </w:rPr>
              <w:t>
AВT</w:t>
            </w:r>
          </w:p>
          <w:bookmarkEnd w:id="10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1059"/>
          <w:p>
            <w:pPr>
              <w:spacing w:after="20"/>
              <w:ind w:left="20"/>
              <w:jc w:val="both"/>
            </w:pPr>
            <w:r>
              <w:rPr>
                <w:rFonts w:ascii="Times New Roman"/>
                <w:b w:val="false"/>
                <w:i w:val="false"/>
                <w:color w:val="000000"/>
                <w:sz w:val="20"/>
              </w:rPr>
              <w:t>
ЭЛОУ-АВТ</w:t>
            </w:r>
          </w:p>
          <w:bookmarkEnd w:id="10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060"/>
          <w:p>
            <w:pPr>
              <w:spacing w:after="20"/>
              <w:ind w:left="20"/>
              <w:jc w:val="both"/>
            </w:pPr>
            <w:r>
              <w:rPr>
                <w:rFonts w:ascii="Times New Roman"/>
                <w:b w:val="false"/>
                <w:i w:val="false"/>
                <w:color w:val="000000"/>
                <w:sz w:val="20"/>
              </w:rPr>
              <w:t>
Вторичка 22/4</w:t>
            </w:r>
          </w:p>
          <w:bookmarkEnd w:id="10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1061"/>
          <w:p>
            <w:pPr>
              <w:spacing w:after="20"/>
              <w:ind w:left="20"/>
              <w:jc w:val="both"/>
            </w:pPr>
            <w:r>
              <w:rPr>
                <w:rFonts w:ascii="Times New Roman"/>
                <w:b w:val="false"/>
                <w:i w:val="false"/>
                <w:color w:val="000000"/>
                <w:sz w:val="20"/>
              </w:rPr>
              <w:t>
Термический крекинг</w:t>
            </w:r>
          </w:p>
          <w:bookmarkEnd w:id="10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1062"/>
          <w:p>
            <w:pPr>
              <w:spacing w:after="20"/>
              <w:ind w:left="20"/>
              <w:jc w:val="both"/>
            </w:pPr>
            <w:r>
              <w:rPr>
                <w:rFonts w:ascii="Times New Roman"/>
                <w:b w:val="false"/>
                <w:i w:val="false"/>
                <w:color w:val="000000"/>
                <w:sz w:val="20"/>
              </w:rPr>
              <w:t>
Каталитический крекинг</w:t>
            </w:r>
          </w:p>
          <w:bookmarkEnd w:id="10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1063"/>
          <w:p>
            <w:pPr>
              <w:spacing w:after="20"/>
              <w:ind w:left="20"/>
              <w:jc w:val="both"/>
            </w:pPr>
            <w:r>
              <w:rPr>
                <w:rFonts w:ascii="Times New Roman"/>
                <w:b w:val="false"/>
                <w:i w:val="false"/>
                <w:color w:val="000000"/>
                <w:sz w:val="20"/>
              </w:rPr>
              <w:t>
Г-43-102</w:t>
            </w:r>
          </w:p>
          <w:bookmarkEnd w:id="10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1064"/>
          <w:p>
            <w:pPr>
              <w:spacing w:after="20"/>
              <w:ind w:left="20"/>
              <w:jc w:val="both"/>
            </w:pPr>
            <w:r>
              <w:rPr>
                <w:rFonts w:ascii="Times New Roman"/>
                <w:b w:val="false"/>
                <w:i w:val="false"/>
                <w:color w:val="000000"/>
                <w:sz w:val="20"/>
              </w:rPr>
              <w:t>
Риформинг - 35/6, 35/8-300</w:t>
            </w:r>
          </w:p>
          <w:bookmarkEnd w:id="10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1065"/>
          <w:p>
            <w:pPr>
              <w:spacing w:after="20"/>
              <w:ind w:left="20"/>
              <w:jc w:val="both"/>
            </w:pPr>
            <w:r>
              <w:rPr>
                <w:rFonts w:ascii="Times New Roman"/>
                <w:b w:val="false"/>
                <w:i w:val="false"/>
                <w:color w:val="000000"/>
                <w:sz w:val="20"/>
              </w:rPr>
              <w:t>
Риформинг 35/5</w:t>
            </w:r>
          </w:p>
          <w:bookmarkEnd w:id="10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1066"/>
          <w:p>
            <w:pPr>
              <w:spacing w:after="20"/>
              <w:ind w:left="20"/>
              <w:jc w:val="both"/>
            </w:pPr>
            <w:r>
              <w:rPr>
                <w:rFonts w:ascii="Times New Roman"/>
                <w:b w:val="false"/>
                <w:i w:val="false"/>
                <w:color w:val="000000"/>
                <w:sz w:val="20"/>
              </w:rPr>
              <w:t>
Риформинг 35/11-300, 35/11-600</w:t>
            </w:r>
          </w:p>
          <w:bookmarkEnd w:id="10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1067"/>
          <w:p>
            <w:pPr>
              <w:spacing w:after="20"/>
              <w:ind w:left="20"/>
              <w:jc w:val="both"/>
            </w:pPr>
            <w:r>
              <w:rPr>
                <w:rFonts w:ascii="Times New Roman"/>
                <w:b w:val="false"/>
                <w:i w:val="false"/>
                <w:color w:val="000000"/>
                <w:sz w:val="20"/>
              </w:rPr>
              <w:t>
Гидроочистка 24/6, 24/7</w:t>
            </w:r>
          </w:p>
          <w:bookmarkEnd w:id="10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1068"/>
          <w:p>
            <w:pPr>
              <w:spacing w:after="20"/>
              <w:ind w:left="20"/>
              <w:jc w:val="both"/>
            </w:pPr>
            <w:r>
              <w:rPr>
                <w:rFonts w:ascii="Times New Roman"/>
                <w:b w:val="false"/>
                <w:i w:val="false"/>
                <w:color w:val="000000"/>
                <w:sz w:val="20"/>
              </w:rPr>
              <w:t>
Гидроочистка 24/300, 24/600</w:t>
            </w:r>
          </w:p>
          <w:bookmarkEnd w:id="10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1069"/>
          <w:p>
            <w:pPr>
              <w:spacing w:after="20"/>
              <w:ind w:left="20"/>
              <w:jc w:val="both"/>
            </w:pPr>
            <w:r>
              <w:rPr>
                <w:rFonts w:ascii="Times New Roman"/>
                <w:b w:val="false"/>
                <w:i w:val="false"/>
                <w:color w:val="000000"/>
                <w:sz w:val="20"/>
              </w:rPr>
              <w:t>
Сероочистка газов</w:t>
            </w:r>
          </w:p>
          <w:bookmarkEnd w:id="10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1070"/>
          <w:p>
            <w:pPr>
              <w:spacing w:after="20"/>
              <w:ind w:left="20"/>
              <w:jc w:val="both"/>
            </w:pPr>
            <w:r>
              <w:rPr>
                <w:rFonts w:ascii="Times New Roman"/>
                <w:b w:val="false"/>
                <w:i w:val="false"/>
                <w:color w:val="000000"/>
                <w:sz w:val="20"/>
              </w:rPr>
              <w:t>
Установки газофракционирования</w:t>
            </w:r>
          </w:p>
          <w:bookmarkEnd w:id="10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1071"/>
          <w:p>
            <w:pPr>
              <w:spacing w:after="20"/>
              <w:ind w:left="20"/>
              <w:jc w:val="both"/>
            </w:pPr>
            <w:r>
              <w:rPr>
                <w:rFonts w:ascii="Times New Roman"/>
                <w:b w:val="false"/>
                <w:i w:val="false"/>
                <w:color w:val="000000"/>
                <w:sz w:val="20"/>
              </w:rPr>
              <w:t>
Деасфальтизация</w:t>
            </w:r>
          </w:p>
          <w:bookmarkEnd w:id="10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1072"/>
          <w:p>
            <w:pPr>
              <w:spacing w:after="20"/>
              <w:ind w:left="20"/>
              <w:jc w:val="both"/>
            </w:pPr>
            <w:r>
              <w:rPr>
                <w:rFonts w:ascii="Times New Roman"/>
                <w:b w:val="false"/>
                <w:i w:val="false"/>
                <w:color w:val="000000"/>
                <w:sz w:val="20"/>
              </w:rPr>
              <w:t>
Депарафинизация</w:t>
            </w:r>
          </w:p>
          <w:bookmarkEnd w:id="10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1073"/>
          <w:p>
            <w:pPr>
              <w:spacing w:after="20"/>
              <w:ind w:left="20"/>
              <w:jc w:val="both"/>
            </w:pPr>
            <w:r>
              <w:rPr>
                <w:rFonts w:ascii="Times New Roman"/>
                <w:b w:val="false"/>
                <w:i w:val="false"/>
                <w:color w:val="000000"/>
                <w:sz w:val="20"/>
              </w:rPr>
              <w:t>
Битумные</w:t>
            </w:r>
          </w:p>
          <w:bookmarkEnd w:id="10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1074"/>
          <w:p>
            <w:pPr>
              <w:spacing w:after="20"/>
              <w:ind w:left="20"/>
              <w:jc w:val="both"/>
            </w:pPr>
            <w:r>
              <w:rPr>
                <w:rFonts w:ascii="Times New Roman"/>
                <w:b w:val="false"/>
                <w:i w:val="false"/>
                <w:color w:val="000000"/>
                <w:sz w:val="20"/>
              </w:rPr>
              <w:t>
Селективная очистка масел</w:t>
            </w:r>
          </w:p>
          <w:bookmarkEnd w:id="10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1075"/>
          <w:p>
            <w:pPr>
              <w:spacing w:after="20"/>
              <w:ind w:left="20"/>
              <w:jc w:val="both"/>
            </w:pPr>
            <w:r>
              <w:rPr>
                <w:rFonts w:ascii="Times New Roman"/>
                <w:b w:val="false"/>
                <w:i w:val="false"/>
                <w:color w:val="000000"/>
                <w:sz w:val="20"/>
              </w:rPr>
              <w:t>
Контактная очистка масел</w:t>
            </w:r>
          </w:p>
          <w:bookmarkEnd w:id="10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1076"/>
          <w:p>
            <w:pPr>
              <w:spacing w:after="20"/>
              <w:ind w:left="20"/>
              <w:jc w:val="both"/>
            </w:pPr>
            <w:r>
              <w:rPr>
                <w:rFonts w:ascii="Times New Roman"/>
                <w:b w:val="false"/>
                <w:i w:val="false"/>
                <w:color w:val="000000"/>
                <w:sz w:val="20"/>
              </w:rPr>
              <w:t>
Гидроочистка масел</w:t>
            </w:r>
          </w:p>
          <w:bookmarkEnd w:id="10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1077"/>
          <w:p>
            <w:pPr>
              <w:spacing w:after="20"/>
              <w:ind w:left="20"/>
              <w:jc w:val="both"/>
            </w:pPr>
            <w:r>
              <w:rPr>
                <w:rFonts w:ascii="Times New Roman"/>
                <w:b w:val="false"/>
                <w:i w:val="false"/>
                <w:color w:val="000000"/>
                <w:sz w:val="20"/>
              </w:rPr>
              <w:t>
Обезмасливание гача и петролатума</w:t>
            </w:r>
          </w:p>
          <w:bookmarkEnd w:id="10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1078"/>
          <w:p>
            <w:pPr>
              <w:spacing w:after="20"/>
              <w:ind w:left="20"/>
              <w:jc w:val="both"/>
            </w:pPr>
            <w:r>
              <w:rPr>
                <w:rFonts w:ascii="Times New Roman"/>
                <w:b w:val="false"/>
                <w:i w:val="false"/>
                <w:color w:val="000000"/>
                <w:sz w:val="20"/>
              </w:rPr>
              <w:t>
Коксование</w:t>
            </w:r>
          </w:p>
          <w:bookmarkEnd w:id="10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0,578</w:t>
            </w:r>
          </w:p>
        </w:tc>
      </w:tr>
    </w:tbl>
    <w:p>
      <w:pPr>
        <w:spacing w:after="0"/>
        <w:ind w:left="0"/>
        <w:jc w:val="left"/>
      </w:pPr>
      <w:r>
        <w:br/>
      </w:r>
      <w:r>
        <w:rPr>
          <w:rFonts w:ascii="Times New Roman"/>
          <w:b w:val="false"/>
          <w:i w:val="false"/>
          <w:color w:val="000000"/>
          <w:sz w:val="28"/>
        </w:rPr>
        <w:t>
</w:t>
      </w:r>
    </w:p>
    <w:bookmarkStart w:name="z124" w:id="1079"/>
    <w:p>
      <w:pPr>
        <w:spacing w:after="0"/>
        <w:ind w:left="0"/>
        <w:jc w:val="both"/>
      </w:pPr>
      <w:r>
        <w:rPr>
          <w:rFonts w:ascii="Times New Roman"/>
          <w:b w:val="false"/>
          <w:i w:val="false"/>
          <w:color w:val="000000"/>
          <w:sz w:val="28"/>
        </w:rPr>
        <w:t>
      Таблица 20</w:t>
      </w:r>
    </w:p>
    <w:bookmarkEnd w:id="1079"/>
    <w:bookmarkStart w:name="z1927" w:id="108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Значения коэффициента </w:t>
      </w:r>
    </w:p>
    <w:bookmarkEnd w:id="1080"/>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4"/>
                    <a:stretch>
                      <a:fillRect/>
                    </a:stretch>
                  </pic:blipFill>
                  <pic:spPr>
                    <a:xfrm>
                      <a:off x="0" y="0"/>
                      <a:ext cx="292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 ные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непредель 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ароматические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угле рода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фурфурол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1081"/>
          <w:p>
            <w:pPr>
              <w:spacing w:after="20"/>
              <w:ind w:left="20"/>
              <w:jc w:val="both"/>
            </w:pPr>
            <w:r>
              <w:rPr>
                <w:rFonts w:ascii="Times New Roman"/>
                <w:b w:val="false"/>
                <w:i w:val="false"/>
                <w:color w:val="000000"/>
                <w:sz w:val="20"/>
              </w:rPr>
              <w:t>
ЭЛОУ</w:t>
            </w:r>
          </w:p>
          <w:bookmarkEnd w:id="108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1082"/>
          <w:p>
            <w:pPr>
              <w:spacing w:after="20"/>
              <w:ind w:left="20"/>
              <w:jc w:val="both"/>
            </w:pPr>
            <w:r>
              <w:rPr>
                <w:rFonts w:ascii="Times New Roman"/>
                <w:b w:val="false"/>
                <w:i w:val="false"/>
                <w:color w:val="000000"/>
                <w:sz w:val="20"/>
              </w:rPr>
              <w:t>
AT</w:t>
            </w:r>
          </w:p>
          <w:bookmarkEnd w:id="108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1083"/>
          <w:p>
            <w:pPr>
              <w:spacing w:after="20"/>
              <w:ind w:left="20"/>
              <w:jc w:val="both"/>
            </w:pPr>
            <w:r>
              <w:rPr>
                <w:rFonts w:ascii="Times New Roman"/>
                <w:b w:val="false"/>
                <w:i w:val="false"/>
                <w:color w:val="000000"/>
                <w:sz w:val="20"/>
              </w:rPr>
              <w:t>
АВТ</w:t>
            </w:r>
          </w:p>
          <w:bookmarkEnd w:id="108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1084"/>
          <w:p>
            <w:pPr>
              <w:spacing w:after="20"/>
              <w:ind w:left="20"/>
              <w:jc w:val="both"/>
            </w:pPr>
            <w:r>
              <w:rPr>
                <w:rFonts w:ascii="Times New Roman"/>
                <w:b w:val="false"/>
                <w:i w:val="false"/>
                <w:color w:val="000000"/>
                <w:sz w:val="20"/>
              </w:rPr>
              <w:t>
ЭЛОУ-АВТ</w:t>
            </w:r>
          </w:p>
          <w:bookmarkEnd w:id="108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1085"/>
          <w:p>
            <w:pPr>
              <w:spacing w:after="20"/>
              <w:ind w:left="20"/>
              <w:jc w:val="both"/>
            </w:pPr>
            <w:r>
              <w:rPr>
                <w:rFonts w:ascii="Times New Roman"/>
                <w:b w:val="false"/>
                <w:i w:val="false"/>
                <w:color w:val="000000"/>
                <w:sz w:val="20"/>
              </w:rPr>
              <w:t>
Вторичка 22/4</w:t>
            </w:r>
          </w:p>
          <w:bookmarkEnd w:id="108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1086"/>
          <w:p>
            <w:pPr>
              <w:spacing w:after="20"/>
              <w:ind w:left="20"/>
              <w:jc w:val="both"/>
            </w:pPr>
            <w:r>
              <w:rPr>
                <w:rFonts w:ascii="Times New Roman"/>
                <w:b w:val="false"/>
                <w:i w:val="false"/>
                <w:color w:val="000000"/>
                <w:sz w:val="20"/>
              </w:rPr>
              <w:t>
Термический крекинг</w:t>
            </w:r>
          </w:p>
          <w:bookmarkEnd w:id="108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1087"/>
          <w:p>
            <w:pPr>
              <w:spacing w:after="20"/>
              <w:ind w:left="20"/>
              <w:jc w:val="both"/>
            </w:pPr>
            <w:r>
              <w:rPr>
                <w:rFonts w:ascii="Times New Roman"/>
                <w:b w:val="false"/>
                <w:i w:val="false"/>
                <w:color w:val="000000"/>
                <w:sz w:val="20"/>
              </w:rPr>
              <w:t>
Риформинг - 35/6, 35/8-300</w:t>
            </w:r>
          </w:p>
          <w:bookmarkEnd w:id="108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1088"/>
          <w:p>
            <w:pPr>
              <w:spacing w:after="20"/>
              <w:ind w:left="20"/>
              <w:jc w:val="both"/>
            </w:pPr>
            <w:r>
              <w:rPr>
                <w:rFonts w:ascii="Times New Roman"/>
                <w:b w:val="false"/>
                <w:i w:val="false"/>
                <w:color w:val="000000"/>
                <w:sz w:val="20"/>
              </w:rPr>
              <w:t>
Риформинг 35/11-300, 35/11-600</w:t>
            </w:r>
          </w:p>
          <w:bookmarkEnd w:id="108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1089"/>
          <w:p>
            <w:pPr>
              <w:spacing w:after="20"/>
              <w:ind w:left="20"/>
              <w:jc w:val="both"/>
            </w:pPr>
            <w:r>
              <w:rPr>
                <w:rFonts w:ascii="Times New Roman"/>
                <w:b w:val="false"/>
                <w:i w:val="false"/>
                <w:color w:val="000000"/>
                <w:sz w:val="20"/>
              </w:rPr>
              <w:t>
Риформинг 35/5</w:t>
            </w:r>
          </w:p>
          <w:bookmarkEnd w:id="108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1090"/>
          <w:p>
            <w:pPr>
              <w:spacing w:after="20"/>
              <w:ind w:left="20"/>
              <w:jc w:val="both"/>
            </w:pPr>
            <w:r>
              <w:rPr>
                <w:rFonts w:ascii="Times New Roman"/>
                <w:b w:val="false"/>
                <w:i w:val="false"/>
                <w:color w:val="000000"/>
                <w:sz w:val="20"/>
              </w:rPr>
              <w:t>
Гидроочистка 24/6, 24/7</w:t>
            </w:r>
          </w:p>
          <w:bookmarkEnd w:id="109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1091"/>
          <w:p>
            <w:pPr>
              <w:spacing w:after="20"/>
              <w:ind w:left="20"/>
              <w:jc w:val="both"/>
            </w:pPr>
            <w:r>
              <w:rPr>
                <w:rFonts w:ascii="Times New Roman"/>
                <w:b w:val="false"/>
                <w:i w:val="false"/>
                <w:color w:val="000000"/>
                <w:sz w:val="20"/>
              </w:rPr>
              <w:t>
Гидроочистка 24/300; 24/600</w:t>
            </w:r>
          </w:p>
          <w:bookmarkEnd w:id="109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1092"/>
          <w:p>
            <w:pPr>
              <w:spacing w:after="20"/>
              <w:ind w:left="20"/>
              <w:jc w:val="both"/>
            </w:pPr>
            <w:r>
              <w:rPr>
                <w:rFonts w:ascii="Times New Roman"/>
                <w:b w:val="false"/>
                <w:i w:val="false"/>
                <w:color w:val="000000"/>
                <w:sz w:val="20"/>
              </w:rPr>
              <w:t>
Деасфальтизация</w:t>
            </w:r>
          </w:p>
          <w:bookmarkEnd w:id="109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1093"/>
          <w:p>
            <w:pPr>
              <w:spacing w:after="20"/>
              <w:ind w:left="20"/>
              <w:jc w:val="both"/>
            </w:pPr>
            <w:r>
              <w:rPr>
                <w:rFonts w:ascii="Times New Roman"/>
                <w:b w:val="false"/>
                <w:i w:val="false"/>
                <w:color w:val="000000"/>
                <w:sz w:val="20"/>
              </w:rPr>
              <w:t>
Депарафинизация</w:t>
            </w:r>
          </w:p>
          <w:bookmarkEnd w:id="109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1094"/>
          <w:p>
            <w:pPr>
              <w:spacing w:after="20"/>
              <w:ind w:left="20"/>
              <w:jc w:val="both"/>
            </w:pPr>
            <w:r>
              <w:rPr>
                <w:rFonts w:ascii="Times New Roman"/>
                <w:b w:val="false"/>
                <w:i w:val="false"/>
                <w:color w:val="000000"/>
                <w:sz w:val="20"/>
              </w:rPr>
              <w:t>
Битумные</w:t>
            </w:r>
          </w:p>
          <w:bookmarkEnd w:id="109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1095"/>
          <w:p>
            <w:pPr>
              <w:spacing w:after="20"/>
              <w:ind w:left="20"/>
              <w:jc w:val="both"/>
            </w:pPr>
            <w:r>
              <w:rPr>
                <w:rFonts w:ascii="Times New Roman"/>
                <w:b w:val="false"/>
                <w:i w:val="false"/>
                <w:color w:val="000000"/>
                <w:sz w:val="20"/>
              </w:rPr>
              <w:t>
Сероочистка газов</w:t>
            </w:r>
          </w:p>
          <w:bookmarkEnd w:id="109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1096"/>
          <w:p>
            <w:pPr>
              <w:spacing w:after="20"/>
              <w:ind w:left="20"/>
              <w:jc w:val="both"/>
            </w:pPr>
            <w:r>
              <w:rPr>
                <w:rFonts w:ascii="Times New Roman"/>
                <w:b w:val="false"/>
                <w:i w:val="false"/>
                <w:color w:val="000000"/>
                <w:sz w:val="20"/>
              </w:rPr>
              <w:t>
Селективная очистка масел</w:t>
            </w:r>
          </w:p>
          <w:bookmarkEnd w:id="109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1097"/>
          <w:p>
            <w:pPr>
              <w:spacing w:after="20"/>
              <w:ind w:left="20"/>
              <w:jc w:val="both"/>
            </w:pPr>
            <w:r>
              <w:rPr>
                <w:rFonts w:ascii="Times New Roman"/>
                <w:b w:val="false"/>
                <w:i w:val="false"/>
                <w:color w:val="000000"/>
                <w:sz w:val="20"/>
              </w:rPr>
              <w:t>
Установки газофракциониров.</w:t>
            </w:r>
          </w:p>
          <w:bookmarkEnd w:id="109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1098"/>
          <w:p>
            <w:pPr>
              <w:spacing w:after="20"/>
              <w:ind w:left="20"/>
              <w:jc w:val="both"/>
            </w:pPr>
            <w:r>
              <w:rPr>
                <w:rFonts w:ascii="Times New Roman"/>
                <w:b w:val="false"/>
                <w:i w:val="false"/>
                <w:color w:val="000000"/>
                <w:sz w:val="20"/>
              </w:rPr>
              <w:t>
Обезмасливание гача</w:t>
            </w:r>
          </w:p>
          <w:bookmarkEnd w:id="109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1099"/>
          <w:p>
            <w:pPr>
              <w:spacing w:after="20"/>
              <w:ind w:left="20"/>
              <w:jc w:val="both"/>
            </w:pPr>
            <w:r>
              <w:rPr>
                <w:rFonts w:ascii="Times New Roman"/>
                <w:b w:val="false"/>
                <w:i w:val="false"/>
                <w:color w:val="000000"/>
                <w:sz w:val="20"/>
              </w:rPr>
              <w:t>
Коксование</w:t>
            </w:r>
          </w:p>
          <w:bookmarkEnd w:id="109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1100"/>
          <w:p>
            <w:pPr>
              <w:spacing w:after="20"/>
              <w:ind w:left="20"/>
              <w:jc w:val="both"/>
            </w:pPr>
            <w:r>
              <w:rPr>
                <w:rFonts w:ascii="Times New Roman"/>
                <w:b w:val="false"/>
                <w:i w:val="false"/>
                <w:color w:val="000000"/>
                <w:sz w:val="20"/>
              </w:rPr>
              <w:t>
Каталитический крекинг</w:t>
            </w:r>
          </w:p>
          <w:bookmarkEnd w:id="110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1101"/>
          <w:p>
            <w:pPr>
              <w:spacing w:after="20"/>
              <w:ind w:left="20"/>
              <w:jc w:val="both"/>
            </w:pPr>
            <w:r>
              <w:rPr>
                <w:rFonts w:ascii="Times New Roman"/>
                <w:b w:val="false"/>
                <w:i w:val="false"/>
                <w:color w:val="000000"/>
                <w:sz w:val="20"/>
              </w:rPr>
              <w:t>
Г-43-102</w:t>
            </w:r>
          </w:p>
          <w:bookmarkEnd w:id="110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1102"/>
          <w:p>
            <w:pPr>
              <w:spacing w:after="20"/>
              <w:ind w:left="20"/>
              <w:jc w:val="both"/>
            </w:pPr>
            <w:r>
              <w:rPr>
                <w:rFonts w:ascii="Times New Roman"/>
                <w:b w:val="false"/>
                <w:i w:val="false"/>
                <w:color w:val="000000"/>
                <w:sz w:val="20"/>
              </w:rPr>
              <w:t>
Контактная очистка масел</w:t>
            </w:r>
          </w:p>
          <w:bookmarkEnd w:id="110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1103"/>
          <w:p>
            <w:pPr>
              <w:spacing w:after="20"/>
              <w:ind w:left="20"/>
              <w:jc w:val="both"/>
            </w:pPr>
            <w:r>
              <w:rPr>
                <w:rFonts w:ascii="Times New Roman"/>
                <w:b w:val="false"/>
                <w:i w:val="false"/>
                <w:color w:val="000000"/>
                <w:sz w:val="20"/>
              </w:rPr>
              <w:t>
Гидроочистка масел</w:t>
            </w:r>
          </w:p>
          <w:bookmarkEnd w:id="110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25" w:id="1104"/>
    <w:p>
      <w:pPr>
        <w:spacing w:after="0"/>
        <w:ind w:left="0"/>
        <w:jc w:val="both"/>
      </w:pPr>
      <w:r>
        <w:rPr>
          <w:rFonts w:ascii="Times New Roman"/>
          <w:b w:val="false"/>
          <w:i w:val="false"/>
          <w:color w:val="000000"/>
          <w:sz w:val="28"/>
        </w:rPr>
        <w:t>
      Таблица 21</w:t>
      </w:r>
    </w:p>
    <w:bookmarkEnd w:id="1104"/>
    <w:bookmarkStart w:name="z1955" w:id="1105"/>
    <w:p>
      <w:pPr>
        <w:spacing w:after="0"/>
        <w:ind w:left="0"/>
        <w:jc w:val="both"/>
      </w:pPr>
      <w:r>
        <w:rPr>
          <w:rFonts w:ascii="Times New Roman"/>
          <w:b w:val="false"/>
          <w:i w:val="false"/>
          <w:color w:val="000000"/>
          <w:sz w:val="28"/>
        </w:rPr>
        <w:t xml:space="preserve">
      Значения удельных выбросов вредных веществ автомобильным </w:t>
      </w:r>
      <w:r>
        <w:rPr>
          <w:rFonts w:ascii="Times New Roman"/>
          <w:b w:val="false"/>
          <w:i w:val="false"/>
          <w:color w:val="000000"/>
          <w:sz w:val="28"/>
        </w:rPr>
        <w:t>транспортом (</w:t>
      </w:r>
    </w:p>
    <w:bookmarkEnd w:id="1105"/>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5"/>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по годам XII пятилетки, г/км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1106"/>
          <w:p>
            <w:pPr>
              <w:spacing w:after="20"/>
              <w:ind w:left="20"/>
              <w:jc w:val="both"/>
            </w:pPr>
            <w:r>
              <w:rPr>
                <w:rFonts w:ascii="Times New Roman"/>
                <w:b w:val="false"/>
                <w:i w:val="false"/>
                <w:color w:val="000000"/>
                <w:sz w:val="20"/>
              </w:rPr>
              <w:t>
Группы автомобилей</w:t>
            </w:r>
          </w:p>
          <w:bookmarkEnd w:id="1106"/>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угле рода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 водо роды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 ды азота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угле рода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 водо- роды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 ды азота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угле рода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 водо роды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 ды азота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углерода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 ды азота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угле рода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 водо роды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 ды азота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1107"/>
          <w:p>
            <w:pPr>
              <w:spacing w:after="20"/>
              <w:ind w:left="20"/>
              <w:jc w:val="both"/>
            </w:pPr>
            <w:r>
              <w:rPr>
                <w:rFonts w:ascii="Times New Roman"/>
                <w:b w:val="false"/>
                <w:i w:val="false"/>
                <w:color w:val="000000"/>
                <w:sz w:val="20"/>
              </w:rPr>
              <w:t>
Грузовые, специальные грузовые с бензиновыми ДВС и работающие на сжиженном нефтяном газе (пропан-бутан)</w:t>
            </w:r>
          </w:p>
          <w:bookmarkEnd w:id="1107"/>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1108"/>
          <w:p>
            <w:pPr>
              <w:spacing w:after="20"/>
              <w:ind w:left="20"/>
              <w:jc w:val="both"/>
            </w:pPr>
            <w:r>
              <w:rPr>
                <w:rFonts w:ascii="Times New Roman"/>
                <w:b w:val="false"/>
                <w:i w:val="false"/>
                <w:color w:val="000000"/>
                <w:sz w:val="20"/>
              </w:rPr>
              <w:t>
Грузовые и специальные грузовые дизельные</w:t>
            </w:r>
          </w:p>
          <w:bookmarkEnd w:id="1108"/>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1109"/>
          <w:p>
            <w:pPr>
              <w:spacing w:after="20"/>
              <w:ind w:left="20"/>
              <w:jc w:val="both"/>
            </w:pPr>
            <w:r>
              <w:rPr>
                <w:rFonts w:ascii="Times New Roman"/>
                <w:b w:val="false"/>
                <w:i w:val="false"/>
                <w:color w:val="000000"/>
                <w:sz w:val="20"/>
              </w:rPr>
              <w:t>
Грузовые и специальные грузовые, работающие на сжатом природном газе</w:t>
            </w:r>
          </w:p>
          <w:bookmarkEnd w:id="1109"/>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1110"/>
          <w:p>
            <w:pPr>
              <w:spacing w:after="20"/>
              <w:ind w:left="20"/>
              <w:jc w:val="both"/>
            </w:pPr>
            <w:r>
              <w:rPr>
                <w:rFonts w:ascii="Times New Roman"/>
                <w:b w:val="false"/>
                <w:i w:val="false"/>
                <w:color w:val="000000"/>
                <w:sz w:val="20"/>
              </w:rPr>
              <w:t>
Автобусы с бензиновыми ДВС</w:t>
            </w:r>
          </w:p>
          <w:bookmarkEnd w:id="1110"/>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1111"/>
          <w:p>
            <w:pPr>
              <w:spacing w:after="20"/>
              <w:ind w:left="20"/>
              <w:jc w:val="both"/>
            </w:pPr>
            <w:r>
              <w:rPr>
                <w:rFonts w:ascii="Times New Roman"/>
                <w:b w:val="false"/>
                <w:i w:val="false"/>
                <w:color w:val="000000"/>
                <w:sz w:val="20"/>
              </w:rPr>
              <w:t>
Автобусы дизельные</w:t>
            </w:r>
          </w:p>
          <w:bookmarkEnd w:id="1111"/>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1112"/>
          <w:p>
            <w:pPr>
              <w:spacing w:after="20"/>
              <w:ind w:left="20"/>
              <w:jc w:val="both"/>
            </w:pPr>
            <w:r>
              <w:rPr>
                <w:rFonts w:ascii="Times New Roman"/>
                <w:b w:val="false"/>
                <w:i w:val="false"/>
                <w:color w:val="000000"/>
                <w:sz w:val="20"/>
              </w:rPr>
              <w:t>
Легковые служебные и специальные</w:t>
            </w:r>
          </w:p>
          <w:bookmarkEnd w:id="1112"/>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Легковые индивидуального пользования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26" w:id="1113"/>
    <w:p>
      <w:pPr>
        <w:spacing w:after="0"/>
        <w:ind w:left="0"/>
        <w:jc w:val="both"/>
      </w:pPr>
      <w:r>
        <w:rPr>
          <w:rFonts w:ascii="Times New Roman"/>
          <w:b w:val="false"/>
          <w:i w:val="false"/>
          <w:color w:val="000000"/>
          <w:sz w:val="28"/>
        </w:rPr>
        <w:t>
      Таблица 22</w:t>
      </w:r>
    </w:p>
    <w:bookmarkEnd w:id="1113"/>
    <w:bookmarkStart w:name="z1966" w:id="1114"/>
    <w:p>
      <w:pPr>
        <w:spacing w:after="0"/>
        <w:ind w:left="0"/>
        <w:jc w:val="both"/>
      </w:pPr>
      <w:r>
        <w:rPr>
          <w:rFonts w:ascii="Times New Roman"/>
          <w:b w:val="false"/>
          <w:i w:val="false"/>
          <w:color w:val="000000"/>
          <w:sz w:val="28"/>
        </w:rPr>
        <w:t>
      Коэффициенты влияния среднего возраста автомобилей и уровня технического состояния на выбросы вредных веществ для различных групп заводского автомобильного транспорта</w:t>
      </w:r>
    </w:p>
    <w:bookmarkEnd w:id="1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1115"/>
          <w:p>
            <w:pPr>
              <w:spacing w:after="20"/>
              <w:ind w:left="20"/>
              <w:jc w:val="both"/>
            </w:pPr>
            <w:r>
              <w:rPr>
                <w:rFonts w:ascii="Times New Roman"/>
                <w:b w:val="false"/>
                <w:i w:val="false"/>
                <w:color w:val="000000"/>
                <w:sz w:val="20"/>
              </w:rPr>
              <w:t>
Группа автомобилей</w:t>
            </w:r>
          </w:p>
          <w:bookmarkEnd w:id="11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6"/>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7"/>
                          <a:stretch>
                            <a:fillRect/>
                          </a:stretch>
                        </pic:blipFill>
                        <pic:spPr>
                          <a:xfrm>
                            <a:off x="0" y="0"/>
                            <a:ext cx="3048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углерода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 дороды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ксиды азота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углерода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 дороды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ксиды азота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1116"/>
          <w:p>
            <w:pPr>
              <w:spacing w:after="20"/>
              <w:ind w:left="20"/>
              <w:jc w:val="both"/>
            </w:pPr>
            <w:r>
              <w:rPr>
                <w:rFonts w:ascii="Times New Roman"/>
                <w:b w:val="false"/>
                <w:i w:val="false"/>
                <w:color w:val="000000"/>
                <w:sz w:val="20"/>
              </w:rPr>
              <w:t>
Грузовые и специальные грузовые с бензиновыми ДВС</w:t>
            </w:r>
          </w:p>
          <w:bookmarkEnd w:id="11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1117"/>
          <w:p>
            <w:pPr>
              <w:spacing w:after="20"/>
              <w:ind w:left="20"/>
              <w:jc w:val="both"/>
            </w:pPr>
            <w:r>
              <w:rPr>
                <w:rFonts w:ascii="Times New Roman"/>
                <w:b w:val="false"/>
                <w:i w:val="false"/>
                <w:color w:val="000000"/>
                <w:sz w:val="20"/>
              </w:rPr>
              <w:t>
Грузовые и специальные грузовые дизельные</w:t>
            </w:r>
          </w:p>
          <w:bookmarkEnd w:id="11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1118"/>
          <w:p>
            <w:pPr>
              <w:spacing w:after="20"/>
              <w:ind w:left="20"/>
              <w:jc w:val="both"/>
            </w:pPr>
            <w:r>
              <w:rPr>
                <w:rFonts w:ascii="Times New Roman"/>
                <w:b w:val="false"/>
                <w:i w:val="false"/>
                <w:color w:val="000000"/>
                <w:sz w:val="20"/>
              </w:rPr>
              <w:t>
Автобусы с бензиновыми ДВС</w:t>
            </w:r>
          </w:p>
          <w:bookmarkEnd w:id="11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1119"/>
          <w:p>
            <w:pPr>
              <w:spacing w:after="20"/>
              <w:ind w:left="20"/>
              <w:jc w:val="both"/>
            </w:pPr>
            <w:r>
              <w:rPr>
                <w:rFonts w:ascii="Times New Roman"/>
                <w:b w:val="false"/>
                <w:i w:val="false"/>
                <w:color w:val="000000"/>
                <w:sz w:val="20"/>
              </w:rPr>
              <w:t>
Автобусы дизельные</w:t>
            </w:r>
          </w:p>
          <w:bookmarkEnd w:id="11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1120"/>
          <w:p>
            <w:pPr>
              <w:spacing w:after="20"/>
              <w:ind w:left="20"/>
              <w:jc w:val="both"/>
            </w:pPr>
            <w:r>
              <w:rPr>
                <w:rFonts w:ascii="Times New Roman"/>
                <w:b w:val="false"/>
                <w:i w:val="false"/>
                <w:color w:val="000000"/>
                <w:sz w:val="20"/>
              </w:rPr>
              <w:t>
Легковые служебные и специальные</w:t>
            </w:r>
          </w:p>
          <w:bookmarkEnd w:id="11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1121"/>
          <w:p>
            <w:pPr>
              <w:spacing w:after="20"/>
              <w:ind w:left="20"/>
              <w:jc w:val="both"/>
            </w:pPr>
            <w:r>
              <w:rPr>
                <w:rFonts w:ascii="Times New Roman"/>
                <w:b w:val="false"/>
                <w:i w:val="false"/>
                <w:color w:val="000000"/>
                <w:sz w:val="20"/>
              </w:rPr>
              <w:t>
Легковые индивидуального пользования</w:t>
            </w:r>
          </w:p>
          <w:bookmarkEnd w:id="11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bookmarkStart w:name="z127" w:id="1122"/>
    <w:p>
      <w:pPr>
        <w:spacing w:after="0"/>
        <w:ind w:left="0"/>
        <w:jc w:val="both"/>
      </w:pPr>
      <w:r>
        <w:rPr>
          <w:rFonts w:ascii="Times New Roman"/>
          <w:b w:val="false"/>
          <w:i w:val="false"/>
          <w:color w:val="000000"/>
          <w:sz w:val="28"/>
        </w:rPr>
        <w:t>
      Таблица 23</w:t>
      </w:r>
    </w:p>
    <w:bookmarkEnd w:id="1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Климатическая зона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Азия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8"/>
                          <a:stretch>
                            <a:fillRect/>
                          </a:stretch>
                        </pic:blipFill>
                        <pic:spPr>
                          <a:xfrm>
                            <a:off x="0" y="0"/>
                            <a:ext cx="292100" cy="3048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bl>
    <w:p>
      <w:pPr>
        <w:spacing w:after="0"/>
        <w:ind w:left="0"/>
        <w:jc w:val="left"/>
      </w:pPr>
      <w:r>
        <w:br/>
      </w:r>
      <w:r>
        <w:rPr>
          <w:rFonts w:ascii="Times New Roman"/>
          <w:b w:val="false"/>
          <w:i w:val="false"/>
          <w:color w:val="000000"/>
          <w:sz w:val="28"/>
        </w:rPr>
        <w:t>
</w:t>
      </w:r>
    </w:p>
    <w:bookmarkStart w:name="z128" w:id="1123"/>
    <w:p>
      <w:pPr>
        <w:spacing w:after="0"/>
        <w:ind w:left="0"/>
        <w:jc w:val="both"/>
      </w:pPr>
      <w:r>
        <w:rPr>
          <w:rFonts w:ascii="Times New Roman"/>
          <w:b w:val="false"/>
          <w:i w:val="false"/>
          <w:color w:val="000000"/>
          <w:sz w:val="28"/>
        </w:rPr>
        <w:t xml:space="preserve">
      Таблица. 24 </w:t>
      </w:r>
    </w:p>
    <w:bookmarkEnd w:id="1123"/>
    <w:bookmarkStart w:name="z1978" w:id="1124"/>
    <w:p>
      <w:pPr>
        <w:spacing w:after="0"/>
        <w:ind w:left="0"/>
        <w:jc w:val="both"/>
      </w:pPr>
      <w:r>
        <w:rPr>
          <w:rFonts w:ascii="Times New Roman"/>
          <w:b w:val="false"/>
          <w:i w:val="false"/>
          <w:color w:val="000000"/>
          <w:sz w:val="28"/>
        </w:rPr>
        <w:t>
      Стандартные отклонения зависимостей</w:t>
      </w:r>
    </w:p>
    <w:bookmarkEnd w:id="1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1125"/>
          <w:p>
            <w:pPr>
              <w:spacing w:after="20"/>
              <w:ind w:left="20"/>
              <w:jc w:val="both"/>
            </w:pPr>
            <w:r>
              <w:rPr>
                <w:rFonts w:ascii="Times New Roman"/>
                <w:b w:val="false"/>
                <w:i w:val="false"/>
                <w:color w:val="000000"/>
                <w:sz w:val="20"/>
              </w:rPr>
              <w:t>
NN формулы</w:t>
            </w:r>
          </w:p>
          <w:bookmarkEnd w:id="1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9"/>
                          <a:stretch>
                            <a:fillRect/>
                          </a:stretch>
                        </pic:blipFill>
                        <pic:spPr>
                          <a:xfrm>
                            <a:off x="0" y="0"/>
                            <a:ext cx="342900" cy="215900"/>
                          </a:xfrm>
                          <a:prstGeom prst="rect">
                            <a:avLst/>
                          </a:prstGeom>
                        </pic:spPr>
                      </pic:pic>
                    </a:graphicData>
                  </a:graphic>
                </wp:inline>
              </w:drawing>
            </w:r>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0"/>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1126"/>
          <w:p>
            <w:pPr>
              <w:spacing w:after="20"/>
              <w:ind w:left="20"/>
              <w:jc w:val="both"/>
            </w:pPr>
            <w:r>
              <w:rPr>
                <w:rFonts w:ascii="Times New Roman"/>
                <w:b w:val="false"/>
                <w:i w:val="false"/>
                <w:color w:val="000000"/>
                <w:sz w:val="20"/>
              </w:rPr>
              <w:t>
2.1.1.</w:t>
            </w:r>
          </w:p>
          <w:bookmarkEnd w:id="1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(суммарно)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1127"/>
          <w:p>
            <w:pPr>
              <w:spacing w:after="20"/>
              <w:ind w:left="20"/>
              <w:jc w:val="both"/>
            </w:pPr>
            <w:r>
              <w:rPr>
                <w:rFonts w:ascii="Times New Roman"/>
                <w:b w:val="false"/>
                <w:i w:val="false"/>
                <w:color w:val="000000"/>
                <w:sz w:val="20"/>
              </w:rPr>
              <w:t>
2.1.9.</w:t>
            </w:r>
          </w:p>
          <w:bookmarkEnd w:id="11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(резервуары)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1128"/>
          <w:p>
            <w:pPr>
              <w:spacing w:after="20"/>
              <w:ind w:left="20"/>
              <w:jc w:val="both"/>
            </w:pPr>
            <w:r>
              <w:rPr>
                <w:rFonts w:ascii="Times New Roman"/>
                <w:b w:val="false"/>
                <w:i w:val="false"/>
                <w:color w:val="000000"/>
                <w:sz w:val="20"/>
              </w:rPr>
              <w:t>
2.1.9.</w:t>
            </w:r>
          </w:p>
          <w:bookmarkEnd w:id="11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(транспорт, емкость)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1129"/>
          <w:p>
            <w:pPr>
              <w:spacing w:after="20"/>
              <w:ind w:left="20"/>
              <w:jc w:val="both"/>
            </w:pPr>
            <w:r>
              <w:rPr>
                <w:rFonts w:ascii="Times New Roman"/>
                <w:b w:val="false"/>
                <w:i w:val="false"/>
                <w:color w:val="000000"/>
                <w:sz w:val="20"/>
              </w:rPr>
              <w:t>
124,1</w:t>
            </w:r>
          </w:p>
          <w:bookmarkEnd w:id="1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1130"/>
          <w:p>
            <w:pPr>
              <w:spacing w:after="20"/>
              <w:ind w:left="20"/>
              <w:jc w:val="both"/>
            </w:pPr>
            <w:r>
              <w:rPr>
                <w:rFonts w:ascii="Times New Roman"/>
                <w:b w:val="false"/>
                <w:i w:val="false"/>
                <w:color w:val="000000"/>
                <w:sz w:val="20"/>
              </w:rPr>
              <w:t>
15,80</w:t>
            </w:r>
          </w:p>
          <w:bookmarkEnd w:id="113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1131"/>
          <w:p>
            <w:pPr>
              <w:spacing w:after="20"/>
              <w:ind w:left="20"/>
              <w:jc w:val="both"/>
            </w:pPr>
            <w:r>
              <w:rPr>
                <w:rFonts w:ascii="Times New Roman"/>
                <w:b w:val="false"/>
                <w:i w:val="false"/>
                <w:color w:val="000000"/>
                <w:sz w:val="20"/>
              </w:rPr>
              <w:t>
2.3.1.</w:t>
            </w:r>
          </w:p>
          <w:bookmarkEnd w:id="1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Нефтеловушка, I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1132"/>
          <w:p>
            <w:pPr>
              <w:spacing w:after="20"/>
              <w:ind w:left="20"/>
              <w:jc w:val="both"/>
            </w:pPr>
            <w:r>
              <w:rPr>
                <w:rFonts w:ascii="Times New Roman"/>
                <w:b w:val="false"/>
                <w:i w:val="false"/>
                <w:color w:val="000000"/>
                <w:sz w:val="20"/>
              </w:rPr>
              <w:t>
2.3.2.</w:t>
            </w:r>
          </w:p>
          <w:bookmarkEnd w:id="1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Песколовка, ливнесброс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Аварийный амбар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 дополнительного отстоя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Песчаные фильтры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Песколовка, ливнесброс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Аварийный амбар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 дополнительного отстоя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Песчаные фильтры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Шламонакопители I, II систем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1133"/>
          <w:p>
            <w:pPr>
              <w:spacing w:after="20"/>
              <w:ind w:left="20"/>
              <w:jc w:val="both"/>
            </w:pPr>
            <w:r>
              <w:rPr>
                <w:rFonts w:ascii="Times New Roman"/>
                <w:b w:val="false"/>
                <w:i w:val="false"/>
                <w:color w:val="000000"/>
                <w:sz w:val="20"/>
              </w:rPr>
              <w:t>
2.4.1.</w:t>
            </w:r>
          </w:p>
          <w:bookmarkEnd w:id="1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Нефтеотделители I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30,307·10</w:t>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1"/>
                          <a:stretch>
                            <a:fillRect/>
                          </a:stretch>
                        </pic:blipFill>
                        <pic:spPr>
                          <a:xfrm>
                            <a:off x="0" y="0"/>
                            <a:ext cx="2159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20,315·10</w:t>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2"/>
                          <a:stretch>
                            <a:fillRect/>
                          </a:stretch>
                        </pic:blipFill>
                        <pic:spPr>
                          <a:xfrm>
                            <a:off x="0" y="0"/>
                            <a:ext cx="2159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22,339·10</w:t>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3"/>
                          <a:stretch>
                            <a:fillRect/>
                          </a:stretch>
                        </pic:blipFill>
                        <pic:spPr>
                          <a:xfrm>
                            <a:off x="0" y="0"/>
                            <a:ext cx="2159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4"/>
                          <a:stretch>
                            <a:fillRect/>
                          </a:stretch>
                        </pic:blipFill>
                        <pic:spPr>
                          <a:xfrm>
                            <a:off x="0" y="0"/>
                            <a:ext cx="2159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1134"/>
          <w:p>
            <w:pPr>
              <w:spacing w:after="20"/>
              <w:ind w:left="20"/>
              <w:jc w:val="both"/>
            </w:pPr>
            <w:r>
              <w:rPr>
                <w:rFonts w:ascii="Times New Roman"/>
                <w:b w:val="false"/>
                <w:i w:val="false"/>
                <w:color w:val="000000"/>
                <w:sz w:val="20"/>
              </w:rPr>
              <w:t>
2.4.2.</w:t>
            </w:r>
          </w:p>
          <w:bookmarkEnd w:id="11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Градирни I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9,346·10</w:t>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5"/>
                          <a:stretch>
                            <a:fillRect/>
                          </a:stretch>
                        </pic:blipFill>
                        <pic:spPr>
                          <a:xfrm>
                            <a:off x="0" y="0"/>
                            <a:ext cx="2159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8,622·10</w:t>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6"/>
                          <a:stretch>
                            <a:fillRect/>
                          </a:stretch>
                        </pic:blipFill>
                        <pic:spPr>
                          <a:xfrm>
                            <a:off x="0" y="0"/>
                            <a:ext cx="2159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18,392·10</w:t>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7"/>
                          <a:stretch>
                            <a:fillRect/>
                          </a:stretch>
                        </pic:blipFill>
                        <pic:spPr>
                          <a:xfrm>
                            <a:off x="0" y="0"/>
                            <a:ext cx="2159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0,341·10</w:t>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8"/>
                          <a:stretch>
                            <a:fillRect/>
                          </a:stretch>
                        </pic:blipFill>
                        <pic:spPr>
                          <a:xfrm>
                            <a:off x="0" y="0"/>
                            <a:ext cx="2159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1135"/>
          <w:p>
            <w:pPr>
              <w:spacing w:after="20"/>
              <w:ind w:left="20"/>
              <w:jc w:val="both"/>
            </w:pPr>
            <w:r>
              <w:rPr>
                <w:rFonts w:ascii="Times New Roman"/>
                <w:b w:val="false"/>
                <w:i w:val="false"/>
                <w:color w:val="000000"/>
                <w:sz w:val="20"/>
              </w:rPr>
              <w:t>
2.5.4.</w:t>
            </w:r>
          </w:p>
          <w:bookmarkEnd w:id="11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углерода (дымовая труба) битумная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перегонка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Гидроочистка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Каталитический риформинг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Деасфальтизация масел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Фенольная очистка масел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Контактная очистка масел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кокса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перегонка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Термокрекинг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Каталитический крекинг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азота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перегонка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Гидроочистка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Каталитический реформинг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Деасфальтизация масел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Фенольная очистка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Контактная очистка масел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кокса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перегонка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Термокрекинг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Каталитический крекинг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азота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перегонка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Деасфальтизация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перегонка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Термокрекинг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Каталитический крекинг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Фенольная очистка масел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Контактная очистка масел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1136"/>
          <w:p>
            <w:pPr>
              <w:spacing w:after="20"/>
              <w:ind w:left="20"/>
              <w:jc w:val="both"/>
            </w:pPr>
            <w:r>
              <w:rPr>
                <w:rFonts w:ascii="Times New Roman"/>
                <w:b w:val="false"/>
                <w:i w:val="false"/>
                <w:color w:val="000000"/>
                <w:sz w:val="20"/>
              </w:rPr>
              <w:t>
2.5.4.</w:t>
            </w:r>
          </w:p>
          <w:bookmarkEnd w:id="11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перегонка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Гидроочистка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Каталитический риформинг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Деасфальтизация масел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Фенольная очистка масел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Контактная очистка масел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кокса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перегонка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Термокрекинг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Каталитический крекинг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1137"/>
          <w:p>
            <w:pPr>
              <w:spacing w:after="20"/>
              <w:ind w:left="20"/>
              <w:jc w:val="both"/>
            </w:pPr>
            <w:r>
              <w:rPr>
                <w:rFonts w:ascii="Times New Roman"/>
                <w:b w:val="false"/>
                <w:i w:val="false"/>
                <w:color w:val="000000"/>
                <w:sz w:val="20"/>
              </w:rPr>
              <w:t>
2.6.1.</w:t>
            </w:r>
          </w:p>
          <w:bookmarkEnd w:id="11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(свечи ВСВ АВТ)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50000-100000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10001*-150000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150001-200000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200001-450000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1138"/>
          <w:p>
            <w:pPr>
              <w:spacing w:after="20"/>
              <w:ind w:left="20"/>
              <w:jc w:val="both"/>
            </w:pPr>
            <w:r>
              <w:rPr>
                <w:rFonts w:ascii="Times New Roman"/>
                <w:b w:val="false"/>
                <w:i w:val="false"/>
                <w:color w:val="000000"/>
                <w:sz w:val="20"/>
              </w:rPr>
              <w:t>
2.6.2.</w:t>
            </w:r>
          </w:p>
          <w:bookmarkEnd w:id="11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50000-100000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100001-150000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150001-200000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200001-450000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1139"/>
          <w:p>
            <w:pPr>
              <w:spacing w:after="20"/>
              <w:ind w:left="20"/>
              <w:jc w:val="both"/>
            </w:pPr>
            <w:r>
              <w:rPr>
                <w:rFonts w:ascii="Times New Roman"/>
                <w:b w:val="false"/>
                <w:i w:val="false"/>
                <w:color w:val="000000"/>
                <w:sz w:val="20"/>
              </w:rPr>
              <w:t>
2.7.1.</w:t>
            </w:r>
          </w:p>
          <w:bookmarkEnd w:id="11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азота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1140"/>
          <w:p>
            <w:pPr>
              <w:spacing w:after="20"/>
              <w:ind w:left="20"/>
              <w:jc w:val="both"/>
            </w:pPr>
            <w:r>
              <w:rPr>
                <w:rFonts w:ascii="Times New Roman"/>
                <w:b w:val="false"/>
                <w:i w:val="false"/>
                <w:color w:val="000000"/>
                <w:sz w:val="20"/>
              </w:rPr>
              <w:t>
2.7.4.</w:t>
            </w:r>
          </w:p>
          <w:bookmarkEnd w:id="11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0,551·10</w:t>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9"/>
                          <a:stretch>
                            <a:fillRect/>
                          </a:stretch>
                        </pic:blipFill>
                        <pic:spPr>
                          <a:xfrm>
                            <a:off x="0" y="0"/>
                            <a:ext cx="2159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1,395·10</w:t>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0"/>
                          <a:stretch>
                            <a:fillRect/>
                          </a:stretch>
                        </pic:blipFill>
                        <pic:spPr>
                          <a:xfrm>
                            <a:off x="0" y="0"/>
                            <a:ext cx="2159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1141"/>
          <w:p>
            <w:pPr>
              <w:spacing w:after="20"/>
              <w:ind w:left="20"/>
              <w:jc w:val="both"/>
            </w:pPr>
            <w:r>
              <w:rPr>
                <w:rFonts w:ascii="Times New Roman"/>
                <w:b w:val="false"/>
                <w:i w:val="false"/>
                <w:color w:val="000000"/>
                <w:sz w:val="20"/>
              </w:rPr>
              <w:t>
2.9.2.</w:t>
            </w:r>
          </w:p>
          <w:bookmarkEnd w:id="11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азота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1142"/>
          <w:p>
            <w:pPr>
              <w:spacing w:after="20"/>
              <w:ind w:left="20"/>
              <w:jc w:val="both"/>
            </w:pPr>
            <w:r>
              <w:rPr>
                <w:rFonts w:ascii="Times New Roman"/>
                <w:b w:val="false"/>
                <w:i w:val="false"/>
                <w:color w:val="000000"/>
                <w:sz w:val="20"/>
              </w:rPr>
              <w:t>
2.9.3.</w:t>
            </w:r>
          </w:p>
          <w:bookmarkEnd w:id="11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Катализаторная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Шариковый катализатор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Пылевидный катализатор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1143"/>
          <w:p>
            <w:pPr>
              <w:spacing w:after="20"/>
              <w:ind w:left="20"/>
              <w:jc w:val="both"/>
            </w:pPr>
            <w:r>
              <w:rPr>
                <w:rFonts w:ascii="Times New Roman"/>
                <w:b w:val="false"/>
                <w:i w:val="false"/>
                <w:color w:val="000000"/>
                <w:sz w:val="20"/>
              </w:rPr>
              <w:t>
2.12.1.</w:t>
            </w:r>
          </w:p>
          <w:bookmarkEnd w:id="11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Меркаптаны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1144"/>
          <w:p>
            <w:pPr>
              <w:spacing w:after="20"/>
              <w:ind w:left="20"/>
              <w:jc w:val="both"/>
            </w:pPr>
            <w:r>
              <w:rPr>
                <w:rFonts w:ascii="Times New Roman"/>
                <w:b w:val="false"/>
                <w:i w:val="false"/>
                <w:color w:val="000000"/>
                <w:sz w:val="20"/>
              </w:rPr>
              <w:t>
2.12.3.</w:t>
            </w:r>
          </w:p>
          <w:bookmarkEnd w:id="11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1145"/>
          <w:p>
            <w:pPr>
              <w:spacing w:after="20"/>
              <w:ind w:left="20"/>
              <w:jc w:val="both"/>
            </w:pPr>
            <w:r>
              <w:rPr>
                <w:rFonts w:ascii="Times New Roman"/>
                <w:b w:val="false"/>
                <w:i w:val="false"/>
                <w:color w:val="000000"/>
                <w:sz w:val="20"/>
              </w:rPr>
              <w:t>
2.13.1.</w:t>
            </w:r>
          </w:p>
          <w:bookmarkEnd w:id="11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ЭЛОУ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ЭЛОУ-АВТ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Вторичка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крекинг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Каталитический крекинг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Г-43-102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Риформинг 35/6, 35/8-300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Риформинг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Риформинг 35/11-300; 35/11-600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Сероочистка 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газофракционирования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Деасфальтизация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Депарафинизация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Селективная очистка масел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Гидроочистка масел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Контактная очистка масел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Обезмасливание газа и петролатума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Гидроочистка 24/6,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Гидроочистка 24/300, 24/600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приказу Министра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окружающей среды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водных ресурсов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июня 2014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221-Ө</w:t>
                  </w:r>
                </w:p>
              </w:tc>
            </w:tr>
          </w:tbl>
          <w:p/>
        </w:tc>
      </w:tr>
    </w:tbl>
    <w:bookmarkStart w:name="z130" w:id="1146"/>
    <w:p>
      <w:pPr>
        <w:spacing w:after="0"/>
        <w:ind w:left="0"/>
        <w:jc w:val="left"/>
      </w:pPr>
      <w:r>
        <w:rPr>
          <w:rFonts w:ascii="Times New Roman"/>
          <w:b/>
          <w:i w:val="false"/>
          <w:color w:val="000000"/>
        </w:rPr>
        <w:t xml:space="preserve"> Методика определения выбросов загрязняющих веществ в атмосферу для тепловых электростанций и котельных</w:t>
      </w:r>
      <w:r>
        <w:br/>
      </w:r>
      <w:r>
        <w:rPr>
          <w:rFonts w:ascii="Times New Roman"/>
          <w:b/>
          <w:i w:val="false"/>
          <w:color w:val="000000"/>
        </w:rPr>
        <w:t>1. Общие положения</w:t>
      </w:r>
    </w:p>
    <w:bookmarkEnd w:id="1146"/>
    <w:bookmarkStart w:name="z131" w:id="1147"/>
    <w:p>
      <w:pPr>
        <w:spacing w:after="0"/>
        <w:ind w:left="0"/>
        <w:jc w:val="both"/>
      </w:pPr>
      <w:r>
        <w:rPr>
          <w:rFonts w:ascii="Times New Roman"/>
          <w:b w:val="false"/>
          <w:i w:val="false"/>
          <w:color w:val="000000"/>
          <w:sz w:val="28"/>
        </w:rPr>
        <w:t>
      1. Настоящая методика определения выбросов загрязняющих веществ в атмосферу для тепловых электростанций и котельных применяется при нормировании выбросов тепловых электростанций и котельных.</w:t>
      </w:r>
    </w:p>
    <w:bookmarkEnd w:id="1147"/>
    <w:bookmarkStart w:name="z132" w:id="1148"/>
    <w:p>
      <w:pPr>
        <w:spacing w:after="0"/>
        <w:ind w:left="0"/>
        <w:jc w:val="left"/>
      </w:pPr>
      <w:r>
        <w:rPr>
          <w:rFonts w:ascii="Times New Roman"/>
          <w:b/>
          <w:i w:val="false"/>
          <w:color w:val="000000"/>
        </w:rPr>
        <w:t xml:space="preserve"> 2. Определение выбросов загрязняющих веществ по данным инструментальных замеров</w:t>
      </w:r>
    </w:p>
    <w:bookmarkEnd w:id="1148"/>
    <w:bookmarkStart w:name="z133" w:id="1149"/>
    <w:p>
      <w:pPr>
        <w:spacing w:after="0"/>
        <w:ind w:left="0"/>
        <w:jc w:val="both"/>
      </w:pPr>
      <w:r>
        <w:rPr>
          <w:rFonts w:ascii="Times New Roman"/>
          <w:b w:val="false"/>
          <w:i w:val="false"/>
          <w:color w:val="000000"/>
          <w:sz w:val="28"/>
        </w:rPr>
        <w:t>
      2. Суммарное количество М</w:t>
      </w:r>
    </w:p>
    <w:bookmarkEnd w:id="1149"/>
    <w:p>
      <w:pPr>
        <w:spacing w:after="0"/>
        <w:ind w:left="0"/>
        <w:jc w:val="both"/>
      </w:pPr>
      <w:r>
        <w:drawing>
          <wp:inline distT="0" distB="0" distL="0" distR="0">
            <wp:extent cx="139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1"/>
                    <a:stretch>
                      <a:fillRect/>
                    </a:stretch>
                  </pic:blipFill>
                  <pic:spPr>
                    <a:xfrm>
                      <a:off x="0" y="0"/>
                      <a:ext cx="139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загрязняющего вещества j, поступающего в атмосферу с дымовыми газами (г/с, т/год), рассчитывается по уравнению: </w:t>
      </w:r>
      <w:r>
        <w:rPr>
          <w:rFonts w:ascii="Times New Roman"/>
          <w:b w:val="false"/>
          <w:i/>
          <w:color w:val="000000"/>
          <w:sz w:val="28"/>
        </w:rPr>
        <w:t>M</w:t>
      </w:r>
      <w:r>
        <w:rPr>
          <w:rFonts w:ascii="Times New Roman"/>
          <w:b w:val="false"/>
          <w:i w:val="false"/>
          <w:color w:val="000000"/>
          <w:vertAlign w:val="subscript"/>
        </w:rPr>
        <w:t>j</w:t>
      </w:r>
      <w:r>
        <w:rPr>
          <w:rFonts w:ascii="Times New Roman"/>
          <w:b w:val="false"/>
          <w:i/>
          <w:color w:val="000000"/>
          <w:sz w:val="28"/>
        </w:rPr>
        <w:t xml:space="preserve"> = c</w:t>
      </w:r>
      <w:r>
        <w:rPr>
          <w:rFonts w:ascii="Times New Roman"/>
          <w:b w:val="false"/>
          <w:i w:val="false"/>
          <w:color w:val="000000"/>
          <w:vertAlign w:val="subscript"/>
        </w:rPr>
        <w:t>j</w:t>
      </w:r>
      <w:r>
        <w:rPr>
          <w:rFonts w:ascii="Times New Roman"/>
          <w:b w:val="false"/>
          <w:i/>
          <w:color w:val="000000"/>
          <w:sz w:val="28"/>
        </w:rPr>
        <w:t xml:space="preserve"> *V</w:t>
      </w:r>
      <w:r>
        <w:rPr>
          <w:rFonts w:ascii="Times New Roman"/>
          <w:b w:val="false"/>
          <w:i w:val="false"/>
          <w:color w:val="000000"/>
          <w:vertAlign w:val="subscript"/>
        </w:rPr>
        <w:t>cг</w:t>
      </w:r>
      <w:r>
        <w:rPr>
          <w:rFonts w:ascii="Times New Roman"/>
          <w:b w:val="false"/>
          <w:i/>
          <w:color w:val="000000"/>
          <w:sz w:val="28"/>
        </w:rPr>
        <w:t xml:space="preserve"> *B</w:t>
      </w:r>
      <w:r>
        <w:rPr>
          <w:rFonts w:ascii="Times New Roman"/>
          <w:b w:val="false"/>
          <w:i w:val="false"/>
          <w:color w:val="000000"/>
          <w:vertAlign w:val="subscript"/>
        </w:rPr>
        <w:t>p</w:t>
      </w:r>
      <w:r>
        <w:rPr>
          <w:rFonts w:ascii="Times New Roman"/>
          <w:b w:val="false"/>
          <w:i/>
          <w:color w:val="000000"/>
          <w:sz w:val="28"/>
        </w:rPr>
        <w:t xml:space="preserve"> *k</w:t>
      </w:r>
      <w:r>
        <w:rPr>
          <w:rFonts w:ascii="Times New Roman"/>
          <w:b w:val="false"/>
          <w:i w:val="false"/>
          <w:color w:val="000000"/>
          <w:vertAlign w:val="subscript"/>
        </w:rPr>
        <w:t>п</w:t>
      </w:r>
      <w:r>
        <w:rPr>
          <w:rFonts w:ascii="Times New Roman"/>
          <w:b w:val="false"/>
          <w:i w:val="false"/>
          <w:color w:val="000000"/>
          <w:sz w:val="28"/>
        </w:rPr>
        <w:t xml:space="preserve"> (1)</w:t>
      </w:r>
      <w:r>
        <w:br/>
      </w:r>
      <w:r>
        <w:rPr>
          <w:rFonts w:ascii="Times New Roman"/>
          <w:b w:val="false"/>
          <w:i w:val="false"/>
          <w:color w:val="000000"/>
          <w:sz w:val="28"/>
        </w:rPr>
        <w:t>
</w:t>
      </w:r>
    </w:p>
    <w:bookmarkStart w:name="z2106" w:id="1150"/>
    <w:p>
      <w:pPr>
        <w:spacing w:after="0"/>
        <w:ind w:left="0"/>
        <w:jc w:val="both"/>
      </w:pPr>
      <w:r>
        <w:rPr>
          <w:rFonts w:ascii="Times New Roman"/>
          <w:b w:val="false"/>
          <w:i w:val="false"/>
          <w:color w:val="000000"/>
          <w:sz w:val="28"/>
        </w:rPr>
        <w:t xml:space="preserve">
      где </w:t>
      </w:r>
      <w:r>
        <w:rPr>
          <w:rFonts w:ascii="Times New Roman"/>
          <w:b w:val="false"/>
          <w:i/>
          <w:color w:val="000000"/>
          <w:sz w:val="28"/>
        </w:rPr>
        <w:t>c</w:t>
      </w:r>
      <w:r>
        <w:rPr>
          <w:rFonts w:ascii="Times New Roman"/>
          <w:b w:val="false"/>
          <w:i w:val="false"/>
          <w:color w:val="000000"/>
          <w:vertAlign w:val="subscript"/>
        </w:rPr>
        <w:t>j</w:t>
      </w:r>
      <w:r>
        <w:rPr>
          <w:rFonts w:ascii="Times New Roman"/>
          <w:b w:val="false"/>
          <w:i w:val="false"/>
          <w:color w:val="000000"/>
          <w:sz w:val="28"/>
        </w:rPr>
        <w:t xml:space="preserve"> - массовая концентрация загрязняющего вещества j в сухих дымовых газах при стандартном коэффициенте избытка воздуха </w:t>
      </w:r>
    </w:p>
    <w:bookmarkEnd w:id="1150"/>
    <w:p>
      <w:pPr>
        <w:spacing w:after="0"/>
        <w:ind w:left="0"/>
        <w:jc w:val="both"/>
      </w:pPr>
      <w:r>
        <w:drawing>
          <wp:inline distT="0" distB="0" distL="0" distR="0">
            <wp:extent cx="254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2"/>
                    <a:stretch>
                      <a:fillRect/>
                    </a:stretch>
                  </pic:blipFill>
                  <pic:spPr>
                    <a:xfrm>
                      <a:off x="0" y="0"/>
                      <a:ext cx="254000" cy="203200"/>
                    </a:xfrm>
                    <a:prstGeom prst="rect">
                      <a:avLst/>
                    </a:prstGeom>
                  </pic:spPr>
                </pic:pic>
              </a:graphicData>
            </a:graphic>
          </wp:inline>
        </w:drawing>
      </w:r>
    </w:p>
    <w:p>
      <w:pPr>
        <w:spacing w:after="0"/>
        <w:ind w:left="0"/>
        <w:jc w:val="left"/>
      </w:pPr>
      <w:r>
        <w:rPr>
          <w:rFonts w:ascii="Times New Roman"/>
          <w:b w:val="false"/>
          <w:i/>
          <w:color w:val="000000"/>
          <w:sz w:val="28"/>
        </w:rPr>
        <w:t>=</w:t>
      </w:r>
      <w:r>
        <w:rPr>
          <w:rFonts w:ascii="Times New Roman"/>
          <w:b w:val="false"/>
          <w:i w:val="false"/>
          <w:color w:val="000000"/>
          <w:sz w:val="28"/>
        </w:rPr>
        <w:t xml:space="preserve"> 1,4 и нормальных условиях*, мг/м</w:t>
      </w:r>
      <w:r>
        <w:rPr>
          <w:rFonts w:ascii="Times New Roman"/>
          <w:b w:val="false"/>
          <w:i w:val="false"/>
          <w:color w:val="000000"/>
          <w:vertAlign w:val="superscript"/>
        </w:rPr>
        <w:t>3</w:t>
      </w:r>
      <w:r>
        <w:rPr>
          <w:rFonts w:ascii="Times New Roman"/>
          <w:b w:val="false"/>
          <w:i w:val="false"/>
          <w:color w:val="000000"/>
          <w:sz w:val="28"/>
        </w:rPr>
        <w:t xml:space="preserve">; определяется по </w:t>
      </w:r>
      <w:r>
        <w:rPr>
          <w:rFonts w:ascii="Times New Roman"/>
          <w:b w:val="false"/>
          <w:i w:val="false"/>
          <w:color w:val="000000"/>
          <w:sz w:val="28"/>
        </w:rPr>
        <w:t>пункту 3</w:t>
      </w:r>
      <w:r>
        <w:rPr>
          <w:rFonts w:ascii="Times New Roman"/>
          <w:b w:val="false"/>
          <w:i w:val="false"/>
          <w:color w:val="000000"/>
          <w:sz w:val="28"/>
        </w:rPr>
        <w:t>;</w:t>
      </w:r>
      <w:r>
        <w:br/>
      </w:r>
      <w:r>
        <w:rPr>
          <w:rFonts w:ascii="Times New Roman"/>
          <w:b w:val="false"/>
          <w:i w:val="false"/>
          <w:color w:val="000000"/>
          <w:sz w:val="28"/>
        </w:rPr>
        <w:t>
</w:t>
      </w:r>
    </w:p>
    <w:bookmarkStart w:name="z2107" w:id="1151"/>
    <w:p>
      <w:pPr>
        <w:spacing w:after="0"/>
        <w:ind w:left="0"/>
        <w:jc w:val="both"/>
      </w:pPr>
      <w:r>
        <w:rPr>
          <w:rFonts w:ascii="Times New Roman"/>
          <w:b w:val="false"/>
          <w:i w:val="false"/>
          <w:color w:val="000000"/>
          <w:sz w:val="28"/>
        </w:rPr>
        <w:t>
      * Температура 273 К и давление 101,3 кПа.</w:t>
      </w:r>
    </w:p>
    <w:bookmarkEnd w:id="1151"/>
    <w:bookmarkStart w:name="z2108" w:id="1152"/>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cг</w:t>
      </w:r>
      <w:r>
        <w:rPr>
          <w:rFonts w:ascii="Times New Roman"/>
          <w:b w:val="false"/>
          <w:i w:val="false"/>
          <w:color w:val="000000"/>
          <w:sz w:val="28"/>
        </w:rPr>
        <w:t xml:space="preserve"> - объем сухих дымовых газов, образующихся при полном сгорании 1 кг (1 </w:t>
      </w:r>
      <w:r>
        <w:rPr>
          <w:rFonts w:ascii="Times New Roman"/>
          <w:b w:val="false"/>
          <w:i/>
          <w:color w:val="000000"/>
          <w:sz w:val="28"/>
        </w:rPr>
        <w:t>м</w:t>
      </w:r>
      <w:r>
        <w:rPr>
          <w:rFonts w:ascii="Times New Roman"/>
          <w:b w:val="false"/>
          <w:i w:val="false"/>
          <w:color w:val="000000"/>
          <w:vertAlign w:val="superscript"/>
        </w:rPr>
        <w:t>3</w:t>
      </w:r>
      <w:r>
        <w:rPr>
          <w:rFonts w:ascii="Times New Roman"/>
          <w:b w:val="false"/>
          <w:i/>
          <w:color w:val="000000"/>
          <w:sz w:val="28"/>
        </w:rPr>
        <w:t xml:space="preserve">) </w:t>
      </w:r>
      <w:r>
        <w:rPr>
          <w:rFonts w:ascii="Times New Roman"/>
          <w:b w:val="false"/>
          <w:i w:val="false"/>
          <w:color w:val="000000"/>
          <w:sz w:val="28"/>
        </w:rPr>
        <w:t xml:space="preserve">топлива, при </w:t>
      </w:r>
    </w:p>
    <w:bookmarkEnd w:id="1152"/>
    <w:p>
      <w:pPr>
        <w:spacing w:after="0"/>
        <w:ind w:left="0"/>
        <w:jc w:val="both"/>
      </w:pPr>
      <w:r>
        <w:drawing>
          <wp:inline distT="0" distB="0" distL="0" distR="0">
            <wp:extent cx="254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3"/>
                    <a:stretch>
                      <a:fillRect/>
                    </a:stretch>
                  </pic:blipFill>
                  <pic:spPr>
                    <a:xfrm>
                      <a:off x="0" y="0"/>
                      <a:ext cx="254000" cy="203200"/>
                    </a:xfrm>
                    <a:prstGeom prst="rect">
                      <a:avLst/>
                    </a:prstGeom>
                  </pic:spPr>
                </pic:pic>
              </a:graphicData>
            </a:graphic>
          </wp:inline>
        </w:drawing>
      </w:r>
    </w:p>
    <w:p>
      <w:pPr>
        <w:spacing w:after="0"/>
        <w:ind w:left="0"/>
        <w:jc w:val="left"/>
      </w:pPr>
      <w:r>
        <w:rPr>
          <w:rFonts w:ascii="Times New Roman"/>
          <w:b w:val="false"/>
          <w:i w:val="false"/>
          <w:color w:val="000000"/>
          <w:sz w:val="28"/>
        </w:rPr>
        <w:t>= 1,4, м</w:t>
      </w:r>
      <w:r>
        <w:rPr>
          <w:rFonts w:ascii="Times New Roman"/>
          <w:b w:val="false"/>
          <w:i w:val="false"/>
          <w:color w:val="000000"/>
          <w:vertAlign w:val="superscript"/>
        </w:rPr>
        <w:t>3</w:t>
      </w:r>
      <w:r>
        <w:rPr>
          <w:rFonts w:ascii="Times New Roman"/>
          <w:b w:val="false"/>
          <w:i w:val="false"/>
          <w:color w:val="000000"/>
          <w:sz w:val="28"/>
        </w:rPr>
        <w:t>/кг топлива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xml:space="preserve"> топлива).</w:t>
      </w:r>
      <w:r>
        <w:br/>
      </w:r>
      <w:r>
        <w:rPr>
          <w:rFonts w:ascii="Times New Roman"/>
          <w:b w:val="false"/>
          <w:i w:val="false"/>
          <w:color w:val="000000"/>
          <w:sz w:val="28"/>
        </w:rPr>
        <w:t>
</w:t>
      </w:r>
    </w:p>
    <w:bookmarkStart w:name="z2109" w:id="1153"/>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p</w:t>
      </w:r>
      <w:r>
        <w:rPr>
          <w:rFonts w:ascii="Times New Roman"/>
          <w:b w:val="false"/>
          <w:i w:val="false"/>
          <w:color w:val="000000"/>
          <w:sz w:val="28"/>
        </w:rPr>
        <w:t xml:space="preserve"> - расчетный расход топлива, определяется по </w:t>
      </w:r>
      <w:r>
        <w:rPr>
          <w:rFonts w:ascii="Times New Roman"/>
          <w:b w:val="false"/>
          <w:i w:val="false"/>
          <w:color w:val="000000"/>
          <w:sz w:val="28"/>
        </w:rPr>
        <w:t>пункту 5</w:t>
      </w:r>
      <w:r>
        <w:rPr>
          <w:rFonts w:ascii="Times New Roman"/>
          <w:b w:val="false"/>
          <w:i w:val="false"/>
          <w:color w:val="000000"/>
          <w:sz w:val="28"/>
        </w:rPr>
        <w:t>; при определении выбросов в граммах в секунду В</w:t>
      </w:r>
      <w:r>
        <w:rPr>
          <w:rFonts w:ascii="Times New Roman"/>
          <w:b w:val="false"/>
          <w:i w:val="false"/>
          <w:color w:val="000000"/>
          <w:vertAlign w:val="subscript"/>
        </w:rPr>
        <w:t>р</w:t>
      </w:r>
      <w:r>
        <w:rPr>
          <w:rFonts w:ascii="Times New Roman"/>
          <w:b w:val="false"/>
          <w:i w:val="false"/>
          <w:color w:val="000000"/>
          <w:sz w:val="28"/>
        </w:rPr>
        <w:t xml:space="preserve"> берется в т/ч (тыс. м</w:t>
      </w:r>
      <w:r>
        <w:rPr>
          <w:rFonts w:ascii="Times New Roman"/>
          <w:b w:val="false"/>
          <w:i w:val="false"/>
          <w:color w:val="000000"/>
          <w:vertAlign w:val="superscript"/>
        </w:rPr>
        <w:t>3</w:t>
      </w:r>
      <w:r>
        <w:rPr>
          <w:rFonts w:ascii="Times New Roman"/>
          <w:b w:val="false"/>
          <w:i w:val="false"/>
          <w:color w:val="000000"/>
          <w:sz w:val="28"/>
        </w:rPr>
        <w:t>/ч), при определении выбросов в тоннах в год В</w:t>
      </w:r>
      <w:r>
        <w:rPr>
          <w:rFonts w:ascii="Times New Roman"/>
          <w:b w:val="false"/>
          <w:i w:val="false"/>
          <w:color w:val="000000"/>
          <w:vertAlign w:val="subscript"/>
        </w:rPr>
        <w:t>р</w:t>
      </w:r>
      <w:r>
        <w:rPr>
          <w:rFonts w:ascii="Times New Roman"/>
          <w:b w:val="false"/>
          <w:i w:val="false"/>
          <w:color w:val="000000"/>
          <w:sz w:val="28"/>
        </w:rPr>
        <w:t xml:space="preserve"> берется в т/год (тыс</w:t>
      </w:r>
      <w:r>
        <w:rPr>
          <w:rFonts w:ascii="Times New Roman"/>
          <w:b w:val="false"/>
          <w:i/>
          <w:color w:val="000000"/>
          <w:sz w:val="28"/>
        </w:rPr>
        <w:t>.</w:t>
      </w:r>
      <w:r>
        <w:rPr>
          <w:rFonts w:ascii="Times New Roman"/>
          <w:b w:val="false"/>
          <w:i w:val="false"/>
          <w:color w:val="000000"/>
          <w:sz w:val="28"/>
        </w:rPr>
        <w:t xml:space="preserve"> м</w:t>
      </w:r>
      <w:r>
        <w:rPr>
          <w:rFonts w:ascii="Times New Roman"/>
          <w:b w:val="false"/>
          <w:i w:val="false"/>
          <w:color w:val="000000"/>
          <w:vertAlign w:val="superscript"/>
        </w:rPr>
        <w:t>3</w:t>
      </w:r>
      <w:r>
        <w:rPr>
          <w:rFonts w:ascii="Times New Roman"/>
          <w:b w:val="false"/>
          <w:i w:val="false"/>
          <w:color w:val="000000"/>
          <w:sz w:val="28"/>
        </w:rPr>
        <w:t>/год);</w:t>
      </w:r>
    </w:p>
    <w:bookmarkEnd w:id="1153"/>
    <w:bookmarkStart w:name="z2110" w:id="1154"/>
    <w:p>
      <w:pPr>
        <w:spacing w:after="0"/>
        <w:ind w:left="0"/>
        <w:jc w:val="both"/>
      </w:pPr>
      <w:r>
        <w:rPr>
          <w:rFonts w:ascii="Times New Roman"/>
          <w:b w:val="false"/>
          <w:i w:val="false"/>
          <w:color w:val="000000"/>
          <w:sz w:val="28"/>
        </w:rPr>
        <w:t>
      k</w:t>
      </w:r>
      <w:r>
        <w:rPr>
          <w:rFonts w:ascii="Times New Roman"/>
          <w:b w:val="false"/>
          <w:i w:val="false"/>
          <w:color w:val="000000"/>
          <w:vertAlign w:val="subscript"/>
        </w:rPr>
        <w:t>n</w:t>
      </w:r>
      <w:r>
        <w:rPr>
          <w:rFonts w:ascii="Times New Roman"/>
          <w:b w:val="false"/>
          <w:i w:val="false"/>
          <w:color w:val="000000"/>
          <w:sz w:val="28"/>
        </w:rPr>
        <w:t xml:space="preserve"> - коэффициент пересчета; </w:t>
      </w:r>
    </w:p>
    <w:bookmarkEnd w:id="1154"/>
    <w:bookmarkStart w:name="z2111" w:id="1155"/>
    <w:p>
      <w:pPr>
        <w:spacing w:after="0"/>
        <w:ind w:left="0"/>
        <w:jc w:val="both"/>
      </w:pPr>
      <w:r>
        <w:rPr>
          <w:rFonts w:ascii="Times New Roman"/>
          <w:b w:val="false"/>
          <w:i w:val="false"/>
          <w:color w:val="000000"/>
          <w:sz w:val="28"/>
        </w:rPr>
        <w:t xml:space="preserve">
      при определении выбросов в граммах в секунду </w:t>
      </w:r>
      <w:r>
        <w:rPr>
          <w:rFonts w:ascii="Times New Roman"/>
          <w:b w:val="false"/>
          <w:i/>
          <w:color w:val="000000"/>
          <w:sz w:val="28"/>
        </w:rPr>
        <w:t>k</w:t>
      </w:r>
      <w:r>
        <w:rPr>
          <w:rFonts w:ascii="Times New Roman"/>
          <w:b w:val="false"/>
          <w:i w:val="false"/>
          <w:color w:val="000000"/>
          <w:vertAlign w:val="subscript"/>
        </w:rPr>
        <w:t>n</w:t>
      </w:r>
      <w:r>
        <w:rPr>
          <w:rFonts w:ascii="Times New Roman"/>
          <w:b w:val="false"/>
          <w:i w:val="false"/>
          <w:color w:val="000000"/>
          <w:sz w:val="28"/>
        </w:rPr>
        <w:t xml:space="preserve"> = 0,278 10</w:t>
      </w:r>
      <w:r>
        <w:rPr>
          <w:rFonts w:ascii="Times New Roman"/>
          <w:b w:val="false"/>
          <w:i w:val="false"/>
          <w:color w:val="000000"/>
          <w:vertAlign w:val="superscript"/>
        </w:rPr>
        <w:t>-3</w:t>
      </w:r>
      <w:r>
        <w:rPr>
          <w:rFonts w:ascii="Times New Roman"/>
          <w:b w:val="false"/>
          <w:i w:val="false"/>
          <w:color w:val="000000"/>
          <w:sz w:val="28"/>
        </w:rPr>
        <w:t xml:space="preserve">; </w:t>
      </w:r>
    </w:p>
    <w:bookmarkEnd w:id="1155"/>
    <w:bookmarkStart w:name="z2112" w:id="1156"/>
    <w:p>
      <w:pPr>
        <w:spacing w:after="0"/>
        <w:ind w:left="0"/>
        <w:jc w:val="both"/>
      </w:pPr>
      <w:r>
        <w:rPr>
          <w:rFonts w:ascii="Times New Roman"/>
          <w:b w:val="false"/>
          <w:i w:val="false"/>
          <w:color w:val="000000"/>
          <w:sz w:val="28"/>
        </w:rPr>
        <w:t xml:space="preserve">
      при определении выбросов в тоннах </w:t>
      </w:r>
      <w:r>
        <w:rPr>
          <w:rFonts w:ascii="Times New Roman"/>
          <w:b w:val="false"/>
          <w:i/>
          <w:color w:val="000000"/>
          <w:sz w:val="28"/>
        </w:rPr>
        <w:t>k</w:t>
      </w:r>
      <w:r>
        <w:rPr>
          <w:rFonts w:ascii="Times New Roman"/>
          <w:b w:val="false"/>
          <w:i w:val="false"/>
          <w:color w:val="000000"/>
          <w:vertAlign w:val="subscript"/>
        </w:rPr>
        <w:t>n</w:t>
      </w:r>
      <w:r>
        <w:rPr>
          <w:rFonts w:ascii="Times New Roman"/>
          <w:b w:val="false"/>
          <w:i/>
          <w:color w:val="000000"/>
          <w:sz w:val="28"/>
        </w:rPr>
        <w:t xml:space="preserve"> =</w:t>
      </w:r>
      <w:r>
        <w:rPr>
          <w:rFonts w:ascii="Times New Roman"/>
          <w:b w:val="false"/>
          <w:i w:val="false"/>
          <w:color w:val="000000"/>
          <w:sz w:val="28"/>
        </w:rPr>
        <w:t>10</w:t>
      </w:r>
      <w:r>
        <w:rPr>
          <w:rFonts w:ascii="Times New Roman"/>
          <w:b w:val="false"/>
          <w:i w:val="false"/>
          <w:color w:val="000000"/>
          <w:vertAlign w:val="superscript"/>
        </w:rPr>
        <w:t>-6</w:t>
      </w:r>
      <w:r>
        <w:rPr>
          <w:rFonts w:ascii="Times New Roman"/>
          <w:b w:val="false"/>
          <w:i w:val="false"/>
          <w:color w:val="000000"/>
          <w:sz w:val="28"/>
        </w:rPr>
        <w:t>.</w:t>
      </w:r>
    </w:p>
    <w:bookmarkEnd w:id="1156"/>
    <w:bookmarkStart w:name="z134" w:id="1157"/>
    <w:p>
      <w:pPr>
        <w:spacing w:after="0"/>
        <w:ind w:left="0"/>
        <w:jc w:val="both"/>
      </w:pPr>
      <w:r>
        <w:rPr>
          <w:rFonts w:ascii="Times New Roman"/>
          <w:b w:val="false"/>
          <w:i w:val="false"/>
          <w:color w:val="000000"/>
          <w:sz w:val="28"/>
        </w:rPr>
        <w:t>
      3. Массовая концентрация загрязняющего вещества j рассчитывается по измеренной* концентрации</w:t>
      </w:r>
      <w:r>
        <w:rPr>
          <w:rFonts w:ascii="Times New Roman"/>
          <w:b w:val="false"/>
          <w:i/>
          <w:color w:val="000000"/>
          <w:sz w:val="28"/>
        </w:rPr>
        <w:t xml:space="preserve"> c</w:t>
      </w:r>
      <w:r>
        <w:rPr>
          <w:rFonts w:ascii="Times New Roman"/>
          <w:b w:val="false"/>
          <w:i w:val="false"/>
          <w:color w:val="000000"/>
          <w:vertAlign w:val="subscript"/>
        </w:rPr>
        <w:t>j</w:t>
      </w:r>
      <w:r>
        <w:rPr>
          <w:rFonts w:ascii="Times New Roman"/>
          <w:b w:val="false"/>
          <w:i w:val="false"/>
          <w:color w:val="000000"/>
          <w:vertAlign w:val="superscript"/>
        </w:rPr>
        <w:t>изм</w:t>
      </w:r>
      <w:r>
        <w:rPr>
          <w:rFonts w:ascii="Times New Roman"/>
          <w:b w:val="false"/>
          <w:i w:val="false"/>
          <w:color w:val="000000"/>
          <w:sz w:val="28"/>
        </w:rPr>
        <w:t>, мг/м</w:t>
      </w:r>
      <w:r>
        <w:rPr>
          <w:rFonts w:ascii="Times New Roman"/>
          <w:b w:val="false"/>
          <w:i w:val="false"/>
          <w:color w:val="000000"/>
          <w:vertAlign w:val="superscript"/>
        </w:rPr>
        <w:t>3</w:t>
      </w:r>
      <w:r>
        <w:rPr>
          <w:rFonts w:ascii="Times New Roman"/>
          <w:b w:val="false"/>
          <w:i/>
          <w:color w:val="000000"/>
          <w:sz w:val="28"/>
        </w:rPr>
        <w:t xml:space="preserve">, </w:t>
      </w:r>
      <w:r>
        <w:rPr>
          <w:rFonts w:ascii="Times New Roman"/>
          <w:b w:val="false"/>
          <w:i w:val="false"/>
          <w:color w:val="000000"/>
          <w:sz w:val="28"/>
        </w:rPr>
        <w:t>по соотношению</w:t>
      </w:r>
    </w:p>
    <w:bookmarkEnd w:id="11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986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4"/>
                    <a:stretch>
                      <a:fillRect/>
                    </a:stretch>
                  </pic:blipFill>
                  <pic:spPr>
                    <a:xfrm>
                      <a:off x="0" y="0"/>
                      <a:ext cx="1498600" cy="736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w:t>
      </w:r>
      <w:r>
        <w:br/>
      </w:r>
      <w:r>
        <w:rPr>
          <w:rFonts w:ascii="Times New Roman"/>
          <w:b w:val="false"/>
          <w:i w:val="false"/>
          <w:color w:val="000000"/>
          <w:sz w:val="28"/>
        </w:rPr>
        <w:t>
</w:t>
      </w:r>
    </w:p>
    <w:bookmarkStart w:name="z2114" w:id="1158"/>
    <w:p>
      <w:pPr>
        <w:spacing w:after="0"/>
        <w:ind w:left="0"/>
        <w:jc w:val="both"/>
      </w:pPr>
      <w:r>
        <w:rPr>
          <w:rFonts w:ascii="Times New Roman"/>
          <w:b w:val="false"/>
          <w:i w:val="false"/>
          <w:color w:val="000000"/>
          <w:sz w:val="28"/>
        </w:rPr>
        <w:t xml:space="preserve">
      где </w:t>
      </w:r>
    </w:p>
    <w:bookmarkEnd w:id="1158"/>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5"/>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 избытка воздуха в месте отбора пробы.</w:t>
      </w:r>
      <w:r>
        <w:br/>
      </w:r>
      <w:r>
        <w:rPr>
          <w:rFonts w:ascii="Times New Roman"/>
          <w:b w:val="false"/>
          <w:i w:val="false"/>
          <w:color w:val="000000"/>
          <w:sz w:val="28"/>
        </w:rPr>
        <w:t>
</w:t>
      </w:r>
    </w:p>
    <w:bookmarkStart w:name="z2115" w:id="1159"/>
    <w:p>
      <w:pPr>
        <w:spacing w:after="0"/>
        <w:ind w:left="0"/>
        <w:jc w:val="both"/>
      </w:pPr>
      <w:r>
        <w:rPr>
          <w:rFonts w:ascii="Times New Roman"/>
          <w:b w:val="false"/>
          <w:i w:val="false"/>
          <w:color w:val="000000"/>
          <w:sz w:val="28"/>
        </w:rPr>
        <w:t>
      * Измерение концентрации загрязняющих веществ регламентируется соответствующими положениями отраслевых методических документов по инвентаризации (нормированию, контролю) выбросов загрязняющих веществ в атмосферу.</w:t>
      </w:r>
    </w:p>
    <w:bookmarkEnd w:id="1159"/>
    <w:bookmarkStart w:name="z2116" w:id="1160"/>
    <w:p>
      <w:pPr>
        <w:spacing w:after="0"/>
        <w:ind w:left="0"/>
        <w:jc w:val="both"/>
      </w:pPr>
      <w:r>
        <w:rPr>
          <w:rFonts w:ascii="Times New Roman"/>
          <w:b w:val="false"/>
          <w:i w:val="false"/>
          <w:color w:val="000000"/>
          <w:sz w:val="28"/>
        </w:rPr>
        <w:t xml:space="preserve">
      При использовании приборов, измеряющих объемную концентрацию </w:t>
      </w:r>
      <w:r>
        <w:rPr>
          <w:rFonts w:ascii="Times New Roman"/>
          <w:b w:val="false"/>
          <w:i/>
          <w:color w:val="000000"/>
          <w:sz w:val="28"/>
        </w:rPr>
        <w:t>I</w:t>
      </w:r>
      <w:r>
        <w:rPr>
          <w:rFonts w:ascii="Times New Roman"/>
          <w:b w:val="false"/>
          <w:i w:val="false"/>
          <w:color w:val="000000"/>
          <w:vertAlign w:val="subscript"/>
        </w:rPr>
        <w:t>j</w:t>
      </w:r>
      <w:r>
        <w:rPr>
          <w:rFonts w:ascii="Times New Roman"/>
          <w:b w:val="false"/>
          <w:i w:val="false"/>
          <w:color w:val="000000"/>
          <w:sz w:val="28"/>
        </w:rPr>
        <w:t xml:space="preserve"> загрязняющего вещества j, массовая концентрация рассчитывается по соотношению</w:t>
      </w:r>
    </w:p>
    <w:bookmarkEnd w:id="11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669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6"/>
                    <a:stretch>
                      <a:fillRect/>
                    </a:stretch>
                  </pic:blipFill>
                  <pic:spPr>
                    <a:xfrm>
                      <a:off x="0" y="0"/>
                      <a:ext cx="1866900" cy="736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w:t>
      </w:r>
      <w:r>
        <w:br/>
      </w:r>
      <w:r>
        <w:rPr>
          <w:rFonts w:ascii="Times New Roman"/>
          <w:b w:val="false"/>
          <w:i w:val="false"/>
          <w:color w:val="000000"/>
          <w:sz w:val="28"/>
        </w:rPr>
        <w:t>
</w:t>
      </w:r>
    </w:p>
    <w:bookmarkStart w:name="z2118" w:id="1161"/>
    <w:p>
      <w:pPr>
        <w:spacing w:after="0"/>
        <w:ind w:left="0"/>
        <w:jc w:val="both"/>
      </w:pPr>
      <w:r>
        <w:rPr>
          <w:rFonts w:ascii="Times New Roman"/>
          <w:b w:val="false"/>
          <w:i w:val="false"/>
          <w:color w:val="000000"/>
          <w:sz w:val="28"/>
        </w:rPr>
        <w:t>
      где I</w:t>
      </w:r>
      <w:r>
        <w:rPr>
          <w:rFonts w:ascii="Times New Roman"/>
          <w:b w:val="false"/>
          <w:i w:val="false"/>
          <w:color w:val="000000"/>
          <w:vertAlign w:val="subscript"/>
        </w:rPr>
        <w:t>j</w:t>
      </w:r>
      <w:r>
        <w:rPr>
          <w:rFonts w:ascii="Times New Roman"/>
          <w:b w:val="false"/>
          <w:i w:val="false"/>
          <w:color w:val="000000"/>
          <w:sz w:val="28"/>
        </w:rPr>
        <w:t xml:space="preserve"> - измеренная объемная концентрация при коэффициенте избытка воздуха </w:t>
      </w:r>
    </w:p>
    <w:bookmarkEnd w:id="1161"/>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7"/>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ррm*;</w:t>
      </w:r>
      <w:r>
        <w:br/>
      </w:r>
      <w:r>
        <w:rPr>
          <w:rFonts w:ascii="Times New Roman"/>
          <w:b w:val="false"/>
          <w:i w:val="false"/>
          <w:color w:val="000000"/>
          <w:sz w:val="28"/>
        </w:rPr>
        <w:t>
</w:t>
      </w:r>
    </w:p>
    <w:bookmarkStart w:name="z2119" w:id="1162"/>
    <w:p>
      <w:pPr>
        <w:spacing w:after="0"/>
        <w:ind w:left="0"/>
        <w:jc w:val="both"/>
      </w:pPr>
      <w:r>
        <w:rPr>
          <w:rFonts w:ascii="Times New Roman"/>
          <w:b w:val="false"/>
          <w:i w:val="false"/>
          <w:color w:val="000000"/>
          <w:sz w:val="28"/>
        </w:rPr>
        <w:t xml:space="preserve">
      </w:t>
      </w:r>
    </w:p>
    <w:bookmarkEnd w:id="1162"/>
    <w:p>
      <w:pPr>
        <w:spacing w:after="0"/>
        <w:ind w:left="0"/>
        <w:jc w:val="both"/>
      </w:pP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8"/>
                    <a:stretch>
                      <a:fillRect/>
                    </a:stretch>
                  </pic:blipFill>
                  <pic:spPr>
                    <a:xfrm>
                      <a:off x="0" y="0"/>
                      <a:ext cx="2032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j</w:t>
      </w:r>
      <w:r>
        <w:rPr>
          <w:rFonts w:ascii="Times New Roman"/>
          <w:b w:val="false"/>
          <w:i w:val="false"/>
          <w:color w:val="000000"/>
          <w:sz w:val="28"/>
        </w:rPr>
        <w:t xml:space="preserve"> - удельная масса загрязняющего вещества,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2120" w:id="1163"/>
    <w:p>
      <w:pPr>
        <w:spacing w:after="0"/>
        <w:ind w:left="0"/>
        <w:jc w:val="both"/>
      </w:pPr>
      <w:r>
        <w:rPr>
          <w:rFonts w:ascii="Times New Roman"/>
          <w:b w:val="false"/>
          <w:i w:val="false"/>
          <w:color w:val="000000"/>
          <w:sz w:val="28"/>
        </w:rPr>
        <w:t>
      * 1 ppm = 1 см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xml:space="preserve"> =1 см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xml:space="preserve"> = 0,0001 % об.</w:t>
      </w:r>
    </w:p>
    <w:bookmarkEnd w:id="1163"/>
    <w:bookmarkStart w:name="z2121" w:id="1164"/>
    <w:p>
      <w:pPr>
        <w:spacing w:after="0"/>
        <w:ind w:left="0"/>
        <w:jc w:val="both"/>
      </w:pPr>
      <w:r>
        <w:rPr>
          <w:rFonts w:ascii="Times New Roman"/>
          <w:b w:val="false"/>
          <w:i w:val="false"/>
          <w:color w:val="000000"/>
          <w:sz w:val="28"/>
        </w:rPr>
        <w:t>
      Для основных газообразных загрязняющих веществ, содержащихся в выбрасываемых в атмосферу дымовых газах котельных установок (оксидов азота в пересчете на NO</w:t>
      </w:r>
      <w:r>
        <w:rPr>
          <w:rFonts w:ascii="Times New Roman"/>
          <w:b w:val="false"/>
          <w:i w:val="false"/>
          <w:color w:val="000000"/>
          <w:vertAlign w:val="subscript"/>
        </w:rPr>
        <w:t>2</w:t>
      </w:r>
      <w:r>
        <w:rPr>
          <w:rFonts w:ascii="Times New Roman"/>
          <w:b w:val="false"/>
          <w:i w:val="false"/>
          <w:color w:val="000000"/>
          <w:sz w:val="28"/>
        </w:rPr>
        <w:t>, оксида углерода и диоксида серы), значения удельной массы составляют:</w:t>
      </w:r>
    </w:p>
    <w:bookmarkEnd w:id="1164"/>
    <w:bookmarkStart w:name="z2122" w:id="1165"/>
    <w:p>
      <w:pPr>
        <w:spacing w:after="0"/>
        <w:ind w:left="0"/>
        <w:jc w:val="both"/>
      </w:pPr>
      <w:r>
        <w:rPr>
          <w:rFonts w:ascii="Times New Roman"/>
          <w:b w:val="false"/>
          <w:i w:val="false"/>
          <w:color w:val="000000"/>
          <w:sz w:val="28"/>
        </w:rPr>
        <w:t xml:space="preserve">
      </w:t>
      </w:r>
    </w:p>
    <w:bookmarkEnd w:id="1165"/>
    <w:p>
      <w:pPr>
        <w:spacing w:after="0"/>
        <w:ind w:left="0"/>
        <w:jc w:val="both"/>
      </w:pP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9"/>
                    <a:stretch>
                      <a:fillRect/>
                    </a:stretch>
                  </pic:blipFill>
                  <pic:spPr>
                    <a:xfrm>
                      <a:off x="0" y="0"/>
                      <a:ext cx="2032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NO2</w:t>
      </w:r>
      <w:r>
        <w:rPr>
          <w:rFonts w:ascii="Times New Roman"/>
          <w:b w:val="false"/>
          <w:i w:val="false"/>
          <w:color w:val="000000"/>
          <w:sz w:val="28"/>
        </w:rPr>
        <w:t>=2,05кг/м</w:t>
      </w:r>
      <w:r>
        <w:rPr>
          <w:rFonts w:ascii="Times New Roman"/>
          <w:b w:val="false"/>
          <w:i w:val="false"/>
          <w:color w:val="000000"/>
          <w:vertAlign w:val="superscript"/>
        </w:rPr>
        <w:t>3</w:t>
      </w:r>
      <w:r>
        <w:br/>
      </w:r>
      <w:r>
        <w:rPr>
          <w:rFonts w:ascii="Times New Roman"/>
          <w:b w:val="false"/>
          <w:i w:val="false"/>
          <w:color w:val="000000"/>
          <w:sz w:val="28"/>
        </w:rPr>
        <w:t>
</w:t>
      </w:r>
    </w:p>
    <w:bookmarkStart w:name="z2123" w:id="1166"/>
    <w:p>
      <w:pPr>
        <w:spacing w:after="0"/>
        <w:ind w:left="0"/>
        <w:jc w:val="both"/>
      </w:pPr>
      <w:r>
        <w:rPr>
          <w:rFonts w:ascii="Times New Roman"/>
          <w:b w:val="false"/>
          <w:i w:val="false"/>
          <w:color w:val="000000"/>
          <w:sz w:val="28"/>
        </w:rPr>
        <w:t xml:space="preserve">
      </w:t>
      </w:r>
    </w:p>
    <w:bookmarkEnd w:id="1166"/>
    <w:p>
      <w:pPr>
        <w:spacing w:after="0"/>
        <w:ind w:left="0"/>
        <w:jc w:val="both"/>
      </w:pP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0"/>
                    <a:stretch>
                      <a:fillRect/>
                    </a:stretch>
                  </pic:blipFill>
                  <pic:spPr>
                    <a:xfrm>
                      <a:off x="0" y="0"/>
                      <a:ext cx="2032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CO</w:t>
      </w:r>
      <w:r>
        <w:rPr>
          <w:rFonts w:ascii="Times New Roman"/>
          <w:b w:val="false"/>
          <w:i w:val="false"/>
          <w:color w:val="000000"/>
          <w:sz w:val="28"/>
        </w:rPr>
        <w:t xml:space="preserve"> = 1,25 кг/м</w:t>
      </w:r>
      <w:r>
        <w:rPr>
          <w:rFonts w:ascii="Times New Roman"/>
          <w:b w:val="false"/>
          <w:i w:val="false"/>
          <w:color w:val="000000"/>
          <w:vertAlign w:val="superscript"/>
        </w:rPr>
        <w:t>3</w:t>
      </w:r>
      <w:r>
        <w:rPr>
          <w:rFonts w:ascii="Times New Roman"/>
          <w:b w:val="false"/>
          <w:i w:val="false"/>
          <w:color w:val="000000"/>
          <w:sz w:val="28"/>
        </w:rPr>
        <w:t xml:space="preserve"> (4)</w:t>
      </w:r>
      <w:r>
        <w:br/>
      </w:r>
      <w:r>
        <w:rPr>
          <w:rFonts w:ascii="Times New Roman"/>
          <w:b w:val="false"/>
          <w:i w:val="false"/>
          <w:color w:val="000000"/>
          <w:sz w:val="28"/>
        </w:rPr>
        <w:t>
</w:t>
      </w:r>
    </w:p>
    <w:bookmarkStart w:name="z2124" w:id="1167"/>
    <w:p>
      <w:pPr>
        <w:spacing w:after="0"/>
        <w:ind w:left="0"/>
        <w:jc w:val="both"/>
      </w:pPr>
      <w:r>
        <w:rPr>
          <w:rFonts w:ascii="Times New Roman"/>
          <w:b w:val="false"/>
          <w:i w:val="false"/>
          <w:color w:val="000000"/>
          <w:sz w:val="28"/>
        </w:rPr>
        <w:t xml:space="preserve">
      </w:t>
      </w:r>
    </w:p>
    <w:bookmarkEnd w:id="1167"/>
    <w:p>
      <w:pPr>
        <w:spacing w:after="0"/>
        <w:ind w:left="0"/>
        <w:jc w:val="both"/>
      </w:pP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1"/>
                    <a:stretch>
                      <a:fillRect/>
                    </a:stretch>
                  </pic:blipFill>
                  <pic:spPr>
                    <a:xfrm>
                      <a:off x="0" y="0"/>
                      <a:ext cx="2032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SO2</w:t>
      </w:r>
      <w:r>
        <w:rPr>
          <w:rFonts w:ascii="Times New Roman"/>
          <w:b w:val="false"/>
          <w:i w:val="false"/>
          <w:color w:val="000000"/>
          <w:sz w:val="28"/>
        </w:rPr>
        <w:t>= 2,86 кг/м</w:t>
      </w:r>
      <w:r>
        <w:rPr>
          <w:rFonts w:ascii="Times New Roman"/>
          <w:b w:val="false"/>
          <w:i w:val="false"/>
          <w:color w:val="000000"/>
          <w:vertAlign w:val="superscript"/>
        </w:rPr>
        <w:t>3</w:t>
      </w:r>
      <w:r>
        <w:br/>
      </w:r>
      <w:r>
        <w:rPr>
          <w:rFonts w:ascii="Times New Roman"/>
          <w:b w:val="false"/>
          <w:i w:val="false"/>
          <w:color w:val="000000"/>
          <w:sz w:val="28"/>
        </w:rPr>
        <w:t>
</w:t>
      </w:r>
    </w:p>
    <w:bookmarkStart w:name="z2125" w:id="1168"/>
    <w:p>
      <w:pPr>
        <w:spacing w:after="0"/>
        <w:ind w:left="0"/>
        <w:jc w:val="both"/>
      </w:pPr>
      <w:r>
        <w:rPr>
          <w:rFonts w:ascii="Times New Roman"/>
          <w:b w:val="false"/>
          <w:i w:val="false"/>
          <w:color w:val="000000"/>
          <w:sz w:val="28"/>
        </w:rPr>
        <w:t xml:space="preserve">
      Коэффициент избытка воздуха </w:t>
      </w:r>
    </w:p>
    <w:bookmarkEnd w:id="1168"/>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2"/>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с достаточной степенью точности определяется по приближенной кислородной формуле</w:t>
      </w:r>
      <w:r>
        <w:br/>
      </w:r>
      <w:r>
        <w:rPr>
          <w:rFonts w:ascii="Times New Roman"/>
          <w:b w:val="false"/>
          <w:i w:val="false"/>
          <w:color w:val="000000"/>
          <w:sz w:val="28"/>
        </w:rPr>
        <w:t>
</w:t>
      </w:r>
      <w:r>
        <w:br/>
      </w:r>
    </w:p>
    <w:p>
      <w:pPr>
        <w:spacing w:after="0"/>
        <w:ind w:left="0"/>
        <w:jc w:val="both"/>
      </w:pPr>
      <w:r>
        <w:drawing>
          <wp:inline distT="0" distB="0" distL="0" distR="0">
            <wp:extent cx="1384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3"/>
                    <a:stretch>
                      <a:fillRect/>
                    </a:stretch>
                  </pic:blipFill>
                  <pic:spPr>
                    <a:xfrm>
                      <a:off x="0" y="0"/>
                      <a:ext cx="1384300" cy="762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w:t>
      </w:r>
      <w:r>
        <w:br/>
      </w:r>
      <w:r>
        <w:rPr>
          <w:rFonts w:ascii="Times New Roman"/>
          <w:b w:val="false"/>
          <w:i w:val="false"/>
          <w:color w:val="000000"/>
          <w:sz w:val="28"/>
        </w:rPr>
        <w:t>
</w:t>
      </w:r>
    </w:p>
    <w:bookmarkStart w:name="z2127" w:id="1169"/>
    <w:p>
      <w:pPr>
        <w:spacing w:after="0"/>
        <w:ind w:left="0"/>
        <w:jc w:val="both"/>
      </w:pPr>
      <w:r>
        <w:rPr>
          <w:rFonts w:ascii="Times New Roman"/>
          <w:b w:val="false"/>
          <w:i w:val="false"/>
          <w:color w:val="000000"/>
          <w:sz w:val="28"/>
        </w:rPr>
        <w:t>
      где О</w:t>
      </w:r>
      <w:r>
        <w:rPr>
          <w:rFonts w:ascii="Times New Roman"/>
          <w:b w:val="false"/>
          <w:i w:val="false"/>
          <w:color w:val="000000"/>
          <w:vertAlign w:val="subscript"/>
        </w:rPr>
        <w:t>2</w:t>
      </w:r>
      <w:r>
        <w:rPr>
          <w:rFonts w:ascii="Times New Roman"/>
          <w:b w:val="false"/>
          <w:i w:val="false"/>
          <w:color w:val="000000"/>
          <w:sz w:val="28"/>
        </w:rPr>
        <w:t xml:space="preserve"> - измеренная концентрация кислорода в месте отбора пробы дымовых газов, %.</w:t>
      </w:r>
    </w:p>
    <w:bookmarkEnd w:id="1169"/>
    <w:bookmarkStart w:name="z2128" w:id="1170"/>
    <w:p>
      <w:pPr>
        <w:spacing w:after="0"/>
        <w:ind w:left="0"/>
        <w:jc w:val="both"/>
      </w:pPr>
      <w:r>
        <w:rPr>
          <w:rFonts w:ascii="Times New Roman"/>
          <w:b w:val="false"/>
          <w:i w:val="false"/>
          <w:color w:val="000000"/>
          <w:sz w:val="28"/>
        </w:rPr>
        <w:t>
      При расчете максимальных выбросов загрязняющего вещества в граммах в секунду берутся максимальные значения массовой концентрации этого вещества при наибольшей тепловой электрической нагрузке за отчетный период.</w:t>
      </w:r>
    </w:p>
    <w:bookmarkEnd w:id="1170"/>
    <w:bookmarkStart w:name="z2129" w:id="1171"/>
    <w:p>
      <w:pPr>
        <w:spacing w:after="0"/>
        <w:ind w:left="0"/>
        <w:jc w:val="both"/>
      </w:pPr>
      <w:r>
        <w:rPr>
          <w:rFonts w:ascii="Times New Roman"/>
          <w:b w:val="false"/>
          <w:i w:val="false"/>
          <w:color w:val="000000"/>
          <w:sz w:val="28"/>
        </w:rPr>
        <w:t>
      При определении валовых выбросов в тоннах за длительный промежуток времени необходимо использовать среднее значение массовой концентрации загрязняющего вещества за этот промежуток. Среднее значение массовой концентрации рассчитывается по средней за рассматриваемый промежуток времени нагрузке котла. При этом используются заранее построенные зависимости концентраций загрязняющих веществ от нагрузки котла. Построение указанных зависимостей проводится не менее чем по трем точкам - при минимальной, средней и максимальной нагрузках.</w:t>
      </w:r>
    </w:p>
    <w:bookmarkEnd w:id="1171"/>
    <w:bookmarkStart w:name="z135" w:id="1172"/>
    <w:p>
      <w:pPr>
        <w:spacing w:after="0"/>
        <w:ind w:left="0"/>
        <w:jc w:val="both"/>
      </w:pPr>
      <w:r>
        <w:rPr>
          <w:rFonts w:ascii="Times New Roman"/>
          <w:b w:val="false"/>
          <w:i w:val="false"/>
          <w:color w:val="000000"/>
          <w:sz w:val="28"/>
        </w:rPr>
        <w:t>
      4. Расчетный расход топлива В</w:t>
      </w:r>
      <w:r>
        <w:rPr>
          <w:rFonts w:ascii="Times New Roman"/>
          <w:b w:val="false"/>
          <w:i w:val="false"/>
          <w:color w:val="000000"/>
          <w:vertAlign w:val="subscript"/>
        </w:rPr>
        <w:t>р</w:t>
      </w:r>
      <w:r>
        <w:rPr>
          <w:rFonts w:ascii="Times New Roman"/>
          <w:b w:val="false"/>
          <w:i w:val="false"/>
          <w:color w:val="000000"/>
          <w:sz w:val="28"/>
        </w:rPr>
        <w:t>, т/ч (тыс.м</w:t>
      </w:r>
      <w:r>
        <w:rPr>
          <w:rFonts w:ascii="Times New Roman"/>
          <w:b w:val="false"/>
          <w:i w:val="false"/>
          <w:color w:val="000000"/>
          <w:vertAlign w:val="superscript"/>
        </w:rPr>
        <w:t>3</w:t>
      </w:r>
      <w:r>
        <w:rPr>
          <w:rFonts w:ascii="Times New Roman"/>
          <w:b w:val="false"/>
          <w:i w:val="false"/>
          <w:color w:val="000000"/>
          <w:sz w:val="28"/>
        </w:rPr>
        <w:t>/ч) или т/год (тыс. м</w:t>
      </w:r>
      <w:r>
        <w:rPr>
          <w:rFonts w:ascii="Times New Roman"/>
          <w:b w:val="false"/>
          <w:i w:val="false"/>
          <w:color w:val="000000"/>
          <w:vertAlign w:val="superscript"/>
        </w:rPr>
        <w:t>3</w:t>
      </w:r>
      <w:r>
        <w:rPr>
          <w:rFonts w:ascii="Times New Roman"/>
          <w:b w:val="false"/>
          <w:i w:val="false"/>
          <w:color w:val="000000"/>
          <w:sz w:val="28"/>
        </w:rPr>
        <w:t>/год), определяется по соотношению</w:t>
      </w:r>
    </w:p>
    <w:bookmarkEnd w:id="11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57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4"/>
                    <a:stretch>
                      <a:fillRect/>
                    </a:stretch>
                  </pic:blipFill>
                  <pic:spPr>
                    <a:xfrm>
                      <a:off x="0" y="0"/>
                      <a:ext cx="12573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 </w:t>
      </w:r>
      <w:r>
        <w:br/>
      </w:r>
      <w:r>
        <w:rPr>
          <w:rFonts w:ascii="Times New Roman"/>
          <w:b w:val="false"/>
          <w:i w:val="false"/>
          <w:color w:val="000000"/>
          <w:sz w:val="28"/>
        </w:rPr>
        <w:t>
</w:t>
      </w:r>
    </w:p>
    <w:bookmarkStart w:name="z2131" w:id="1173"/>
    <w:p>
      <w:pPr>
        <w:spacing w:after="0"/>
        <w:ind w:left="0"/>
        <w:jc w:val="both"/>
      </w:pPr>
      <w:r>
        <w:rPr>
          <w:rFonts w:ascii="Times New Roman"/>
          <w:b w:val="false"/>
          <w:i w:val="false"/>
          <w:color w:val="000000"/>
          <w:sz w:val="28"/>
        </w:rPr>
        <w:t xml:space="preserve">
      где </w:t>
      </w:r>
      <w:r>
        <w:rPr>
          <w:rFonts w:ascii="Times New Roman"/>
          <w:b w:val="false"/>
          <w:i/>
          <w:color w:val="000000"/>
          <w:sz w:val="28"/>
        </w:rPr>
        <w:t>В</w:t>
      </w:r>
      <w:r>
        <w:rPr>
          <w:rFonts w:ascii="Times New Roman"/>
          <w:b w:val="false"/>
          <w:i w:val="false"/>
          <w:color w:val="000000"/>
          <w:sz w:val="28"/>
        </w:rPr>
        <w:t xml:space="preserve"> - полный расход топлива на котел, т/ч (тыс. нм</w:t>
      </w:r>
      <w:r>
        <w:rPr>
          <w:rFonts w:ascii="Times New Roman"/>
          <w:b w:val="false"/>
          <w:i w:val="false"/>
          <w:color w:val="000000"/>
          <w:vertAlign w:val="superscript"/>
        </w:rPr>
        <w:t>3</w:t>
      </w:r>
      <w:r>
        <w:rPr>
          <w:rFonts w:ascii="Times New Roman"/>
          <w:b w:val="false"/>
          <w:i w:val="false"/>
          <w:color w:val="000000"/>
          <w:sz w:val="28"/>
        </w:rPr>
        <w:t>/ч) или т/год (тыс. м</w:t>
      </w:r>
      <w:r>
        <w:rPr>
          <w:rFonts w:ascii="Times New Roman"/>
          <w:b w:val="false"/>
          <w:i w:val="false"/>
          <w:color w:val="000000"/>
          <w:vertAlign w:val="superscript"/>
        </w:rPr>
        <w:t>3</w:t>
      </w:r>
      <w:r>
        <w:rPr>
          <w:rFonts w:ascii="Times New Roman"/>
          <w:b w:val="false"/>
          <w:i w:val="false"/>
          <w:color w:val="000000"/>
          <w:sz w:val="28"/>
        </w:rPr>
        <w:t>/год);</w:t>
      </w:r>
    </w:p>
    <w:bookmarkEnd w:id="1173"/>
    <w:bookmarkStart w:name="z2132" w:id="1174"/>
    <w:p>
      <w:pPr>
        <w:spacing w:after="0"/>
        <w:ind w:left="0"/>
        <w:jc w:val="both"/>
      </w:pPr>
      <w:r>
        <w:rPr>
          <w:rFonts w:ascii="Times New Roman"/>
          <w:b w:val="false"/>
          <w:i w:val="false"/>
          <w:color w:val="000000"/>
          <w:sz w:val="28"/>
        </w:rPr>
        <w:t>
      q</w:t>
      </w:r>
      <w:r>
        <w:rPr>
          <w:rFonts w:ascii="Times New Roman"/>
          <w:b w:val="false"/>
          <w:i w:val="false"/>
          <w:color w:val="000000"/>
          <w:vertAlign w:val="subscript"/>
        </w:rPr>
        <w:t>4</w:t>
      </w:r>
      <w:r>
        <w:rPr>
          <w:rFonts w:ascii="Times New Roman"/>
          <w:b w:val="false"/>
          <w:i w:val="false"/>
          <w:color w:val="000000"/>
          <w:sz w:val="28"/>
        </w:rPr>
        <w:t xml:space="preserve"> - потери тепла от механической неполноты сгорания топлива, %.</w:t>
      </w:r>
    </w:p>
    <w:bookmarkEnd w:id="1174"/>
    <w:bookmarkStart w:name="z2133" w:id="1175"/>
    <w:p>
      <w:pPr>
        <w:spacing w:after="0"/>
        <w:ind w:left="0"/>
        <w:jc w:val="both"/>
      </w:pPr>
      <w:r>
        <w:rPr>
          <w:rFonts w:ascii="Times New Roman"/>
          <w:b w:val="false"/>
          <w:i w:val="false"/>
          <w:color w:val="000000"/>
          <w:sz w:val="28"/>
        </w:rPr>
        <w:t xml:space="preserve">
      Значение </w:t>
      </w:r>
      <w:r>
        <w:rPr>
          <w:rFonts w:ascii="Times New Roman"/>
          <w:b w:val="false"/>
          <w:i/>
          <w:color w:val="000000"/>
          <w:sz w:val="28"/>
        </w:rPr>
        <w:t>В</w:t>
      </w:r>
      <w:r>
        <w:rPr>
          <w:rFonts w:ascii="Times New Roman"/>
          <w:b w:val="false"/>
          <w:i w:val="false"/>
          <w:color w:val="000000"/>
          <w:sz w:val="28"/>
        </w:rPr>
        <w:t xml:space="preserve"> определяется по показаниям прибора или по обратному тепловому балансу (при проведении испытаний котла).</w:t>
      </w:r>
    </w:p>
    <w:bookmarkEnd w:id="1175"/>
    <w:bookmarkStart w:name="z136" w:id="1176"/>
    <w:p>
      <w:pPr>
        <w:spacing w:after="0"/>
        <w:ind w:left="0"/>
        <w:jc w:val="both"/>
      </w:pPr>
      <w:r>
        <w:rPr>
          <w:rFonts w:ascii="Times New Roman"/>
          <w:b w:val="false"/>
          <w:i w:val="false"/>
          <w:color w:val="000000"/>
          <w:sz w:val="28"/>
        </w:rPr>
        <w:t xml:space="preserve">
      5. Расчет объема сухих дымовых газов </w:t>
      </w:r>
      <w:r>
        <w:rPr>
          <w:rFonts w:ascii="Times New Roman"/>
          <w:b w:val="false"/>
          <w:i/>
          <w:color w:val="000000"/>
          <w:sz w:val="28"/>
        </w:rPr>
        <w:t>V</w:t>
      </w:r>
      <w:r>
        <w:rPr>
          <w:rFonts w:ascii="Times New Roman"/>
          <w:b w:val="false"/>
          <w:i w:val="false"/>
          <w:color w:val="000000"/>
          <w:vertAlign w:val="subscript"/>
        </w:rPr>
        <w:t>сг</w:t>
      </w:r>
      <w:r>
        <w:rPr>
          <w:rFonts w:ascii="Times New Roman"/>
          <w:b w:val="false"/>
          <w:i w:val="false"/>
          <w:color w:val="000000"/>
          <w:sz w:val="28"/>
        </w:rPr>
        <w:t xml:space="preserve"> проводится по нормативному методу по химическому составу сжигаемого топлива или табличным данным. Расчетные формулы приведены также в </w:t>
      </w:r>
      <w:r>
        <w:rPr>
          <w:rFonts w:ascii="Times New Roman"/>
          <w:b w:val="false"/>
          <w:i w:val="false"/>
          <w:color w:val="000000"/>
          <w:sz w:val="28"/>
        </w:rPr>
        <w:t>приложении 2</w:t>
      </w:r>
      <w:r>
        <w:rPr>
          <w:rFonts w:ascii="Times New Roman"/>
          <w:b w:val="false"/>
          <w:i w:val="false"/>
          <w:color w:val="000000"/>
          <w:sz w:val="28"/>
        </w:rPr>
        <w:t xml:space="preserve"> настоящей Методики.</w:t>
      </w:r>
    </w:p>
    <w:bookmarkEnd w:id="1176"/>
    <w:bookmarkStart w:name="z2134" w:id="1177"/>
    <w:p>
      <w:pPr>
        <w:spacing w:after="0"/>
        <w:ind w:left="0"/>
        <w:jc w:val="both"/>
      </w:pPr>
      <w:r>
        <w:rPr>
          <w:rFonts w:ascii="Times New Roman"/>
          <w:b w:val="false"/>
          <w:i w:val="false"/>
          <w:color w:val="000000"/>
          <w:sz w:val="28"/>
        </w:rPr>
        <w:t xml:space="preserve">
      При недостатке информации о составе сжигаемого топлива объем сухих дымовых газов рассчитывается по приближенной формуле: </w:t>
      </w:r>
    </w:p>
    <w:bookmarkEnd w:id="1177"/>
    <w:bookmarkStart w:name="z2135" w:id="1178"/>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сг</w:t>
      </w:r>
      <w:r>
        <w:rPr>
          <w:rFonts w:ascii="Times New Roman"/>
          <w:b w:val="false"/>
          <w:i/>
          <w:color w:val="000000"/>
          <w:sz w:val="28"/>
        </w:rPr>
        <w:t xml:space="preserve"> = </w:t>
      </w:r>
    </w:p>
    <w:bookmarkEnd w:id="1178"/>
    <w:p>
      <w:pPr>
        <w:spacing w:after="0"/>
        <w:ind w:left="0"/>
        <w:jc w:val="both"/>
      </w:pPr>
      <w:r>
        <w:drawing>
          <wp:inline distT="0" distB="0" distL="0" distR="0">
            <wp:extent cx="508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5"/>
                    <a:stretch>
                      <a:fillRect/>
                    </a:stretch>
                  </pic:blipFill>
                  <pic:spPr>
                    <a:xfrm>
                      <a:off x="0" y="0"/>
                      <a:ext cx="5080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w:t>
      </w:r>
      <w:r>
        <w:br/>
      </w:r>
      <w:r>
        <w:rPr>
          <w:rFonts w:ascii="Times New Roman"/>
          <w:b w:val="false"/>
          <w:i w:val="false"/>
          <w:color w:val="000000"/>
          <w:sz w:val="28"/>
        </w:rPr>
        <w:t>
</w:t>
      </w:r>
    </w:p>
    <w:bookmarkStart w:name="z2136" w:id="1179"/>
    <w:p>
      <w:pPr>
        <w:spacing w:after="0"/>
        <w:ind w:left="0"/>
        <w:jc w:val="both"/>
      </w:pPr>
      <w:r>
        <w:rPr>
          <w:rFonts w:ascii="Times New Roman"/>
          <w:b w:val="false"/>
          <w:i w:val="false"/>
          <w:color w:val="000000"/>
          <w:sz w:val="28"/>
        </w:rPr>
        <w:t xml:space="preserve">
      где </w:t>
      </w:r>
    </w:p>
    <w:bookmarkEnd w:id="1179"/>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6"/>
                    <a:stretch>
                      <a:fillRect/>
                    </a:stretch>
                  </pic:blipFill>
                  <pic:spPr>
                    <a:xfrm>
                      <a:off x="0" y="0"/>
                      <a:ext cx="317500" cy="279400"/>
                    </a:xfrm>
                    <a:prstGeom prst="rect">
                      <a:avLst/>
                    </a:prstGeom>
                  </pic:spPr>
                </pic:pic>
              </a:graphicData>
            </a:graphic>
          </wp:inline>
        </w:drawing>
      </w:r>
    </w:p>
    <w:p>
      <w:pPr>
        <w:spacing w:after="0"/>
        <w:ind w:left="0"/>
        <w:jc w:val="left"/>
      </w:pPr>
      <w:r>
        <w:rPr>
          <w:rFonts w:ascii="Times New Roman"/>
          <w:b w:val="false"/>
          <w:i w:val="false"/>
          <w:color w:val="000000"/>
          <w:sz w:val="28"/>
        </w:rPr>
        <w:t>– теплота сгорания топлива, МДж/кг (МДж/м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2137" w:id="1180"/>
    <w:p>
      <w:pPr>
        <w:spacing w:after="0"/>
        <w:ind w:left="0"/>
        <w:jc w:val="both"/>
      </w:pPr>
      <w:r>
        <w:rPr>
          <w:rFonts w:ascii="Times New Roman"/>
          <w:b w:val="false"/>
          <w:i w:val="false"/>
          <w:color w:val="000000"/>
          <w:sz w:val="28"/>
        </w:rPr>
        <w:t>
      К - коэффициент, учитывающий характер топлива и равный:</w:t>
      </w:r>
    </w:p>
    <w:bookmarkEnd w:id="1180"/>
    <w:bookmarkStart w:name="z2138" w:id="1181"/>
    <w:p>
      <w:pPr>
        <w:spacing w:after="0"/>
        <w:ind w:left="0"/>
        <w:jc w:val="both"/>
      </w:pPr>
      <w:r>
        <w:rPr>
          <w:rFonts w:ascii="Times New Roman"/>
          <w:b w:val="false"/>
          <w:i w:val="false"/>
          <w:color w:val="000000"/>
          <w:sz w:val="28"/>
        </w:rPr>
        <w:t>
      для газа................................................ 0,345</w:t>
      </w:r>
    </w:p>
    <w:bookmarkEnd w:id="1181"/>
    <w:bookmarkStart w:name="z2139" w:id="1182"/>
    <w:p>
      <w:pPr>
        <w:spacing w:after="0"/>
        <w:ind w:left="0"/>
        <w:jc w:val="both"/>
      </w:pPr>
      <w:r>
        <w:rPr>
          <w:rFonts w:ascii="Times New Roman"/>
          <w:b w:val="false"/>
          <w:i w:val="false"/>
          <w:color w:val="000000"/>
          <w:sz w:val="28"/>
        </w:rPr>
        <w:t xml:space="preserve">
      для мазута......................................... 0,355 </w:t>
      </w:r>
    </w:p>
    <w:bookmarkEnd w:id="1182"/>
    <w:bookmarkStart w:name="z2140" w:id="1183"/>
    <w:p>
      <w:pPr>
        <w:spacing w:after="0"/>
        <w:ind w:left="0"/>
        <w:jc w:val="both"/>
      </w:pPr>
      <w:r>
        <w:rPr>
          <w:rFonts w:ascii="Times New Roman"/>
          <w:b w:val="false"/>
          <w:i w:val="false"/>
          <w:color w:val="000000"/>
          <w:sz w:val="28"/>
        </w:rPr>
        <w:t>
      для каменных углей........................ 0,365</w:t>
      </w:r>
    </w:p>
    <w:bookmarkEnd w:id="1183"/>
    <w:bookmarkStart w:name="z2141" w:id="1184"/>
    <w:p>
      <w:pPr>
        <w:spacing w:after="0"/>
        <w:ind w:left="0"/>
        <w:jc w:val="both"/>
      </w:pPr>
      <w:r>
        <w:rPr>
          <w:rFonts w:ascii="Times New Roman"/>
          <w:b w:val="false"/>
          <w:i w:val="false"/>
          <w:color w:val="000000"/>
          <w:sz w:val="28"/>
        </w:rPr>
        <w:t>
      для бурых углей................................. 0,375</w:t>
      </w:r>
    </w:p>
    <w:bookmarkEnd w:id="1184"/>
    <w:bookmarkStart w:name="z137" w:id="1185"/>
    <w:p>
      <w:pPr>
        <w:spacing w:after="0"/>
        <w:ind w:left="0"/>
        <w:jc w:val="both"/>
      </w:pPr>
      <w:r>
        <w:rPr>
          <w:rFonts w:ascii="Times New Roman"/>
          <w:b w:val="false"/>
          <w:i w:val="false"/>
          <w:color w:val="000000"/>
          <w:sz w:val="28"/>
        </w:rPr>
        <w:t xml:space="preserve">
      6. С учетом (3), (5) и (7) соотношение (1) для расчета суммарного количества загрязняющего вещества j (при использовании приборов, измеряющих объемную концентрацию в ррт) записывается в виде: </w:t>
      </w:r>
    </w:p>
    <w:bookmarkEnd w:id="11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65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7"/>
                    <a:stretch>
                      <a:fillRect/>
                    </a:stretch>
                  </pic:blipFill>
                  <pic:spPr>
                    <a:xfrm>
                      <a:off x="0" y="0"/>
                      <a:ext cx="25654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w:t>
      </w:r>
      <w:r>
        <w:br/>
      </w:r>
      <w:r>
        <w:rPr>
          <w:rFonts w:ascii="Times New Roman"/>
          <w:b w:val="false"/>
          <w:i w:val="false"/>
          <w:color w:val="000000"/>
          <w:sz w:val="28"/>
        </w:rPr>
        <w:t>
</w:t>
      </w:r>
    </w:p>
    <w:bookmarkStart w:name="z2143" w:id="1186"/>
    <w:p>
      <w:pPr>
        <w:spacing w:after="0"/>
        <w:ind w:left="0"/>
        <w:jc w:val="both"/>
      </w:pPr>
      <w:r>
        <w:rPr>
          <w:rFonts w:ascii="Times New Roman"/>
          <w:b w:val="false"/>
          <w:i w:val="false"/>
          <w:color w:val="000000"/>
          <w:sz w:val="28"/>
        </w:rPr>
        <w:t xml:space="preserve">
      На </w:t>
      </w:r>
      <w:r>
        <w:rPr>
          <w:rFonts w:ascii="Times New Roman"/>
          <w:b w:val="false"/>
          <w:i w:val="false"/>
          <w:color w:val="000000"/>
          <w:sz w:val="28"/>
        </w:rPr>
        <w:t>рисунках 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(согласно приложений 3 к настоящей Методики) приведены номограммы, которые позволяют графически оценить выбросы в г/с в атмосферу газообразных загрязняющих веществ. В формулах, соответствующих номограммам, вместо </w:t>
      </w:r>
      <w:r>
        <w:rPr>
          <w:rFonts w:ascii="Times New Roman"/>
          <w:b w:val="false"/>
          <w:i/>
          <w:color w:val="000000"/>
          <w:sz w:val="28"/>
        </w:rPr>
        <w:t>k</w:t>
      </w:r>
      <w:r>
        <w:rPr>
          <w:rFonts w:ascii="Times New Roman"/>
          <w:b w:val="false"/>
          <w:i w:val="false"/>
          <w:color w:val="000000"/>
          <w:vertAlign w:val="subscript"/>
        </w:rPr>
        <w:t>n</w:t>
      </w:r>
      <w:r>
        <w:rPr>
          <w:rFonts w:ascii="Times New Roman"/>
          <w:b w:val="false"/>
          <w:i w:val="false"/>
          <w:color w:val="000000"/>
          <w:sz w:val="28"/>
        </w:rPr>
        <w:t xml:space="preserve"> подставлено его значение, равное 0,278·10</w:t>
      </w:r>
      <w:r>
        <w:rPr>
          <w:rFonts w:ascii="Times New Roman"/>
          <w:b w:val="false"/>
          <w:i w:val="false"/>
          <w:color w:val="000000"/>
          <w:vertAlign w:val="superscript"/>
        </w:rPr>
        <w:t>-3</w:t>
      </w:r>
      <w:r>
        <w:rPr>
          <w:rFonts w:ascii="Times New Roman"/>
          <w:b w:val="false"/>
          <w:i w:val="false"/>
          <w:color w:val="000000"/>
          <w:sz w:val="28"/>
        </w:rPr>
        <w:t>.</w:t>
      </w:r>
    </w:p>
    <w:bookmarkEnd w:id="1186"/>
    <w:bookmarkStart w:name="z138" w:id="1187"/>
    <w:p>
      <w:pPr>
        <w:spacing w:after="0"/>
        <w:ind w:left="0"/>
        <w:jc w:val="left"/>
      </w:pPr>
      <w:r>
        <w:rPr>
          <w:rFonts w:ascii="Times New Roman"/>
          <w:b/>
          <w:i w:val="false"/>
          <w:color w:val="000000"/>
        </w:rPr>
        <w:t xml:space="preserve"> 3. Определение выбросов газообразных загрязняющих веществ расчетными методами</w:t>
      </w:r>
    </w:p>
    <w:bookmarkEnd w:id="1187"/>
    <w:bookmarkStart w:name="z139" w:id="1188"/>
    <w:p>
      <w:pPr>
        <w:spacing w:after="0"/>
        <w:ind w:left="0"/>
        <w:jc w:val="both"/>
      </w:pPr>
      <w:r>
        <w:rPr>
          <w:rFonts w:ascii="Times New Roman"/>
          <w:b w:val="false"/>
          <w:i w:val="false"/>
          <w:color w:val="000000"/>
          <w:sz w:val="28"/>
        </w:rPr>
        <w:t xml:space="preserve">
      7. Оксиды азота. Расчет выбросов оксидов азота дли котельных установок с факельным методом сжигания топлива. </w:t>
      </w:r>
    </w:p>
    <w:bookmarkEnd w:id="1188"/>
    <w:bookmarkStart w:name="z2144" w:id="1189"/>
    <w:p>
      <w:pPr>
        <w:spacing w:after="0"/>
        <w:ind w:left="0"/>
        <w:jc w:val="both"/>
      </w:pPr>
      <w:r>
        <w:rPr>
          <w:rFonts w:ascii="Times New Roman"/>
          <w:b w:val="false"/>
          <w:i w:val="false"/>
          <w:color w:val="000000"/>
          <w:sz w:val="28"/>
        </w:rPr>
        <w:t>
      Для паровых котлов паропроизводительностью 30-75 т/ч и водогрейных котлов тепловой мощностью 35-58 МВт (30-50 Гкал/ч</w:t>
      </w:r>
      <w:r>
        <w:rPr>
          <w:rFonts w:ascii="Times New Roman"/>
          <w:b w:val="false"/>
          <w:i/>
          <w:color w:val="000000"/>
          <w:sz w:val="28"/>
        </w:rPr>
        <w:t xml:space="preserve">) </w:t>
      </w:r>
      <w:r>
        <w:rPr>
          <w:rFonts w:ascii="Times New Roman"/>
          <w:b w:val="false"/>
          <w:i w:val="false"/>
          <w:color w:val="000000"/>
          <w:sz w:val="28"/>
        </w:rPr>
        <w:t>используется следующий расчетный метод.</w:t>
      </w:r>
    </w:p>
    <w:bookmarkEnd w:id="1189"/>
    <w:bookmarkStart w:name="z2145" w:id="1190"/>
    <w:p>
      <w:pPr>
        <w:spacing w:after="0"/>
        <w:ind w:left="0"/>
        <w:jc w:val="both"/>
      </w:pPr>
      <w:r>
        <w:rPr>
          <w:rFonts w:ascii="Times New Roman"/>
          <w:b w:val="false"/>
          <w:i w:val="false"/>
          <w:color w:val="000000"/>
          <w:sz w:val="28"/>
        </w:rPr>
        <w:t>
      Суммарное количество оксидов азота M</w:t>
      </w:r>
      <w:r>
        <w:rPr>
          <w:rFonts w:ascii="Times New Roman"/>
          <w:b w:val="false"/>
          <w:i w:val="false"/>
          <w:color w:val="000000"/>
          <w:vertAlign w:val="subscript"/>
        </w:rPr>
        <w:t>NO2</w:t>
      </w:r>
      <w:r>
        <w:rPr>
          <w:rFonts w:ascii="Times New Roman"/>
          <w:b w:val="false"/>
          <w:i w:val="false"/>
          <w:color w:val="000000"/>
          <w:sz w:val="28"/>
        </w:rPr>
        <w:t xml:space="preserve"> в пересчете на NO</w:t>
      </w:r>
      <w:r>
        <w:rPr>
          <w:rFonts w:ascii="Times New Roman"/>
          <w:b w:val="false"/>
          <w:i w:val="false"/>
          <w:color w:val="000000"/>
          <w:vertAlign w:val="subscript"/>
        </w:rPr>
        <w:t>2</w:t>
      </w:r>
      <w:r>
        <w:rPr>
          <w:rFonts w:ascii="Times New Roman"/>
          <w:b w:val="false"/>
          <w:i w:val="false"/>
          <w:color w:val="000000"/>
          <w:sz w:val="28"/>
        </w:rPr>
        <w:t xml:space="preserve"> в г/с (т/год и т.д.), выбрасываемых в атмосферу с дымовыми газами котла при сжигании твердого, жидкого и газообразного топлива, рассчитывается по соотношению </w:t>
      </w:r>
    </w:p>
    <w:bookmarkEnd w:id="119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387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8"/>
                    <a:stretch>
                      <a:fillRect/>
                    </a:stretch>
                  </pic:blipFill>
                  <pic:spPr>
                    <a:xfrm>
                      <a:off x="0" y="0"/>
                      <a:ext cx="4838700" cy="698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w:t>
      </w:r>
      <w:r>
        <w:br/>
      </w:r>
      <w:r>
        <w:rPr>
          <w:rFonts w:ascii="Times New Roman"/>
          <w:b w:val="false"/>
          <w:i w:val="false"/>
          <w:color w:val="000000"/>
          <w:sz w:val="28"/>
        </w:rPr>
        <w:t>
</w:t>
      </w:r>
    </w:p>
    <w:bookmarkStart w:name="z2147" w:id="1191"/>
    <w:p>
      <w:pPr>
        <w:spacing w:after="0"/>
        <w:ind w:left="0"/>
        <w:jc w:val="both"/>
      </w:pPr>
      <w:r>
        <w:rPr>
          <w:rFonts w:ascii="Times New Roman"/>
          <w:b w:val="false"/>
          <w:i w:val="false"/>
          <w:color w:val="000000"/>
          <w:sz w:val="28"/>
        </w:rPr>
        <w:t xml:space="preserve">
      где В </w:t>
      </w:r>
      <w:r>
        <w:rPr>
          <w:rFonts w:ascii="Times New Roman"/>
          <w:b w:val="false"/>
          <w:i/>
          <w:color w:val="000000"/>
          <w:sz w:val="28"/>
        </w:rPr>
        <w:t xml:space="preserve">- </w:t>
      </w:r>
      <w:r>
        <w:rPr>
          <w:rFonts w:ascii="Times New Roman"/>
          <w:b w:val="false"/>
          <w:i w:val="false"/>
          <w:color w:val="000000"/>
          <w:sz w:val="28"/>
        </w:rPr>
        <w:t>расход условного топлива, т усл. топл./ч (т усл. топл./год);</w:t>
      </w:r>
    </w:p>
    <w:bookmarkEnd w:id="1191"/>
    <w:bookmarkStart w:name="z2148" w:id="1192"/>
    <w:p>
      <w:pPr>
        <w:spacing w:after="0"/>
        <w:ind w:left="0"/>
        <w:jc w:val="both"/>
      </w:pPr>
      <w:r>
        <w:rPr>
          <w:rFonts w:ascii="Times New Roman"/>
          <w:b w:val="false"/>
          <w:i w:val="false"/>
          <w:color w:val="000000"/>
          <w:sz w:val="28"/>
        </w:rPr>
        <w:t>
      K</w:t>
      </w:r>
      <w:r>
        <w:rPr>
          <w:rFonts w:ascii="Times New Roman"/>
          <w:b w:val="false"/>
          <w:i w:val="false"/>
          <w:color w:val="000000"/>
          <w:vertAlign w:val="subscript"/>
        </w:rPr>
        <w:t>NO2</w:t>
      </w:r>
      <w:r>
        <w:rPr>
          <w:rFonts w:ascii="Times New Roman"/>
          <w:b w:val="false"/>
          <w:i w:val="false"/>
          <w:color w:val="000000"/>
          <w:sz w:val="28"/>
        </w:rPr>
        <w:t xml:space="preserve"> - коэффициент характеризующий выход оксидов азота, определяется по пункту 7, кг/т усл. топл.; </w:t>
      </w:r>
    </w:p>
    <w:bookmarkEnd w:id="1192"/>
    <w:bookmarkStart w:name="z2149" w:id="1193"/>
    <w:p>
      <w:pPr>
        <w:spacing w:after="0"/>
        <w:ind w:left="0"/>
        <w:jc w:val="both"/>
      </w:pPr>
      <w:r>
        <w:rPr>
          <w:rFonts w:ascii="Times New Roman"/>
          <w:b w:val="false"/>
          <w:i w:val="false"/>
          <w:color w:val="000000"/>
          <w:sz w:val="28"/>
        </w:rPr>
        <w:t>
      q</w:t>
      </w:r>
      <w:r>
        <w:rPr>
          <w:rFonts w:ascii="Times New Roman"/>
          <w:b w:val="false"/>
          <w:i w:val="false"/>
          <w:color w:val="000000"/>
          <w:vertAlign w:val="subscript"/>
        </w:rPr>
        <w:t>4</w:t>
      </w:r>
      <w:r>
        <w:rPr>
          <w:rFonts w:ascii="Times New Roman"/>
          <w:b w:val="false"/>
          <w:i w:val="false"/>
          <w:color w:val="000000"/>
          <w:sz w:val="28"/>
        </w:rPr>
        <w:t xml:space="preserve"> - потери тепла от механической неполноты сгорания топлива, %; </w:t>
      </w:r>
    </w:p>
    <w:bookmarkEnd w:id="1193"/>
    <w:bookmarkStart w:name="z2150" w:id="1194"/>
    <w:p>
      <w:pPr>
        <w:spacing w:after="0"/>
        <w:ind w:left="0"/>
        <w:jc w:val="both"/>
      </w:pPr>
      <w:r>
        <w:rPr>
          <w:rFonts w:ascii="Times New Roman"/>
          <w:b w:val="false"/>
          <w:i w:val="false"/>
          <w:color w:val="000000"/>
          <w:sz w:val="28"/>
        </w:rPr>
        <w:t xml:space="preserve">
      </w:t>
      </w:r>
    </w:p>
    <w:bookmarkEnd w:id="1194"/>
    <w:p>
      <w:pPr>
        <w:spacing w:after="0"/>
        <w:ind w:left="0"/>
        <w:jc w:val="both"/>
      </w:pPr>
      <w:r>
        <w:drawing>
          <wp:inline distT="0" distB="0" distL="0" distR="0">
            <wp:extent cx="152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9"/>
                    <a:stretch>
                      <a:fillRect/>
                    </a:stretch>
                  </pic:blipFill>
                  <pic:spPr>
                    <a:xfrm>
                      <a:off x="0" y="0"/>
                      <a:ext cx="152400" cy="279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1 </w:t>
      </w:r>
      <w:r>
        <w:rPr>
          <w:rFonts w:ascii="Times New Roman"/>
          <w:b w:val="false"/>
          <w:i w:val="false"/>
          <w:color w:val="000000"/>
          <w:sz w:val="28"/>
        </w:rPr>
        <w:t xml:space="preserve">- коэффициент, учитывающий влияние на выход оксидов азота качества сжигаемого топлива, определяется по </w:t>
      </w:r>
      <w:r>
        <w:rPr>
          <w:rFonts w:ascii="Times New Roman"/>
          <w:b w:val="false"/>
          <w:i w:val="false"/>
          <w:color w:val="000000"/>
          <w:sz w:val="28"/>
        </w:rPr>
        <w:t>подпункту 2)</w:t>
      </w:r>
      <w:r>
        <w:rPr>
          <w:rFonts w:ascii="Times New Roman"/>
          <w:b w:val="false"/>
          <w:i w:val="false"/>
          <w:color w:val="000000"/>
          <w:sz w:val="28"/>
        </w:rPr>
        <w:t xml:space="preserve"> пункта 7;</w:t>
      </w:r>
      <w:r>
        <w:br/>
      </w:r>
      <w:r>
        <w:rPr>
          <w:rFonts w:ascii="Times New Roman"/>
          <w:b w:val="false"/>
          <w:i w:val="false"/>
          <w:color w:val="000000"/>
          <w:sz w:val="28"/>
        </w:rPr>
        <w:t>
</w:t>
      </w:r>
    </w:p>
    <w:bookmarkStart w:name="z2151" w:id="1195"/>
    <w:p>
      <w:pPr>
        <w:spacing w:after="0"/>
        <w:ind w:left="0"/>
        <w:jc w:val="both"/>
      </w:pPr>
      <w:r>
        <w:rPr>
          <w:rFonts w:ascii="Times New Roman"/>
          <w:b w:val="false"/>
          <w:i w:val="false"/>
          <w:color w:val="000000"/>
          <w:sz w:val="28"/>
        </w:rPr>
        <w:t xml:space="preserve">
      </w:t>
      </w:r>
    </w:p>
    <w:bookmarkEnd w:id="1195"/>
    <w:p>
      <w:pPr>
        <w:spacing w:after="0"/>
        <w:ind w:left="0"/>
        <w:jc w:val="both"/>
      </w:pPr>
      <w:r>
        <w:drawing>
          <wp:inline distT="0" distB="0" distL="0" distR="0">
            <wp:extent cx="152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0"/>
                    <a:stretch>
                      <a:fillRect/>
                    </a:stretch>
                  </pic:blipFill>
                  <pic:spPr>
                    <a:xfrm>
                      <a:off x="0" y="0"/>
                      <a:ext cx="152400" cy="2794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 xml:space="preserve"> - коэффициент, учитывающий конструкцию горелок и равный:</w:t>
      </w:r>
      <w:r>
        <w:br/>
      </w:r>
      <w:r>
        <w:rPr>
          <w:rFonts w:ascii="Times New Roman"/>
          <w:b w:val="false"/>
          <w:i w:val="false"/>
          <w:color w:val="000000"/>
          <w:sz w:val="28"/>
        </w:rPr>
        <w:t>
</w:t>
      </w:r>
    </w:p>
    <w:bookmarkStart w:name="z2152" w:id="1196"/>
    <w:p>
      <w:pPr>
        <w:spacing w:after="0"/>
        <w:ind w:left="0"/>
        <w:jc w:val="both"/>
      </w:pPr>
      <w:r>
        <w:rPr>
          <w:rFonts w:ascii="Times New Roman"/>
          <w:b w:val="false"/>
          <w:i w:val="false"/>
          <w:color w:val="000000"/>
          <w:sz w:val="28"/>
        </w:rPr>
        <w:t>
      для вихревых горелок ..................................... 1,0</w:t>
      </w:r>
    </w:p>
    <w:bookmarkEnd w:id="1196"/>
    <w:bookmarkStart w:name="z2153" w:id="1197"/>
    <w:p>
      <w:pPr>
        <w:spacing w:after="0"/>
        <w:ind w:left="0"/>
        <w:jc w:val="both"/>
      </w:pPr>
      <w:r>
        <w:rPr>
          <w:rFonts w:ascii="Times New Roman"/>
          <w:b w:val="false"/>
          <w:i w:val="false"/>
          <w:color w:val="000000"/>
          <w:sz w:val="28"/>
        </w:rPr>
        <w:t>
      для прямоточных горелок 0,85;</w:t>
      </w:r>
    </w:p>
    <w:bookmarkEnd w:id="1197"/>
    <w:bookmarkStart w:name="z2154" w:id="1198"/>
    <w:p>
      <w:pPr>
        <w:spacing w:after="0"/>
        <w:ind w:left="0"/>
        <w:jc w:val="both"/>
      </w:pPr>
      <w:r>
        <w:rPr>
          <w:rFonts w:ascii="Times New Roman"/>
          <w:b w:val="false"/>
          <w:i w:val="false"/>
          <w:color w:val="000000"/>
          <w:sz w:val="28"/>
        </w:rPr>
        <w:t xml:space="preserve">
      </w:t>
      </w:r>
    </w:p>
    <w:bookmarkEnd w:id="1198"/>
    <w:p>
      <w:pPr>
        <w:spacing w:after="0"/>
        <w:ind w:left="0"/>
        <w:jc w:val="both"/>
      </w:pPr>
      <w:r>
        <w:drawing>
          <wp:inline distT="0" distB="0" distL="0" distR="0">
            <wp:extent cx="152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1"/>
                    <a:stretch>
                      <a:fillRect/>
                    </a:stretch>
                  </pic:blipFill>
                  <pic:spPr>
                    <a:xfrm>
                      <a:off x="0" y="0"/>
                      <a:ext cx="152400" cy="279400"/>
                    </a:xfrm>
                    <a:prstGeom prst="rect">
                      <a:avLst/>
                    </a:prstGeom>
                  </pic:spPr>
                </pic:pic>
              </a:graphicData>
            </a:graphic>
          </wp:inline>
        </w:drawing>
      </w:r>
    </w:p>
    <w:p>
      <w:pPr>
        <w:spacing w:after="0"/>
        <w:ind w:left="0"/>
        <w:jc w:val="left"/>
      </w:pPr>
      <w:r>
        <w:rPr>
          <w:rFonts w:ascii="Times New Roman"/>
          <w:b w:val="false"/>
          <w:i w:val="false"/>
          <w:color w:val="000000"/>
          <w:vertAlign w:val="subscript"/>
        </w:rPr>
        <w:t>3</w:t>
      </w:r>
      <w:r>
        <w:rPr>
          <w:rFonts w:ascii="Times New Roman"/>
          <w:b w:val="false"/>
          <w:i w:val="false"/>
          <w:color w:val="000000"/>
          <w:sz w:val="28"/>
        </w:rPr>
        <w:t>- коэффициент, учитывающий вид шлакоудаления и равный:</w:t>
      </w:r>
      <w:r>
        <w:br/>
      </w:r>
      <w:r>
        <w:rPr>
          <w:rFonts w:ascii="Times New Roman"/>
          <w:b w:val="false"/>
          <w:i w:val="false"/>
          <w:color w:val="000000"/>
          <w:sz w:val="28"/>
        </w:rPr>
        <w:t>
</w:t>
      </w:r>
    </w:p>
    <w:bookmarkStart w:name="z2155" w:id="1199"/>
    <w:p>
      <w:pPr>
        <w:spacing w:after="0"/>
        <w:ind w:left="0"/>
        <w:jc w:val="both"/>
      </w:pPr>
      <w:r>
        <w:rPr>
          <w:rFonts w:ascii="Times New Roman"/>
          <w:b w:val="false"/>
          <w:i w:val="false"/>
          <w:color w:val="000000"/>
          <w:sz w:val="28"/>
        </w:rPr>
        <w:t>
      при твердом шлакоудалении 1,0</w:t>
      </w:r>
    </w:p>
    <w:bookmarkEnd w:id="1199"/>
    <w:bookmarkStart w:name="z2156" w:id="1200"/>
    <w:p>
      <w:pPr>
        <w:spacing w:after="0"/>
        <w:ind w:left="0"/>
        <w:jc w:val="both"/>
      </w:pPr>
      <w:r>
        <w:rPr>
          <w:rFonts w:ascii="Times New Roman"/>
          <w:b w:val="false"/>
          <w:i w:val="false"/>
          <w:color w:val="000000"/>
          <w:sz w:val="28"/>
        </w:rPr>
        <w:t>
      при жидком шлакоудалении 1,6;</w:t>
      </w:r>
    </w:p>
    <w:bookmarkEnd w:id="1200"/>
    <w:bookmarkStart w:name="z2157" w:id="1201"/>
    <w:p>
      <w:pPr>
        <w:spacing w:after="0"/>
        <w:ind w:left="0"/>
        <w:jc w:val="both"/>
      </w:pPr>
      <w:r>
        <w:rPr>
          <w:rFonts w:ascii="Times New Roman"/>
          <w:b w:val="false"/>
          <w:i w:val="false"/>
          <w:color w:val="000000"/>
          <w:sz w:val="28"/>
        </w:rPr>
        <w:t xml:space="preserve">
      </w:t>
      </w:r>
    </w:p>
    <w:bookmarkEnd w:id="1201"/>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2"/>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 коэффициент, характеризующий эффективность воздействия рециркулирующих газов на выход оксидов азота в зависимости от условий подачи их в топку, определяется по пункту по подпункту 3) </w:t>
      </w:r>
      <w:r>
        <w:rPr>
          <w:rFonts w:ascii="Times New Roman"/>
          <w:b w:val="false"/>
          <w:i w:val="false"/>
          <w:color w:val="000000"/>
          <w:sz w:val="28"/>
        </w:rPr>
        <w:t>пункта 7</w:t>
      </w:r>
      <w:r>
        <w:rPr>
          <w:rFonts w:ascii="Times New Roman"/>
          <w:b w:val="false"/>
          <w:i w:val="false"/>
          <w:color w:val="000000"/>
          <w:sz w:val="28"/>
        </w:rPr>
        <w:t>;</w:t>
      </w:r>
      <w:r>
        <w:br/>
      </w:r>
      <w:r>
        <w:rPr>
          <w:rFonts w:ascii="Times New Roman"/>
          <w:b w:val="false"/>
          <w:i w:val="false"/>
          <w:color w:val="000000"/>
          <w:sz w:val="28"/>
        </w:rPr>
        <w:t>
</w:t>
      </w:r>
    </w:p>
    <w:bookmarkStart w:name="z2158" w:id="1202"/>
    <w:p>
      <w:pPr>
        <w:spacing w:after="0"/>
        <w:ind w:left="0"/>
        <w:jc w:val="both"/>
      </w:pPr>
      <w:r>
        <w:rPr>
          <w:rFonts w:ascii="Times New Roman"/>
          <w:b w:val="false"/>
          <w:i w:val="false"/>
          <w:color w:val="000000"/>
          <w:sz w:val="28"/>
        </w:rPr>
        <w:t xml:space="preserve">
      </w:t>
      </w:r>
    </w:p>
    <w:bookmarkEnd w:id="1202"/>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3"/>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2 </w:t>
      </w:r>
      <w:r>
        <w:rPr>
          <w:rFonts w:ascii="Times New Roman"/>
          <w:b w:val="false"/>
          <w:i w:val="false"/>
          <w:color w:val="000000"/>
          <w:sz w:val="28"/>
        </w:rPr>
        <w:t xml:space="preserve">- коэффициент, характеризующий уменьшение выбросов оксидов азота (при двухступенчатом сжигании) при подаче части воздуха помимо основных горелок при условии сохранения общего избытка воздуха за котлом, определяется по рисунку 1 согласно </w:t>
      </w:r>
      <w:r>
        <w:rPr>
          <w:rFonts w:ascii="Times New Roman"/>
          <w:b w:val="false"/>
          <w:i w:val="false"/>
          <w:color w:val="000000"/>
          <w:sz w:val="28"/>
        </w:rPr>
        <w:t>приложений 6</w:t>
      </w:r>
      <w:r>
        <w:rPr>
          <w:rFonts w:ascii="Times New Roman"/>
          <w:b w:val="false"/>
          <w:i w:val="false"/>
          <w:color w:val="000000"/>
          <w:sz w:val="28"/>
        </w:rPr>
        <w:t xml:space="preserve"> к настоящей Методики; </w:t>
      </w:r>
      <w:r>
        <w:br/>
      </w:r>
      <w:r>
        <w:rPr>
          <w:rFonts w:ascii="Times New Roman"/>
          <w:b w:val="false"/>
          <w:i w:val="false"/>
          <w:color w:val="000000"/>
          <w:sz w:val="28"/>
        </w:rPr>
        <w:t>
</w:t>
      </w:r>
    </w:p>
    <w:bookmarkStart w:name="z2159" w:id="1203"/>
    <w:p>
      <w:pPr>
        <w:spacing w:after="0"/>
        <w:ind w:left="0"/>
        <w:jc w:val="both"/>
      </w:pPr>
      <w:r>
        <w:rPr>
          <w:rFonts w:ascii="Times New Roman"/>
          <w:b w:val="false"/>
          <w:i w:val="false"/>
          <w:color w:val="000000"/>
          <w:sz w:val="28"/>
        </w:rPr>
        <w:t xml:space="preserve">
      r - степень рециркуляции дымовых тазов, %; </w:t>
      </w:r>
    </w:p>
    <w:bookmarkEnd w:id="1203"/>
    <w:bookmarkStart w:name="z2160" w:id="1204"/>
    <w:p>
      <w:pPr>
        <w:spacing w:after="0"/>
        <w:ind w:left="0"/>
        <w:jc w:val="both"/>
      </w:pPr>
      <w:r>
        <w:rPr>
          <w:rFonts w:ascii="Times New Roman"/>
          <w:b w:val="false"/>
          <w:i w:val="false"/>
          <w:color w:val="000000"/>
          <w:sz w:val="28"/>
        </w:rPr>
        <w:t xml:space="preserve">
      </w:t>
      </w:r>
    </w:p>
    <w:bookmarkEnd w:id="1204"/>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4"/>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vertAlign w:val="subscript"/>
        </w:rPr>
        <w:t>NO2</w:t>
      </w:r>
      <w:r>
        <w:rPr>
          <w:rFonts w:ascii="Times New Roman"/>
          <w:b w:val="false"/>
          <w:i w:val="false"/>
          <w:color w:val="000000"/>
          <w:sz w:val="28"/>
        </w:rPr>
        <w:t xml:space="preserve"> - доля оксидов азота, улавливаемых в азотоочистной установке; </w:t>
      </w:r>
      <w:r>
        <w:br/>
      </w:r>
      <w:r>
        <w:rPr>
          <w:rFonts w:ascii="Times New Roman"/>
          <w:b w:val="false"/>
          <w:i w:val="false"/>
          <w:color w:val="000000"/>
          <w:sz w:val="28"/>
        </w:rPr>
        <w:t>
</w:t>
      </w:r>
    </w:p>
    <w:bookmarkStart w:name="z2161" w:id="1205"/>
    <w:p>
      <w:pPr>
        <w:spacing w:after="0"/>
        <w:ind w:left="0"/>
        <w:jc w:val="both"/>
      </w:pPr>
      <w:r>
        <w:rPr>
          <w:rFonts w:ascii="Times New Roman"/>
          <w:b w:val="false"/>
          <w:i w:val="false"/>
          <w:color w:val="000000"/>
          <w:sz w:val="28"/>
        </w:rPr>
        <w:t xml:space="preserve">
      </w:t>
      </w:r>
    </w:p>
    <w:bookmarkEnd w:id="1205"/>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5"/>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 xml:space="preserve">, </w:t>
      </w:r>
    </w:p>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6"/>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длительность работы азотоочистной установки и котла, ч/год, </w:t>
      </w:r>
      <w:r>
        <w:br/>
      </w:r>
      <w:r>
        <w:rPr>
          <w:rFonts w:ascii="Times New Roman"/>
          <w:b w:val="false"/>
          <w:i w:val="false"/>
          <w:color w:val="000000"/>
          <w:sz w:val="28"/>
        </w:rPr>
        <w:t>
</w:t>
      </w:r>
    </w:p>
    <w:bookmarkStart w:name="z2162" w:id="1206"/>
    <w:p>
      <w:pPr>
        <w:spacing w:after="0"/>
        <w:ind w:left="0"/>
        <w:jc w:val="both"/>
      </w:pPr>
      <w:r>
        <w:rPr>
          <w:rFonts w:ascii="Times New Roman"/>
          <w:b w:val="false"/>
          <w:i w:val="false"/>
          <w:color w:val="000000"/>
          <w:sz w:val="28"/>
        </w:rPr>
        <w:t>
      k</w:t>
      </w:r>
      <w:r>
        <w:rPr>
          <w:rFonts w:ascii="Times New Roman"/>
          <w:b w:val="false"/>
          <w:i w:val="false"/>
          <w:color w:val="000000"/>
          <w:vertAlign w:val="subscript"/>
        </w:rPr>
        <w:t>n</w:t>
      </w:r>
      <w:r>
        <w:rPr>
          <w:rFonts w:ascii="Times New Roman"/>
          <w:b w:val="false"/>
          <w:i w:val="false"/>
          <w:color w:val="000000"/>
          <w:sz w:val="28"/>
        </w:rPr>
        <w:t xml:space="preserve"> - коэффициент пересчета, при расчете валовых выбросов в граммах в секунду </w:t>
      </w:r>
      <w:r>
        <w:rPr>
          <w:rFonts w:ascii="Times New Roman"/>
          <w:b w:val="false"/>
          <w:i/>
          <w:color w:val="000000"/>
          <w:sz w:val="28"/>
        </w:rPr>
        <w:t>k</w:t>
      </w:r>
      <w:r>
        <w:rPr>
          <w:rFonts w:ascii="Times New Roman"/>
          <w:b w:val="false"/>
          <w:i w:val="false"/>
          <w:color w:val="000000"/>
          <w:vertAlign w:val="subscript"/>
        </w:rPr>
        <w:t>n</w:t>
      </w:r>
      <w:r>
        <w:rPr>
          <w:rFonts w:ascii="Times New Roman"/>
          <w:b w:val="false"/>
          <w:i w:val="false"/>
          <w:color w:val="000000"/>
          <w:sz w:val="28"/>
        </w:rPr>
        <w:t xml:space="preserve"> = 0,278·10</w:t>
      </w:r>
      <w:r>
        <w:rPr>
          <w:rFonts w:ascii="Times New Roman"/>
          <w:b w:val="false"/>
          <w:i w:val="false"/>
          <w:color w:val="000000"/>
          <w:vertAlign w:val="superscript"/>
        </w:rPr>
        <w:t>-3</w:t>
      </w:r>
      <w:r>
        <w:rPr>
          <w:rFonts w:ascii="Times New Roman"/>
          <w:b w:val="false"/>
          <w:i w:val="false"/>
          <w:color w:val="000000"/>
          <w:sz w:val="28"/>
        </w:rPr>
        <w:t xml:space="preserve">; при расчете выбросов в тоннах </w:t>
      </w:r>
      <w:r>
        <w:rPr>
          <w:rFonts w:ascii="Times New Roman"/>
          <w:b w:val="false"/>
          <w:i/>
          <w:color w:val="000000"/>
          <w:sz w:val="28"/>
        </w:rPr>
        <w:t>k</w:t>
      </w:r>
      <w:r>
        <w:rPr>
          <w:rFonts w:ascii="Times New Roman"/>
          <w:b w:val="false"/>
          <w:i w:val="false"/>
          <w:color w:val="000000"/>
          <w:vertAlign w:val="subscript"/>
        </w:rPr>
        <w:t>n</w:t>
      </w:r>
      <w:r>
        <w:rPr>
          <w:rFonts w:ascii="Times New Roman"/>
          <w:b w:val="false"/>
          <w:i w:val="false"/>
          <w:color w:val="000000"/>
          <w:sz w:val="28"/>
        </w:rPr>
        <w:t xml:space="preserve"> = 10</w:t>
      </w:r>
      <w:r>
        <w:rPr>
          <w:rFonts w:ascii="Times New Roman"/>
          <w:b w:val="false"/>
          <w:i w:val="false"/>
          <w:color w:val="000000"/>
          <w:vertAlign w:val="superscript"/>
        </w:rPr>
        <w:t>-6</w:t>
      </w:r>
      <w:r>
        <w:rPr>
          <w:rFonts w:ascii="Times New Roman"/>
          <w:b w:val="false"/>
          <w:i w:val="false"/>
          <w:color w:val="000000"/>
          <w:sz w:val="28"/>
        </w:rPr>
        <w:t>.</w:t>
      </w:r>
    </w:p>
    <w:bookmarkEnd w:id="1206"/>
    <w:bookmarkStart w:name="z2163" w:id="1207"/>
    <w:p>
      <w:pPr>
        <w:spacing w:after="0"/>
        <w:ind w:left="0"/>
        <w:jc w:val="both"/>
      </w:pPr>
      <w:r>
        <w:rPr>
          <w:rFonts w:ascii="Times New Roman"/>
          <w:b w:val="false"/>
          <w:i w:val="false"/>
          <w:color w:val="000000"/>
          <w:sz w:val="28"/>
        </w:rPr>
        <w:t>
      1) Коэффициент K</w:t>
      </w:r>
      <w:r>
        <w:rPr>
          <w:rFonts w:ascii="Times New Roman"/>
          <w:b w:val="false"/>
          <w:i w:val="false"/>
          <w:color w:val="000000"/>
          <w:vertAlign w:val="subscript"/>
        </w:rPr>
        <w:t>NO2</w:t>
      </w:r>
      <w:r>
        <w:rPr>
          <w:rFonts w:ascii="Times New Roman"/>
          <w:b w:val="false"/>
          <w:i w:val="false"/>
          <w:color w:val="000000"/>
          <w:sz w:val="28"/>
        </w:rPr>
        <w:t xml:space="preserve"> вычисляется по эмпирическим формулам:</w:t>
      </w:r>
    </w:p>
    <w:bookmarkEnd w:id="1207"/>
    <w:bookmarkStart w:name="z2164" w:id="1208"/>
    <w:p>
      <w:pPr>
        <w:spacing w:after="0"/>
        <w:ind w:left="0"/>
        <w:jc w:val="both"/>
      </w:pPr>
      <w:r>
        <w:rPr>
          <w:rFonts w:ascii="Times New Roman"/>
          <w:b w:val="false"/>
          <w:i w:val="false"/>
          <w:color w:val="000000"/>
          <w:sz w:val="28"/>
        </w:rPr>
        <w:t>
      для паровых котлов паропроизводительностью от 30 до 75 т/ч</w:t>
      </w:r>
    </w:p>
    <w:bookmarkEnd w:id="120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22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7"/>
                    <a:stretch>
                      <a:fillRect/>
                    </a:stretch>
                  </pic:blipFill>
                  <pic:spPr>
                    <a:xfrm>
                      <a:off x="0" y="0"/>
                      <a:ext cx="14224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w:t>
      </w:r>
      <w:r>
        <w:br/>
      </w:r>
      <w:r>
        <w:rPr>
          <w:rFonts w:ascii="Times New Roman"/>
          <w:b w:val="false"/>
          <w:i w:val="false"/>
          <w:color w:val="000000"/>
          <w:sz w:val="28"/>
        </w:rPr>
        <w:t>
</w:t>
      </w:r>
    </w:p>
    <w:bookmarkStart w:name="z2166" w:id="1209"/>
    <w:p>
      <w:pPr>
        <w:spacing w:after="0"/>
        <w:ind w:left="0"/>
        <w:jc w:val="both"/>
      </w:pPr>
      <w:r>
        <w:rPr>
          <w:rFonts w:ascii="Times New Roman"/>
          <w:b w:val="false"/>
          <w:i w:val="false"/>
          <w:color w:val="000000"/>
          <w:sz w:val="28"/>
        </w:rPr>
        <w:t xml:space="preserve">
      где </w:t>
      </w:r>
      <w:r>
        <w:rPr>
          <w:rFonts w:ascii="Times New Roman"/>
          <w:b w:val="false"/>
          <w:i/>
          <w:color w:val="000000"/>
          <w:sz w:val="28"/>
        </w:rPr>
        <w:t>D</w:t>
      </w:r>
      <w:r>
        <w:rPr>
          <w:rFonts w:ascii="Times New Roman"/>
          <w:b w:val="false"/>
          <w:i w:val="false"/>
          <w:color w:val="000000"/>
          <w:vertAlign w:val="subscript"/>
        </w:rPr>
        <w:t>н</w:t>
      </w:r>
      <w:r>
        <w:rPr>
          <w:rFonts w:ascii="Times New Roman"/>
          <w:b w:val="false"/>
          <w:i w:val="false"/>
          <w:color w:val="000000"/>
          <w:sz w:val="28"/>
        </w:rPr>
        <w:t xml:space="preserve"> и </w:t>
      </w:r>
      <w:r>
        <w:rPr>
          <w:rFonts w:ascii="Times New Roman"/>
          <w:b w:val="false"/>
          <w:i/>
          <w:color w:val="000000"/>
          <w:sz w:val="28"/>
        </w:rPr>
        <w:t>D</w:t>
      </w:r>
      <w:r>
        <w:rPr>
          <w:rFonts w:ascii="Times New Roman"/>
          <w:b w:val="false"/>
          <w:i w:val="false"/>
          <w:color w:val="000000"/>
          <w:vertAlign w:val="subscript"/>
        </w:rPr>
        <w:t>ф</w:t>
      </w:r>
      <w:r>
        <w:rPr>
          <w:rFonts w:ascii="Times New Roman"/>
          <w:b w:val="false"/>
          <w:i w:val="false"/>
          <w:color w:val="000000"/>
          <w:sz w:val="28"/>
        </w:rPr>
        <w:t xml:space="preserve"> - номинальная и фактическая паропроизводительность котла соответственно, </w:t>
      </w:r>
      <w:r>
        <w:rPr>
          <w:rFonts w:ascii="Times New Roman"/>
          <w:b w:val="false"/>
          <w:i/>
          <w:color w:val="000000"/>
          <w:sz w:val="28"/>
        </w:rPr>
        <w:t>т/ч;</w:t>
      </w:r>
    </w:p>
    <w:bookmarkEnd w:id="1209"/>
    <w:bookmarkStart w:name="z2167" w:id="1210"/>
    <w:p>
      <w:pPr>
        <w:spacing w:after="0"/>
        <w:ind w:left="0"/>
        <w:jc w:val="both"/>
      </w:pPr>
      <w:r>
        <w:rPr>
          <w:rFonts w:ascii="Times New Roman"/>
          <w:b w:val="false"/>
          <w:i w:val="false"/>
          <w:color w:val="000000"/>
          <w:sz w:val="28"/>
        </w:rPr>
        <w:t xml:space="preserve">
      для водогрейньгх котлов производительностью от 125 до 210 ГДж/ч (30 - 50 </w:t>
      </w:r>
      <w:r>
        <w:rPr>
          <w:rFonts w:ascii="Times New Roman"/>
          <w:b w:val="false"/>
          <w:i/>
          <w:color w:val="000000"/>
          <w:sz w:val="28"/>
        </w:rPr>
        <w:t>Гкал/ч)</w:t>
      </w:r>
    </w:p>
    <w:bookmarkEnd w:id="12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87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8"/>
                    <a:stretch>
                      <a:fillRect/>
                    </a:stretch>
                  </pic:blipFill>
                  <pic:spPr>
                    <a:xfrm>
                      <a:off x="0" y="0"/>
                      <a:ext cx="15875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w:t>
      </w:r>
      <w:r>
        <w:br/>
      </w:r>
      <w:r>
        <w:rPr>
          <w:rFonts w:ascii="Times New Roman"/>
          <w:b w:val="false"/>
          <w:i w:val="false"/>
          <w:color w:val="000000"/>
          <w:sz w:val="28"/>
        </w:rPr>
        <w:t>
</w:t>
      </w:r>
    </w:p>
    <w:bookmarkStart w:name="z2169" w:id="1211"/>
    <w:p>
      <w:pPr>
        <w:spacing w:after="0"/>
        <w:ind w:left="0"/>
        <w:jc w:val="both"/>
      </w:pPr>
      <w:r>
        <w:rPr>
          <w:rFonts w:ascii="Times New Roman"/>
          <w:b w:val="false"/>
          <w:i w:val="false"/>
          <w:color w:val="000000"/>
          <w:sz w:val="28"/>
        </w:rPr>
        <w:t>
      где Q</w:t>
      </w:r>
      <w:r>
        <w:rPr>
          <w:rFonts w:ascii="Times New Roman"/>
          <w:b w:val="false"/>
          <w:i w:val="false"/>
          <w:color w:val="000000"/>
          <w:vertAlign w:val="subscript"/>
        </w:rPr>
        <w:t>ф</w:t>
      </w:r>
      <w:r>
        <w:rPr>
          <w:rFonts w:ascii="Times New Roman"/>
          <w:b w:val="false"/>
          <w:i w:val="false"/>
          <w:color w:val="000000"/>
          <w:sz w:val="28"/>
        </w:rPr>
        <w:t xml:space="preserve"> и Q</w:t>
      </w:r>
      <w:r>
        <w:rPr>
          <w:rFonts w:ascii="Times New Roman"/>
          <w:b w:val="false"/>
          <w:i w:val="false"/>
          <w:color w:val="000000"/>
          <w:vertAlign w:val="subscript"/>
        </w:rPr>
        <w:t>н</w:t>
      </w:r>
      <w:r>
        <w:rPr>
          <w:rFonts w:ascii="Times New Roman"/>
          <w:b w:val="false"/>
          <w:i w:val="false"/>
          <w:color w:val="000000"/>
          <w:sz w:val="28"/>
        </w:rPr>
        <w:t>- номинальная и фактическая тепловая производительность котла соответственно, ГДж/ч;</w:t>
      </w:r>
    </w:p>
    <w:bookmarkEnd w:id="1211"/>
    <w:bookmarkStart w:name="z2170" w:id="1212"/>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r>
        <w:rPr>
          <w:rFonts w:ascii="Times New Roman"/>
          <w:b w:val="false"/>
          <w:i w:val="false"/>
          <w:color w:val="000000"/>
          <w:sz w:val="28"/>
        </w:rPr>
        <w:t xml:space="preserve"> В случае сжигания твердого топлива в формулы (10) -(11) вместо D</w:t>
      </w:r>
      <w:r>
        <w:rPr>
          <w:rFonts w:ascii="Times New Roman"/>
          <w:b w:val="false"/>
          <w:i w:val="false"/>
          <w:color w:val="000000"/>
          <w:vertAlign w:val="subscript"/>
        </w:rPr>
        <w:t>ф</w:t>
      </w:r>
      <w:r>
        <w:rPr>
          <w:rFonts w:ascii="Times New Roman"/>
          <w:b w:val="false"/>
          <w:i w:val="false"/>
          <w:color w:val="000000"/>
          <w:sz w:val="28"/>
        </w:rPr>
        <w:t xml:space="preserve"> и Q</w:t>
      </w:r>
      <w:r>
        <w:rPr>
          <w:rFonts w:ascii="Times New Roman"/>
          <w:b w:val="false"/>
          <w:i w:val="false"/>
          <w:color w:val="000000"/>
          <w:vertAlign w:val="subscript"/>
        </w:rPr>
        <w:t>ф</w:t>
      </w:r>
      <w:r>
        <w:rPr>
          <w:rFonts w:ascii="Times New Roman"/>
          <w:b w:val="false"/>
          <w:i w:val="false"/>
          <w:color w:val="000000"/>
          <w:sz w:val="28"/>
        </w:rPr>
        <w:t xml:space="preserve"> подставляются D</w:t>
      </w:r>
      <w:r>
        <w:rPr>
          <w:rFonts w:ascii="Times New Roman"/>
          <w:b w:val="false"/>
          <w:i w:val="false"/>
          <w:color w:val="000000"/>
          <w:vertAlign w:val="subscript"/>
        </w:rPr>
        <w:t>н</w:t>
      </w:r>
      <w:r>
        <w:rPr>
          <w:rFonts w:ascii="Times New Roman"/>
          <w:b w:val="false"/>
          <w:i w:val="false"/>
          <w:color w:val="000000"/>
          <w:sz w:val="28"/>
        </w:rPr>
        <w:t xml:space="preserve"> и Q</w:t>
      </w:r>
      <w:r>
        <w:rPr>
          <w:rFonts w:ascii="Times New Roman"/>
          <w:b w:val="false"/>
          <w:i w:val="false"/>
          <w:color w:val="000000"/>
          <w:vertAlign w:val="subscript"/>
        </w:rPr>
        <w:t>н</w:t>
      </w:r>
    </w:p>
    <w:bookmarkEnd w:id="1212"/>
    <w:bookmarkStart w:name="z2171" w:id="1213"/>
    <w:p>
      <w:pPr>
        <w:spacing w:after="0"/>
        <w:ind w:left="0"/>
        <w:jc w:val="both"/>
      </w:pPr>
      <w:r>
        <w:rPr>
          <w:rFonts w:ascii="Times New Roman"/>
          <w:b w:val="false"/>
          <w:i w:val="false"/>
          <w:color w:val="000000"/>
          <w:sz w:val="28"/>
        </w:rPr>
        <w:t xml:space="preserve">
      2) Значения </w:t>
      </w:r>
    </w:p>
    <w:bookmarkEnd w:id="1213"/>
    <w:p>
      <w:pPr>
        <w:spacing w:after="0"/>
        <w:ind w:left="0"/>
        <w:jc w:val="both"/>
      </w:pPr>
      <w:r>
        <w:drawing>
          <wp:inline distT="0" distB="0" distL="0" distR="0">
            <wp:extent cx="152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9"/>
                    <a:stretch>
                      <a:fillRect/>
                    </a:stretch>
                  </pic:blipFill>
                  <pic:spPr>
                    <a:xfrm>
                      <a:off x="0" y="0"/>
                      <a:ext cx="152400" cy="279400"/>
                    </a:xfrm>
                    <a:prstGeom prst="rect">
                      <a:avLst/>
                    </a:prstGeom>
                  </pic:spPr>
                </pic:pic>
              </a:graphicData>
            </a:graphic>
          </wp:inline>
        </w:drawing>
      </w:r>
    </w:p>
    <w:p>
      <w:pPr>
        <w:spacing w:after="0"/>
        <w:ind w:left="0"/>
        <w:jc w:val="left"/>
      </w:pPr>
      <w:r>
        <w:rPr>
          <w:rFonts w:ascii="Times New Roman"/>
          <w:b w:val="false"/>
          <w:i w:val="false"/>
          <w:color w:val="000000"/>
          <w:vertAlign w:val="subscript"/>
        </w:rPr>
        <w:t>l</w:t>
      </w:r>
      <w:r>
        <w:rPr>
          <w:rFonts w:ascii="Times New Roman"/>
          <w:b w:val="false"/>
          <w:i w:val="false"/>
          <w:color w:val="000000"/>
          <w:sz w:val="28"/>
        </w:rPr>
        <w:t>, при сжигании твердого топлива вычисляют по формулам</w:t>
      </w:r>
      <w:r>
        <w:br/>
      </w:r>
      <w:r>
        <w:rPr>
          <w:rFonts w:ascii="Times New Roman"/>
          <w:b w:val="false"/>
          <w:i w:val="false"/>
          <w:color w:val="000000"/>
          <w:sz w:val="28"/>
        </w:rPr>
        <w:t>
</w:t>
      </w:r>
    </w:p>
    <w:bookmarkStart w:name="z2172" w:id="1214"/>
    <w:p>
      <w:pPr>
        <w:spacing w:after="0"/>
        <w:ind w:left="0"/>
        <w:jc w:val="both"/>
      </w:pPr>
      <w:r>
        <w:rPr>
          <w:rFonts w:ascii="Times New Roman"/>
          <w:b w:val="false"/>
          <w:i w:val="false"/>
          <w:color w:val="000000"/>
          <w:sz w:val="28"/>
        </w:rPr>
        <w:t xml:space="preserve">
      при </w:t>
      </w:r>
    </w:p>
    <w:bookmarkEnd w:id="1214"/>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0"/>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r </w:t>
      </w:r>
      <w:r>
        <w:rPr>
          <w:rFonts w:ascii="Times New Roman"/>
          <w:b w:val="false"/>
          <w:i w:val="false"/>
          <w:color w:val="000000"/>
          <w:sz w:val="28"/>
          <w:u w:val="single"/>
        </w:rPr>
        <w:t>&lt;</w:t>
      </w:r>
      <w:r>
        <w:rPr>
          <w:rFonts w:ascii="Times New Roman"/>
          <w:b w:val="false"/>
          <w:i w:val="false"/>
          <w:color w:val="000000"/>
          <w:sz w:val="28"/>
        </w:rPr>
        <w:t xml:space="preserve"> 1,25 </w:t>
      </w:r>
    </w:p>
    <w:p>
      <w:pPr>
        <w:spacing w:after="0"/>
        <w:ind w:left="0"/>
        <w:jc w:val="both"/>
      </w:pPr>
      <w:r>
        <w:drawing>
          <wp:inline distT="0" distB="0" distL="0" distR="0">
            <wp:extent cx="152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1"/>
                    <a:stretch>
                      <a:fillRect/>
                    </a:stretch>
                  </pic:blipFill>
                  <pic:spPr>
                    <a:xfrm>
                      <a:off x="0" y="0"/>
                      <a:ext cx="152400" cy="2794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0,178 + 0,47 </w:t>
      </w:r>
    </w:p>
    <w:p>
      <w:pPr>
        <w:spacing w:after="0"/>
        <w:ind w:left="0"/>
        <w:jc w:val="both"/>
      </w:pPr>
      <w:r>
        <w:drawing>
          <wp:inline distT="0" distB="0" distL="0" distR="0">
            <wp:extent cx="292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2"/>
                    <a:stretch>
                      <a:fillRect/>
                    </a:stretch>
                  </pic:blipFill>
                  <pic:spPr>
                    <a:xfrm>
                      <a:off x="0" y="0"/>
                      <a:ext cx="292100" cy="228600"/>
                    </a:xfrm>
                    <a:prstGeom prst="rect">
                      <a:avLst/>
                    </a:prstGeom>
                  </pic:spPr>
                </pic:pic>
              </a:graphicData>
            </a:graphic>
          </wp:inline>
        </w:drawing>
      </w:r>
    </w:p>
    <w:p>
      <w:pPr>
        <w:spacing w:after="0"/>
        <w:ind w:left="0"/>
        <w:jc w:val="left"/>
      </w:pPr>
      <w:r>
        <w:rPr>
          <w:rFonts w:ascii="Times New Roman"/>
          <w:b w:val="false"/>
          <w:i w:val="false"/>
          <w:color w:val="000000"/>
          <w:sz w:val="28"/>
        </w:rPr>
        <w:t>, (12)</w:t>
      </w:r>
      <w:r>
        <w:br/>
      </w:r>
      <w:r>
        <w:rPr>
          <w:rFonts w:ascii="Times New Roman"/>
          <w:b w:val="false"/>
          <w:i w:val="false"/>
          <w:color w:val="000000"/>
          <w:sz w:val="28"/>
        </w:rPr>
        <w:t>
</w:t>
      </w:r>
    </w:p>
    <w:bookmarkStart w:name="z2173" w:id="1215"/>
    <w:p>
      <w:pPr>
        <w:spacing w:after="0"/>
        <w:ind w:left="0"/>
        <w:jc w:val="both"/>
      </w:pPr>
      <w:r>
        <w:rPr>
          <w:rFonts w:ascii="Times New Roman"/>
          <w:b w:val="false"/>
          <w:i w:val="false"/>
          <w:color w:val="000000"/>
          <w:sz w:val="28"/>
        </w:rPr>
        <w:t xml:space="preserve">
      при </w:t>
      </w:r>
    </w:p>
    <w:bookmarkEnd w:id="1215"/>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3"/>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r&gt;1:25 </w:t>
      </w:r>
    </w:p>
    <w:p>
      <w:pPr>
        <w:spacing w:after="0"/>
        <w:ind w:left="0"/>
        <w:jc w:val="both"/>
      </w:pPr>
      <w:r>
        <w:drawing>
          <wp:inline distT="0" distB="0" distL="0" distR="0">
            <wp:extent cx="152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4"/>
                    <a:stretch>
                      <a:fillRect/>
                    </a:stretch>
                  </pic:blipFill>
                  <pic:spPr>
                    <a:xfrm>
                      <a:off x="0" y="0"/>
                      <a:ext cx="152400" cy="2794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 (0,178 + 0,4 7</w:t>
      </w:r>
    </w:p>
    <w:p>
      <w:pPr>
        <w:spacing w:after="0"/>
        <w:ind w:left="0"/>
        <w:jc w:val="both"/>
      </w:pPr>
      <w:r>
        <w:drawing>
          <wp:inline distT="0" distB="0" distL="0" distR="0">
            <wp:extent cx="292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5"/>
                    <a:stretch>
                      <a:fillRect/>
                    </a:stretch>
                  </pic:blipFill>
                  <pic:spPr>
                    <a:xfrm>
                      <a:off x="0" y="0"/>
                      <a:ext cx="292100" cy="228600"/>
                    </a:xfrm>
                    <a:prstGeom prst="rect">
                      <a:avLst/>
                    </a:prstGeom>
                  </pic:spPr>
                </pic:pic>
              </a:graphicData>
            </a:graphic>
          </wp:inline>
        </w:drawing>
      </w:r>
    </w:p>
    <w:p>
      <w:pPr>
        <w:spacing w:after="0"/>
        <w:ind w:left="0"/>
        <w:jc w:val="left"/>
      </w:pPr>
      <w:r>
        <w:rPr>
          <w:rFonts w:ascii="Times New Roman"/>
          <w:b w:val="false"/>
          <w:i w:val="false"/>
          <w:color w:val="000000"/>
          <w:sz w:val="28"/>
        </w:rPr>
        <w:t>)a</w:t>
      </w:r>
      <w:r>
        <w:rPr>
          <w:rFonts w:ascii="Times New Roman"/>
          <w:b w:val="false"/>
          <w:i w:val="false"/>
          <w:color w:val="000000"/>
          <w:vertAlign w:val="subscript"/>
        </w:rPr>
        <w:t>I</w:t>
      </w:r>
      <w:r>
        <w:rPr>
          <w:rFonts w:ascii="Times New Roman"/>
          <w:b w:val="false"/>
          <w:i w:val="false"/>
          <w:color w:val="000000"/>
          <w:sz w:val="28"/>
        </w:rPr>
        <w:t>/1,25 (13)</w:t>
      </w:r>
      <w:r>
        <w:br/>
      </w:r>
      <w:r>
        <w:rPr>
          <w:rFonts w:ascii="Times New Roman"/>
          <w:b w:val="false"/>
          <w:i w:val="false"/>
          <w:color w:val="000000"/>
          <w:sz w:val="28"/>
        </w:rPr>
        <w:t>
</w:t>
      </w:r>
    </w:p>
    <w:bookmarkStart w:name="z2174" w:id="1216"/>
    <w:p>
      <w:pPr>
        <w:spacing w:after="0"/>
        <w:ind w:left="0"/>
        <w:jc w:val="both"/>
      </w:pPr>
      <w:r>
        <w:rPr>
          <w:rFonts w:ascii="Times New Roman"/>
          <w:b w:val="false"/>
          <w:i w:val="false"/>
          <w:color w:val="000000"/>
          <w:sz w:val="28"/>
        </w:rPr>
        <w:t xml:space="preserve">
      где </w:t>
      </w:r>
    </w:p>
    <w:bookmarkEnd w:id="1216"/>
    <w:p>
      <w:pPr>
        <w:spacing w:after="0"/>
        <w:ind w:left="0"/>
        <w:jc w:val="both"/>
      </w:pPr>
      <w:r>
        <w:drawing>
          <wp:inline distT="0" distB="0" distL="0" distR="0">
            <wp:extent cx="292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6"/>
                    <a:stretch>
                      <a:fillRect/>
                    </a:stretch>
                  </pic:blipFill>
                  <pic:spPr>
                    <a:xfrm>
                      <a:off x="0" y="0"/>
                      <a:ext cx="2921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содержание азота в топливе, </w:t>
      </w:r>
      <w:r>
        <w:rPr>
          <w:rFonts w:ascii="Times New Roman"/>
          <w:b w:val="false"/>
          <w:i/>
          <w:color w:val="000000"/>
          <w:sz w:val="28"/>
        </w:rPr>
        <w:t xml:space="preserve">% </w:t>
      </w:r>
      <w:r>
        <w:rPr>
          <w:rFonts w:ascii="Times New Roman"/>
          <w:b w:val="false"/>
          <w:i w:val="false"/>
          <w:color w:val="000000"/>
          <w:sz w:val="28"/>
        </w:rPr>
        <w:t>на горючую массу.</w:t>
      </w:r>
      <w:r>
        <w:br/>
      </w:r>
      <w:r>
        <w:rPr>
          <w:rFonts w:ascii="Times New Roman"/>
          <w:b w:val="false"/>
          <w:i w:val="false"/>
          <w:color w:val="000000"/>
          <w:sz w:val="28"/>
        </w:rPr>
        <w:t>
</w:t>
      </w:r>
    </w:p>
    <w:bookmarkStart w:name="z2175" w:id="1217"/>
    <w:p>
      <w:pPr>
        <w:spacing w:after="0"/>
        <w:ind w:left="0"/>
        <w:jc w:val="both"/>
      </w:pPr>
      <w:r>
        <w:rPr>
          <w:rFonts w:ascii="Times New Roman"/>
          <w:b w:val="false"/>
          <w:i w:val="false"/>
          <w:color w:val="000000"/>
          <w:sz w:val="28"/>
        </w:rPr>
        <w:t xml:space="preserve">
      При сжигании жидкого и газообразного топлива значения коэффициента </w:t>
      </w:r>
    </w:p>
    <w:bookmarkEnd w:id="1217"/>
    <w:p>
      <w:pPr>
        <w:spacing w:after="0"/>
        <w:ind w:left="0"/>
        <w:jc w:val="both"/>
      </w:pPr>
      <w:r>
        <w:drawing>
          <wp:inline distT="0" distB="0" distL="0" distR="0">
            <wp:extent cx="152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7"/>
                    <a:stretch>
                      <a:fillRect/>
                    </a:stretch>
                  </pic:blipFill>
                  <pic:spPr>
                    <a:xfrm>
                      <a:off x="0" y="0"/>
                      <a:ext cx="152400" cy="2794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принимаются по </w:t>
      </w:r>
      <w:r>
        <w:rPr>
          <w:rFonts w:ascii="Times New Roman"/>
          <w:b w:val="false"/>
          <w:i w:val="false"/>
          <w:color w:val="000000"/>
          <w:sz w:val="28"/>
        </w:rPr>
        <w:t>таблице 1</w:t>
      </w:r>
      <w:r>
        <w:rPr>
          <w:rFonts w:ascii="Times New Roman"/>
          <w:b w:val="false"/>
          <w:i w:val="false"/>
          <w:color w:val="000000"/>
          <w:sz w:val="28"/>
        </w:rPr>
        <w:t xml:space="preserve"> согласно приложений 1 к настоящей Методике. </w:t>
      </w:r>
      <w:r>
        <w:br/>
      </w:r>
      <w:r>
        <w:rPr>
          <w:rFonts w:ascii="Times New Roman"/>
          <w:b w:val="false"/>
          <w:i w:val="false"/>
          <w:color w:val="000000"/>
          <w:sz w:val="28"/>
        </w:rPr>
        <w:t>
</w:t>
      </w:r>
    </w:p>
    <w:bookmarkStart w:name="z2176" w:id="1218"/>
    <w:p>
      <w:pPr>
        <w:spacing w:after="0"/>
        <w:ind w:left="0"/>
        <w:jc w:val="both"/>
      </w:pPr>
      <w:r>
        <w:rPr>
          <w:rFonts w:ascii="Times New Roman"/>
          <w:b w:val="false"/>
          <w:i w:val="false"/>
          <w:color w:val="000000"/>
          <w:sz w:val="28"/>
        </w:rPr>
        <w:t xml:space="preserve">
      При одновременном сжигании двух видов топлива и расходе одного из них более 90% значение коэффициента </w:t>
      </w:r>
    </w:p>
    <w:bookmarkEnd w:id="1218"/>
    <w:p>
      <w:pPr>
        <w:spacing w:after="0"/>
        <w:ind w:left="0"/>
        <w:jc w:val="both"/>
      </w:pPr>
      <w:r>
        <w:drawing>
          <wp:inline distT="0" distB="0" distL="0" distR="0">
            <wp:extent cx="152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8"/>
                    <a:stretch>
                      <a:fillRect/>
                    </a:stretch>
                  </pic:blipFill>
                  <pic:spPr>
                    <a:xfrm>
                      <a:off x="0" y="0"/>
                      <a:ext cx="152400" cy="2794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следует принимать по основному виду топлива. В остальных случаях коэффициент </w:t>
      </w:r>
    </w:p>
    <w:p>
      <w:pPr>
        <w:spacing w:after="0"/>
        <w:ind w:left="0"/>
        <w:jc w:val="both"/>
      </w:pPr>
      <w:r>
        <w:drawing>
          <wp:inline distT="0" distB="0" distL="0" distR="0">
            <wp:extent cx="152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9"/>
                    <a:stretch>
                      <a:fillRect/>
                    </a:stretch>
                  </pic:blipFill>
                  <pic:spPr>
                    <a:xfrm>
                      <a:off x="0" y="0"/>
                      <a:ext cx="152400" cy="2794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определяют как средневзвешенное значение по топливу. Для двух видов топлива</w:t>
      </w:r>
      <w:r>
        <w:br/>
      </w:r>
      <w:r>
        <w:rPr>
          <w:rFonts w:ascii="Times New Roman"/>
          <w:b w:val="false"/>
          <w:i w:val="false"/>
          <w:color w:val="000000"/>
          <w:sz w:val="28"/>
        </w:rPr>
        <w:t>
</w:t>
      </w:r>
      <w:r>
        <w:br/>
      </w:r>
    </w:p>
    <w:p>
      <w:pPr>
        <w:spacing w:after="0"/>
        <w:ind w:left="0"/>
        <w:jc w:val="both"/>
      </w:pPr>
      <w:r>
        <w:drawing>
          <wp:inline distT="0" distB="0" distL="0" distR="0">
            <wp:extent cx="1841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0"/>
                    <a:stretch>
                      <a:fillRect/>
                    </a:stretch>
                  </pic:blipFill>
                  <pic:spPr>
                    <a:xfrm>
                      <a:off x="0" y="0"/>
                      <a:ext cx="1841500" cy="67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(14)</w:t>
      </w:r>
      <w:r>
        <w:br/>
      </w:r>
      <w:r>
        <w:rPr>
          <w:rFonts w:ascii="Times New Roman"/>
          <w:b w:val="false"/>
          <w:i w:val="false"/>
          <w:color w:val="000000"/>
          <w:sz w:val="28"/>
        </w:rPr>
        <w:t>
</w:t>
      </w:r>
    </w:p>
    <w:bookmarkStart w:name="z2178" w:id="1219"/>
    <w:p>
      <w:pPr>
        <w:spacing w:after="0"/>
        <w:ind w:left="0"/>
        <w:jc w:val="both"/>
      </w:pPr>
      <w:r>
        <w:rPr>
          <w:rFonts w:ascii="Times New Roman"/>
          <w:b w:val="false"/>
          <w:i w:val="false"/>
          <w:color w:val="000000"/>
          <w:sz w:val="28"/>
        </w:rPr>
        <w:t xml:space="preserve">
      где </w:t>
      </w:r>
    </w:p>
    <w:bookmarkEnd w:id="1219"/>
    <w:p>
      <w:pPr>
        <w:spacing w:after="0"/>
        <w:ind w:left="0"/>
        <w:jc w:val="both"/>
      </w:pPr>
      <w:r>
        <w:drawing>
          <wp:inline distT="0" distB="0" distL="0" distR="0">
            <wp:extent cx="1066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1"/>
                    <a:stretch>
                      <a:fillRect/>
                    </a:stretch>
                  </pic:blipFill>
                  <pic:spPr>
                    <a:xfrm>
                      <a:off x="0" y="0"/>
                      <a:ext cx="1066800" cy="304800"/>
                    </a:xfrm>
                    <a:prstGeom prst="rect">
                      <a:avLst/>
                    </a:prstGeom>
                  </pic:spPr>
                </pic:pic>
              </a:graphicData>
            </a:graphic>
          </wp:inline>
        </w:drawing>
      </w:r>
    </w:p>
    <w:p>
      <w:pPr>
        <w:spacing w:after="0"/>
        <w:ind w:left="0"/>
        <w:jc w:val="left"/>
      </w:pPr>
      <w:r>
        <w:rPr>
          <w:rFonts w:ascii="Times New Roman"/>
          <w:b w:val="false"/>
          <w:i w:val="false"/>
          <w:color w:val="000000"/>
          <w:sz w:val="28"/>
        </w:rPr>
        <w:t>- соответственно коэффициент и расходы топлива каждого вида на котел.</w:t>
      </w:r>
      <w:r>
        <w:br/>
      </w:r>
      <w:r>
        <w:rPr>
          <w:rFonts w:ascii="Times New Roman"/>
          <w:b w:val="false"/>
          <w:i w:val="false"/>
          <w:color w:val="000000"/>
          <w:sz w:val="28"/>
        </w:rPr>
        <w:t>
</w:t>
      </w:r>
    </w:p>
    <w:bookmarkStart w:name="z2179" w:id="1220"/>
    <w:p>
      <w:pPr>
        <w:spacing w:after="0"/>
        <w:ind w:left="0"/>
        <w:jc w:val="both"/>
      </w:pPr>
      <w:r>
        <w:rPr>
          <w:rFonts w:ascii="Times New Roman"/>
          <w:b w:val="false"/>
          <w:i w:val="false"/>
          <w:color w:val="000000"/>
          <w:sz w:val="28"/>
        </w:rPr>
        <w:t xml:space="preserve">
      3) Значения коэффициента </w:t>
      </w:r>
    </w:p>
    <w:bookmarkEnd w:id="1220"/>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2"/>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при номинальной нагрузке и степени рециркуляции дымовых газов </w:t>
      </w:r>
      <w:r>
        <w:rPr>
          <w:rFonts w:ascii="Times New Roman"/>
          <w:b w:val="false"/>
          <w:i/>
          <w:color w:val="000000"/>
          <w:sz w:val="28"/>
        </w:rPr>
        <w:t>r</w:t>
      </w:r>
      <w:r>
        <w:rPr>
          <w:rFonts w:ascii="Times New Roman"/>
          <w:b w:val="false"/>
          <w:i w:val="false"/>
          <w:color w:val="000000"/>
          <w:sz w:val="28"/>
        </w:rPr>
        <w:t xml:space="preserve"> не менее 20% принимают равными:</w:t>
      </w:r>
      <w:r>
        <w:br/>
      </w:r>
      <w:r>
        <w:rPr>
          <w:rFonts w:ascii="Times New Roman"/>
          <w:b w:val="false"/>
          <w:i w:val="false"/>
          <w:color w:val="000000"/>
          <w:sz w:val="28"/>
        </w:rPr>
        <w:t>
</w:t>
      </w:r>
    </w:p>
    <w:bookmarkStart w:name="z2180" w:id="1221"/>
    <w:p>
      <w:pPr>
        <w:spacing w:after="0"/>
        <w:ind w:left="0"/>
        <w:jc w:val="both"/>
      </w:pPr>
      <w:r>
        <w:rPr>
          <w:rFonts w:ascii="Times New Roman"/>
          <w:b w:val="false"/>
          <w:i w:val="false"/>
          <w:color w:val="000000"/>
          <w:sz w:val="28"/>
        </w:rPr>
        <w:t>
      при сжигании газа и мазута и вводе газов рециркуляции в подтопки (при расположении горелок на вертикальных экранах)..................................................0.0025,</w:t>
      </w:r>
    </w:p>
    <w:bookmarkEnd w:id="1221"/>
    <w:bookmarkStart w:name="z2181" w:id="1222"/>
    <w:p>
      <w:pPr>
        <w:spacing w:after="0"/>
        <w:ind w:left="0"/>
        <w:jc w:val="both"/>
      </w:pPr>
      <w:r>
        <w:rPr>
          <w:rFonts w:ascii="Times New Roman"/>
          <w:b w:val="false"/>
          <w:i w:val="false"/>
          <w:color w:val="000000"/>
          <w:sz w:val="28"/>
        </w:rPr>
        <w:t>
      через шлицы под горелками...............………………….... 0,015,</w:t>
      </w:r>
    </w:p>
    <w:bookmarkEnd w:id="1222"/>
    <w:bookmarkStart w:name="z2182" w:id="1223"/>
    <w:p>
      <w:pPr>
        <w:spacing w:after="0"/>
        <w:ind w:left="0"/>
        <w:jc w:val="both"/>
      </w:pPr>
      <w:r>
        <w:rPr>
          <w:rFonts w:ascii="Times New Roman"/>
          <w:b w:val="false"/>
          <w:i w:val="false"/>
          <w:color w:val="000000"/>
          <w:sz w:val="28"/>
        </w:rPr>
        <w:t>
      по наружному каналу горелок.................………………… 0,025,</w:t>
      </w:r>
    </w:p>
    <w:bookmarkEnd w:id="1223"/>
    <w:bookmarkStart w:name="z2183" w:id="1224"/>
    <w:p>
      <w:pPr>
        <w:spacing w:after="0"/>
        <w:ind w:left="0"/>
        <w:jc w:val="both"/>
      </w:pPr>
      <w:r>
        <w:rPr>
          <w:rFonts w:ascii="Times New Roman"/>
          <w:b w:val="false"/>
          <w:i w:val="false"/>
          <w:color w:val="000000"/>
          <w:sz w:val="28"/>
        </w:rPr>
        <w:t>
      в воздушное дутье и рассечку двух воздушных потоков.0,035;</w:t>
      </w:r>
    </w:p>
    <w:bookmarkEnd w:id="1224"/>
    <w:bookmarkStart w:name="z2184" w:id="1225"/>
    <w:p>
      <w:pPr>
        <w:spacing w:after="0"/>
        <w:ind w:left="0"/>
        <w:jc w:val="both"/>
      </w:pPr>
      <w:r>
        <w:rPr>
          <w:rFonts w:ascii="Times New Roman"/>
          <w:b w:val="false"/>
          <w:i w:val="false"/>
          <w:color w:val="000000"/>
          <w:sz w:val="28"/>
        </w:rPr>
        <w:t>
      при высокотемпературном сжигании твердого топлива и вводе газов рециркуляции в первичную аэросмесь....................... 0,010,</w:t>
      </w:r>
    </w:p>
    <w:bookmarkEnd w:id="1225"/>
    <w:bookmarkStart w:name="z2185" w:id="1226"/>
    <w:p>
      <w:pPr>
        <w:spacing w:after="0"/>
        <w:ind w:left="0"/>
        <w:jc w:val="both"/>
      </w:pPr>
      <w:r>
        <w:rPr>
          <w:rFonts w:ascii="Times New Roman"/>
          <w:b w:val="false"/>
          <w:i w:val="false"/>
          <w:color w:val="000000"/>
          <w:sz w:val="28"/>
        </w:rPr>
        <w:t>
      во вторичный воздух................................ 0,005;</w:t>
      </w:r>
    </w:p>
    <w:bookmarkEnd w:id="1226"/>
    <w:bookmarkStart w:name="z2186" w:id="1227"/>
    <w:p>
      <w:pPr>
        <w:spacing w:after="0"/>
        <w:ind w:left="0"/>
        <w:jc w:val="both"/>
      </w:pPr>
      <w:r>
        <w:rPr>
          <w:rFonts w:ascii="Times New Roman"/>
          <w:b w:val="false"/>
          <w:i w:val="false"/>
          <w:color w:val="000000"/>
          <w:sz w:val="28"/>
        </w:rPr>
        <w:t xml:space="preserve">
      при низкотемпературном сжигании твердого топлива </w:t>
      </w:r>
    </w:p>
    <w:bookmarkEnd w:id="1227"/>
    <w:p>
      <w:pPr>
        <w:spacing w:after="0"/>
        <w:ind w:left="0"/>
        <w:jc w:val="both"/>
      </w:pPr>
      <w:r>
        <w:drawing>
          <wp:inline distT="0" distB="0" distL="0" distR="0">
            <wp:extent cx="152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3"/>
                    <a:stretch>
                      <a:fillRect/>
                    </a:stretch>
                  </pic:blipFill>
                  <pic:spPr>
                    <a:xfrm>
                      <a:off x="0" y="0"/>
                      <a:ext cx="152400" cy="2794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 0.</w:t>
      </w:r>
      <w:r>
        <w:br/>
      </w:r>
      <w:r>
        <w:rPr>
          <w:rFonts w:ascii="Times New Roman"/>
          <w:b w:val="false"/>
          <w:i w:val="false"/>
          <w:color w:val="000000"/>
          <w:sz w:val="28"/>
        </w:rPr>
        <w:t>
</w:t>
      </w:r>
    </w:p>
    <w:bookmarkStart w:name="z2187" w:id="1228"/>
    <w:p>
      <w:pPr>
        <w:spacing w:after="0"/>
        <w:ind w:left="0"/>
        <w:jc w:val="both"/>
      </w:pPr>
      <w:r>
        <w:rPr>
          <w:rFonts w:ascii="Times New Roman"/>
          <w:b w:val="false"/>
          <w:i w:val="false"/>
          <w:color w:val="000000"/>
          <w:sz w:val="28"/>
        </w:rPr>
        <w:t xml:space="preserve">
      При нагрузке меньше номинальной коэффициент </w:t>
      </w:r>
    </w:p>
    <w:bookmarkEnd w:id="1228"/>
    <w:p>
      <w:pPr>
        <w:spacing w:after="0"/>
        <w:ind w:left="0"/>
        <w:jc w:val="both"/>
      </w:pPr>
      <w:r>
        <w:drawing>
          <wp:inline distT="0" distB="0" distL="0" distR="0">
            <wp:extent cx="152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4"/>
                    <a:stretch>
                      <a:fillRect/>
                    </a:stretch>
                  </pic:blipFill>
                  <pic:spPr>
                    <a:xfrm>
                      <a:off x="0" y="0"/>
                      <a:ext cx="152400" cy="2794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умножают на коэффициент </w:t>
      </w:r>
      <w:r>
        <w:rPr>
          <w:rFonts w:ascii="Times New Roman"/>
          <w:b w:val="false"/>
          <w:i/>
          <w:color w:val="000000"/>
          <w:sz w:val="28"/>
        </w:rPr>
        <w:t>f</w:t>
      </w:r>
      <w:r>
        <w:rPr>
          <w:rFonts w:ascii="Times New Roman"/>
          <w:b w:val="false"/>
          <w:i w:val="false"/>
          <w:color w:val="000000"/>
          <w:sz w:val="28"/>
        </w:rPr>
        <w:t>, определяемый по соотношению</w:t>
      </w:r>
      <w:r>
        <w:br/>
      </w:r>
      <w:r>
        <w:rPr>
          <w:rFonts w:ascii="Times New Roman"/>
          <w:b w:val="false"/>
          <w:i w:val="false"/>
          <w:color w:val="000000"/>
          <w:sz w:val="28"/>
        </w:rPr>
        <w:t>
</w:t>
      </w:r>
      <w:r>
        <w:br/>
      </w:r>
    </w:p>
    <w:p>
      <w:pPr>
        <w:spacing w:after="0"/>
        <w:ind w:left="0"/>
        <w:jc w:val="both"/>
      </w:pPr>
      <w:r>
        <w:drawing>
          <wp:inline distT="0" distB="0" distL="0" distR="0">
            <wp:extent cx="16256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5"/>
                    <a:stretch>
                      <a:fillRect/>
                    </a:stretch>
                  </pic:blipFill>
                  <pic:spPr>
                    <a:xfrm>
                      <a:off x="0" y="0"/>
                      <a:ext cx="1625600" cy="736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(15)</w:t>
      </w:r>
      <w:r>
        <w:br/>
      </w:r>
      <w:r>
        <w:rPr>
          <w:rFonts w:ascii="Times New Roman"/>
          <w:b w:val="false"/>
          <w:i w:val="false"/>
          <w:color w:val="000000"/>
          <w:sz w:val="28"/>
        </w:rPr>
        <w:t>
</w:t>
      </w:r>
    </w:p>
    <w:bookmarkStart w:name="z2189" w:id="1229"/>
    <w:p>
      <w:pPr>
        <w:spacing w:after="0"/>
        <w:ind w:left="0"/>
        <w:jc w:val="both"/>
      </w:pPr>
      <w:r>
        <w:rPr>
          <w:rFonts w:ascii="Times New Roman"/>
          <w:b w:val="false"/>
          <w:i w:val="false"/>
          <w:color w:val="000000"/>
          <w:sz w:val="28"/>
        </w:rPr>
        <w:t>
      Формула (15) справедлива при выполнении условия 0,5&lt;Dф/Dn&lt;1</w:t>
      </w:r>
    </w:p>
    <w:bookmarkEnd w:id="1229"/>
    <w:bookmarkStart w:name="z140" w:id="1230"/>
    <w:p>
      <w:pPr>
        <w:spacing w:after="0"/>
        <w:ind w:left="0"/>
        <w:jc w:val="both"/>
      </w:pPr>
      <w:r>
        <w:rPr>
          <w:rFonts w:ascii="Times New Roman"/>
          <w:b w:val="false"/>
          <w:i w:val="false"/>
          <w:color w:val="000000"/>
          <w:sz w:val="28"/>
        </w:rPr>
        <w:t xml:space="preserve">
      8. Расчет выбросов оксидов азота от газотурбинных установок. </w:t>
      </w:r>
    </w:p>
    <w:bookmarkEnd w:id="1230"/>
    <w:bookmarkStart w:name="z2190" w:id="1231"/>
    <w:p>
      <w:pPr>
        <w:spacing w:after="0"/>
        <w:ind w:left="0"/>
        <w:jc w:val="both"/>
      </w:pPr>
      <w:r>
        <w:rPr>
          <w:rFonts w:ascii="Times New Roman"/>
          <w:b w:val="false"/>
          <w:i w:val="false"/>
          <w:color w:val="000000"/>
          <w:sz w:val="28"/>
        </w:rPr>
        <w:t>
      Суммарное количество оксидов азота М</w:t>
      </w:r>
      <w:r>
        <w:rPr>
          <w:rFonts w:ascii="Times New Roman"/>
          <w:b w:val="false"/>
          <w:i w:val="false"/>
          <w:color w:val="000000"/>
          <w:vertAlign w:val="subscript"/>
        </w:rPr>
        <w:t>NOx</w:t>
      </w:r>
      <w:r>
        <w:rPr>
          <w:rFonts w:ascii="Times New Roman"/>
          <w:b w:val="false"/>
          <w:i w:val="false"/>
          <w:color w:val="000000"/>
          <w:sz w:val="28"/>
        </w:rPr>
        <w:t xml:space="preserve"> в пересчете на NO2, поступающих в атмосферу с отработавшими газами газотурбинных установок, г/с или т/год, вычисляют по соотношению </w:t>
      </w:r>
    </w:p>
    <w:bookmarkEnd w:id="1231"/>
    <w:bookmarkStart w:name="z2191" w:id="1232"/>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NOx</w:t>
      </w:r>
      <w:r>
        <w:rPr>
          <w:rFonts w:ascii="Times New Roman"/>
          <w:b w:val="false"/>
          <w:i/>
          <w:color w:val="000000"/>
          <w:sz w:val="28"/>
        </w:rPr>
        <w:t xml:space="preserve"> = c</w:t>
      </w:r>
      <w:r>
        <w:rPr>
          <w:rFonts w:ascii="Times New Roman"/>
          <w:b w:val="false"/>
          <w:i w:val="false"/>
          <w:color w:val="000000"/>
          <w:vertAlign w:val="subscript"/>
        </w:rPr>
        <w:t>NOx</w:t>
      </w:r>
      <w:r>
        <w:rPr>
          <w:rFonts w:ascii="Times New Roman"/>
          <w:b w:val="false"/>
          <w:i/>
          <w:color w:val="000000"/>
          <w:sz w:val="28"/>
        </w:rPr>
        <w:t>*V</w:t>
      </w:r>
      <w:r>
        <w:rPr>
          <w:rFonts w:ascii="Times New Roman"/>
          <w:b w:val="false"/>
          <w:i w:val="false"/>
          <w:color w:val="000000"/>
          <w:vertAlign w:val="subscript"/>
        </w:rPr>
        <w:t>сг</w:t>
      </w:r>
      <w:r>
        <w:rPr>
          <w:rFonts w:ascii="Times New Roman"/>
          <w:b w:val="false"/>
          <w:i/>
          <w:color w:val="000000"/>
          <w:sz w:val="28"/>
        </w:rPr>
        <w:t>*B*k</w:t>
      </w:r>
      <w:r>
        <w:rPr>
          <w:rFonts w:ascii="Times New Roman"/>
          <w:b w:val="false"/>
          <w:i w:val="false"/>
          <w:color w:val="000000"/>
          <w:vertAlign w:val="subscript"/>
        </w:rPr>
        <w:t>п</w:t>
      </w:r>
      <w:r>
        <w:rPr>
          <w:rFonts w:ascii="Times New Roman"/>
          <w:b w:val="false"/>
          <w:i w:val="false"/>
          <w:color w:val="000000"/>
          <w:sz w:val="28"/>
        </w:rPr>
        <w:t xml:space="preserve"> (16)</w:t>
      </w:r>
    </w:p>
    <w:bookmarkEnd w:id="1232"/>
    <w:bookmarkStart w:name="z2192" w:id="1233"/>
    <w:p>
      <w:pPr>
        <w:spacing w:after="0"/>
        <w:ind w:left="0"/>
        <w:jc w:val="both"/>
      </w:pPr>
      <w:r>
        <w:rPr>
          <w:rFonts w:ascii="Times New Roman"/>
          <w:b w:val="false"/>
          <w:i w:val="false"/>
          <w:color w:val="000000"/>
          <w:sz w:val="28"/>
        </w:rPr>
        <w:t>
      где С</w:t>
      </w:r>
      <w:r>
        <w:rPr>
          <w:rFonts w:ascii="Times New Roman"/>
          <w:b w:val="false"/>
          <w:i w:val="false"/>
          <w:color w:val="000000"/>
          <w:vertAlign w:val="subscript"/>
        </w:rPr>
        <w:t>NOx</w:t>
      </w:r>
      <w:r>
        <w:rPr>
          <w:rFonts w:ascii="Times New Roman"/>
          <w:b w:val="false"/>
          <w:i w:val="false"/>
          <w:color w:val="000000"/>
          <w:sz w:val="28"/>
        </w:rPr>
        <w:t xml:space="preserve"> - концентрация оксидов азота в отработавших газах в пересчете на NO</w:t>
      </w:r>
      <w:r>
        <w:rPr>
          <w:rFonts w:ascii="Times New Roman"/>
          <w:b w:val="false"/>
          <w:i w:val="false"/>
          <w:color w:val="000000"/>
          <w:vertAlign w:val="subscript"/>
        </w:rPr>
        <w:t>2</w:t>
      </w:r>
      <w:r>
        <w:rPr>
          <w:rFonts w:ascii="Times New Roman"/>
          <w:b w:val="false"/>
          <w:i w:val="false"/>
          <w:color w:val="000000"/>
          <w:sz w:val="28"/>
        </w:rPr>
        <w:t>, мг/м</w:t>
      </w:r>
      <w:r>
        <w:rPr>
          <w:rFonts w:ascii="Times New Roman"/>
          <w:b w:val="false"/>
          <w:i w:val="false"/>
          <w:color w:val="000000"/>
          <w:vertAlign w:val="superscript"/>
        </w:rPr>
        <w:t>3</w:t>
      </w:r>
      <w:r>
        <w:rPr>
          <w:rFonts w:ascii="Times New Roman"/>
          <w:b w:val="false"/>
          <w:i w:val="false"/>
          <w:color w:val="000000"/>
          <w:sz w:val="28"/>
        </w:rPr>
        <w:t>;</w:t>
      </w:r>
    </w:p>
    <w:bookmarkEnd w:id="1233"/>
    <w:bookmarkStart w:name="z2193" w:id="1234"/>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cг</w:t>
      </w:r>
      <w:r>
        <w:rPr>
          <w:rFonts w:ascii="Times New Roman"/>
          <w:b w:val="false"/>
          <w:i w:val="false"/>
          <w:color w:val="000000"/>
          <w:sz w:val="28"/>
        </w:rPr>
        <w:t>. - объем сухих дымовых газов за турбиной, м</w:t>
      </w:r>
      <w:r>
        <w:rPr>
          <w:rFonts w:ascii="Times New Roman"/>
          <w:b w:val="false"/>
          <w:i w:val="false"/>
          <w:color w:val="000000"/>
          <w:vertAlign w:val="superscript"/>
        </w:rPr>
        <w:t>3</w:t>
      </w:r>
      <w:r>
        <w:rPr>
          <w:rFonts w:ascii="Times New Roman"/>
          <w:b w:val="false"/>
          <w:i w:val="false"/>
          <w:color w:val="000000"/>
          <w:sz w:val="28"/>
        </w:rPr>
        <w:t>/кг топлива (м3/м</w:t>
      </w:r>
      <w:r>
        <w:rPr>
          <w:rFonts w:ascii="Times New Roman"/>
          <w:b w:val="false"/>
          <w:i w:val="false"/>
          <w:color w:val="000000"/>
          <w:vertAlign w:val="superscript"/>
        </w:rPr>
        <w:t>3</w:t>
      </w:r>
      <w:r>
        <w:rPr>
          <w:rFonts w:ascii="Times New Roman"/>
          <w:b w:val="false"/>
          <w:i w:val="false"/>
          <w:color w:val="000000"/>
          <w:sz w:val="28"/>
        </w:rPr>
        <w:t xml:space="preserve"> топлива), вычисляемый по формуле</w:t>
      </w:r>
    </w:p>
    <w:bookmarkEnd w:id="12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89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6"/>
                    <a:stretch>
                      <a:fillRect/>
                    </a:stretch>
                  </pic:blipFill>
                  <pic:spPr>
                    <a:xfrm>
                      <a:off x="0" y="0"/>
                      <a:ext cx="2489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(17)</w:t>
      </w:r>
      <w:r>
        <w:br/>
      </w:r>
      <w:r>
        <w:rPr>
          <w:rFonts w:ascii="Times New Roman"/>
          <w:b w:val="false"/>
          <w:i w:val="false"/>
          <w:color w:val="000000"/>
          <w:sz w:val="28"/>
        </w:rPr>
        <w:t>
</w:t>
      </w:r>
    </w:p>
    <w:bookmarkStart w:name="z2195" w:id="1235"/>
    <w:p>
      <w:pPr>
        <w:spacing w:after="0"/>
        <w:ind w:left="0"/>
        <w:jc w:val="both"/>
      </w:pPr>
      <w:r>
        <w:rPr>
          <w:rFonts w:ascii="Times New Roman"/>
          <w:b w:val="false"/>
          <w:i w:val="false"/>
          <w:color w:val="000000"/>
          <w:sz w:val="28"/>
        </w:rPr>
        <w:t xml:space="preserve">
      где </w:t>
      </w:r>
      <w:r>
        <w:rPr>
          <w:rFonts w:ascii="Times New Roman"/>
          <w:b w:val="false"/>
          <w:i/>
          <w:color w:val="000000"/>
          <w:sz w:val="28"/>
        </w:rPr>
        <w:t>V</w:t>
      </w:r>
      <w:r>
        <w:rPr>
          <w:rFonts w:ascii="Times New Roman"/>
          <w:b w:val="false"/>
          <w:i w:val="false"/>
          <w:color w:val="000000"/>
          <w:vertAlign w:val="subscript"/>
        </w:rPr>
        <w:t>г</w:t>
      </w:r>
      <w:r>
        <w:rPr>
          <w:rFonts w:ascii="Times New Roman"/>
          <w:b w:val="false"/>
          <w:i w:val="false"/>
          <w:color w:val="000000"/>
          <w:vertAlign w:val="superscript"/>
        </w:rPr>
        <w:t>0</w:t>
      </w:r>
      <w:r>
        <w:rPr>
          <w:rFonts w:ascii="Times New Roman"/>
          <w:b w:val="false"/>
          <w:i w:val="false"/>
          <w:color w:val="000000"/>
          <w:sz w:val="28"/>
        </w:rPr>
        <w:t>- теоретический объем газов, м</w:t>
      </w:r>
      <w:r>
        <w:rPr>
          <w:rFonts w:ascii="Times New Roman"/>
          <w:b w:val="false"/>
          <w:i w:val="false"/>
          <w:color w:val="000000"/>
          <w:vertAlign w:val="superscript"/>
        </w:rPr>
        <w:t>3</w:t>
      </w:r>
      <w:r>
        <w:rPr>
          <w:rFonts w:ascii="Times New Roman"/>
          <w:b w:val="false"/>
          <w:i w:val="false"/>
          <w:color w:val="000000"/>
          <w:sz w:val="28"/>
        </w:rPr>
        <w:t xml:space="preserve"> /кг топл. (м</w:t>
      </w:r>
      <w:r>
        <w:rPr>
          <w:rFonts w:ascii="Times New Roman"/>
          <w:b w:val="false"/>
          <w:i w:val="false"/>
          <w:color w:val="000000"/>
          <w:vertAlign w:val="superscript"/>
        </w:rPr>
        <w:t>3</w:t>
      </w:r>
      <w:r>
        <w:rPr>
          <w:rFonts w:ascii="Times New Roman"/>
          <w:b w:val="false"/>
          <w:i w:val="false"/>
          <w:color w:val="000000"/>
          <w:sz w:val="28"/>
        </w:rPr>
        <w:t xml:space="preserve"> /м</w:t>
      </w:r>
      <w:r>
        <w:rPr>
          <w:rFonts w:ascii="Times New Roman"/>
          <w:b w:val="false"/>
          <w:i w:val="false"/>
          <w:color w:val="000000"/>
          <w:vertAlign w:val="superscript"/>
        </w:rPr>
        <w:t>3</w:t>
      </w:r>
      <w:r>
        <w:rPr>
          <w:rFonts w:ascii="Times New Roman"/>
          <w:b w:val="false"/>
          <w:i w:val="false"/>
          <w:color w:val="000000"/>
          <w:sz w:val="28"/>
        </w:rPr>
        <w:t xml:space="preserve"> топлива);</w:t>
      </w:r>
    </w:p>
    <w:bookmarkEnd w:id="1235"/>
    <w:bookmarkStart w:name="z2196" w:id="1236"/>
    <w:p>
      <w:pPr>
        <w:spacing w:after="0"/>
        <w:ind w:left="0"/>
        <w:jc w:val="both"/>
      </w:pPr>
      <w:r>
        <w:rPr>
          <w:rFonts w:ascii="Times New Roman"/>
          <w:b w:val="false"/>
          <w:i w:val="false"/>
          <w:color w:val="000000"/>
          <w:sz w:val="28"/>
        </w:rPr>
        <w:t>
      V</w:t>
      </w:r>
      <w:r>
        <w:rPr>
          <w:rFonts w:ascii="Times New Roman"/>
          <w:b w:val="false"/>
          <w:i w:val="false"/>
          <w:color w:val="000000"/>
          <w:vertAlign w:val="superscript"/>
        </w:rPr>
        <w:t>0</w:t>
      </w:r>
      <w:r>
        <w:rPr>
          <w:rFonts w:ascii="Times New Roman"/>
          <w:b w:val="false"/>
          <w:i w:val="false"/>
          <w:color w:val="000000"/>
          <w:sz w:val="28"/>
        </w:rPr>
        <w:t xml:space="preserve"> - теоретически необходимый объем воздуха, м</w:t>
      </w:r>
      <w:r>
        <w:rPr>
          <w:rFonts w:ascii="Times New Roman"/>
          <w:b w:val="false"/>
          <w:i w:val="false"/>
          <w:color w:val="000000"/>
          <w:vertAlign w:val="superscript"/>
        </w:rPr>
        <w:t>3</w:t>
      </w:r>
      <w:r>
        <w:rPr>
          <w:rFonts w:ascii="Times New Roman"/>
          <w:b w:val="false"/>
          <w:i w:val="false"/>
          <w:color w:val="000000"/>
          <w:sz w:val="28"/>
        </w:rPr>
        <w:t>/кг топл.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xml:space="preserve"> топл.),</w:t>
      </w:r>
    </w:p>
    <w:bookmarkEnd w:id="1236"/>
    <w:bookmarkStart w:name="z2197" w:id="1237"/>
    <w:p>
      <w:pPr>
        <w:spacing w:after="0"/>
        <w:ind w:left="0"/>
        <w:jc w:val="both"/>
      </w:pPr>
      <w:r>
        <w:rPr>
          <w:rFonts w:ascii="Times New Roman"/>
          <w:b w:val="false"/>
          <w:i w:val="false"/>
          <w:color w:val="000000"/>
          <w:sz w:val="28"/>
        </w:rPr>
        <w:t xml:space="preserve">
      </w:t>
      </w:r>
    </w:p>
    <w:bookmarkEnd w:id="1237"/>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7"/>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сг</w:t>
      </w:r>
      <w:r>
        <w:rPr>
          <w:rFonts w:ascii="Times New Roman"/>
          <w:b w:val="false"/>
          <w:i w:val="false"/>
          <w:color w:val="000000"/>
          <w:sz w:val="28"/>
        </w:rPr>
        <w:t xml:space="preserve"> - коэффициент избытка воздуха в отработавших газах за турбиной; </w:t>
      </w:r>
      <w:r>
        <w:br/>
      </w:r>
      <w:r>
        <w:rPr>
          <w:rFonts w:ascii="Times New Roman"/>
          <w:b w:val="false"/>
          <w:i w:val="false"/>
          <w:color w:val="000000"/>
          <w:sz w:val="28"/>
        </w:rPr>
        <w:t>
</w:t>
      </w:r>
    </w:p>
    <w:bookmarkStart w:name="z2198" w:id="1238"/>
    <w:p>
      <w:pPr>
        <w:spacing w:after="0"/>
        <w:ind w:left="0"/>
        <w:jc w:val="both"/>
      </w:pPr>
      <w:r>
        <w:rPr>
          <w:rFonts w:ascii="Times New Roman"/>
          <w:b w:val="false"/>
          <w:i w:val="false"/>
          <w:color w:val="000000"/>
          <w:sz w:val="28"/>
        </w:rPr>
        <w:t>
      V</w:t>
      </w:r>
      <w:r>
        <w:rPr>
          <w:rFonts w:ascii="Times New Roman"/>
          <w:b w:val="false"/>
          <w:i w:val="false"/>
          <w:color w:val="000000"/>
          <w:vertAlign w:val="superscript"/>
        </w:rPr>
        <w:t>0</w:t>
      </w:r>
      <w:r>
        <w:rPr>
          <w:rFonts w:ascii="Times New Roman"/>
          <w:b w:val="false"/>
          <w:i w:val="false"/>
          <w:color w:val="000000"/>
          <w:vertAlign w:val="subscript"/>
        </w:rPr>
        <w:t>H2О</w:t>
      </w:r>
      <w:r>
        <w:rPr>
          <w:rFonts w:ascii="Times New Roman"/>
          <w:b w:val="false"/>
          <w:i w:val="false"/>
          <w:color w:val="000000"/>
          <w:sz w:val="28"/>
        </w:rPr>
        <w:t xml:space="preserve"> - теоретический объем водяных паров, м</w:t>
      </w:r>
      <w:r>
        <w:rPr>
          <w:rFonts w:ascii="Times New Roman"/>
          <w:b w:val="false"/>
          <w:i w:val="false"/>
          <w:color w:val="000000"/>
          <w:vertAlign w:val="superscript"/>
        </w:rPr>
        <w:t>3</w:t>
      </w:r>
      <w:r>
        <w:rPr>
          <w:rFonts w:ascii="Times New Roman"/>
          <w:b w:val="false"/>
          <w:i w:val="false"/>
          <w:color w:val="000000"/>
          <w:sz w:val="28"/>
        </w:rPr>
        <w:t xml:space="preserve"> /кг топл.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xml:space="preserve"> топл.),</w:t>
      </w:r>
    </w:p>
    <w:bookmarkEnd w:id="1238"/>
    <w:bookmarkStart w:name="z2199" w:id="1239"/>
    <w:p>
      <w:pPr>
        <w:spacing w:after="0"/>
        <w:ind w:left="0"/>
        <w:jc w:val="both"/>
      </w:pPr>
      <w:r>
        <w:rPr>
          <w:rFonts w:ascii="Times New Roman"/>
          <w:b w:val="false"/>
          <w:i w:val="false"/>
          <w:color w:val="000000"/>
          <w:sz w:val="28"/>
        </w:rPr>
        <w:t>
      В - расход топлива в камере сгорания, т/ч (тыс. нм</w:t>
      </w:r>
      <w:r>
        <w:rPr>
          <w:rFonts w:ascii="Times New Roman"/>
          <w:b w:val="false"/>
          <w:i w:val="false"/>
          <w:color w:val="000000"/>
          <w:vertAlign w:val="superscript"/>
        </w:rPr>
        <w:t>3</w:t>
      </w:r>
      <w:r>
        <w:rPr>
          <w:rFonts w:ascii="Times New Roman"/>
          <w:b w:val="false"/>
          <w:i w:val="false"/>
          <w:color w:val="000000"/>
          <w:sz w:val="28"/>
        </w:rPr>
        <w:t>/ч) или т/год (тыс. нм</w:t>
      </w:r>
      <w:r>
        <w:rPr>
          <w:rFonts w:ascii="Times New Roman"/>
          <w:b w:val="false"/>
          <w:i w:val="false"/>
          <w:color w:val="000000"/>
          <w:vertAlign w:val="superscript"/>
        </w:rPr>
        <w:t>3</w:t>
      </w:r>
      <w:r>
        <w:rPr>
          <w:rFonts w:ascii="Times New Roman"/>
          <w:b w:val="false"/>
          <w:i w:val="false"/>
          <w:color w:val="000000"/>
          <w:sz w:val="28"/>
        </w:rPr>
        <w:t>/год); при определении выбросов в граммах в секунду В берется в т/ч (тыс. нм</w:t>
      </w:r>
      <w:r>
        <w:rPr>
          <w:rFonts w:ascii="Times New Roman"/>
          <w:b w:val="false"/>
          <w:i w:val="false"/>
          <w:color w:val="000000"/>
          <w:vertAlign w:val="superscript"/>
        </w:rPr>
        <w:t>3</w:t>
      </w:r>
      <w:r>
        <w:rPr>
          <w:rFonts w:ascii="Times New Roman"/>
          <w:b w:val="false"/>
          <w:i w:val="false"/>
          <w:color w:val="000000"/>
          <w:sz w:val="28"/>
        </w:rPr>
        <w:t>/ч), при определении выбросов в тоннах В берется а т/год (тыс. нм</w:t>
      </w:r>
      <w:r>
        <w:rPr>
          <w:rFonts w:ascii="Times New Roman"/>
          <w:b w:val="false"/>
          <w:i w:val="false"/>
          <w:color w:val="000000"/>
          <w:vertAlign w:val="superscript"/>
        </w:rPr>
        <w:t>3</w:t>
      </w:r>
      <w:r>
        <w:rPr>
          <w:rFonts w:ascii="Times New Roman"/>
          <w:b w:val="false"/>
          <w:i w:val="false"/>
          <w:color w:val="000000"/>
          <w:sz w:val="28"/>
        </w:rPr>
        <w:t>/год);</w:t>
      </w:r>
    </w:p>
    <w:bookmarkEnd w:id="1239"/>
    <w:bookmarkStart w:name="z2200" w:id="1240"/>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п</w:t>
      </w:r>
      <w:r>
        <w:rPr>
          <w:rFonts w:ascii="Times New Roman"/>
          <w:b w:val="false"/>
          <w:i w:val="false"/>
          <w:color w:val="000000"/>
          <w:sz w:val="28"/>
        </w:rPr>
        <w:t xml:space="preserve"> - коэффициент пересчета; при определении выбросов в г/с </w:t>
      </w:r>
      <w:r>
        <w:rPr>
          <w:rFonts w:ascii="Times New Roman"/>
          <w:b w:val="false"/>
          <w:i/>
          <w:color w:val="000000"/>
          <w:sz w:val="28"/>
        </w:rPr>
        <w:t>k</w:t>
      </w:r>
      <w:r>
        <w:rPr>
          <w:rFonts w:ascii="Times New Roman"/>
          <w:b w:val="false"/>
          <w:i w:val="false"/>
          <w:color w:val="000000"/>
          <w:vertAlign w:val="subscript"/>
        </w:rPr>
        <w:t>п</w:t>
      </w:r>
      <w:r>
        <w:rPr>
          <w:rFonts w:ascii="Times New Roman"/>
          <w:b w:val="false"/>
          <w:i w:val="false"/>
          <w:color w:val="000000"/>
          <w:sz w:val="28"/>
        </w:rPr>
        <w:t xml:space="preserve"> = 0,278*10</w:t>
      </w:r>
      <w:r>
        <w:rPr>
          <w:rFonts w:ascii="Times New Roman"/>
          <w:b w:val="false"/>
          <w:i w:val="false"/>
          <w:color w:val="000000"/>
          <w:vertAlign w:val="superscript"/>
        </w:rPr>
        <w:t>-3</w:t>
      </w:r>
      <w:r>
        <w:rPr>
          <w:rFonts w:ascii="Times New Roman"/>
          <w:b w:val="false"/>
          <w:i w:val="false"/>
          <w:color w:val="000000"/>
          <w:sz w:val="28"/>
        </w:rPr>
        <w:t xml:space="preserve">; при определении выбросов в т/год </w:t>
      </w:r>
      <w:r>
        <w:rPr>
          <w:rFonts w:ascii="Times New Roman"/>
          <w:b w:val="false"/>
          <w:i/>
          <w:color w:val="000000"/>
          <w:sz w:val="28"/>
        </w:rPr>
        <w:t>k</w:t>
      </w:r>
      <w:r>
        <w:rPr>
          <w:rFonts w:ascii="Times New Roman"/>
          <w:b w:val="false"/>
          <w:i w:val="false"/>
          <w:color w:val="000000"/>
          <w:vertAlign w:val="subscript"/>
        </w:rPr>
        <w:t>п</w:t>
      </w:r>
      <w:r>
        <w:rPr>
          <w:rFonts w:ascii="Times New Roman"/>
          <w:b w:val="false"/>
          <w:i w:val="false"/>
          <w:color w:val="000000"/>
          <w:sz w:val="28"/>
        </w:rPr>
        <w:t xml:space="preserve"> = 10</w:t>
      </w:r>
    </w:p>
    <w:bookmarkEnd w:id="1240"/>
    <w:p>
      <w:pPr>
        <w:spacing w:after="0"/>
        <w:ind w:left="0"/>
        <w:jc w:val="both"/>
      </w:pPr>
      <w:r>
        <w:drawing>
          <wp:inline distT="0" distB="0" distL="0" distR="0">
            <wp:extent cx="190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8"/>
                    <a:stretch>
                      <a:fillRect/>
                    </a:stretch>
                  </pic:blipFill>
                  <pic:spPr>
                    <a:xfrm>
                      <a:off x="0" y="0"/>
                      <a:ext cx="190500" cy="254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201" w:id="12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таблице 2</w:t>
      </w:r>
      <w:r>
        <w:rPr>
          <w:rFonts w:ascii="Times New Roman"/>
          <w:b w:val="false"/>
          <w:i w:val="false"/>
          <w:color w:val="000000"/>
          <w:sz w:val="28"/>
        </w:rPr>
        <w:t xml:space="preserve"> согласно приложений 1 к настоящей Методике приведены концентрации оксидов азота </w:t>
      </w:r>
      <w:r>
        <w:rPr>
          <w:rFonts w:ascii="Times New Roman"/>
          <w:b w:val="false"/>
          <w:i/>
          <w:color w:val="000000"/>
          <w:sz w:val="28"/>
        </w:rPr>
        <w:t>c</w:t>
      </w:r>
      <w:r>
        <w:rPr>
          <w:rFonts w:ascii="Times New Roman"/>
          <w:b w:val="false"/>
          <w:i w:val="false"/>
          <w:color w:val="000000"/>
          <w:vertAlign w:val="subscript"/>
        </w:rPr>
        <w:t>NOх</w:t>
      </w:r>
      <w:r>
        <w:rPr>
          <w:rFonts w:ascii="Times New Roman"/>
          <w:b w:val="false"/>
          <w:i w:val="false"/>
          <w:color w:val="000000"/>
          <w:sz w:val="28"/>
        </w:rPr>
        <w:t xml:space="preserve"> (в пересчете на NО2) и отработавших газах ГТУ на номинальных режимах для некоторых действующих установок.</w:t>
      </w:r>
    </w:p>
    <w:bookmarkEnd w:id="1241"/>
    <w:bookmarkStart w:name="z2202" w:id="1242"/>
    <w:p>
      <w:pPr>
        <w:spacing w:after="0"/>
        <w:ind w:left="0"/>
        <w:jc w:val="both"/>
      </w:pPr>
      <w:r>
        <w:rPr>
          <w:rFonts w:ascii="Times New Roman"/>
          <w:b w:val="false"/>
          <w:i w:val="false"/>
          <w:color w:val="000000"/>
          <w:sz w:val="28"/>
        </w:rPr>
        <w:t xml:space="preserve">
      При использовании в энергетических ГТУ высокофорсированных камер сгорания с последовательным вводом воздуха в зону горения и микрофакельных камер сгорания с подачей всего воздуха через фронтовое устройство концентрация оксидов азота </w:t>
      </w:r>
      <w:r>
        <w:rPr>
          <w:rFonts w:ascii="Times New Roman"/>
          <w:b w:val="false"/>
          <w:i/>
          <w:color w:val="000000"/>
          <w:sz w:val="28"/>
        </w:rPr>
        <w:t>c</w:t>
      </w:r>
      <w:r>
        <w:rPr>
          <w:rFonts w:ascii="Times New Roman"/>
          <w:b w:val="false"/>
          <w:i w:val="false"/>
          <w:color w:val="000000"/>
          <w:vertAlign w:val="subscript"/>
        </w:rPr>
        <w:t>NOx</w:t>
      </w:r>
      <w:r>
        <w:rPr>
          <w:rFonts w:ascii="Times New Roman"/>
          <w:b w:val="false"/>
          <w:i w:val="false"/>
          <w:color w:val="000000"/>
          <w:sz w:val="28"/>
        </w:rPr>
        <w:t xml:space="preserve"> в</w:t>
      </w:r>
      <w:r>
        <w:rPr>
          <w:rFonts w:ascii="Times New Roman"/>
          <w:b w:val="false"/>
          <w:i/>
          <w:color w:val="000000"/>
          <w:sz w:val="28"/>
        </w:rPr>
        <w:t xml:space="preserve"> мг/м</w:t>
      </w:r>
      <w:r>
        <w:rPr>
          <w:rFonts w:ascii="Times New Roman"/>
          <w:b w:val="false"/>
          <w:i w:val="false"/>
          <w:color w:val="000000"/>
          <w:vertAlign w:val="superscript"/>
        </w:rPr>
        <w:t>3</w:t>
      </w:r>
      <w:r>
        <w:rPr>
          <w:rFonts w:ascii="Times New Roman"/>
          <w:b w:val="false"/>
          <w:i w:val="false"/>
          <w:color w:val="000000"/>
          <w:sz w:val="28"/>
        </w:rPr>
        <w:t xml:space="preserve"> приближенно вычисляется по формуле</w:t>
      </w:r>
    </w:p>
    <w:bookmarkEnd w:id="1242"/>
    <w:bookmarkStart w:name="z2203" w:id="1243"/>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vertAlign w:val="subscript"/>
        </w:rPr>
        <w:t>NOx</w:t>
      </w:r>
      <w:r>
        <w:rPr>
          <w:rFonts w:ascii="Times New Roman"/>
          <w:b w:val="false"/>
          <w:i/>
          <w:color w:val="000000"/>
          <w:sz w:val="28"/>
        </w:rPr>
        <w:t xml:space="preserve"> = </w:t>
      </w:r>
    </w:p>
    <w:bookmarkEnd w:id="1243"/>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9"/>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color w:val="000000"/>
          <w:sz w:val="28"/>
        </w:rPr>
        <w:t>k</w:t>
      </w:r>
      <w:r>
        <w:rPr>
          <w:rFonts w:ascii="Times New Roman"/>
          <w:b w:val="false"/>
          <w:i w:val="false"/>
          <w:color w:val="000000"/>
          <w:vertAlign w:val="subscript"/>
        </w:rPr>
        <w:t>r</w:t>
      </w:r>
      <w:r>
        <w:rPr>
          <w:rFonts w:ascii="Times New Roman"/>
          <w:b w:val="false"/>
          <w:i/>
          <w:color w:val="000000"/>
          <w:sz w:val="28"/>
        </w:rPr>
        <w:t>k</w:t>
      </w:r>
      <w:r>
        <w:rPr>
          <w:rFonts w:ascii="Times New Roman"/>
          <w:b w:val="false"/>
          <w:i w:val="false"/>
          <w:color w:val="000000"/>
          <w:vertAlign w:val="subscript"/>
        </w:rPr>
        <w:t>p</w:t>
      </w:r>
      <w:r>
        <w:rPr>
          <w:rFonts w:ascii="Times New Roman"/>
          <w:b w:val="false"/>
          <w:i/>
          <w:color w:val="000000"/>
          <w:sz w:val="28"/>
        </w:rPr>
        <w:t>*10</w:t>
      </w:r>
      <w:r>
        <w:rPr>
          <w:rFonts w:ascii="Times New Roman"/>
          <w:b w:val="false"/>
          <w:i w:val="false"/>
          <w:color w:val="000000"/>
          <w:vertAlign w:val="superscript"/>
        </w:rPr>
        <w:t>3</w:t>
      </w:r>
      <w:r>
        <w:rPr>
          <w:rFonts w:ascii="Times New Roman"/>
          <w:b w:val="false"/>
          <w:i w:val="false"/>
          <w:color w:val="000000"/>
          <w:sz w:val="28"/>
        </w:rPr>
        <w:t xml:space="preserve"> (18)</w:t>
      </w:r>
      <w:r>
        <w:br/>
      </w:r>
      <w:r>
        <w:rPr>
          <w:rFonts w:ascii="Times New Roman"/>
          <w:b w:val="false"/>
          <w:i w:val="false"/>
          <w:color w:val="000000"/>
          <w:sz w:val="28"/>
        </w:rPr>
        <w:t>
</w:t>
      </w:r>
    </w:p>
    <w:bookmarkStart w:name="z2204" w:id="1244"/>
    <w:p>
      <w:pPr>
        <w:spacing w:after="0"/>
        <w:ind w:left="0"/>
        <w:jc w:val="both"/>
      </w:pPr>
      <w:r>
        <w:rPr>
          <w:rFonts w:ascii="Times New Roman"/>
          <w:b w:val="false"/>
          <w:i w:val="false"/>
          <w:color w:val="000000"/>
          <w:sz w:val="28"/>
        </w:rPr>
        <w:t xml:space="preserve">
      где </w:t>
      </w:r>
    </w:p>
    <w:bookmarkEnd w:id="1244"/>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0"/>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 зависящий от вида топлива и равный:</w:t>
      </w:r>
      <w:r>
        <w:br/>
      </w:r>
      <w:r>
        <w:rPr>
          <w:rFonts w:ascii="Times New Roman"/>
          <w:b w:val="false"/>
          <w:i w:val="false"/>
          <w:color w:val="000000"/>
          <w:sz w:val="28"/>
        </w:rPr>
        <w:t>
</w:t>
      </w:r>
    </w:p>
    <w:bookmarkStart w:name="z2205" w:id="1245"/>
    <w:p>
      <w:pPr>
        <w:spacing w:after="0"/>
        <w:ind w:left="0"/>
        <w:jc w:val="both"/>
      </w:pPr>
      <w:r>
        <w:rPr>
          <w:rFonts w:ascii="Times New Roman"/>
          <w:b w:val="false"/>
          <w:i w:val="false"/>
          <w:color w:val="000000"/>
          <w:sz w:val="28"/>
        </w:rPr>
        <w:t>
      для высокофорсированных камер сгорания при сжигании:</w:t>
      </w:r>
    </w:p>
    <w:bookmarkEnd w:id="1245"/>
    <w:bookmarkStart w:name="z2206" w:id="1246"/>
    <w:p>
      <w:pPr>
        <w:spacing w:after="0"/>
        <w:ind w:left="0"/>
        <w:jc w:val="both"/>
      </w:pPr>
      <w:r>
        <w:rPr>
          <w:rFonts w:ascii="Times New Roman"/>
          <w:b w:val="false"/>
          <w:i w:val="false"/>
          <w:color w:val="000000"/>
          <w:sz w:val="28"/>
        </w:rPr>
        <w:t>
      природного газа- 1,8;</w:t>
      </w:r>
    </w:p>
    <w:bookmarkEnd w:id="1246"/>
    <w:bookmarkStart w:name="z2207" w:id="1247"/>
    <w:p>
      <w:pPr>
        <w:spacing w:after="0"/>
        <w:ind w:left="0"/>
        <w:jc w:val="both"/>
      </w:pPr>
      <w:r>
        <w:rPr>
          <w:rFonts w:ascii="Times New Roman"/>
          <w:b w:val="false"/>
          <w:i w:val="false"/>
          <w:color w:val="000000"/>
          <w:sz w:val="28"/>
        </w:rPr>
        <w:t>
      газотурбинного и дизельного топлив - 2,4;</w:t>
      </w:r>
    </w:p>
    <w:bookmarkEnd w:id="1247"/>
    <w:bookmarkStart w:name="z2208" w:id="1248"/>
    <w:p>
      <w:pPr>
        <w:spacing w:after="0"/>
        <w:ind w:left="0"/>
        <w:jc w:val="both"/>
      </w:pPr>
      <w:r>
        <w:rPr>
          <w:rFonts w:ascii="Times New Roman"/>
          <w:b w:val="false"/>
          <w:i w:val="false"/>
          <w:color w:val="000000"/>
          <w:sz w:val="28"/>
        </w:rPr>
        <w:t>
      для микрофакельных камер сгорания при сжигании:</w:t>
      </w:r>
    </w:p>
    <w:bookmarkEnd w:id="1248"/>
    <w:bookmarkStart w:name="z2209" w:id="1249"/>
    <w:p>
      <w:pPr>
        <w:spacing w:after="0"/>
        <w:ind w:left="0"/>
        <w:jc w:val="both"/>
      </w:pPr>
      <w:r>
        <w:rPr>
          <w:rFonts w:ascii="Times New Roman"/>
          <w:b w:val="false"/>
          <w:i w:val="false"/>
          <w:color w:val="000000"/>
          <w:sz w:val="28"/>
        </w:rPr>
        <w:t>
      природного газа - 6,2;</w:t>
      </w:r>
    </w:p>
    <w:bookmarkEnd w:id="1249"/>
    <w:bookmarkStart w:name="z2210" w:id="1250"/>
    <w:p>
      <w:pPr>
        <w:spacing w:after="0"/>
        <w:ind w:left="0"/>
        <w:jc w:val="both"/>
      </w:pPr>
      <w:r>
        <w:rPr>
          <w:rFonts w:ascii="Times New Roman"/>
          <w:b w:val="false"/>
          <w:i w:val="false"/>
          <w:color w:val="000000"/>
          <w:sz w:val="28"/>
        </w:rPr>
        <w:t>
      газотурбинного и дизельного топлива - 7,7.</w:t>
      </w:r>
    </w:p>
    <w:bookmarkEnd w:id="1250"/>
    <w:bookmarkStart w:name="z2211" w:id="1251"/>
    <w:p>
      <w:pPr>
        <w:spacing w:after="0"/>
        <w:ind w:left="0"/>
        <w:jc w:val="both"/>
      </w:pPr>
      <w:r>
        <w:rPr>
          <w:rFonts w:ascii="Times New Roman"/>
          <w:b w:val="false"/>
          <w:i w:val="false"/>
          <w:color w:val="000000"/>
          <w:sz w:val="28"/>
        </w:rPr>
        <w:t>
      k</w:t>
      </w:r>
      <w:r>
        <w:rPr>
          <w:rFonts w:ascii="Times New Roman"/>
          <w:b w:val="false"/>
          <w:i w:val="false"/>
          <w:color w:val="000000"/>
          <w:vertAlign w:val="subscript"/>
        </w:rPr>
        <w:t>r</w:t>
      </w:r>
      <w:r>
        <w:rPr>
          <w:rFonts w:ascii="Times New Roman"/>
          <w:b w:val="false"/>
          <w:i w:val="false"/>
          <w:color w:val="000000"/>
          <w:sz w:val="28"/>
        </w:rPr>
        <w:t xml:space="preserve"> - коэффициент, отражающий влияние температуры газов перед турбиной (Т</w:t>
      </w:r>
      <w:r>
        <w:rPr>
          <w:rFonts w:ascii="Times New Roman"/>
          <w:b w:val="false"/>
          <w:i w:val="false"/>
          <w:color w:val="000000"/>
          <w:vertAlign w:val="subscript"/>
        </w:rPr>
        <w:t>гт</w:t>
      </w:r>
      <w:r>
        <w:rPr>
          <w:rFonts w:ascii="Times New Roman"/>
          <w:b w:val="false"/>
          <w:i w:val="false"/>
          <w:color w:val="000000"/>
          <w:sz w:val="28"/>
        </w:rPr>
        <w:t>) на образование NО</w:t>
      </w:r>
      <w:r>
        <w:rPr>
          <w:rFonts w:ascii="Times New Roman"/>
          <w:b w:val="false"/>
          <w:i w:val="false"/>
          <w:color w:val="000000"/>
          <w:vertAlign w:val="subscript"/>
        </w:rPr>
        <w:t>х</w:t>
      </w:r>
      <w:r>
        <w:rPr>
          <w:rFonts w:ascii="Times New Roman"/>
          <w:b w:val="false"/>
          <w:i w:val="false"/>
          <w:color w:val="000000"/>
          <w:sz w:val="28"/>
        </w:rPr>
        <w:t>. Зависимости k</w:t>
      </w:r>
      <w:r>
        <w:rPr>
          <w:rFonts w:ascii="Times New Roman"/>
          <w:b w:val="false"/>
          <w:i w:val="false"/>
          <w:color w:val="000000"/>
          <w:vertAlign w:val="subscript"/>
        </w:rPr>
        <w:t>r</w:t>
      </w:r>
      <w:r>
        <w:rPr>
          <w:rFonts w:ascii="Times New Roman"/>
          <w:b w:val="false"/>
          <w:i w:val="false"/>
          <w:color w:val="000000"/>
          <w:sz w:val="28"/>
        </w:rPr>
        <w:t>, от Т</w:t>
      </w:r>
      <w:r>
        <w:rPr>
          <w:rFonts w:ascii="Times New Roman"/>
          <w:b w:val="false"/>
          <w:i w:val="false"/>
          <w:color w:val="000000"/>
          <w:vertAlign w:val="subscript"/>
        </w:rPr>
        <w:t>гт</w:t>
      </w:r>
      <w:r>
        <w:rPr>
          <w:rFonts w:ascii="Times New Roman"/>
          <w:b w:val="false"/>
          <w:i w:val="false"/>
          <w:color w:val="000000"/>
          <w:sz w:val="28"/>
        </w:rPr>
        <w:t xml:space="preserve"> для камер сгорания обоих типов представлены на </w:t>
      </w:r>
      <w:r>
        <w:rPr>
          <w:rFonts w:ascii="Times New Roman"/>
          <w:b w:val="false"/>
          <w:i w:val="false"/>
          <w:color w:val="000000"/>
          <w:sz w:val="28"/>
        </w:rPr>
        <w:t>рисунках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(согласно приложений 6 к настоящей Методики).</w:t>
      </w:r>
    </w:p>
    <w:bookmarkEnd w:id="1251"/>
    <w:bookmarkStart w:name="z2212" w:id="1252"/>
    <w:p>
      <w:pPr>
        <w:spacing w:after="0"/>
        <w:ind w:left="0"/>
        <w:jc w:val="both"/>
      </w:pPr>
      <w:r>
        <w:rPr>
          <w:rFonts w:ascii="Times New Roman"/>
          <w:b w:val="false"/>
          <w:i w:val="false"/>
          <w:color w:val="000000"/>
          <w:sz w:val="28"/>
        </w:rPr>
        <w:t>
      k</w:t>
      </w:r>
      <w:r>
        <w:rPr>
          <w:rFonts w:ascii="Times New Roman"/>
          <w:b w:val="false"/>
          <w:i w:val="false"/>
          <w:color w:val="000000"/>
          <w:vertAlign w:val="subscript"/>
        </w:rPr>
        <w:t>р</w:t>
      </w:r>
      <w:r>
        <w:rPr>
          <w:rFonts w:ascii="Times New Roman"/>
          <w:b w:val="false"/>
          <w:i w:val="false"/>
          <w:color w:val="000000"/>
          <w:sz w:val="28"/>
        </w:rPr>
        <w:t xml:space="preserve"> - коэффициент, отражающий зависимость концентрации оксидов азота от давления в камере сгорания,</w:t>
      </w:r>
    </w:p>
    <w:bookmarkEnd w:id="12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35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1"/>
                    <a:stretch>
                      <a:fillRect/>
                    </a:stretch>
                  </pic:blipFill>
                  <pic:spPr>
                    <a:xfrm>
                      <a:off x="0" y="0"/>
                      <a:ext cx="14351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(19)</w:t>
      </w:r>
      <w:r>
        <w:br/>
      </w:r>
      <w:r>
        <w:rPr>
          <w:rFonts w:ascii="Times New Roman"/>
          <w:b w:val="false"/>
          <w:i w:val="false"/>
          <w:color w:val="000000"/>
          <w:sz w:val="28"/>
        </w:rPr>
        <w:t>
</w:t>
      </w:r>
    </w:p>
    <w:bookmarkStart w:name="z2214" w:id="1253"/>
    <w:p>
      <w:pPr>
        <w:spacing w:after="0"/>
        <w:ind w:left="0"/>
        <w:jc w:val="both"/>
      </w:pPr>
      <w:r>
        <w:rPr>
          <w:rFonts w:ascii="Times New Roman"/>
          <w:b w:val="false"/>
          <w:i w:val="false"/>
          <w:color w:val="000000"/>
          <w:sz w:val="28"/>
        </w:rPr>
        <w:t>
      где р</w:t>
      </w:r>
      <w:r>
        <w:rPr>
          <w:rFonts w:ascii="Times New Roman"/>
          <w:b w:val="false"/>
          <w:i w:val="false"/>
          <w:color w:val="000000"/>
          <w:vertAlign w:val="subscript"/>
        </w:rPr>
        <w:t>d</w:t>
      </w:r>
      <w:r>
        <w:rPr>
          <w:rFonts w:ascii="Times New Roman"/>
          <w:b w:val="false"/>
          <w:i w:val="false"/>
          <w:color w:val="000000"/>
          <w:sz w:val="28"/>
        </w:rPr>
        <w:t xml:space="preserve"> - давление в камере сгорания, МПа.</w:t>
      </w:r>
    </w:p>
    <w:bookmarkEnd w:id="1253"/>
    <w:bookmarkStart w:name="z2215" w:id="1254"/>
    <w:p>
      <w:pPr>
        <w:spacing w:after="0"/>
        <w:ind w:left="0"/>
        <w:jc w:val="both"/>
      </w:pPr>
      <w:r>
        <w:rPr>
          <w:rFonts w:ascii="Times New Roman"/>
          <w:b w:val="false"/>
          <w:i w:val="false"/>
          <w:color w:val="000000"/>
          <w:sz w:val="28"/>
        </w:rPr>
        <w:t>
      Для высокофорсированных камер сгорания формула (18) применима для режимов, близких к рабочему, а для микрофакельных - в широком диапазоне изменения режимных параметров:</w:t>
      </w:r>
    </w:p>
    <w:bookmarkEnd w:id="1254"/>
    <w:bookmarkStart w:name="z2216" w:id="1255"/>
    <w:p>
      <w:pPr>
        <w:spacing w:after="0"/>
        <w:ind w:left="0"/>
        <w:jc w:val="both"/>
      </w:pPr>
      <w:r>
        <w:rPr>
          <w:rFonts w:ascii="Times New Roman"/>
          <w:b w:val="false"/>
          <w:i w:val="false"/>
          <w:color w:val="000000"/>
          <w:sz w:val="28"/>
        </w:rPr>
        <w:t xml:space="preserve">
      </w:t>
      </w:r>
    </w:p>
    <w:bookmarkEnd w:id="1255"/>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2"/>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от</w:t>
      </w:r>
      <w:r>
        <w:rPr>
          <w:rFonts w:ascii="Times New Roman"/>
          <w:b w:val="false"/>
          <w:i w:val="false"/>
          <w:color w:val="000000"/>
          <w:sz w:val="28"/>
        </w:rPr>
        <w:t>= 3 - 8;</w:t>
      </w:r>
      <w:r>
        <w:br/>
      </w:r>
      <w:r>
        <w:rPr>
          <w:rFonts w:ascii="Times New Roman"/>
          <w:b w:val="false"/>
          <w:i w:val="false"/>
          <w:color w:val="000000"/>
          <w:sz w:val="28"/>
        </w:rPr>
        <w:t>
</w:t>
      </w:r>
    </w:p>
    <w:bookmarkStart w:name="z2217" w:id="1256"/>
    <w:p>
      <w:pPr>
        <w:spacing w:after="0"/>
        <w:ind w:left="0"/>
        <w:jc w:val="both"/>
      </w:pPr>
      <w:r>
        <w:rPr>
          <w:rFonts w:ascii="Times New Roman"/>
          <w:b w:val="false"/>
          <w:i w:val="false"/>
          <w:color w:val="000000"/>
          <w:sz w:val="28"/>
        </w:rPr>
        <w:t>
      Твозд = 200 -350</w:t>
      </w:r>
      <w:r>
        <w:rPr>
          <w:rFonts w:ascii="Times New Roman"/>
          <w:b w:val="false"/>
          <w:i w:val="false"/>
          <w:color w:val="000000"/>
          <w:vertAlign w:val="superscript"/>
        </w:rPr>
        <w:t>о</w:t>
      </w:r>
      <w:r>
        <w:rPr>
          <w:rFonts w:ascii="Times New Roman"/>
          <w:b w:val="false"/>
          <w:i w:val="false"/>
          <w:color w:val="000000"/>
          <w:sz w:val="28"/>
        </w:rPr>
        <w:t>С.</w:t>
      </w:r>
    </w:p>
    <w:bookmarkEnd w:id="1256"/>
    <w:bookmarkStart w:name="z2218" w:id="1257"/>
    <w:p>
      <w:pPr>
        <w:spacing w:after="0"/>
        <w:ind w:left="0"/>
        <w:jc w:val="both"/>
      </w:pPr>
      <w:r>
        <w:rPr>
          <w:rFonts w:ascii="Times New Roman"/>
          <w:b w:val="false"/>
          <w:i w:val="false"/>
          <w:color w:val="000000"/>
          <w:sz w:val="28"/>
        </w:rPr>
        <w:t>
      Эффективным способом снижения концентрации оксидов азота в уходящих газах энергетических ГТУ без коренного изменения конструкции камеры сгорания является впрыск воды или пара в зону горения.</w:t>
      </w:r>
    </w:p>
    <w:bookmarkEnd w:id="1257"/>
    <w:bookmarkStart w:name="z2219" w:id="1258"/>
    <w:p>
      <w:pPr>
        <w:spacing w:after="0"/>
        <w:ind w:left="0"/>
        <w:jc w:val="both"/>
      </w:pPr>
      <w:r>
        <w:rPr>
          <w:rFonts w:ascii="Times New Roman"/>
          <w:b w:val="false"/>
          <w:i w:val="false"/>
          <w:color w:val="000000"/>
          <w:sz w:val="28"/>
        </w:rPr>
        <w:t>
      Снижение концентрации оксидов азота при подаче влаги в зону трения можно оценить по формуле</w:t>
      </w:r>
    </w:p>
    <w:bookmarkEnd w:id="12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04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3"/>
                    <a:stretch>
                      <a:fillRect/>
                    </a:stretch>
                  </pic:blipFill>
                  <pic:spPr>
                    <a:xfrm>
                      <a:off x="0" y="0"/>
                      <a:ext cx="11049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(20)</w:t>
      </w:r>
      <w:r>
        <w:br/>
      </w:r>
      <w:r>
        <w:rPr>
          <w:rFonts w:ascii="Times New Roman"/>
          <w:b w:val="false"/>
          <w:i w:val="false"/>
          <w:color w:val="000000"/>
          <w:sz w:val="28"/>
        </w:rPr>
        <w:t>
</w:t>
      </w:r>
    </w:p>
    <w:bookmarkStart w:name="z2221" w:id="1259"/>
    <w:p>
      <w:pPr>
        <w:spacing w:after="0"/>
        <w:ind w:left="0"/>
        <w:jc w:val="both"/>
      </w:pPr>
      <w:r>
        <w:rPr>
          <w:rFonts w:ascii="Times New Roman"/>
          <w:b w:val="false"/>
          <w:i w:val="false"/>
          <w:color w:val="000000"/>
          <w:sz w:val="28"/>
        </w:rPr>
        <w:t xml:space="preserve">
      где </w:t>
      </w:r>
      <w:r>
        <w:rPr>
          <w:rFonts w:ascii="Times New Roman"/>
          <w:b w:val="false"/>
          <w:i/>
          <w:color w:val="000000"/>
          <w:sz w:val="28"/>
        </w:rPr>
        <w:t>c</w:t>
      </w:r>
      <w:r>
        <w:rPr>
          <w:rFonts w:ascii="Times New Roman"/>
          <w:b w:val="false"/>
          <w:i w:val="false"/>
          <w:color w:val="000000"/>
          <w:vertAlign w:val="superscript"/>
        </w:rPr>
        <w:t>n</w:t>
      </w:r>
      <w:r>
        <w:rPr>
          <w:rFonts w:ascii="Times New Roman"/>
          <w:b w:val="false"/>
          <w:i w:val="false"/>
          <w:color w:val="000000"/>
          <w:vertAlign w:val="subscript"/>
        </w:rPr>
        <w:t>NO2</w:t>
      </w:r>
      <w:r>
        <w:rPr>
          <w:rFonts w:ascii="Times New Roman"/>
          <w:b w:val="false"/>
          <w:i w:val="false"/>
          <w:color w:val="000000"/>
          <w:sz w:val="28"/>
        </w:rPr>
        <w:t xml:space="preserve"> и </w:t>
      </w:r>
      <w:r>
        <w:rPr>
          <w:rFonts w:ascii="Times New Roman"/>
          <w:b w:val="false"/>
          <w:i/>
          <w:color w:val="000000"/>
          <w:sz w:val="28"/>
        </w:rPr>
        <w:t>c</w:t>
      </w:r>
      <w:r>
        <w:rPr>
          <w:rFonts w:ascii="Times New Roman"/>
          <w:b w:val="false"/>
          <w:i w:val="false"/>
          <w:color w:val="000000"/>
          <w:vertAlign w:val="superscript"/>
        </w:rPr>
        <w:t>сух</w:t>
      </w:r>
      <w:r>
        <w:rPr>
          <w:rFonts w:ascii="Times New Roman"/>
          <w:b w:val="false"/>
          <w:i w:val="false"/>
          <w:color w:val="000000"/>
          <w:vertAlign w:val="subscript"/>
        </w:rPr>
        <w:t>NO2</w:t>
      </w:r>
      <w:r>
        <w:rPr>
          <w:rFonts w:ascii="Times New Roman"/>
          <w:b w:val="false"/>
          <w:i w:val="false"/>
          <w:color w:val="000000"/>
          <w:sz w:val="28"/>
        </w:rPr>
        <w:t xml:space="preserve"> - концентрации оксидов азота соответственно при подаче влаги и без нее, мг/м</w:t>
      </w:r>
      <w:r>
        <w:rPr>
          <w:rFonts w:ascii="Times New Roman"/>
          <w:b w:val="false"/>
          <w:i w:val="false"/>
          <w:color w:val="000000"/>
          <w:vertAlign w:val="superscript"/>
        </w:rPr>
        <w:t>3</w:t>
      </w:r>
      <w:r>
        <w:rPr>
          <w:rFonts w:ascii="Times New Roman"/>
          <w:b w:val="false"/>
          <w:i w:val="false"/>
          <w:color w:val="000000"/>
          <w:sz w:val="28"/>
        </w:rPr>
        <w:t>;</w:t>
      </w:r>
    </w:p>
    <w:bookmarkEnd w:id="1259"/>
    <w:bookmarkStart w:name="z2222" w:id="1260"/>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вл</w:t>
      </w:r>
      <w:r>
        <w:rPr>
          <w:rFonts w:ascii="Times New Roman"/>
          <w:b w:val="false"/>
          <w:i w:val="false"/>
          <w:color w:val="000000"/>
          <w:sz w:val="28"/>
        </w:rPr>
        <w:t xml:space="preserve"> - коэффициент, учитывающий влияние расхода влаги, определяемый по </w:t>
      </w:r>
      <w:r>
        <w:rPr>
          <w:rFonts w:ascii="Times New Roman"/>
          <w:b w:val="false"/>
          <w:i w:val="false"/>
          <w:color w:val="000000"/>
          <w:sz w:val="28"/>
        </w:rPr>
        <w:t>рисунку 4</w:t>
      </w:r>
      <w:r>
        <w:rPr>
          <w:rFonts w:ascii="Times New Roman"/>
          <w:b w:val="false"/>
          <w:i w:val="false"/>
          <w:color w:val="000000"/>
          <w:sz w:val="28"/>
        </w:rPr>
        <w:t xml:space="preserve"> (согласно приложений 6 к настоящей Методики) в зависимости от отношения количества вводимой влаги G</w:t>
      </w:r>
      <w:r>
        <w:rPr>
          <w:rFonts w:ascii="Times New Roman"/>
          <w:b w:val="false"/>
          <w:i w:val="false"/>
          <w:color w:val="000000"/>
          <w:vertAlign w:val="subscript"/>
        </w:rPr>
        <w:t>вл</w:t>
      </w:r>
      <w:r>
        <w:rPr>
          <w:rFonts w:ascii="Times New Roman"/>
          <w:b w:val="false"/>
          <w:i w:val="false"/>
          <w:color w:val="000000"/>
          <w:sz w:val="28"/>
        </w:rPr>
        <w:t xml:space="preserve"> к расходу топлива В. Для сравнения концентрации NO</w:t>
      </w:r>
      <w:r>
        <w:rPr>
          <w:rFonts w:ascii="Times New Roman"/>
          <w:b w:val="false"/>
          <w:i w:val="false"/>
          <w:color w:val="000000"/>
          <w:vertAlign w:val="subscript"/>
        </w:rPr>
        <w:t>x</w:t>
      </w:r>
      <w:r>
        <w:rPr>
          <w:rFonts w:ascii="Times New Roman"/>
          <w:b w:val="false"/>
          <w:i w:val="false"/>
          <w:color w:val="000000"/>
          <w:sz w:val="28"/>
        </w:rPr>
        <w:t xml:space="preserve"> в продуктах сгорания различных ГТУ по дебетующим отечественным и зарубежным нормативно-техническим документам ее значение приводят к содержанию кислорода О</w:t>
      </w:r>
      <w:r>
        <w:rPr>
          <w:rFonts w:ascii="Times New Roman"/>
          <w:b w:val="false"/>
          <w:i w:val="false"/>
          <w:color w:val="000000"/>
          <w:vertAlign w:val="subscript"/>
        </w:rPr>
        <w:t>2</w:t>
      </w:r>
      <w:r>
        <w:rPr>
          <w:rFonts w:ascii="Times New Roman"/>
          <w:b w:val="false"/>
          <w:i w:val="false"/>
          <w:color w:val="000000"/>
          <w:sz w:val="28"/>
        </w:rPr>
        <w:t xml:space="preserve"> = 15% по формуле:</w:t>
      </w:r>
    </w:p>
    <w:bookmarkEnd w:id="12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4"/>
                    <a:stretch>
                      <a:fillRect/>
                    </a:stretch>
                  </pic:blipFill>
                  <pic:spPr>
                    <a:xfrm>
                      <a:off x="0" y="0"/>
                      <a:ext cx="13716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w:t>
      </w:r>
      <w:r>
        <w:br/>
      </w:r>
      <w:r>
        <w:rPr>
          <w:rFonts w:ascii="Times New Roman"/>
          <w:b w:val="false"/>
          <w:i w:val="false"/>
          <w:color w:val="000000"/>
          <w:sz w:val="28"/>
        </w:rPr>
        <w:t>
</w:t>
      </w:r>
    </w:p>
    <w:bookmarkStart w:name="z2224" w:id="1261"/>
    <w:p>
      <w:pPr>
        <w:spacing w:after="0"/>
        <w:ind w:left="0"/>
        <w:jc w:val="both"/>
      </w:pPr>
      <w:r>
        <w:rPr>
          <w:rFonts w:ascii="Times New Roman"/>
          <w:b w:val="false"/>
          <w:i w:val="false"/>
          <w:color w:val="000000"/>
          <w:sz w:val="28"/>
        </w:rPr>
        <w:t>
      где с</w:t>
      </w:r>
      <w:r>
        <w:rPr>
          <w:rFonts w:ascii="Times New Roman"/>
          <w:b w:val="false"/>
          <w:i w:val="false"/>
          <w:color w:val="000000"/>
          <w:vertAlign w:val="superscript"/>
        </w:rPr>
        <w:t>n</w:t>
      </w:r>
      <w:r>
        <w:rPr>
          <w:rFonts w:ascii="Times New Roman"/>
          <w:b w:val="false"/>
          <w:i w:val="false"/>
          <w:color w:val="000000"/>
          <w:vertAlign w:val="subscript"/>
        </w:rPr>
        <w:t>NO2</w:t>
      </w:r>
      <w:r>
        <w:rPr>
          <w:rFonts w:ascii="Times New Roman"/>
          <w:b w:val="false"/>
          <w:i w:val="false"/>
          <w:color w:val="000000"/>
          <w:sz w:val="28"/>
        </w:rPr>
        <w:t xml:space="preserve"> и c</w:t>
      </w:r>
      <w:r>
        <w:rPr>
          <w:rFonts w:ascii="Times New Roman"/>
          <w:b w:val="false"/>
          <w:i w:val="false"/>
          <w:color w:val="000000"/>
          <w:vertAlign w:val="subscript"/>
        </w:rPr>
        <w:t>NO2</w:t>
      </w:r>
      <w:r>
        <w:rPr>
          <w:rFonts w:ascii="Times New Roman"/>
          <w:b w:val="false"/>
          <w:i w:val="false"/>
          <w:color w:val="000000"/>
          <w:sz w:val="28"/>
        </w:rPr>
        <w:t xml:space="preserve"> - приведенная и действительная концентрации оксидов азота, мг/м</w:t>
      </w:r>
      <w:r>
        <w:rPr>
          <w:rFonts w:ascii="Times New Roman"/>
          <w:b w:val="false"/>
          <w:i w:val="false"/>
          <w:color w:val="000000"/>
          <w:vertAlign w:val="superscript"/>
        </w:rPr>
        <w:t>3</w:t>
      </w:r>
      <w:r>
        <w:rPr>
          <w:rFonts w:ascii="Times New Roman"/>
          <w:b w:val="false"/>
          <w:i w:val="false"/>
          <w:color w:val="000000"/>
          <w:sz w:val="28"/>
        </w:rPr>
        <w:t>,</w:t>
      </w:r>
    </w:p>
    <w:bookmarkEnd w:id="1261"/>
    <w:bookmarkStart w:name="z2225" w:id="1262"/>
    <w:p>
      <w:pPr>
        <w:spacing w:after="0"/>
        <w:ind w:left="0"/>
        <w:jc w:val="both"/>
      </w:pPr>
      <w:r>
        <w:rPr>
          <w:rFonts w:ascii="Times New Roman"/>
          <w:b w:val="false"/>
          <w:i w:val="false"/>
          <w:color w:val="000000"/>
          <w:sz w:val="28"/>
        </w:rPr>
        <w:t>
      O</w:t>
      </w:r>
      <w:r>
        <w:rPr>
          <w:rFonts w:ascii="Times New Roman"/>
          <w:b w:val="false"/>
          <w:i w:val="false"/>
          <w:color w:val="000000"/>
          <w:vertAlign w:val="subscript"/>
        </w:rPr>
        <w:t>2</w:t>
      </w:r>
      <w:r>
        <w:rPr>
          <w:rFonts w:ascii="Times New Roman"/>
          <w:b w:val="false"/>
          <w:i w:val="false"/>
          <w:color w:val="000000"/>
          <w:sz w:val="28"/>
        </w:rPr>
        <w:t xml:space="preserve"> - фактическое значение концентрации кислорода в продуктах сгорания ГТУ, %</w:t>
      </w:r>
    </w:p>
    <w:bookmarkEnd w:id="1262"/>
    <w:bookmarkStart w:name="z2226" w:id="1263"/>
    <w:p>
      <w:pPr>
        <w:spacing w:after="0"/>
        <w:ind w:left="0"/>
        <w:jc w:val="both"/>
      </w:pPr>
      <w:r>
        <w:rPr>
          <w:rFonts w:ascii="Times New Roman"/>
          <w:b w:val="false"/>
          <w:i w:val="false"/>
          <w:color w:val="000000"/>
          <w:sz w:val="28"/>
        </w:rPr>
        <w:t xml:space="preserve">
      В связи с установленными раздельными ПДК на оксид и диоксид азота и с учетом трансформации оксидов азота суммарные выбросы окислов азота разделяются на составляющие, расчет которых проводится согласно </w:t>
      </w:r>
      <w:r>
        <w:rPr>
          <w:rFonts w:ascii="Times New Roman"/>
          <w:b w:val="false"/>
          <w:i w:val="false"/>
          <w:color w:val="000000"/>
          <w:sz w:val="28"/>
        </w:rPr>
        <w:t>пункту 6</w:t>
      </w:r>
      <w:r>
        <w:rPr>
          <w:rFonts w:ascii="Times New Roman"/>
          <w:b w:val="false"/>
          <w:i w:val="false"/>
          <w:color w:val="000000"/>
          <w:sz w:val="28"/>
        </w:rPr>
        <w:t xml:space="preserve"> данной методики.</w:t>
      </w:r>
    </w:p>
    <w:bookmarkEnd w:id="1263"/>
    <w:bookmarkStart w:name="z141" w:id="1264"/>
    <w:p>
      <w:pPr>
        <w:spacing w:after="0"/>
        <w:ind w:left="0"/>
        <w:jc w:val="both"/>
      </w:pPr>
      <w:r>
        <w:rPr>
          <w:rFonts w:ascii="Times New Roman"/>
          <w:b w:val="false"/>
          <w:i w:val="false"/>
          <w:color w:val="000000"/>
          <w:sz w:val="28"/>
        </w:rPr>
        <w:t>
      9. Оксиды серы. Суммарное количество оксидов серы M</w:t>
      </w:r>
      <w:r>
        <w:rPr>
          <w:rFonts w:ascii="Times New Roman"/>
          <w:b w:val="false"/>
          <w:i w:val="false"/>
          <w:color w:val="000000"/>
          <w:vertAlign w:val="subscript"/>
        </w:rPr>
        <w:t>SО2</w:t>
      </w:r>
      <w:r>
        <w:rPr>
          <w:rFonts w:ascii="Times New Roman"/>
          <w:b w:val="false"/>
          <w:i w:val="false"/>
          <w:color w:val="000000"/>
          <w:sz w:val="28"/>
        </w:rPr>
        <w:t>, выбрасываемых в атмосферу с дымовыми газами (г/с, т/год) вычисляют по формуле:</w:t>
      </w:r>
    </w:p>
    <w:bookmarkEnd w:id="1264"/>
    <w:bookmarkStart w:name="z2227" w:id="1265"/>
    <w:p>
      <w:pPr>
        <w:spacing w:after="0"/>
        <w:ind w:left="0"/>
        <w:jc w:val="both"/>
      </w:pPr>
      <w:r>
        <w:rPr>
          <w:rFonts w:ascii="Times New Roman"/>
          <w:b w:val="false"/>
          <w:i w:val="false"/>
          <w:color w:val="000000"/>
          <w:sz w:val="28"/>
        </w:rPr>
        <w:t>
      M</w:t>
      </w:r>
      <w:r>
        <w:rPr>
          <w:rFonts w:ascii="Times New Roman"/>
          <w:b w:val="false"/>
          <w:i w:val="false"/>
          <w:color w:val="000000"/>
          <w:vertAlign w:val="subscript"/>
        </w:rPr>
        <w:t>SO2</w:t>
      </w:r>
      <w:r>
        <w:rPr>
          <w:rFonts w:ascii="Times New Roman"/>
          <w:b w:val="false"/>
          <w:i w:val="false"/>
          <w:color w:val="000000"/>
          <w:sz w:val="28"/>
        </w:rPr>
        <w:t xml:space="preserve"> = 0,02 B S</w:t>
      </w:r>
      <w:r>
        <w:rPr>
          <w:rFonts w:ascii="Times New Roman"/>
          <w:b w:val="false"/>
          <w:i w:val="false"/>
          <w:color w:val="000000"/>
          <w:vertAlign w:val="subscript"/>
        </w:rPr>
        <w:t>p</w:t>
      </w:r>
      <w:r>
        <w:rPr>
          <w:rFonts w:ascii="Times New Roman"/>
          <w:b w:val="false"/>
          <w:i w:val="false"/>
          <w:color w:val="000000"/>
          <w:sz w:val="28"/>
        </w:rPr>
        <w:t xml:space="preserve"> (1- </w:t>
      </w:r>
    </w:p>
    <w:bookmarkEnd w:id="1265"/>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5"/>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SO2</w:t>
      </w:r>
      <w:r>
        <w:rPr>
          <w:rFonts w:ascii="Times New Roman"/>
          <w:b w:val="false"/>
          <w:i w:val="false"/>
          <w:color w:val="000000"/>
          <w:sz w:val="28"/>
        </w:rPr>
        <w:t xml:space="preserve">)(1 - </w:t>
      </w:r>
    </w:p>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6"/>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SO2</w:t>
      </w:r>
      <w:r>
        <w:rPr>
          <w:rFonts w:ascii="Times New Roman"/>
          <w:b w:val="false"/>
          <w:i w:val="false"/>
          <w:color w:val="000000"/>
          <w:sz w:val="28"/>
        </w:rPr>
        <w:t xml:space="preserve">)(1- </w:t>
      </w:r>
    </w:p>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7"/>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vertAlign w:val="superscript"/>
        </w:rPr>
        <w:t>e</w:t>
      </w:r>
      <w:r>
        <w:rPr>
          <w:rFonts w:ascii="Times New Roman"/>
          <w:b w:val="false"/>
          <w:i w:val="false"/>
          <w:color w:val="000000"/>
          <w:vertAlign w:val="subscript"/>
        </w:rPr>
        <w:t>SO2</w:t>
      </w:r>
      <w:r>
        <w:rPr>
          <w:rFonts w:ascii="Times New Roman"/>
          <w:b w:val="false"/>
          <w:i w:val="false"/>
          <w:color w:val="000000"/>
          <w:sz w:val="28"/>
        </w:rPr>
        <w:t>*</w:t>
      </w:r>
      <w:r>
        <w:rPr>
          <w:rFonts w:ascii="Times New Roman"/>
          <w:b w:val="false"/>
          <w:i/>
          <w:color w:val="000000"/>
          <w:sz w:val="28"/>
        </w:rPr>
        <w:t>nc/nk</w:t>
      </w:r>
      <w:r>
        <w:rPr>
          <w:rFonts w:ascii="Times New Roman"/>
          <w:b w:val="false"/>
          <w:i w:val="false"/>
          <w:color w:val="000000"/>
          <w:sz w:val="28"/>
        </w:rPr>
        <w:t>) (22)</w:t>
      </w:r>
      <w:r>
        <w:br/>
      </w:r>
      <w:r>
        <w:rPr>
          <w:rFonts w:ascii="Times New Roman"/>
          <w:b w:val="false"/>
          <w:i w:val="false"/>
          <w:color w:val="000000"/>
          <w:sz w:val="28"/>
        </w:rPr>
        <w:t>
</w:t>
      </w:r>
    </w:p>
    <w:bookmarkStart w:name="z2228" w:id="1266"/>
    <w:p>
      <w:pPr>
        <w:spacing w:after="0"/>
        <w:ind w:left="0"/>
        <w:jc w:val="both"/>
      </w:pPr>
      <w:r>
        <w:rPr>
          <w:rFonts w:ascii="Times New Roman"/>
          <w:b w:val="false"/>
          <w:i w:val="false"/>
          <w:color w:val="000000"/>
          <w:sz w:val="28"/>
        </w:rPr>
        <w:t>
      где В - расход натурального топлива за рассматриваемый период, г/с (т),</w:t>
      </w:r>
    </w:p>
    <w:bookmarkEnd w:id="1266"/>
    <w:bookmarkStart w:name="z2229" w:id="1267"/>
    <w:p>
      <w:pPr>
        <w:spacing w:after="0"/>
        <w:ind w:left="0"/>
        <w:jc w:val="both"/>
      </w:pPr>
      <w:r>
        <w:rPr>
          <w:rFonts w:ascii="Times New Roman"/>
          <w:b w:val="false"/>
          <w:i w:val="false"/>
          <w:color w:val="000000"/>
          <w:sz w:val="28"/>
        </w:rPr>
        <w:t>
      S</w:t>
      </w:r>
      <w:r>
        <w:rPr>
          <w:rFonts w:ascii="Times New Roman"/>
          <w:b w:val="false"/>
          <w:i w:val="false"/>
          <w:color w:val="000000"/>
          <w:vertAlign w:val="subscript"/>
        </w:rPr>
        <w:t>p</w:t>
      </w:r>
      <w:r>
        <w:rPr>
          <w:rFonts w:ascii="Times New Roman"/>
          <w:b w:val="false"/>
          <w:i w:val="false"/>
          <w:color w:val="000000"/>
          <w:sz w:val="28"/>
        </w:rPr>
        <w:t xml:space="preserve"> - содержание серы в топливе на рабочую массу, %;</w:t>
      </w:r>
    </w:p>
    <w:bookmarkEnd w:id="1267"/>
    <w:bookmarkStart w:name="z2230" w:id="1268"/>
    <w:p>
      <w:pPr>
        <w:spacing w:after="0"/>
        <w:ind w:left="0"/>
        <w:jc w:val="both"/>
      </w:pPr>
      <w:r>
        <w:rPr>
          <w:rFonts w:ascii="Times New Roman"/>
          <w:b w:val="false"/>
          <w:i w:val="false"/>
          <w:color w:val="000000"/>
          <w:sz w:val="28"/>
        </w:rPr>
        <w:t xml:space="preserve">
      </w:t>
      </w:r>
    </w:p>
    <w:bookmarkEnd w:id="1268"/>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8"/>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SO2</w:t>
      </w:r>
      <w:r>
        <w:rPr>
          <w:rFonts w:ascii="Times New Roman"/>
          <w:b w:val="false"/>
          <w:i w:val="false"/>
          <w:color w:val="000000"/>
          <w:sz w:val="28"/>
        </w:rPr>
        <w:t xml:space="preserve"> - доля оксидов серы, связываемых летучей золой в котле.</w:t>
      </w:r>
      <w:r>
        <w:br/>
      </w:r>
      <w:r>
        <w:rPr>
          <w:rFonts w:ascii="Times New Roman"/>
          <w:b w:val="false"/>
          <w:i w:val="false"/>
          <w:color w:val="000000"/>
          <w:sz w:val="28"/>
        </w:rPr>
        <w:t>
</w:t>
      </w:r>
    </w:p>
    <w:bookmarkStart w:name="z2231" w:id="1269"/>
    <w:p>
      <w:pPr>
        <w:spacing w:after="0"/>
        <w:ind w:left="0"/>
        <w:jc w:val="both"/>
      </w:pPr>
      <w:r>
        <w:rPr>
          <w:rFonts w:ascii="Times New Roman"/>
          <w:b w:val="false"/>
          <w:i w:val="false"/>
          <w:color w:val="000000"/>
          <w:sz w:val="28"/>
        </w:rPr>
        <w:t xml:space="preserve">
      </w:t>
      </w:r>
    </w:p>
    <w:bookmarkEnd w:id="1269"/>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9"/>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SO2</w:t>
      </w:r>
      <w:r>
        <w:rPr>
          <w:rFonts w:ascii="Times New Roman"/>
          <w:b w:val="false"/>
          <w:i w:val="false"/>
          <w:color w:val="000000"/>
          <w:sz w:val="28"/>
        </w:rPr>
        <w:t xml:space="preserve"> - доля оксидов серы, улавливаемых в мокром золоуловителе попутно с улавливанием твердых частиц;</w:t>
      </w:r>
      <w:r>
        <w:br/>
      </w:r>
      <w:r>
        <w:rPr>
          <w:rFonts w:ascii="Times New Roman"/>
          <w:b w:val="false"/>
          <w:i w:val="false"/>
          <w:color w:val="000000"/>
          <w:sz w:val="28"/>
        </w:rPr>
        <w:t>
</w:t>
      </w:r>
    </w:p>
    <w:bookmarkStart w:name="z2232" w:id="1270"/>
    <w:p>
      <w:pPr>
        <w:spacing w:after="0"/>
        <w:ind w:left="0"/>
        <w:jc w:val="both"/>
      </w:pPr>
      <w:r>
        <w:rPr>
          <w:rFonts w:ascii="Times New Roman"/>
          <w:b w:val="false"/>
          <w:i w:val="false"/>
          <w:color w:val="000000"/>
          <w:sz w:val="28"/>
        </w:rPr>
        <w:t xml:space="preserve">
      </w:t>
      </w:r>
    </w:p>
    <w:bookmarkEnd w:id="1270"/>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0"/>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vertAlign w:val="superscript"/>
        </w:rPr>
        <w:t>e</w:t>
      </w:r>
      <w:r>
        <w:rPr>
          <w:rFonts w:ascii="Times New Roman"/>
          <w:b w:val="false"/>
          <w:i w:val="false"/>
          <w:color w:val="000000"/>
          <w:vertAlign w:val="subscript"/>
        </w:rPr>
        <w:t>SO2</w:t>
      </w:r>
      <w:r>
        <w:rPr>
          <w:rFonts w:ascii="Times New Roman"/>
          <w:b w:val="false"/>
          <w:i w:val="false"/>
          <w:color w:val="000000"/>
          <w:sz w:val="28"/>
        </w:rPr>
        <w:t xml:space="preserve"> - доля оксидов серы, улавливаемых в сероулавливающей установке;</w:t>
      </w:r>
      <w:r>
        <w:br/>
      </w:r>
      <w:r>
        <w:rPr>
          <w:rFonts w:ascii="Times New Roman"/>
          <w:b w:val="false"/>
          <w:i w:val="false"/>
          <w:color w:val="000000"/>
          <w:sz w:val="28"/>
        </w:rPr>
        <w:t>
</w:t>
      </w:r>
    </w:p>
    <w:bookmarkStart w:name="z2233" w:id="1271"/>
    <w:p>
      <w:pPr>
        <w:spacing w:after="0"/>
        <w:ind w:left="0"/>
        <w:jc w:val="both"/>
      </w:pPr>
      <w:r>
        <w:rPr>
          <w:rFonts w:ascii="Times New Roman"/>
          <w:b w:val="false"/>
          <w:i w:val="false"/>
          <w:color w:val="000000"/>
          <w:sz w:val="28"/>
        </w:rPr>
        <w:t>
      nc, nk - длительность работы сероулавливающей установки и котла соответственно, ч/год.</w:t>
      </w:r>
    </w:p>
    <w:bookmarkEnd w:id="1271"/>
    <w:bookmarkStart w:name="z2234" w:id="1272"/>
    <w:p>
      <w:pPr>
        <w:spacing w:after="0"/>
        <w:ind w:left="0"/>
        <w:jc w:val="both"/>
      </w:pPr>
      <w:r>
        <w:rPr>
          <w:rFonts w:ascii="Times New Roman"/>
          <w:b w:val="false"/>
          <w:i w:val="false"/>
          <w:color w:val="000000"/>
          <w:sz w:val="28"/>
        </w:rPr>
        <w:t xml:space="preserve">
      Ориентировочные значения </w:t>
      </w:r>
    </w:p>
    <w:bookmarkEnd w:id="1272"/>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1"/>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vertAlign w:val="superscript"/>
        </w:rPr>
        <w:t>e</w:t>
      </w:r>
      <w:r>
        <w:rPr>
          <w:rFonts w:ascii="Times New Roman"/>
          <w:b w:val="false"/>
          <w:i w:val="false"/>
          <w:color w:val="000000"/>
          <w:vertAlign w:val="subscript"/>
        </w:rPr>
        <w:t>SO2</w:t>
      </w:r>
      <w:r>
        <w:rPr>
          <w:rFonts w:ascii="Times New Roman"/>
          <w:b w:val="false"/>
          <w:i w:val="false"/>
          <w:color w:val="000000"/>
          <w:sz w:val="28"/>
        </w:rPr>
        <w:t xml:space="preserve"> при факельном сжигании различных видов топлива приведены в </w:t>
      </w:r>
      <w:r>
        <w:rPr>
          <w:rFonts w:ascii="Times New Roman"/>
          <w:b w:val="false"/>
          <w:i w:val="false"/>
          <w:color w:val="000000"/>
          <w:sz w:val="28"/>
        </w:rPr>
        <w:t>таблице 3</w:t>
      </w:r>
      <w:r>
        <w:rPr>
          <w:rFonts w:ascii="Times New Roman"/>
          <w:b w:val="false"/>
          <w:i w:val="false"/>
          <w:color w:val="000000"/>
          <w:sz w:val="28"/>
        </w:rPr>
        <w:t xml:space="preserve"> согласно приложений 1 к настоящей Методике:</w:t>
      </w:r>
      <w:r>
        <w:br/>
      </w:r>
      <w:r>
        <w:rPr>
          <w:rFonts w:ascii="Times New Roman"/>
          <w:b w:val="false"/>
          <w:i w:val="false"/>
          <w:color w:val="000000"/>
          <w:sz w:val="28"/>
        </w:rPr>
        <w:t>
</w:t>
      </w:r>
    </w:p>
    <w:bookmarkStart w:name="z2235" w:id="1273"/>
    <w:p>
      <w:pPr>
        <w:spacing w:after="0"/>
        <w:ind w:left="0"/>
        <w:jc w:val="both"/>
      </w:pPr>
      <w:r>
        <w:rPr>
          <w:rFonts w:ascii="Times New Roman"/>
          <w:b w:val="false"/>
          <w:i w:val="false"/>
          <w:color w:val="000000"/>
          <w:sz w:val="28"/>
        </w:rPr>
        <w:t>
      Доля оксидов серы (</w:t>
      </w:r>
    </w:p>
    <w:bookmarkEnd w:id="1273"/>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2"/>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vertAlign w:val="superscript"/>
        </w:rPr>
        <w:t>e</w:t>
      </w:r>
      <w:r>
        <w:rPr>
          <w:rFonts w:ascii="Times New Roman"/>
          <w:b w:val="false"/>
          <w:i w:val="false"/>
          <w:color w:val="000000"/>
          <w:vertAlign w:val="subscript"/>
        </w:rPr>
        <w:t>SO2</w:t>
      </w:r>
      <w:r>
        <w:rPr>
          <w:rFonts w:ascii="Times New Roman"/>
          <w:b w:val="false"/>
          <w:i w:val="false"/>
          <w:color w:val="000000"/>
          <w:sz w:val="28"/>
        </w:rPr>
        <w:t>), улавливаемых в сухих золоуловителях (электрофильтрах, батарейных циклонах), принимается равной нулю. В мокрых золоуловителях МС и MB эта доля зависит от общей щелочности орошающей воды и от приведенной сернистости топлива S</w:t>
      </w:r>
      <w:r>
        <w:rPr>
          <w:rFonts w:ascii="Times New Roman"/>
          <w:b w:val="false"/>
          <w:i w:val="false"/>
          <w:color w:val="000000"/>
          <w:vertAlign w:val="superscript"/>
        </w:rPr>
        <w:t>np</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774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3"/>
                    <a:stretch>
                      <a:fillRect/>
                    </a:stretch>
                  </pic:blipFill>
                  <pic:spPr>
                    <a:xfrm>
                      <a:off x="0" y="0"/>
                      <a:ext cx="7747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(23)</w:t>
      </w:r>
      <w:r>
        <w:br/>
      </w:r>
      <w:r>
        <w:rPr>
          <w:rFonts w:ascii="Times New Roman"/>
          <w:b w:val="false"/>
          <w:i w:val="false"/>
          <w:color w:val="000000"/>
          <w:sz w:val="28"/>
        </w:rPr>
        <w:t>
</w:t>
      </w:r>
    </w:p>
    <w:bookmarkStart w:name="z2237" w:id="1274"/>
    <w:p>
      <w:pPr>
        <w:spacing w:after="0"/>
        <w:ind w:left="0"/>
        <w:jc w:val="both"/>
      </w:pPr>
      <w:r>
        <w:rPr>
          <w:rFonts w:ascii="Times New Roman"/>
          <w:b w:val="false"/>
          <w:i w:val="false"/>
          <w:color w:val="000000"/>
          <w:sz w:val="28"/>
        </w:rPr>
        <w:t>
      При принятых на тепловых электростанциях удельных расходах воды на орошение золоуловителей 0,1-0,15 дм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xml:space="preserve"> </w:t>
      </w:r>
    </w:p>
    <w:bookmarkEnd w:id="1274"/>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4"/>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vertAlign w:val="superscript"/>
        </w:rPr>
        <w:t>e</w:t>
      </w:r>
      <w:r>
        <w:rPr>
          <w:rFonts w:ascii="Times New Roman"/>
          <w:b w:val="false"/>
          <w:i w:val="false"/>
          <w:color w:val="000000"/>
          <w:vertAlign w:val="subscript"/>
        </w:rPr>
        <w:t>SO2</w:t>
      </w:r>
      <w:r>
        <w:rPr>
          <w:rFonts w:ascii="Times New Roman"/>
          <w:b w:val="false"/>
          <w:i w:val="false"/>
          <w:color w:val="000000"/>
          <w:sz w:val="28"/>
        </w:rPr>
        <w:t xml:space="preserve"> определяется по </w:t>
      </w:r>
      <w:r>
        <w:rPr>
          <w:rFonts w:ascii="Times New Roman"/>
          <w:b w:val="false"/>
          <w:i w:val="false"/>
          <w:color w:val="000000"/>
          <w:sz w:val="28"/>
        </w:rPr>
        <w:t>рисунку 5</w:t>
      </w:r>
      <w:r>
        <w:rPr>
          <w:rFonts w:ascii="Times New Roman"/>
          <w:b w:val="false"/>
          <w:i w:val="false"/>
          <w:color w:val="000000"/>
          <w:sz w:val="28"/>
        </w:rPr>
        <w:t xml:space="preserve"> согласно приложений 6 к настоящей Методики.</w:t>
      </w:r>
      <w:r>
        <w:br/>
      </w:r>
      <w:r>
        <w:rPr>
          <w:rFonts w:ascii="Times New Roman"/>
          <w:b w:val="false"/>
          <w:i w:val="false"/>
          <w:color w:val="000000"/>
          <w:sz w:val="28"/>
        </w:rPr>
        <w:t>
</w:t>
      </w:r>
    </w:p>
    <w:bookmarkStart w:name="z2238" w:id="1275"/>
    <w:p>
      <w:pPr>
        <w:spacing w:after="0"/>
        <w:ind w:left="0"/>
        <w:jc w:val="both"/>
      </w:pPr>
      <w:r>
        <w:rPr>
          <w:rFonts w:ascii="Times New Roman"/>
          <w:b w:val="false"/>
          <w:i w:val="false"/>
          <w:color w:val="000000"/>
          <w:sz w:val="28"/>
        </w:rPr>
        <w:t>
      При совместном сжигании топлива различных видов выбросы оксидов серы рассчитываются отдельно для топлива каждого вида и результаты суммируются.</w:t>
      </w:r>
    </w:p>
    <w:bookmarkEnd w:id="1275"/>
    <w:bookmarkStart w:name="z2239" w:id="1276"/>
    <w:p>
      <w:pPr>
        <w:spacing w:after="0"/>
        <w:ind w:left="0"/>
        <w:jc w:val="both"/>
      </w:pPr>
      <w:r>
        <w:rPr>
          <w:rFonts w:ascii="Times New Roman"/>
          <w:b w:val="false"/>
          <w:i w:val="false"/>
          <w:color w:val="000000"/>
          <w:sz w:val="28"/>
        </w:rPr>
        <w:t>
      Примечание. - При разработке нормативов предельно допустимых и временно согласованных выбросов (ПДВ, BCВ) следует применять балансово-расчетный метод, позволяющий более точно учесть выбросы диоксида серы. Это связано с тем, что сера распределена в топливе неравномерно. При определении максимальных выбросов в г/с используются максимальные значения S' за прошедший год. При определении валовых выбросов в т/год используются среднегодовые значения S'.</w:t>
      </w:r>
    </w:p>
    <w:bookmarkEnd w:id="1276"/>
    <w:bookmarkStart w:name="z142" w:id="1277"/>
    <w:p>
      <w:pPr>
        <w:spacing w:after="0"/>
        <w:ind w:left="0"/>
        <w:jc w:val="both"/>
      </w:pPr>
      <w:r>
        <w:rPr>
          <w:rFonts w:ascii="Times New Roman"/>
          <w:b w:val="false"/>
          <w:i w:val="false"/>
          <w:color w:val="000000"/>
          <w:sz w:val="28"/>
        </w:rPr>
        <w:t>
      10. Оксид углерода</w:t>
      </w:r>
    </w:p>
    <w:bookmarkEnd w:id="1277"/>
    <w:bookmarkStart w:name="z2240" w:id="1278"/>
    <w:p>
      <w:pPr>
        <w:spacing w:after="0"/>
        <w:ind w:left="0"/>
        <w:jc w:val="both"/>
      </w:pPr>
      <w:r>
        <w:rPr>
          <w:rFonts w:ascii="Times New Roman"/>
          <w:b w:val="false"/>
          <w:i w:val="false"/>
          <w:color w:val="000000"/>
          <w:sz w:val="28"/>
        </w:rPr>
        <w:t>
      Концентрацию оксида углерода в дымовых газах расчетным путем определи невозможно. Расчет выбросов СО следует выполнять по данным инструментальных замеров в соответствии c пункту 2 данного руководящего документа.</w:t>
      </w:r>
    </w:p>
    <w:bookmarkEnd w:id="1278"/>
    <w:bookmarkStart w:name="z143" w:id="1279"/>
    <w:p>
      <w:pPr>
        <w:spacing w:after="0"/>
        <w:ind w:left="0"/>
        <w:jc w:val="left"/>
      </w:pPr>
      <w:r>
        <w:rPr>
          <w:rFonts w:ascii="Times New Roman"/>
          <w:b/>
          <w:i w:val="false"/>
          <w:color w:val="000000"/>
        </w:rPr>
        <w:t xml:space="preserve"> 4. Определение выбросов твердых загрязняющих веществ</w:t>
      </w:r>
    </w:p>
    <w:bookmarkEnd w:id="1279"/>
    <w:bookmarkStart w:name="z144" w:id="1280"/>
    <w:p>
      <w:pPr>
        <w:spacing w:after="0"/>
        <w:ind w:left="0"/>
        <w:jc w:val="both"/>
      </w:pPr>
      <w:r>
        <w:rPr>
          <w:rFonts w:ascii="Times New Roman"/>
          <w:b w:val="false"/>
          <w:i w:val="false"/>
          <w:color w:val="000000"/>
          <w:sz w:val="28"/>
        </w:rPr>
        <w:t>
      11. Определение выбросов твердых частиц по данным инструментальных замеров.</w:t>
      </w:r>
    </w:p>
    <w:bookmarkEnd w:id="1280"/>
    <w:bookmarkStart w:name="z2241" w:id="1281"/>
    <w:p>
      <w:pPr>
        <w:spacing w:after="0"/>
        <w:ind w:left="0"/>
        <w:jc w:val="both"/>
      </w:pPr>
      <w:r>
        <w:rPr>
          <w:rFonts w:ascii="Times New Roman"/>
          <w:b w:val="false"/>
          <w:i w:val="false"/>
          <w:color w:val="000000"/>
          <w:sz w:val="28"/>
        </w:rPr>
        <w:t xml:space="preserve">
      Максимальный выброс твердых частиц </w:t>
      </w:r>
      <w:r>
        <w:rPr>
          <w:rFonts w:ascii="Times New Roman"/>
          <w:b w:val="false"/>
          <w:i/>
          <w:color w:val="000000"/>
          <w:sz w:val="28"/>
        </w:rPr>
        <w:t>М</w:t>
      </w:r>
      <w:r>
        <w:rPr>
          <w:rFonts w:ascii="Times New Roman"/>
          <w:b w:val="false"/>
          <w:i w:val="false"/>
          <w:color w:val="000000"/>
          <w:vertAlign w:val="subscript"/>
        </w:rPr>
        <w:t>тв</w:t>
      </w:r>
      <w:r>
        <w:rPr>
          <w:rFonts w:ascii="Times New Roman"/>
          <w:b w:val="false"/>
          <w:i w:val="false"/>
          <w:color w:val="000000"/>
          <w:sz w:val="28"/>
        </w:rPr>
        <w:t xml:space="preserve"> (г/с) поступающих в атмосферу с дымовыми газами, определяется по соотношению</w:t>
      </w:r>
    </w:p>
    <w:bookmarkEnd w:id="1281"/>
    <w:bookmarkStart w:name="z2242" w:id="1282"/>
    <w:p>
      <w:pPr>
        <w:spacing w:after="0"/>
        <w:ind w:left="0"/>
        <w:jc w:val="both"/>
      </w:pPr>
      <w:r>
        <w:rPr>
          <w:rFonts w:ascii="Times New Roman"/>
          <w:b w:val="false"/>
          <w:i w:val="false"/>
          <w:color w:val="000000"/>
          <w:sz w:val="28"/>
        </w:rPr>
        <w:t>
      M</w:t>
      </w:r>
      <w:r>
        <w:rPr>
          <w:rFonts w:ascii="Times New Roman"/>
          <w:b w:val="false"/>
          <w:i w:val="false"/>
          <w:color w:val="000000"/>
          <w:vertAlign w:val="subscript"/>
        </w:rPr>
        <w:t>тв</w:t>
      </w:r>
      <w:r>
        <w:rPr>
          <w:rFonts w:ascii="Times New Roman"/>
          <w:b w:val="false"/>
          <w:i w:val="false"/>
          <w:color w:val="000000"/>
          <w:sz w:val="28"/>
        </w:rPr>
        <w:t xml:space="preserve"> = с</w:t>
      </w:r>
      <w:r>
        <w:rPr>
          <w:rFonts w:ascii="Times New Roman"/>
          <w:b w:val="false"/>
          <w:i w:val="false"/>
          <w:color w:val="000000"/>
          <w:vertAlign w:val="subscript"/>
        </w:rPr>
        <w:t>эксп</w:t>
      </w:r>
      <w:r>
        <w:rPr>
          <w:rFonts w:ascii="Times New Roman"/>
          <w:b w:val="false"/>
          <w:i w:val="false"/>
          <w:color w:val="000000"/>
          <w:sz w:val="28"/>
        </w:rPr>
        <w:t xml:space="preserve"> </w:t>
      </w:r>
    </w:p>
    <w:bookmarkEnd w:id="1282"/>
    <w:p>
      <w:pPr>
        <w:spacing w:after="0"/>
        <w:ind w:left="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5"/>
                    <a:stretch>
                      <a:fillRect/>
                    </a:stretch>
                  </pic:blipFill>
                  <pic:spPr>
                    <a:xfrm>
                      <a:off x="0" y="0"/>
                      <a:ext cx="406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(24)</w:t>
      </w:r>
      <w:r>
        <w:br/>
      </w:r>
      <w:r>
        <w:rPr>
          <w:rFonts w:ascii="Times New Roman"/>
          <w:b w:val="false"/>
          <w:i w:val="false"/>
          <w:color w:val="000000"/>
          <w:sz w:val="28"/>
        </w:rPr>
        <w:t>
</w:t>
      </w:r>
    </w:p>
    <w:bookmarkStart w:name="z2243" w:id="1283"/>
    <w:p>
      <w:pPr>
        <w:spacing w:after="0"/>
        <w:ind w:left="0"/>
        <w:jc w:val="both"/>
      </w:pPr>
      <w:r>
        <w:rPr>
          <w:rFonts w:ascii="Times New Roman"/>
          <w:b w:val="false"/>
          <w:i w:val="false"/>
          <w:color w:val="000000"/>
          <w:sz w:val="28"/>
        </w:rPr>
        <w:t>
      где с</w:t>
      </w:r>
      <w:r>
        <w:rPr>
          <w:rFonts w:ascii="Times New Roman"/>
          <w:b w:val="false"/>
          <w:i w:val="false"/>
          <w:color w:val="000000"/>
          <w:vertAlign w:val="subscript"/>
        </w:rPr>
        <w:t>эксп</w:t>
      </w:r>
      <w:r>
        <w:rPr>
          <w:rFonts w:ascii="Times New Roman"/>
          <w:b w:val="false"/>
          <w:i w:val="false"/>
          <w:color w:val="000000"/>
          <w:sz w:val="28"/>
        </w:rPr>
        <w:t xml:space="preserve"> - замеренная массовая концентрация твердых частиц в дымовых газах при работе котла на максимальной нагрузке, г/м</w:t>
      </w:r>
      <w:r>
        <w:rPr>
          <w:rFonts w:ascii="Times New Roman"/>
          <w:b w:val="false"/>
          <w:i w:val="false"/>
          <w:color w:val="000000"/>
          <w:vertAlign w:val="superscript"/>
        </w:rPr>
        <w:t>3</w:t>
      </w:r>
      <w:r>
        <w:rPr>
          <w:rFonts w:ascii="Times New Roman"/>
          <w:b w:val="false"/>
          <w:i w:val="false"/>
          <w:color w:val="000000"/>
          <w:sz w:val="28"/>
        </w:rPr>
        <w:t>;</w:t>
      </w:r>
    </w:p>
    <w:bookmarkEnd w:id="12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6"/>
                    <a:stretch>
                      <a:fillRect/>
                    </a:stretch>
                  </pic:blipFill>
                  <pic:spPr>
                    <a:xfrm>
                      <a:off x="0" y="0"/>
                      <a:ext cx="292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реальный объем дымовых газов, замеренный в том же сечении газохода или рассчитанный по составу топлива при рабочих условиях и работе котла на максимальной нагрузке, м</w:t>
      </w:r>
      <w:r>
        <w:rPr>
          <w:rFonts w:ascii="Times New Roman"/>
          <w:b w:val="false"/>
          <w:i w:val="false"/>
          <w:color w:val="000000"/>
          <w:vertAlign w:val="superscript"/>
        </w:rPr>
        <w:t>3</w:t>
      </w:r>
      <w:r>
        <w:rPr>
          <w:rFonts w:ascii="Times New Roman"/>
          <w:b w:val="false"/>
          <w:i w:val="false"/>
          <w:color w:val="000000"/>
          <w:sz w:val="28"/>
        </w:rPr>
        <w:t>/с.</w:t>
      </w:r>
      <w:r>
        <w:br/>
      </w:r>
      <w:r>
        <w:rPr>
          <w:rFonts w:ascii="Times New Roman"/>
          <w:b w:val="false"/>
          <w:i w:val="false"/>
          <w:color w:val="000000"/>
          <w:sz w:val="28"/>
        </w:rPr>
        <w:t>
</w:t>
      </w:r>
    </w:p>
    <w:bookmarkStart w:name="z2245" w:id="1284"/>
    <w:p>
      <w:pPr>
        <w:spacing w:after="0"/>
        <w:ind w:left="0"/>
        <w:jc w:val="both"/>
      </w:pPr>
      <w:r>
        <w:rPr>
          <w:rFonts w:ascii="Times New Roman"/>
          <w:b w:val="false"/>
          <w:i w:val="false"/>
          <w:color w:val="000000"/>
          <w:sz w:val="28"/>
        </w:rPr>
        <w:t>
      При совместном сжигании топлив разных видов расчет максимальных выбросов твердых частиц (г/с) проводится по данным инструментальных замеров, сделанных при работе котла на максимальной нагрузке и максимальной доле (по теплу) наиболее зольного вида топлива.</w:t>
      </w:r>
    </w:p>
    <w:bookmarkEnd w:id="1284"/>
    <w:bookmarkStart w:name="z2246" w:id="1285"/>
    <w:p>
      <w:pPr>
        <w:spacing w:after="0"/>
        <w:ind w:left="0"/>
        <w:jc w:val="both"/>
      </w:pPr>
      <w:r>
        <w:rPr>
          <w:rFonts w:ascii="Times New Roman"/>
          <w:b w:val="false"/>
          <w:i w:val="false"/>
          <w:color w:val="000000"/>
          <w:sz w:val="28"/>
        </w:rPr>
        <w:t>
      Валовые выбросы твердых частиц (т) за отчетный период следует определять расчетным методом.</w:t>
      </w:r>
    </w:p>
    <w:bookmarkEnd w:id="1285"/>
    <w:bookmarkStart w:name="z2247" w:id="1286"/>
    <w:p>
      <w:pPr>
        <w:spacing w:after="0"/>
        <w:ind w:left="0"/>
        <w:jc w:val="both"/>
      </w:pPr>
      <w:r>
        <w:rPr>
          <w:rFonts w:ascii="Times New Roman"/>
          <w:b w:val="false"/>
          <w:i w:val="false"/>
          <w:color w:val="000000"/>
          <w:sz w:val="28"/>
        </w:rPr>
        <w:t>
      12. Расчет выбросов твердых частиц.</w:t>
      </w:r>
    </w:p>
    <w:bookmarkEnd w:id="1286"/>
    <w:bookmarkStart w:name="z2248" w:id="1287"/>
    <w:p>
      <w:pPr>
        <w:spacing w:after="0"/>
        <w:ind w:left="0"/>
        <w:jc w:val="both"/>
      </w:pPr>
      <w:r>
        <w:rPr>
          <w:rFonts w:ascii="Times New Roman"/>
          <w:b w:val="false"/>
          <w:i w:val="false"/>
          <w:color w:val="000000"/>
          <w:sz w:val="28"/>
        </w:rPr>
        <w:t>
      1) Суммарное количество твердых частиц (летучей золы и несгоревшего топлива) М</w:t>
      </w:r>
      <w:r>
        <w:rPr>
          <w:rFonts w:ascii="Times New Roman"/>
          <w:b w:val="false"/>
          <w:i w:val="false"/>
          <w:color w:val="000000"/>
          <w:vertAlign w:val="subscript"/>
        </w:rPr>
        <w:t>тв</w:t>
      </w:r>
      <w:r>
        <w:rPr>
          <w:rFonts w:ascii="Times New Roman"/>
          <w:b w:val="false"/>
          <w:i w:val="false"/>
          <w:color w:val="000000"/>
          <w:sz w:val="28"/>
        </w:rPr>
        <w:t>, поступающих в атмосферу с дымовыми газами котлов (г/с, т/год), вычисляют по одной из двух формул:</w:t>
      </w:r>
    </w:p>
    <w:bookmarkEnd w:id="128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16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7"/>
                    <a:stretch>
                      <a:fillRect/>
                    </a:stretch>
                  </pic:blipFill>
                  <pic:spPr>
                    <a:xfrm>
                      <a:off x="0" y="0"/>
                      <a:ext cx="2616200" cy="596900"/>
                    </a:xfrm>
                    <a:prstGeom prst="rect">
                      <a:avLst/>
                    </a:prstGeom>
                  </pic:spPr>
                </pic:pic>
              </a:graphicData>
            </a:graphic>
          </wp:inline>
        </w:drawing>
      </w:r>
    </w:p>
    <w:p>
      <w:pPr>
        <w:spacing w:after="0"/>
        <w:ind w:left="0"/>
        <w:jc w:val="left"/>
      </w:pPr>
      <w:r>
        <w:rPr>
          <w:rFonts w:ascii="Times New Roman"/>
          <w:b w:val="false"/>
          <w:i w:val="false"/>
          <w:color w:val="000000"/>
          <w:sz w:val="28"/>
        </w:rPr>
        <w:t>(25)</w:t>
      </w:r>
      <w:r>
        <w:br/>
      </w:r>
      <w:r>
        <w:rPr>
          <w:rFonts w:ascii="Times New Roman"/>
          <w:b w:val="false"/>
          <w:i w:val="false"/>
          <w:color w:val="000000"/>
          <w:sz w:val="28"/>
        </w:rPr>
        <w:t>
</w:t>
      </w:r>
    </w:p>
    <w:bookmarkStart w:name="z2250" w:id="1288"/>
    <w:p>
      <w:pPr>
        <w:spacing w:after="0"/>
        <w:ind w:left="0"/>
        <w:jc w:val="both"/>
      </w:pPr>
      <w:r>
        <w:rPr>
          <w:rFonts w:ascii="Times New Roman"/>
          <w:b w:val="false"/>
          <w:i w:val="false"/>
          <w:color w:val="000000"/>
          <w:sz w:val="28"/>
        </w:rPr>
        <w:t>
      или</w:t>
      </w:r>
    </w:p>
    <w:bookmarkEnd w:id="128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65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8"/>
                    <a:stretch>
                      <a:fillRect/>
                    </a:stretch>
                  </pic:blipFill>
                  <pic:spPr>
                    <a:xfrm>
                      <a:off x="0" y="0"/>
                      <a:ext cx="3365500" cy="635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(26)</w:t>
      </w:r>
      <w:r>
        <w:br/>
      </w:r>
      <w:r>
        <w:rPr>
          <w:rFonts w:ascii="Times New Roman"/>
          <w:b w:val="false"/>
          <w:i w:val="false"/>
          <w:color w:val="000000"/>
          <w:sz w:val="28"/>
        </w:rPr>
        <w:t>
</w:t>
      </w:r>
    </w:p>
    <w:bookmarkStart w:name="z2252" w:id="1289"/>
    <w:p>
      <w:pPr>
        <w:spacing w:after="0"/>
        <w:ind w:left="0"/>
        <w:jc w:val="both"/>
      </w:pPr>
      <w:r>
        <w:rPr>
          <w:rFonts w:ascii="Times New Roman"/>
          <w:b w:val="false"/>
          <w:i w:val="false"/>
          <w:color w:val="000000"/>
          <w:sz w:val="28"/>
        </w:rPr>
        <w:t xml:space="preserve">
      где В - расход натурального топлива, г/с (т/год), </w:t>
      </w:r>
    </w:p>
    <w:bookmarkEnd w:id="1289"/>
    <w:bookmarkStart w:name="z2253" w:id="1290"/>
    <w:p>
      <w:pPr>
        <w:spacing w:after="0"/>
        <w:ind w:left="0"/>
        <w:jc w:val="both"/>
      </w:pPr>
      <w:r>
        <w:rPr>
          <w:rFonts w:ascii="Times New Roman"/>
          <w:b w:val="false"/>
          <w:i w:val="false"/>
          <w:color w:val="000000"/>
          <w:sz w:val="28"/>
        </w:rPr>
        <w:t>
      А</w:t>
      </w:r>
      <w:r>
        <w:rPr>
          <w:rFonts w:ascii="Times New Roman"/>
          <w:b w:val="false"/>
          <w:i w:val="false"/>
          <w:color w:val="000000"/>
          <w:vertAlign w:val="superscript"/>
        </w:rPr>
        <w:t>р</w:t>
      </w:r>
      <w:r>
        <w:rPr>
          <w:rFonts w:ascii="Times New Roman"/>
          <w:b w:val="false"/>
          <w:i w:val="false"/>
          <w:color w:val="000000"/>
          <w:sz w:val="28"/>
        </w:rPr>
        <w:t xml:space="preserve"> - зольность топлива на рабочую массу,</w:t>
      </w:r>
    </w:p>
    <w:bookmarkEnd w:id="1290"/>
    <w:bookmarkStart w:name="z2254" w:id="1291"/>
    <w:p>
      <w:pPr>
        <w:spacing w:after="0"/>
        <w:ind w:left="0"/>
        <w:jc w:val="both"/>
      </w:pPr>
      <w:r>
        <w:rPr>
          <w:rFonts w:ascii="Times New Roman"/>
          <w:b w:val="false"/>
          <w:i w:val="false"/>
          <w:color w:val="000000"/>
          <w:sz w:val="28"/>
        </w:rPr>
        <w:t>
      Г</w:t>
      </w:r>
      <w:r>
        <w:rPr>
          <w:rFonts w:ascii="Times New Roman"/>
          <w:b w:val="false"/>
          <w:i w:val="false"/>
          <w:color w:val="000000"/>
          <w:vertAlign w:val="subscript"/>
        </w:rPr>
        <w:t>ун</w:t>
      </w:r>
      <w:r>
        <w:rPr>
          <w:rFonts w:ascii="Times New Roman"/>
          <w:b w:val="false"/>
          <w:i w:val="false"/>
          <w:color w:val="000000"/>
          <w:sz w:val="28"/>
        </w:rPr>
        <w:t xml:space="preserve"> - содержание горючих в уносе, %;</w:t>
      </w:r>
    </w:p>
    <w:bookmarkEnd w:id="1291"/>
    <w:bookmarkStart w:name="z2255" w:id="1292"/>
    <w:p>
      <w:pPr>
        <w:spacing w:after="0"/>
        <w:ind w:left="0"/>
        <w:jc w:val="both"/>
      </w:pPr>
      <w:r>
        <w:rPr>
          <w:rFonts w:ascii="Times New Roman"/>
          <w:b w:val="false"/>
          <w:i w:val="false"/>
          <w:color w:val="000000"/>
          <w:sz w:val="28"/>
        </w:rPr>
        <w:t>
      а</w:t>
      </w:r>
      <w:r>
        <w:rPr>
          <w:rFonts w:ascii="Times New Roman"/>
          <w:b w:val="false"/>
          <w:i w:val="false"/>
          <w:color w:val="000000"/>
          <w:vertAlign w:val="subscript"/>
        </w:rPr>
        <w:t>ун</w:t>
      </w:r>
      <w:r>
        <w:rPr>
          <w:rFonts w:ascii="Times New Roman"/>
          <w:b w:val="false"/>
          <w:i w:val="false"/>
          <w:color w:val="000000"/>
          <w:sz w:val="28"/>
        </w:rPr>
        <w:t xml:space="preserve"> - доля золы, уносимой газами из котла (доля золы топлива в уносе); </w:t>
      </w:r>
    </w:p>
    <w:bookmarkEnd w:id="1292"/>
    <w:bookmarkStart w:name="z2256" w:id="1293"/>
    <w:p>
      <w:pPr>
        <w:spacing w:after="0"/>
        <w:ind w:left="0"/>
        <w:jc w:val="both"/>
      </w:pPr>
      <w:r>
        <w:rPr>
          <w:rFonts w:ascii="Times New Roman"/>
          <w:b w:val="false"/>
          <w:i w:val="false"/>
          <w:color w:val="000000"/>
          <w:sz w:val="28"/>
        </w:rPr>
        <w:t xml:space="preserve">
      </w:t>
      </w:r>
    </w:p>
    <w:bookmarkEnd w:id="1293"/>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9"/>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vertAlign w:val="subscript"/>
        </w:rPr>
        <w:t>3</w:t>
      </w:r>
      <w:r>
        <w:rPr>
          <w:rFonts w:ascii="Times New Roman"/>
          <w:b w:val="false"/>
          <w:i w:val="false"/>
          <w:color w:val="000000"/>
          <w:sz w:val="28"/>
        </w:rPr>
        <w:t xml:space="preserve"> - доля твердых частиц, улавливаемых в золоуловителях, с учетом залповых выбросов; </w:t>
      </w:r>
      <w:r>
        <w:br/>
      </w:r>
      <w:r>
        <w:rPr>
          <w:rFonts w:ascii="Times New Roman"/>
          <w:b w:val="false"/>
          <w:i w:val="false"/>
          <w:color w:val="000000"/>
          <w:sz w:val="28"/>
        </w:rPr>
        <w:t>
</w:t>
      </w:r>
    </w:p>
    <w:bookmarkStart w:name="z2257" w:id="1294"/>
    <w:p>
      <w:pPr>
        <w:spacing w:after="0"/>
        <w:ind w:left="0"/>
        <w:jc w:val="both"/>
      </w:pPr>
      <w:r>
        <w:rPr>
          <w:rFonts w:ascii="Times New Roman"/>
          <w:b w:val="false"/>
          <w:i w:val="false"/>
          <w:color w:val="000000"/>
          <w:sz w:val="28"/>
        </w:rPr>
        <w:t>
      q</w:t>
      </w:r>
      <w:r>
        <w:rPr>
          <w:rFonts w:ascii="Times New Roman"/>
          <w:b w:val="false"/>
          <w:i w:val="false"/>
          <w:color w:val="000000"/>
          <w:vertAlign w:val="subscript"/>
        </w:rPr>
        <w:t>4</w:t>
      </w:r>
      <w:r>
        <w:rPr>
          <w:rFonts w:ascii="Times New Roman"/>
          <w:b w:val="false"/>
          <w:i w:val="false"/>
          <w:color w:val="000000"/>
          <w:sz w:val="28"/>
        </w:rPr>
        <w:t xml:space="preserve"> - потери тепла от механической неполноты сгорания топлива, %;</w:t>
      </w:r>
    </w:p>
    <w:bookmarkEnd w:id="1294"/>
    <w:bookmarkStart w:name="z2258" w:id="1295"/>
    <w:p>
      <w:pPr>
        <w:spacing w:after="0"/>
        <w:ind w:left="0"/>
        <w:jc w:val="both"/>
      </w:pPr>
      <w:r>
        <w:rPr>
          <w:rFonts w:ascii="Times New Roman"/>
          <w:b w:val="false"/>
          <w:i w:val="false"/>
          <w:color w:val="000000"/>
          <w:sz w:val="28"/>
        </w:rPr>
        <w:t xml:space="preserve">
      </w:t>
      </w:r>
    </w:p>
    <w:bookmarkEnd w:id="1295"/>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0"/>
                    <a:stretch>
                      <a:fillRect/>
                    </a:stretch>
                  </pic:blipFill>
                  <pic:spPr>
                    <a:xfrm>
                      <a:off x="0" y="0"/>
                      <a:ext cx="3175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низшая теплота сгорания топлива, МДж/кг; </w:t>
      </w:r>
      <w:r>
        <w:br/>
      </w:r>
      <w:r>
        <w:rPr>
          <w:rFonts w:ascii="Times New Roman"/>
          <w:b w:val="false"/>
          <w:i w:val="false"/>
          <w:color w:val="000000"/>
          <w:sz w:val="28"/>
        </w:rPr>
        <w:t>
</w:t>
      </w:r>
    </w:p>
    <w:bookmarkStart w:name="z2259" w:id="1296"/>
    <w:p>
      <w:pPr>
        <w:spacing w:after="0"/>
        <w:ind w:left="0"/>
        <w:jc w:val="both"/>
      </w:pPr>
      <w:r>
        <w:rPr>
          <w:rFonts w:ascii="Times New Roman"/>
          <w:b w:val="false"/>
          <w:i w:val="false"/>
          <w:color w:val="000000"/>
          <w:sz w:val="28"/>
        </w:rPr>
        <w:t>
      32,68 - теплота сгорания углерода, МДж/кг.</w:t>
      </w:r>
    </w:p>
    <w:bookmarkEnd w:id="1296"/>
    <w:bookmarkStart w:name="z2260" w:id="1297"/>
    <w:p>
      <w:pPr>
        <w:spacing w:after="0"/>
        <w:ind w:left="0"/>
        <w:jc w:val="both"/>
      </w:pPr>
      <w:r>
        <w:rPr>
          <w:rFonts w:ascii="Times New Roman"/>
          <w:b w:val="false"/>
          <w:i w:val="false"/>
          <w:color w:val="000000"/>
          <w:sz w:val="28"/>
        </w:rPr>
        <w:t>
      2) Количество летучей золы (М</w:t>
      </w:r>
      <w:r>
        <w:rPr>
          <w:rFonts w:ascii="Times New Roman"/>
          <w:b w:val="false"/>
          <w:i w:val="false"/>
          <w:color w:val="000000"/>
          <w:vertAlign w:val="subscript"/>
        </w:rPr>
        <w:t>3</w:t>
      </w:r>
      <w:r>
        <w:rPr>
          <w:rFonts w:ascii="Times New Roman"/>
          <w:b w:val="false"/>
          <w:i w:val="false"/>
          <w:color w:val="000000"/>
          <w:sz w:val="28"/>
        </w:rPr>
        <w:t>) и г/с (т), входящее в суммарное количество твердых частиц, уносимых в атмосферу, вычисляют по формуле</w:t>
      </w:r>
    </w:p>
    <w:bookmarkEnd w:id="1297"/>
    <w:bookmarkStart w:name="z2261" w:id="1298"/>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3</w:t>
      </w:r>
      <w:r>
        <w:rPr>
          <w:rFonts w:ascii="Times New Roman"/>
          <w:b w:val="false"/>
          <w:i/>
          <w:color w:val="000000"/>
          <w:sz w:val="28"/>
        </w:rPr>
        <w:t xml:space="preserve"> =0,01·B·а</w:t>
      </w:r>
      <w:r>
        <w:rPr>
          <w:rFonts w:ascii="Times New Roman"/>
          <w:b w:val="false"/>
          <w:i w:val="false"/>
          <w:color w:val="000000"/>
          <w:vertAlign w:val="subscript"/>
        </w:rPr>
        <w:t>ун</w:t>
      </w:r>
      <w:r>
        <w:rPr>
          <w:rFonts w:ascii="Times New Roman"/>
          <w:b w:val="false"/>
          <w:i/>
          <w:color w:val="000000"/>
          <w:sz w:val="28"/>
        </w:rPr>
        <w:t>·A</w:t>
      </w:r>
      <w:r>
        <w:rPr>
          <w:rFonts w:ascii="Times New Roman"/>
          <w:b w:val="false"/>
          <w:i w:val="false"/>
          <w:color w:val="000000"/>
          <w:vertAlign w:val="superscript"/>
        </w:rPr>
        <w:t>р</w:t>
      </w:r>
      <w:r>
        <w:rPr>
          <w:rFonts w:ascii="Times New Roman"/>
          <w:b w:val="false"/>
          <w:i/>
          <w:color w:val="000000"/>
          <w:sz w:val="28"/>
        </w:rPr>
        <w:t>(l-</w:t>
      </w:r>
    </w:p>
    <w:bookmarkEnd w:id="1298"/>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1"/>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vertAlign w:val="subscript"/>
        </w:rPr>
        <w:t>3</w:t>
      </w:r>
      <w:r>
        <w:rPr>
          <w:rFonts w:ascii="Times New Roman"/>
          <w:b w:val="false"/>
          <w:i/>
          <w:color w:val="000000"/>
          <w:sz w:val="28"/>
        </w:rPr>
        <w:t>)</w:t>
      </w:r>
      <w:r>
        <w:rPr>
          <w:rFonts w:ascii="Times New Roman"/>
          <w:b w:val="false"/>
          <w:i w:val="false"/>
          <w:color w:val="000000"/>
          <w:sz w:val="28"/>
        </w:rPr>
        <w:t xml:space="preserve"> (27)</w:t>
      </w:r>
      <w:r>
        <w:br/>
      </w:r>
      <w:r>
        <w:rPr>
          <w:rFonts w:ascii="Times New Roman"/>
          <w:b w:val="false"/>
          <w:i w:val="false"/>
          <w:color w:val="000000"/>
          <w:sz w:val="28"/>
        </w:rPr>
        <w:t>
</w:t>
      </w:r>
    </w:p>
    <w:bookmarkStart w:name="z2262" w:id="1299"/>
    <w:p>
      <w:pPr>
        <w:spacing w:after="0"/>
        <w:ind w:left="0"/>
        <w:jc w:val="both"/>
      </w:pPr>
      <w:r>
        <w:rPr>
          <w:rFonts w:ascii="Times New Roman"/>
          <w:b w:val="false"/>
          <w:i w:val="false"/>
          <w:color w:val="000000"/>
          <w:sz w:val="28"/>
        </w:rPr>
        <w:t>
      3) Количество твердых частиц (М</w:t>
      </w:r>
      <w:r>
        <w:rPr>
          <w:rFonts w:ascii="Times New Roman"/>
          <w:b w:val="false"/>
          <w:i w:val="false"/>
          <w:color w:val="000000"/>
          <w:vertAlign w:val="subscript"/>
        </w:rPr>
        <w:t>к</w:t>
      </w:r>
      <w:r>
        <w:rPr>
          <w:rFonts w:ascii="Times New Roman"/>
          <w:b w:val="false"/>
          <w:i w:val="false"/>
          <w:color w:val="000000"/>
          <w:sz w:val="28"/>
        </w:rPr>
        <w:t>) в г/с (т/год), образующихся в топке в результате механического недожога топлива и выбрасываемых в атмосферу в виде коксовых остатков при сжигании твердого топлива, определяют по формуле:</w:t>
      </w:r>
    </w:p>
    <w:bookmarkEnd w:id="1299"/>
    <w:bookmarkStart w:name="z2263" w:id="1300"/>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к</w:t>
      </w:r>
      <w:r>
        <w:rPr>
          <w:rFonts w:ascii="Times New Roman"/>
          <w:b w:val="false"/>
          <w:i w:val="false"/>
          <w:color w:val="000000"/>
          <w:sz w:val="28"/>
        </w:rPr>
        <w:t xml:space="preserve"> = М</w:t>
      </w:r>
      <w:r>
        <w:rPr>
          <w:rFonts w:ascii="Times New Roman"/>
          <w:b w:val="false"/>
          <w:i w:val="false"/>
          <w:color w:val="000000"/>
          <w:vertAlign w:val="subscript"/>
        </w:rPr>
        <w:t>тв</w:t>
      </w:r>
      <w:r>
        <w:rPr>
          <w:rFonts w:ascii="Times New Roman"/>
          <w:b w:val="false"/>
          <w:i w:val="false"/>
          <w:color w:val="000000"/>
          <w:sz w:val="28"/>
        </w:rPr>
        <w:t xml:space="preserve"> -М</w:t>
      </w:r>
      <w:r>
        <w:rPr>
          <w:rFonts w:ascii="Times New Roman"/>
          <w:b w:val="false"/>
          <w:i w:val="false"/>
          <w:color w:val="000000"/>
          <w:vertAlign w:val="subscript"/>
        </w:rPr>
        <w:t>з</w:t>
      </w:r>
      <w:r>
        <w:rPr>
          <w:rFonts w:ascii="Times New Roman"/>
          <w:b w:val="false"/>
          <w:i w:val="false"/>
          <w:color w:val="000000"/>
          <w:sz w:val="28"/>
        </w:rPr>
        <w:t xml:space="preserve"> (28)</w:t>
      </w:r>
    </w:p>
    <w:bookmarkEnd w:id="1300"/>
    <w:bookmarkStart w:name="z2264" w:id="1301"/>
    <w:p>
      <w:pPr>
        <w:spacing w:after="0"/>
        <w:ind w:left="0"/>
        <w:jc w:val="both"/>
      </w:pPr>
      <w:r>
        <w:rPr>
          <w:rFonts w:ascii="Times New Roman"/>
          <w:b w:val="false"/>
          <w:i w:val="false"/>
          <w:color w:val="000000"/>
          <w:sz w:val="28"/>
        </w:rPr>
        <w:t>
      Примечание. - При определении максимальных выбросов в г/с используются максимальные значения А</w:t>
      </w:r>
      <w:r>
        <w:rPr>
          <w:rFonts w:ascii="Times New Roman"/>
          <w:b w:val="false"/>
          <w:i w:val="false"/>
          <w:color w:val="000000"/>
          <w:vertAlign w:val="superscript"/>
        </w:rPr>
        <w:t>р</w:t>
      </w:r>
      <w:r>
        <w:rPr>
          <w:rFonts w:ascii="Times New Roman"/>
          <w:b w:val="false"/>
          <w:i w:val="false"/>
          <w:color w:val="000000"/>
          <w:sz w:val="28"/>
        </w:rPr>
        <w:t xml:space="preserve"> за прошедший год. При определении валовых выбросов в т используются среднегодовые значения А</w:t>
      </w:r>
      <w:r>
        <w:rPr>
          <w:rFonts w:ascii="Times New Roman"/>
          <w:b w:val="false"/>
          <w:i w:val="false"/>
          <w:color w:val="000000"/>
          <w:vertAlign w:val="superscript"/>
        </w:rPr>
        <w:t>р</w:t>
      </w:r>
      <w:r>
        <w:rPr>
          <w:rFonts w:ascii="Times New Roman"/>
          <w:b w:val="false"/>
          <w:i w:val="false"/>
          <w:color w:val="000000"/>
          <w:sz w:val="28"/>
        </w:rPr>
        <w:t>.</w:t>
      </w:r>
    </w:p>
    <w:bookmarkEnd w:id="1301"/>
    <w:bookmarkStart w:name="z2265" w:id="1302"/>
    <w:p>
      <w:pPr>
        <w:spacing w:after="0"/>
        <w:ind w:left="0"/>
        <w:jc w:val="both"/>
      </w:pPr>
      <w:r>
        <w:rPr>
          <w:rFonts w:ascii="Times New Roman"/>
          <w:b w:val="false"/>
          <w:i w:val="false"/>
          <w:color w:val="000000"/>
          <w:sz w:val="28"/>
        </w:rPr>
        <w:t>
      12 Расчет выбросов мазутной золы в пересчете на ванадий</w:t>
      </w:r>
    </w:p>
    <w:bookmarkEnd w:id="1302"/>
    <w:bookmarkStart w:name="z2266" w:id="1303"/>
    <w:p>
      <w:pPr>
        <w:spacing w:after="0"/>
        <w:ind w:left="0"/>
        <w:jc w:val="both"/>
      </w:pPr>
      <w:r>
        <w:rPr>
          <w:rFonts w:ascii="Times New Roman"/>
          <w:b w:val="false"/>
          <w:i w:val="false"/>
          <w:color w:val="000000"/>
          <w:sz w:val="28"/>
        </w:rPr>
        <w:t>
      Мазутная зола представляет собой сложную смесь, состоящую в основном из оксидов металлов. Биологическое ее воздействие на окружающую среду рассматривается как воздействие единого целого. В качестве контролирующего показателя принят ванадий, по содержанию которого в золе установлен санитарно-гигиенический норматив (ПДК).</w:t>
      </w:r>
    </w:p>
    <w:bookmarkEnd w:id="1303"/>
    <w:bookmarkStart w:name="z2267" w:id="1304"/>
    <w:p>
      <w:pPr>
        <w:spacing w:after="0"/>
        <w:ind w:left="0"/>
        <w:jc w:val="both"/>
      </w:pPr>
      <w:r>
        <w:rPr>
          <w:rFonts w:ascii="Times New Roman"/>
          <w:b w:val="false"/>
          <w:i w:val="false"/>
          <w:color w:val="000000"/>
          <w:sz w:val="28"/>
        </w:rPr>
        <w:t>
      Суммарное количество мазутной золы (М</w:t>
      </w:r>
      <w:r>
        <w:rPr>
          <w:rFonts w:ascii="Times New Roman"/>
          <w:b w:val="false"/>
          <w:i w:val="false"/>
          <w:color w:val="000000"/>
          <w:vertAlign w:val="subscript"/>
        </w:rPr>
        <w:t>мз</w:t>
      </w:r>
      <w:r>
        <w:rPr>
          <w:rFonts w:ascii="Times New Roman"/>
          <w:b w:val="false"/>
          <w:i w:val="false"/>
          <w:color w:val="000000"/>
          <w:sz w:val="28"/>
        </w:rPr>
        <w:t xml:space="preserve">) в пересчете на ванадий, в </w:t>
      </w:r>
      <w:r>
        <w:rPr>
          <w:rFonts w:ascii="Times New Roman"/>
          <w:b w:val="false"/>
          <w:i/>
          <w:color w:val="000000"/>
          <w:sz w:val="28"/>
        </w:rPr>
        <w:t xml:space="preserve">г/с </w:t>
      </w:r>
      <w:r>
        <w:rPr>
          <w:rFonts w:ascii="Times New Roman"/>
          <w:b w:val="false"/>
          <w:i w:val="false"/>
          <w:color w:val="000000"/>
          <w:sz w:val="28"/>
        </w:rPr>
        <w:t>или т/год</w:t>
      </w:r>
      <w:r>
        <w:rPr>
          <w:rFonts w:ascii="Times New Roman"/>
          <w:b w:val="false"/>
          <w:i/>
          <w:color w:val="000000"/>
          <w:sz w:val="28"/>
        </w:rPr>
        <w:t xml:space="preserve">, </w:t>
      </w:r>
      <w:r>
        <w:rPr>
          <w:rFonts w:ascii="Times New Roman"/>
          <w:b w:val="false"/>
          <w:i w:val="false"/>
          <w:color w:val="000000"/>
          <w:sz w:val="28"/>
        </w:rPr>
        <w:t>поступающей в атмосферу с дымовыми газами котла при сжигании мазута, вычисляют по формуле (в расчете не учитывается влияние сероулавливающих установок):</w:t>
      </w:r>
    </w:p>
    <w:bookmarkEnd w:id="13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03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2"/>
                    <a:stretch>
                      <a:fillRect/>
                    </a:stretch>
                  </pic:blipFill>
                  <pic:spPr>
                    <a:xfrm>
                      <a:off x="0" y="0"/>
                      <a:ext cx="26035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(29)</w:t>
      </w:r>
      <w:r>
        <w:br/>
      </w:r>
      <w:r>
        <w:rPr>
          <w:rFonts w:ascii="Times New Roman"/>
          <w:b w:val="false"/>
          <w:i w:val="false"/>
          <w:color w:val="000000"/>
          <w:sz w:val="28"/>
        </w:rPr>
        <w:t>
</w:t>
      </w:r>
    </w:p>
    <w:bookmarkStart w:name="z2269" w:id="1305"/>
    <w:p>
      <w:pPr>
        <w:spacing w:after="0"/>
        <w:ind w:left="0"/>
        <w:jc w:val="both"/>
      </w:pPr>
      <w:r>
        <w:rPr>
          <w:rFonts w:ascii="Times New Roman"/>
          <w:b w:val="false"/>
          <w:i w:val="false"/>
          <w:color w:val="000000"/>
          <w:sz w:val="28"/>
        </w:rPr>
        <w:t>
      где G</w:t>
      </w:r>
      <w:r>
        <w:rPr>
          <w:rFonts w:ascii="Times New Roman"/>
          <w:b w:val="false"/>
          <w:i w:val="false"/>
          <w:color w:val="000000"/>
          <w:vertAlign w:val="subscript"/>
        </w:rPr>
        <w:t>v</w:t>
      </w:r>
      <w:r>
        <w:rPr>
          <w:rFonts w:ascii="Times New Roman"/>
          <w:b w:val="false"/>
          <w:i w:val="false"/>
          <w:color w:val="000000"/>
          <w:sz w:val="28"/>
        </w:rPr>
        <w:t xml:space="preserve"> - количество ванадия, находящегося в 1 т мазута, </w:t>
      </w:r>
      <w:r>
        <w:rPr>
          <w:rFonts w:ascii="Times New Roman"/>
          <w:b w:val="false"/>
          <w:i/>
          <w:color w:val="000000"/>
          <w:sz w:val="28"/>
        </w:rPr>
        <w:t>г/т.</w:t>
      </w:r>
    </w:p>
    <w:bookmarkEnd w:id="1305"/>
    <w:bookmarkStart w:name="z2270" w:id="1306"/>
    <w:p>
      <w:pPr>
        <w:spacing w:after="0"/>
        <w:ind w:left="0"/>
        <w:jc w:val="both"/>
      </w:pPr>
      <w:r>
        <w:rPr>
          <w:rFonts w:ascii="Times New Roman"/>
          <w:b w:val="false"/>
          <w:i w:val="false"/>
          <w:color w:val="000000"/>
          <w:sz w:val="28"/>
        </w:rPr>
        <w:t>
      G</w:t>
      </w:r>
      <w:r>
        <w:rPr>
          <w:rFonts w:ascii="Times New Roman"/>
          <w:b w:val="false"/>
          <w:i w:val="false"/>
          <w:color w:val="000000"/>
          <w:vertAlign w:val="subscript"/>
        </w:rPr>
        <w:t>v</w:t>
      </w:r>
      <w:r>
        <w:rPr>
          <w:rFonts w:ascii="Times New Roman"/>
          <w:b w:val="false"/>
          <w:i w:val="false"/>
          <w:color w:val="000000"/>
          <w:sz w:val="28"/>
        </w:rPr>
        <w:t xml:space="preserve"> в </w:t>
      </w:r>
      <w:r>
        <w:rPr>
          <w:rFonts w:ascii="Times New Roman"/>
          <w:b w:val="false"/>
          <w:i/>
          <w:color w:val="000000"/>
          <w:sz w:val="28"/>
        </w:rPr>
        <w:t xml:space="preserve">г/т </w:t>
      </w:r>
      <w:r>
        <w:rPr>
          <w:rFonts w:ascii="Times New Roman"/>
          <w:b w:val="false"/>
          <w:i w:val="false"/>
          <w:color w:val="000000"/>
          <w:sz w:val="28"/>
        </w:rPr>
        <w:t>определяется одним из двух способов:</w:t>
      </w:r>
    </w:p>
    <w:bookmarkEnd w:id="1306"/>
    <w:bookmarkStart w:name="z2271" w:id="1307"/>
    <w:p>
      <w:pPr>
        <w:spacing w:after="0"/>
        <w:ind w:left="0"/>
        <w:jc w:val="both"/>
      </w:pPr>
      <w:r>
        <w:rPr>
          <w:rFonts w:ascii="Times New Roman"/>
          <w:b w:val="false"/>
          <w:i w:val="false"/>
          <w:color w:val="000000"/>
          <w:sz w:val="28"/>
        </w:rPr>
        <w:t>
      по результатам химического анализа мазута:</w:t>
      </w:r>
    </w:p>
    <w:bookmarkEnd w:id="1307"/>
    <w:bookmarkStart w:name="z2272" w:id="1308"/>
    <w:p>
      <w:pPr>
        <w:spacing w:after="0"/>
        <w:ind w:left="0"/>
        <w:jc w:val="both"/>
      </w:pPr>
      <w:r>
        <w:rPr>
          <w:rFonts w:ascii="Times New Roman"/>
          <w:b w:val="false"/>
          <w:i w:val="false"/>
          <w:color w:val="000000"/>
          <w:sz w:val="28"/>
        </w:rPr>
        <w:t>
      G</w:t>
      </w:r>
      <w:r>
        <w:rPr>
          <w:rFonts w:ascii="Times New Roman"/>
          <w:b w:val="false"/>
          <w:i w:val="false"/>
          <w:color w:val="000000"/>
          <w:vertAlign w:val="subscript"/>
        </w:rPr>
        <w:t>v</w:t>
      </w:r>
      <w:r>
        <w:rPr>
          <w:rFonts w:ascii="Times New Roman"/>
          <w:b w:val="false"/>
          <w:i w:val="false"/>
          <w:color w:val="000000"/>
          <w:sz w:val="28"/>
        </w:rPr>
        <w:t>= a</w:t>
      </w:r>
      <w:r>
        <w:rPr>
          <w:rFonts w:ascii="Times New Roman"/>
          <w:b w:val="false"/>
          <w:i w:val="false"/>
          <w:color w:val="000000"/>
          <w:vertAlign w:val="subscript"/>
        </w:rPr>
        <w:t>v</w:t>
      </w:r>
      <w:r>
        <w:rPr>
          <w:rFonts w:ascii="Times New Roman"/>
          <w:b w:val="false"/>
          <w:i w:val="false"/>
          <w:color w:val="000000"/>
          <w:sz w:val="28"/>
        </w:rPr>
        <w:t xml:space="preserve"> 10</w:t>
      </w:r>
    </w:p>
    <w:bookmarkEnd w:id="1308"/>
    <w:p>
      <w:pPr>
        <w:spacing w:after="0"/>
        <w:ind w:left="0"/>
        <w:jc w:val="both"/>
      </w:pPr>
      <w:r>
        <w:drawing>
          <wp:inline distT="0" distB="0" distL="0" distR="0">
            <wp:extent cx="139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3"/>
                    <a:stretch>
                      <a:fillRect/>
                    </a:stretch>
                  </pic:blipFill>
                  <pic:spPr>
                    <a:xfrm>
                      <a:off x="0" y="0"/>
                      <a:ext cx="1397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val="false"/>
          <w:color w:val="000000"/>
          <w:sz w:val="28"/>
        </w:rPr>
        <w:t>(30)</w:t>
      </w:r>
      <w:r>
        <w:br/>
      </w:r>
      <w:r>
        <w:rPr>
          <w:rFonts w:ascii="Times New Roman"/>
          <w:b w:val="false"/>
          <w:i w:val="false"/>
          <w:color w:val="000000"/>
          <w:sz w:val="28"/>
        </w:rPr>
        <w:t>
</w:t>
      </w:r>
    </w:p>
    <w:bookmarkStart w:name="z2273" w:id="1309"/>
    <w:p>
      <w:pPr>
        <w:spacing w:after="0"/>
        <w:ind w:left="0"/>
        <w:jc w:val="both"/>
      </w:pPr>
      <w:r>
        <w:rPr>
          <w:rFonts w:ascii="Times New Roman"/>
          <w:b w:val="false"/>
          <w:i w:val="false"/>
          <w:color w:val="000000"/>
          <w:sz w:val="28"/>
        </w:rPr>
        <w:t>
      где a</w:t>
      </w:r>
      <w:r>
        <w:rPr>
          <w:rFonts w:ascii="Times New Roman"/>
          <w:b w:val="false"/>
          <w:i w:val="false"/>
          <w:color w:val="000000"/>
          <w:vertAlign w:val="subscript"/>
        </w:rPr>
        <w:t>v</w:t>
      </w:r>
      <w:r>
        <w:rPr>
          <w:rFonts w:ascii="Times New Roman"/>
          <w:b w:val="false"/>
          <w:i w:val="false"/>
          <w:color w:val="000000"/>
          <w:sz w:val="28"/>
        </w:rPr>
        <w:t xml:space="preserve"> - фактическое содержание элемента ванадия в мазуте,%; </w:t>
      </w:r>
    </w:p>
    <w:bookmarkEnd w:id="1309"/>
    <w:bookmarkStart w:name="z2274" w:id="1310"/>
    <w:p>
      <w:pPr>
        <w:spacing w:after="0"/>
        <w:ind w:left="0"/>
        <w:jc w:val="both"/>
      </w:pPr>
      <w:r>
        <w:rPr>
          <w:rFonts w:ascii="Times New Roman"/>
          <w:b w:val="false"/>
          <w:i w:val="false"/>
          <w:color w:val="000000"/>
          <w:sz w:val="28"/>
        </w:rPr>
        <w:t>
      104 - коэффициент пересчета;</w:t>
      </w:r>
    </w:p>
    <w:bookmarkEnd w:id="1310"/>
    <w:bookmarkStart w:name="z2275" w:id="1311"/>
    <w:p>
      <w:pPr>
        <w:spacing w:after="0"/>
        <w:ind w:left="0"/>
        <w:jc w:val="both"/>
      </w:pPr>
      <w:r>
        <w:rPr>
          <w:rFonts w:ascii="Times New Roman"/>
          <w:b w:val="false"/>
          <w:i w:val="false"/>
          <w:color w:val="000000"/>
          <w:sz w:val="28"/>
        </w:rPr>
        <w:t>
      по приближенной формуле (при отсутствии данных химического анализа):</w:t>
      </w:r>
    </w:p>
    <w:bookmarkEnd w:id="1311"/>
    <w:bookmarkStart w:name="z2276" w:id="1312"/>
    <w:p>
      <w:pPr>
        <w:spacing w:after="0"/>
        <w:ind w:left="0"/>
        <w:jc w:val="both"/>
      </w:pPr>
      <w:r>
        <w:rPr>
          <w:rFonts w:ascii="Times New Roman"/>
          <w:b w:val="false"/>
          <w:i w:val="false"/>
          <w:color w:val="000000"/>
          <w:sz w:val="28"/>
        </w:rPr>
        <w:t>
      G</w:t>
      </w:r>
      <w:r>
        <w:rPr>
          <w:rFonts w:ascii="Times New Roman"/>
          <w:b w:val="false"/>
          <w:i w:val="false"/>
          <w:color w:val="000000"/>
          <w:vertAlign w:val="subscript"/>
        </w:rPr>
        <w:t>v</w:t>
      </w:r>
      <w:r>
        <w:rPr>
          <w:rFonts w:ascii="Times New Roman"/>
          <w:b w:val="false"/>
          <w:i w:val="false"/>
          <w:color w:val="000000"/>
          <w:sz w:val="28"/>
        </w:rPr>
        <w:t>=2222A</w:t>
      </w:r>
      <w:r>
        <w:rPr>
          <w:rFonts w:ascii="Times New Roman"/>
          <w:b w:val="false"/>
          <w:i w:val="false"/>
          <w:color w:val="000000"/>
          <w:vertAlign w:val="superscript"/>
        </w:rPr>
        <w:t>р</w:t>
      </w:r>
      <w:r>
        <w:rPr>
          <w:rFonts w:ascii="Times New Roman"/>
          <w:b w:val="false"/>
          <w:i w:val="false"/>
          <w:color w:val="000000"/>
          <w:sz w:val="28"/>
        </w:rPr>
        <w:t>, (31)</w:t>
      </w:r>
    </w:p>
    <w:bookmarkEnd w:id="1312"/>
    <w:bookmarkStart w:name="z2277" w:id="1313"/>
    <w:p>
      <w:pPr>
        <w:spacing w:after="0"/>
        <w:ind w:left="0"/>
        <w:jc w:val="both"/>
      </w:pPr>
      <w:r>
        <w:rPr>
          <w:rFonts w:ascii="Times New Roman"/>
          <w:b w:val="false"/>
          <w:i w:val="false"/>
          <w:color w:val="000000"/>
          <w:sz w:val="28"/>
        </w:rPr>
        <w:t>
      где 2222 - эмпирический коэффициент;</w:t>
      </w:r>
    </w:p>
    <w:bookmarkEnd w:id="1313"/>
    <w:bookmarkStart w:name="z2278" w:id="1314"/>
    <w:p>
      <w:pPr>
        <w:spacing w:after="0"/>
        <w:ind w:left="0"/>
        <w:jc w:val="both"/>
      </w:pPr>
      <w:r>
        <w:rPr>
          <w:rFonts w:ascii="Times New Roman"/>
          <w:b w:val="false"/>
          <w:i w:val="false"/>
          <w:color w:val="000000"/>
          <w:sz w:val="28"/>
        </w:rPr>
        <w:t>
      А</w:t>
      </w:r>
      <w:r>
        <w:rPr>
          <w:rFonts w:ascii="Times New Roman"/>
          <w:b w:val="false"/>
          <w:i w:val="false"/>
          <w:color w:val="000000"/>
          <w:vertAlign w:val="superscript"/>
        </w:rPr>
        <w:t>р</w:t>
      </w:r>
      <w:r>
        <w:rPr>
          <w:rFonts w:ascii="Times New Roman"/>
          <w:b w:val="false"/>
          <w:i w:val="false"/>
          <w:color w:val="000000"/>
          <w:sz w:val="28"/>
        </w:rPr>
        <w:t xml:space="preserve"> - содержание золы в мазуте на рабочую массу, </w:t>
      </w:r>
      <w:r>
        <w:rPr>
          <w:rFonts w:ascii="Times New Roman"/>
          <w:b w:val="false"/>
          <w:i/>
          <w:color w:val="000000"/>
          <w:sz w:val="28"/>
        </w:rPr>
        <w:t>%</w:t>
      </w:r>
      <w:r>
        <w:rPr>
          <w:rFonts w:ascii="Times New Roman"/>
          <w:b w:val="false"/>
          <w:i w:val="false"/>
          <w:color w:val="000000"/>
          <w:sz w:val="28"/>
        </w:rPr>
        <w:t>.</w:t>
      </w:r>
    </w:p>
    <w:bookmarkEnd w:id="1314"/>
    <w:bookmarkStart w:name="z2279" w:id="1315"/>
    <w:p>
      <w:pPr>
        <w:spacing w:after="0"/>
        <w:ind w:left="0"/>
        <w:jc w:val="both"/>
      </w:pPr>
      <w:r>
        <w:rPr>
          <w:rFonts w:ascii="Times New Roman"/>
          <w:b w:val="false"/>
          <w:i w:val="false"/>
          <w:color w:val="000000"/>
          <w:sz w:val="28"/>
        </w:rPr>
        <w:t>
      В - расход натурального топлива; при определении выбросов в г/с В берется в т/ч; при определении выбросов в т В берется в т/год;</w:t>
      </w:r>
    </w:p>
    <w:bookmarkEnd w:id="1315"/>
    <w:bookmarkStart w:name="z2280" w:id="1316"/>
    <w:p>
      <w:pPr>
        <w:spacing w:after="0"/>
        <w:ind w:left="0"/>
        <w:jc w:val="both"/>
      </w:pPr>
      <w:r>
        <w:rPr>
          <w:rFonts w:ascii="Times New Roman"/>
          <w:b w:val="false"/>
          <w:i w:val="false"/>
          <w:color w:val="000000"/>
          <w:sz w:val="28"/>
        </w:rPr>
        <w:t xml:space="preserve">
      </w:t>
      </w:r>
    </w:p>
    <w:bookmarkEnd w:id="1316"/>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4"/>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vertAlign w:val="subscript"/>
        </w:rPr>
        <w:t>ос</w:t>
      </w:r>
      <w:r>
        <w:rPr>
          <w:rFonts w:ascii="Times New Roman"/>
          <w:b w:val="false"/>
          <w:i w:val="false"/>
          <w:color w:val="000000"/>
          <w:sz w:val="28"/>
        </w:rPr>
        <w:t xml:space="preserve"> - доля ванадия, оседающего с твердыми частицами на поверхности нагрева мазутных, котлов, которую принимают равной:</w:t>
      </w:r>
      <w:r>
        <w:br/>
      </w:r>
      <w:r>
        <w:rPr>
          <w:rFonts w:ascii="Times New Roman"/>
          <w:b w:val="false"/>
          <w:i w:val="false"/>
          <w:color w:val="000000"/>
          <w:sz w:val="28"/>
        </w:rPr>
        <w:t>
</w:t>
      </w:r>
    </w:p>
    <w:bookmarkStart w:name="z2281" w:id="1317"/>
    <w:p>
      <w:pPr>
        <w:spacing w:after="0"/>
        <w:ind w:left="0"/>
        <w:jc w:val="both"/>
      </w:pPr>
      <w:r>
        <w:rPr>
          <w:rFonts w:ascii="Times New Roman"/>
          <w:b w:val="false"/>
          <w:i w:val="false"/>
          <w:color w:val="000000"/>
          <w:sz w:val="28"/>
        </w:rPr>
        <w:t xml:space="preserve">
      0,07 - для котлов с промпароперегревателями, очистка поверхностей которых производится в остановленном состоянии; </w:t>
      </w:r>
    </w:p>
    <w:bookmarkEnd w:id="1317"/>
    <w:bookmarkStart w:name="z2282" w:id="1318"/>
    <w:p>
      <w:pPr>
        <w:spacing w:after="0"/>
        <w:ind w:left="0"/>
        <w:jc w:val="both"/>
      </w:pPr>
      <w:r>
        <w:rPr>
          <w:rFonts w:ascii="Times New Roman"/>
          <w:b w:val="false"/>
          <w:i w:val="false"/>
          <w:color w:val="000000"/>
          <w:sz w:val="28"/>
        </w:rPr>
        <w:t xml:space="preserve">
      0,05 - для котлов без промпароперегревателей при тех же условиях очистки. </w:t>
      </w:r>
    </w:p>
    <w:bookmarkEnd w:id="1318"/>
    <w:bookmarkStart w:name="z2283" w:id="1319"/>
    <w:p>
      <w:pPr>
        <w:spacing w:after="0"/>
        <w:ind w:left="0"/>
        <w:jc w:val="both"/>
      </w:pPr>
      <w:r>
        <w:rPr>
          <w:rFonts w:ascii="Times New Roman"/>
          <w:b w:val="false"/>
          <w:i w:val="false"/>
          <w:color w:val="000000"/>
          <w:sz w:val="28"/>
        </w:rPr>
        <w:t xml:space="preserve">
      </w:t>
      </w:r>
    </w:p>
    <w:bookmarkEnd w:id="1319"/>
    <w:p>
      <w:pPr>
        <w:spacing w:after="0"/>
        <w:ind w:left="0"/>
        <w:jc w:val="both"/>
      </w:pPr>
      <w:r>
        <w:drawing>
          <wp:inline distT="0" distB="0" distL="0" distR="0">
            <wp:extent cx="342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5"/>
                    <a:stretch>
                      <a:fillRect/>
                    </a:stretch>
                  </pic:blipFill>
                  <pic:spPr>
                    <a:xfrm>
                      <a:off x="0" y="0"/>
                      <a:ext cx="3429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степень очистки дымовых газов от мазутной золы в золоулавливающих установках, </w:t>
      </w:r>
      <w:r>
        <w:rPr>
          <w:rFonts w:ascii="Times New Roman"/>
          <w:b w:val="false"/>
          <w:i/>
          <w:color w:val="00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w:t>
      </w:r>
    </w:p>
    <w:bookmarkStart w:name="z2284" w:id="1320"/>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п</w:t>
      </w:r>
      <w:r>
        <w:rPr>
          <w:rFonts w:ascii="Times New Roman"/>
          <w:b w:val="false"/>
          <w:i w:val="false"/>
          <w:color w:val="000000"/>
          <w:sz w:val="28"/>
        </w:rPr>
        <w:t xml:space="preserve"> - коэффициент пересчета; </w:t>
      </w:r>
    </w:p>
    <w:bookmarkEnd w:id="1320"/>
    <w:bookmarkStart w:name="z2285" w:id="1321"/>
    <w:p>
      <w:pPr>
        <w:spacing w:after="0"/>
        <w:ind w:left="0"/>
        <w:jc w:val="both"/>
      </w:pPr>
      <w:r>
        <w:rPr>
          <w:rFonts w:ascii="Times New Roman"/>
          <w:b w:val="false"/>
          <w:i w:val="false"/>
          <w:color w:val="000000"/>
          <w:sz w:val="28"/>
        </w:rPr>
        <w:t xml:space="preserve">
      при определении выбросов в г/с </w:t>
      </w:r>
      <w:r>
        <w:rPr>
          <w:rFonts w:ascii="Times New Roman"/>
          <w:b w:val="false"/>
          <w:i/>
          <w:color w:val="000000"/>
          <w:sz w:val="28"/>
        </w:rPr>
        <w:t>k</w:t>
      </w:r>
      <w:r>
        <w:rPr>
          <w:rFonts w:ascii="Times New Roman"/>
          <w:b w:val="false"/>
          <w:i w:val="false"/>
          <w:color w:val="000000"/>
          <w:vertAlign w:val="subscript"/>
        </w:rPr>
        <w:t>п</w:t>
      </w:r>
      <w:r>
        <w:rPr>
          <w:rFonts w:ascii="Times New Roman"/>
          <w:b w:val="false"/>
          <w:i w:val="false"/>
          <w:color w:val="000000"/>
          <w:sz w:val="28"/>
        </w:rPr>
        <w:t xml:space="preserve"> = 0,278 *10</w:t>
      </w:r>
      <w:r>
        <w:rPr>
          <w:rFonts w:ascii="Times New Roman"/>
          <w:b w:val="false"/>
          <w:i w:val="false"/>
          <w:color w:val="000000"/>
          <w:vertAlign w:val="superscript"/>
        </w:rPr>
        <w:t>-3</w:t>
      </w:r>
      <w:r>
        <w:rPr>
          <w:rFonts w:ascii="Times New Roman"/>
          <w:b w:val="false"/>
          <w:i w:val="false"/>
          <w:color w:val="000000"/>
          <w:sz w:val="28"/>
        </w:rPr>
        <w:t>;</w:t>
      </w:r>
    </w:p>
    <w:bookmarkEnd w:id="1321"/>
    <w:bookmarkStart w:name="z2286" w:id="1322"/>
    <w:p>
      <w:pPr>
        <w:spacing w:after="0"/>
        <w:ind w:left="0"/>
        <w:jc w:val="both"/>
      </w:pPr>
      <w:r>
        <w:rPr>
          <w:rFonts w:ascii="Times New Roman"/>
          <w:b w:val="false"/>
          <w:i w:val="false"/>
          <w:color w:val="000000"/>
          <w:sz w:val="28"/>
        </w:rPr>
        <w:t xml:space="preserve">
      при определении выбросов в т </w:t>
      </w:r>
      <w:r>
        <w:rPr>
          <w:rFonts w:ascii="Times New Roman"/>
          <w:b w:val="false"/>
          <w:i/>
          <w:color w:val="000000"/>
          <w:sz w:val="28"/>
        </w:rPr>
        <w:t>k</w:t>
      </w:r>
      <w:r>
        <w:rPr>
          <w:rFonts w:ascii="Times New Roman"/>
          <w:b w:val="false"/>
          <w:i w:val="false"/>
          <w:color w:val="000000"/>
          <w:vertAlign w:val="subscript"/>
        </w:rPr>
        <w:t>п</w:t>
      </w:r>
      <w:r>
        <w:rPr>
          <w:rFonts w:ascii="Times New Roman"/>
          <w:b w:val="false"/>
          <w:i w:val="false"/>
          <w:color w:val="000000"/>
          <w:sz w:val="28"/>
        </w:rPr>
        <w:t xml:space="preserve"> = 10</w:t>
      </w:r>
    </w:p>
    <w:bookmarkEnd w:id="1322"/>
    <w:p>
      <w:pPr>
        <w:spacing w:after="0"/>
        <w:ind w:left="0"/>
        <w:jc w:val="both"/>
      </w:pPr>
      <w:r>
        <w:drawing>
          <wp:inline distT="0" distB="0" distL="0" distR="0">
            <wp:extent cx="190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6"/>
                    <a:stretch>
                      <a:fillRect/>
                    </a:stretch>
                  </pic:blipFill>
                  <pic:spPr>
                    <a:xfrm>
                      <a:off x="0" y="0"/>
                      <a:ext cx="190500" cy="254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Методике определения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выбросов загрязняющих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веществ в атмосферу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для тепловых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электростанций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котельных</w:t>
                  </w:r>
                </w:p>
              </w:tc>
            </w:tr>
          </w:tbl>
          <w:p/>
        </w:tc>
      </w:tr>
    </w:tbl>
    <w:bookmarkStart w:name="z146" w:id="1323"/>
    <w:p>
      <w:pPr>
        <w:spacing w:after="0"/>
        <w:ind w:left="0"/>
        <w:jc w:val="left"/>
      </w:pPr>
      <w:r>
        <w:rPr>
          <w:rFonts w:ascii="Times New Roman"/>
          <w:b/>
          <w:i w:val="false"/>
          <w:color w:val="000000"/>
        </w:rPr>
        <w:t xml:space="preserve"> Таблица коэффициентов и ориентировочных значений</w:t>
      </w:r>
    </w:p>
    <w:bookmarkEnd w:id="1323"/>
    <w:bookmarkStart w:name="z147" w:id="1324"/>
    <w:p>
      <w:pPr>
        <w:spacing w:after="0"/>
        <w:ind w:left="0"/>
        <w:jc w:val="both"/>
      </w:pPr>
      <w:r>
        <w:rPr>
          <w:rFonts w:ascii="Times New Roman"/>
          <w:b w:val="false"/>
          <w:i w:val="false"/>
          <w:color w:val="000000"/>
          <w:sz w:val="28"/>
        </w:rPr>
        <w:t>
      Таблица 1</w:t>
      </w:r>
    </w:p>
    <w:bookmarkEnd w:id="1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1325"/>
          <w:p>
            <w:pPr>
              <w:spacing w:after="20"/>
              <w:ind w:left="20"/>
              <w:jc w:val="both"/>
            </w:pPr>
            <w:r>
              <w:rPr>
                <w:rFonts w:ascii="Times New Roman"/>
                <w:b w:val="false"/>
                <w:i w:val="false"/>
                <w:color w:val="000000"/>
                <w:sz w:val="20"/>
              </w:rPr>
              <w:t xml:space="preserve">
Коэффициент избытка воздуха в топочной камере </w:t>
            </w:r>
          </w:p>
          <w:bookmarkEnd w:id="1325"/>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7"/>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r</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8"/>
                          <a:stretch>
                            <a:fillRect/>
                          </a:stretch>
                        </pic:blipFill>
                        <pic:spPr>
                          <a:xfrm>
                            <a:off x="0" y="0"/>
                            <a:ext cx="152400" cy="279400"/>
                          </a:xfrm>
                          <a:prstGeom prst="rect">
                            <a:avLst/>
                          </a:prstGeom>
                        </pic:spPr>
                      </pic:pic>
                    </a:graphicData>
                  </a:graphic>
                </wp:inline>
              </w:drawing>
            </w:r>
          </w:p>
          <w:p>
            <w:pPr>
              <w:spacing w:after="0"/>
              <w:ind w:left="0"/>
              <w:jc w:val="both"/>
            </w:pPr>
            <w:r>
              <w:rPr>
                <w:rFonts w:ascii="Times New Roman"/>
                <w:b w:val="false"/>
                <w:i w:val="false"/>
                <w:color w:val="000000"/>
                <w:vertAlign w:val="subscript"/>
              </w:rPr>
              <w:t>1</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 w:id="1326"/>
          <w:p>
            <w:pPr>
              <w:spacing w:after="20"/>
              <w:ind w:left="20"/>
              <w:jc w:val="both"/>
            </w:pPr>
            <w:r>
              <w:rPr>
                <w:rFonts w:ascii="Times New Roman"/>
                <w:b w:val="false"/>
                <w:i w:val="false"/>
                <w:color w:val="000000"/>
                <w:sz w:val="20"/>
              </w:rPr>
              <w:t>
&gt; 1,05</w:t>
            </w:r>
          </w:p>
          <w:bookmarkEnd w:id="13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1327"/>
          <w:p>
            <w:pPr>
              <w:spacing w:after="20"/>
              <w:ind w:left="20"/>
              <w:jc w:val="both"/>
            </w:pPr>
            <w:r>
              <w:rPr>
                <w:rFonts w:ascii="Times New Roman"/>
                <w:b w:val="false"/>
                <w:i w:val="false"/>
                <w:color w:val="000000"/>
                <w:sz w:val="20"/>
              </w:rPr>
              <w:t>
1,05 - 1,03</w:t>
            </w:r>
          </w:p>
          <w:bookmarkEnd w:id="13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r>
    </w:tbl>
    <w:p>
      <w:pPr>
        <w:spacing w:after="0"/>
        <w:ind w:left="0"/>
        <w:jc w:val="left"/>
      </w:pPr>
      <w:r>
        <w:br/>
      </w:r>
      <w:r>
        <w:rPr>
          <w:rFonts w:ascii="Times New Roman"/>
          <w:b w:val="false"/>
          <w:i w:val="false"/>
          <w:color w:val="000000"/>
          <w:sz w:val="28"/>
        </w:rPr>
        <w:t>
</w:t>
      </w:r>
    </w:p>
    <w:bookmarkStart w:name="z148" w:id="1328"/>
    <w:p>
      <w:pPr>
        <w:spacing w:after="0"/>
        <w:ind w:left="0"/>
        <w:jc w:val="both"/>
      </w:pPr>
      <w:r>
        <w:rPr>
          <w:rFonts w:ascii="Times New Roman"/>
          <w:b w:val="false"/>
          <w:i w:val="false"/>
          <w:color w:val="000000"/>
          <w:sz w:val="28"/>
        </w:rPr>
        <w:t>
      Таблица 2</w:t>
      </w:r>
    </w:p>
    <w:bookmarkEnd w:id="1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1329"/>
          <w:p>
            <w:pPr>
              <w:spacing w:after="20"/>
              <w:ind w:left="20"/>
              <w:jc w:val="both"/>
            </w:pPr>
            <w:r>
              <w:rPr>
                <w:rFonts w:ascii="Times New Roman"/>
                <w:b w:val="false"/>
                <w:i w:val="false"/>
                <w:color w:val="000000"/>
                <w:sz w:val="20"/>
              </w:rPr>
              <w:t>
Тип ГТУ</w:t>
            </w:r>
          </w:p>
          <w:bookmarkEnd w:id="13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камеры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топлива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кислорода в продуктах сгорания,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оксидов азота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совершенствования конструкций камер сгорания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изменением конструкции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1330"/>
          <w:p>
            <w:pPr>
              <w:spacing w:after="20"/>
              <w:ind w:left="20"/>
              <w:jc w:val="both"/>
            </w:pPr>
            <w:r>
              <w:rPr>
                <w:rFonts w:ascii="Times New Roman"/>
                <w:b w:val="false"/>
                <w:i w:val="false"/>
                <w:color w:val="000000"/>
                <w:sz w:val="20"/>
              </w:rPr>
              <w:t>
ГТ-100-750 ЛМЗ</w:t>
            </w:r>
          </w:p>
          <w:bookmarkEnd w:id="13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регистровая, блочная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газотурбинное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 w:id="1331"/>
          <w:p>
            <w:pPr>
              <w:spacing w:after="20"/>
              <w:ind w:left="20"/>
              <w:jc w:val="both"/>
            </w:pPr>
            <w:r>
              <w:rPr>
                <w:rFonts w:ascii="Times New Roman"/>
                <w:b w:val="false"/>
                <w:i w:val="false"/>
                <w:color w:val="000000"/>
                <w:sz w:val="20"/>
              </w:rPr>
              <w:t>
ГТ-35-770 ХТЗ</w:t>
            </w:r>
          </w:p>
          <w:bookmarkEnd w:id="13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регистровая, выносная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газотурбинное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 w:id="1332"/>
          <w:p>
            <w:pPr>
              <w:spacing w:after="20"/>
              <w:ind w:left="20"/>
              <w:jc w:val="both"/>
            </w:pPr>
            <w:r>
              <w:rPr>
                <w:rFonts w:ascii="Times New Roman"/>
                <w:b w:val="false"/>
                <w:i w:val="false"/>
                <w:color w:val="000000"/>
                <w:sz w:val="20"/>
              </w:rPr>
              <w:t>
ГТ-25-770-11 ЛМЗ</w:t>
            </w:r>
          </w:p>
          <w:bookmarkEnd w:id="13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регистровая, выносная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1333"/>
          <w:p>
            <w:pPr>
              <w:spacing w:after="20"/>
              <w:ind w:left="20"/>
              <w:jc w:val="both"/>
            </w:pPr>
            <w:r>
              <w:rPr>
                <w:rFonts w:ascii="Times New Roman"/>
                <w:b w:val="false"/>
                <w:i w:val="false"/>
                <w:color w:val="000000"/>
                <w:sz w:val="20"/>
              </w:rPr>
              <w:t>
ГТТ-12</w:t>
            </w:r>
          </w:p>
          <w:bookmarkEnd w:id="13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высокофорсированная, блочная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 w:id="1334"/>
          <w:p>
            <w:pPr>
              <w:spacing w:after="20"/>
              <w:ind w:left="20"/>
              <w:jc w:val="both"/>
            </w:pPr>
            <w:r>
              <w:rPr>
                <w:rFonts w:ascii="Times New Roman"/>
                <w:b w:val="false"/>
                <w:i w:val="false"/>
                <w:color w:val="000000"/>
                <w:sz w:val="20"/>
              </w:rPr>
              <w:t>
ГТН-25 НЗЛ</w:t>
            </w:r>
          </w:p>
          <w:bookmarkEnd w:id="13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микрофакельная, кольцевая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1335"/>
          <w:p>
            <w:pPr>
              <w:spacing w:after="20"/>
              <w:ind w:left="20"/>
              <w:jc w:val="both"/>
            </w:pPr>
            <w:r>
              <w:rPr>
                <w:rFonts w:ascii="Times New Roman"/>
                <w:b w:val="false"/>
                <w:i w:val="false"/>
                <w:color w:val="000000"/>
                <w:sz w:val="20"/>
              </w:rPr>
              <w:t>
ГТЭ-150ЛМЗ</w:t>
            </w:r>
          </w:p>
          <w:bookmarkEnd w:id="13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высокофорсированная, блочная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газотурбинное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270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1336"/>
          <w:p>
            <w:pPr>
              <w:spacing w:after="20"/>
              <w:ind w:left="20"/>
              <w:jc w:val="both"/>
            </w:pPr>
            <w:r>
              <w:rPr>
                <w:rFonts w:ascii="Times New Roman"/>
                <w:b w:val="false"/>
                <w:i w:val="false"/>
                <w:color w:val="000000"/>
                <w:sz w:val="20"/>
              </w:rPr>
              <w:t>
1ТЭ-</w:t>
            </w:r>
          </w:p>
          <w:bookmarkEnd w:id="1336"/>
          <w:p>
            <w:pPr>
              <w:spacing w:after="20"/>
              <w:ind w:left="20"/>
              <w:jc w:val="both"/>
            </w:pPr>
            <w:r>
              <w:rPr>
                <w:rFonts w:ascii="Times New Roman"/>
                <w:b w:val="false"/>
                <w:i w:val="false"/>
                <w:color w:val="000000"/>
                <w:sz w:val="20"/>
              </w:rPr>
              <w:t>
15 ХТЗ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регистровая, кольцевая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дизельное газотурбинное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1337"/>
          <w:p>
            <w:pPr>
              <w:spacing w:after="20"/>
              <w:ind w:left="20"/>
              <w:jc w:val="both"/>
            </w:pPr>
            <w:r>
              <w:rPr>
                <w:rFonts w:ascii="Times New Roman"/>
                <w:b w:val="false"/>
                <w:i w:val="false"/>
                <w:color w:val="000000"/>
                <w:sz w:val="20"/>
              </w:rPr>
              <w:t>
4,0 15,8</w:t>
            </w:r>
          </w:p>
          <w:bookmarkEnd w:id="1337"/>
          <w:p>
            <w:pPr>
              <w:spacing w:after="20"/>
              <w:ind w:left="20"/>
              <w:jc w:val="both"/>
            </w:pPr>
            <w:r>
              <w:rPr>
                <w:rFonts w:ascii="Times New Roman"/>
                <w:b w:val="false"/>
                <w:i w:val="false"/>
                <w:color w:val="000000"/>
                <w:sz w:val="20"/>
              </w:rPr>
              <w:t>
4,0 15,8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1338"/>
          <w:p>
            <w:pPr>
              <w:spacing w:after="20"/>
              <w:ind w:left="20"/>
              <w:jc w:val="both"/>
            </w:pPr>
            <w:r>
              <w:rPr>
                <w:rFonts w:ascii="Times New Roman"/>
                <w:b w:val="false"/>
                <w:i w:val="false"/>
                <w:color w:val="000000"/>
                <w:sz w:val="20"/>
              </w:rPr>
              <w:t>
220</w:t>
            </w:r>
          </w:p>
          <w:bookmarkEnd w:id="1338"/>
          <w:p>
            <w:pPr>
              <w:spacing w:after="20"/>
              <w:ind w:left="20"/>
              <w:jc w:val="both"/>
            </w:pPr>
            <w:r>
              <w:rPr>
                <w:rFonts w:ascii="Times New Roman"/>
                <w:b w:val="false"/>
                <w:i w:val="false"/>
                <w:color w:val="000000"/>
                <w:sz w:val="20"/>
              </w:rPr>
              <w:t>
240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 w:id="1339"/>
          <w:p>
            <w:pPr>
              <w:spacing w:after="20"/>
              <w:ind w:left="20"/>
              <w:jc w:val="both"/>
            </w:pPr>
            <w:r>
              <w:rPr>
                <w:rFonts w:ascii="Times New Roman"/>
                <w:b w:val="false"/>
                <w:i w:val="false"/>
                <w:color w:val="000000"/>
                <w:sz w:val="20"/>
              </w:rPr>
              <w:t>
100</w:t>
            </w:r>
          </w:p>
          <w:bookmarkEnd w:id="1339"/>
          <w:p>
            <w:pPr>
              <w:spacing w:after="20"/>
              <w:ind w:left="20"/>
              <w:jc w:val="both"/>
            </w:pPr>
            <w:r>
              <w:rPr>
                <w:rFonts w:ascii="Times New Roman"/>
                <w:b w:val="false"/>
                <w:i w:val="false"/>
                <w:color w:val="000000"/>
                <w:sz w:val="20"/>
              </w:rPr>
              <w:t>
150</w:t>
            </w:r>
          </w:p>
        </w:tc>
      </w:tr>
    </w:tbl>
    <w:p>
      <w:pPr>
        <w:spacing w:after="0"/>
        <w:ind w:left="0"/>
        <w:jc w:val="left"/>
      </w:pPr>
      <w:r>
        <w:br/>
      </w:r>
      <w:r>
        <w:rPr>
          <w:rFonts w:ascii="Times New Roman"/>
          <w:b w:val="false"/>
          <w:i w:val="false"/>
          <w:color w:val="000000"/>
          <w:sz w:val="28"/>
        </w:rPr>
        <w:t>
</w:t>
      </w:r>
    </w:p>
    <w:bookmarkStart w:name="z149" w:id="1340"/>
    <w:p>
      <w:pPr>
        <w:spacing w:after="0"/>
        <w:ind w:left="0"/>
        <w:jc w:val="both"/>
      </w:pPr>
      <w:r>
        <w:rPr>
          <w:rFonts w:ascii="Times New Roman"/>
          <w:b w:val="false"/>
          <w:i w:val="false"/>
          <w:color w:val="000000"/>
          <w:sz w:val="28"/>
        </w:rPr>
        <w:t>
      Таблица 3</w:t>
      </w:r>
    </w:p>
    <w:bookmarkEnd w:id="1340"/>
    <w:bookmarkStart w:name="z2303" w:id="1341"/>
    <w:p>
      <w:pPr>
        <w:spacing w:after="0"/>
        <w:ind w:left="0"/>
        <w:jc w:val="both"/>
      </w:pPr>
      <w:r>
        <w:rPr>
          <w:rFonts w:ascii="Times New Roman"/>
          <w:b w:val="false"/>
          <w:i w:val="false"/>
          <w:color w:val="000000"/>
          <w:sz w:val="28"/>
        </w:rPr>
        <w:t xml:space="preserve">
      Ориентировочные значения </w:t>
      </w:r>
    </w:p>
    <w:bookmarkEnd w:id="1341"/>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9"/>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vertAlign w:val="superscript"/>
        </w:rPr>
        <w:t>e</w:t>
      </w:r>
      <w:r>
        <w:rPr>
          <w:rFonts w:ascii="Times New Roman"/>
          <w:b w:val="false"/>
          <w:i w:val="false"/>
          <w:color w:val="000000"/>
          <w:vertAlign w:val="subscript"/>
        </w:rPr>
        <w:t>SO2</w:t>
      </w:r>
      <w:r>
        <w:rPr>
          <w:rFonts w:ascii="Times New Roman"/>
          <w:b w:val="false"/>
          <w:i w:val="false"/>
          <w:color w:val="000000"/>
          <w:sz w:val="28"/>
        </w:rPr>
        <w:t xml:space="preserve"> при факельном сжигании различных видов топлива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1342"/>
          <w:p>
            <w:pPr>
              <w:spacing w:after="20"/>
              <w:ind w:left="20"/>
              <w:jc w:val="both"/>
            </w:pPr>
            <w:r>
              <w:rPr>
                <w:rFonts w:ascii="Times New Roman"/>
                <w:b w:val="false"/>
                <w:i w:val="false"/>
                <w:color w:val="000000"/>
                <w:sz w:val="20"/>
              </w:rPr>
              <w:t>
Топливо</w:t>
            </w:r>
          </w:p>
          <w:bookmarkEnd w:id="13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0"/>
                          <a:stretch>
                            <a:fillRect/>
                          </a:stretch>
                        </pic:blipFill>
                        <pic:spPr>
                          <a:xfrm>
                            <a:off x="0" y="0"/>
                            <a:ext cx="203200" cy="266700"/>
                          </a:xfrm>
                          <a:prstGeom prst="rect">
                            <a:avLst/>
                          </a:prstGeom>
                        </pic:spPr>
                      </pic:pic>
                    </a:graphicData>
                  </a:graphic>
                </wp:inline>
              </w:drawing>
            </w:r>
          </w:p>
          <w:p>
            <w:pPr>
              <w:spacing w:after="0"/>
              <w:ind w:left="0"/>
              <w:jc w:val="both"/>
            </w:pPr>
            <w:r>
              <w:rPr>
                <w:rFonts w:ascii="Times New Roman"/>
                <w:b w:val="false"/>
                <w:i w:val="false"/>
                <w:color w:val="000000"/>
                <w:vertAlign w:val="superscript"/>
              </w:rPr>
              <w:t>e</w:t>
            </w:r>
            <w:r>
              <w:rPr>
                <w:rFonts w:ascii="Times New Roman"/>
                <w:b w:val="false"/>
                <w:i w:val="false"/>
                <w:color w:val="000000"/>
                <w:vertAlign w:val="subscript"/>
              </w:rPr>
              <w:t>SO2</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1343"/>
          <w:p>
            <w:pPr>
              <w:spacing w:after="20"/>
              <w:ind w:left="20"/>
              <w:jc w:val="both"/>
            </w:pPr>
            <w:r>
              <w:rPr>
                <w:rFonts w:ascii="Times New Roman"/>
                <w:b w:val="false"/>
                <w:i w:val="false"/>
                <w:color w:val="000000"/>
                <w:sz w:val="20"/>
              </w:rPr>
              <w:t>
торф</w:t>
            </w:r>
          </w:p>
          <w:bookmarkEnd w:id="13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 w:id="1344"/>
          <w:p>
            <w:pPr>
              <w:spacing w:after="20"/>
              <w:ind w:left="20"/>
              <w:jc w:val="both"/>
            </w:pPr>
            <w:r>
              <w:rPr>
                <w:rFonts w:ascii="Times New Roman"/>
                <w:b w:val="false"/>
                <w:i w:val="false"/>
                <w:color w:val="000000"/>
                <w:sz w:val="20"/>
              </w:rPr>
              <w:t>
сланцы</w:t>
            </w:r>
          </w:p>
          <w:bookmarkEnd w:id="13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1345"/>
          <w:p>
            <w:pPr>
              <w:spacing w:after="20"/>
              <w:ind w:left="20"/>
              <w:jc w:val="both"/>
            </w:pPr>
            <w:r>
              <w:rPr>
                <w:rFonts w:ascii="Times New Roman"/>
                <w:b w:val="false"/>
                <w:i w:val="false"/>
                <w:color w:val="000000"/>
                <w:sz w:val="20"/>
              </w:rPr>
              <w:t>
экибастузский уголь</w:t>
            </w:r>
          </w:p>
          <w:bookmarkEnd w:id="13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1346"/>
          <w:p>
            <w:pPr>
              <w:spacing w:after="20"/>
              <w:ind w:left="20"/>
              <w:jc w:val="both"/>
            </w:pPr>
            <w:r>
              <w:rPr>
                <w:rFonts w:ascii="Times New Roman"/>
                <w:b w:val="false"/>
                <w:i w:val="false"/>
                <w:color w:val="000000"/>
                <w:sz w:val="20"/>
              </w:rPr>
              <w:t>
для топок с твердым шлакоудалением</w:t>
            </w:r>
          </w:p>
          <w:bookmarkEnd w:id="13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1347"/>
          <w:p>
            <w:pPr>
              <w:spacing w:after="20"/>
              <w:ind w:left="20"/>
              <w:jc w:val="both"/>
            </w:pPr>
            <w:r>
              <w:rPr>
                <w:rFonts w:ascii="Times New Roman"/>
                <w:b w:val="false"/>
                <w:i w:val="false"/>
                <w:color w:val="000000"/>
                <w:sz w:val="20"/>
              </w:rPr>
              <w:t>
для топок с жидким шлакоудалением</w:t>
            </w:r>
          </w:p>
          <w:bookmarkEnd w:id="13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 w:id="1348"/>
          <w:p>
            <w:pPr>
              <w:spacing w:after="20"/>
              <w:ind w:left="20"/>
              <w:jc w:val="both"/>
            </w:pPr>
            <w:r>
              <w:rPr>
                <w:rFonts w:ascii="Times New Roman"/>
                <w:b w:val="false"/>
                <w:i w:val="false"/>
                <w:color w:val="000000"/>
                <w:sz w:val="20"/>
              </w:rPr>
              <w:t>
мазут</w:t>
            </w:r>
          </w:p>
          <w:bookmarkEnd w:id="13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 w:id="1349"/>
          <w:p>
            <w:pPr>
              <w:spacing w:after="20"/>
              <w:ind w:left="20"/>
              <w:jc w:val="both"/>
            </w:pPr>
            <w:r>
              <w:rPr>
                <w:rFonts w:ascii="Times New Roman"/>
                <w:b w:val="false"/>
                <w:i w:val="false"/>
                <w:color w:val="000000"/>
                <w:sz w:val="20"/>
              </w:rPr>
              <w:t>
газ</w:t>
            </w:r>
          </w:p>
          <w:bookmarkEnd w:id="13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Методике определения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выбросов загрязняющих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веществ в атмосферу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для тепловых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электростанций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котельных (справочное)</w:t>
                  </w:r>
                </w:p>
              </w:tc>
            </w:tr>
          </w:tbl>
          <w:p/>
        </w:tc>
      </w:tr>
    </w:tbl>
    <w:bookmarkStart w:name="z151" w:id="1350"/>
    <w:p>
      <w:pPr>
        <w:spacing w:after="0"/>
        <w:ind w:left="0"/>
        <w:jc w:val="left"/>
      </w:pPr>
      <w:r>
        <w:rPr>
          <w:rFonts w:ascii="Times New Roman"/>
          <w:b/>
          <w:i w:val="false"/>
          <w:color w:val="000000"/>
        </w:rPr>
        <w:t xml:space="preserve"> Расчет объема сухих дымовых газов</w:t>
      </w:r>
    </w:p>
    <w:bookmarkEnd w:id="1350"/>
    <w:bookmarkStart w:name="z2312" w:id="1351"/>
    <w:p>
      <w:pPr>
        <w:spacing w:after="0"/>
        <w:ind w:left="0"/>
        <w:jc w:val="both"/>
      </w:pPr>
      <w:r>
        <w:rPr>
          <w:rFonts w:ascii="Times New Roman"/>
          <w:b w:val="false"/>
          <w:i w:val="false"/>
          <w:color w:val="000000"/>
          <w:sz w:val="28"/>
        </w:rPr>
        <w:t xml:space="preserve">
      1. Объем сухих дымовых газов при нормальных условиях рассчитывается по уравнению </w:t>
      </w:r>
    </w:p>
    <w:bookmarkEnd w:id="13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35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1"/>
                    <a:stretch>
                      <a:fillRect/>
                    </a:stretch>
                  </pic:blipFill>
                  <pic:spPr>
                    <a:xfrm>
                      <a:off x="0" y="0"/>
                      <a:ext cx="2235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(A1)</w:t>
      </w:r>
      <w:r>
        <w:br/>
      </w:r>
      <w:r>
        <w:rPr>
          <w:rFonts w:ascii="Times New Roman"/>
          <w:b w:val="false"/>
          <w:i w:val="false"/>
          <w:color w:val="000000"/>
          <w:sz w:val="28"/>
        </w:rPr>
        <w:t>
</w:t>
      </w:r>
    </w:p>
    <w:bookmarkStart w:name="z2314" w:id="1352"/>
    <w:p>
      <w:pPr>
        <w:spacing w:after="0"/>
        <w:ind w:left="0"/>
        <w:jc w:val="both"/>
      </w:pPr>
      <w:r>
        <w:rPr>
          <w:rFonts w:ascii="Times New Roman"/>
          <w:b w:val="false"/>
          <w:i w:val="false"/>
          <w:color w:val="000000"/>
          <w:sz w:val="28"/>
        </w:rPr>
        <w:t xml:space="preserve">
      где </w:t>
      </w:r>
    </w:p>
    <w:bookmarkEnd w:id="1352"/>
    <w:p>
      <w:pPr>
        <w:spacing w:after="0"/>
        <w:ind w:left="0"/>
        <w:jc w:val="both"/>
      </w:pPr>
      <w:r>
        <w:drawing>
          <wp:inline distT="0" distB="0" distL="0" distR="0">
            <wp:extent cx="1016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2"/>
                    <a:stretch>
                      <a:fillRect/>
                    </a:stretch>
                  </pic:blipFill>
                  <pic:spPr>
                    <a:xfrm>
                      <a:off x="0" y="0"/>
                      <a:ext cx="1016000" cy="317500"/>
                    </a:xfrm>
                    <a:prstGeom prst="rect">
                      <a:avLst/>
                    </a:prstGeom>
                  </pic:spPr>
                </pic:pic>
              </a:graphicData>
            </a:graphic>
          </wp:inline>
        </w:drawing>
      </w:r>
    </w:p>
    <w:p>
      <w:pPr>
        <w:spacing w:after="0"/>
        <w:ind w:left="0"/>
        <w:jc w:val="left"/>
      </w:pPr>
      <w:r>
        <w:rPr>
          <w:rFonts w:ascii="Times New Roman"/>
          <w:b w:val="false"/>
          <w:i w:val="false"/>
          <w:color w:val="000000"/>
          <w:sz w:val="28"/>
        </w:rPr>
        <w:t>- соответственно, объем воздуха, дымовых газов и водяных паров при стехиометрическом сжигании одного килограмма () топлива, м</w:t>
      </w:r>
      <w:r>
        <w:rPr>
          <w:rFonts w:ascii="Times New Roman"/>
          <w:b w:val="false"/>
          <w:i w:val="false"/>
          <w:color w:val="000000"/>
          <w:vertAlign w:val="superscript"/>
        </w:rPr>
        <w:t>3</w:t>
      </w:r>
      <w:r>
        <w:rPr>
          <w:rFonts w:ascii="Times New Roman"/>
          <w:b w:val="false"/>
          <w:i w:val="false"/>
          <w:color w:val="000000"/>
          <w:sz w:val="28"/>
        </w:rPr>
        <w:t>/кг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xml:space="preserve">). </w:t>
      </w:r>
      <w:r>
        <w:br/>
      </w:r>
      <w:r>
        <w:rPr>
          <w:rFonts w:ascii="Times New Roman"/>
          <w:b w:val="false"/>
          <w:i w:val="false"/>
          <w:color w:val="000000"/>
          <w:sz w:val="28"/>
        </w:rPr>
        <w:t>
</w:t>
      </w:r>
    </w:p>
    <w:bookmarkStart w:name="z2315" w:id="1353"/>
    <w:p>
      <w:pPr>
        <w:spacing w:after="0"/>
        <w:ind w:left="0"/>
        <w:jc w:val="both"/>
      </w:pPr>
      <w:r>
        <w:rPr>
          <w:rFonts w:ascii="Times New Roman"/>
          <w:b w:val="false"/>
          <w:i w:val="false"/>
          <w:color w:val="000000"/>
          <w:sz w:val="28"/>
        </w:rPr>
        <w:t>
      2. Для твердого и жидкого топлива расчет выполняют по химическому составу сжигаемого топлива по формулам</w:t>
      </w:r>
    </w:p>
    <w:bookmarkEnd w:id="13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67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3"/>
                    <a:stretch>
                      <a:fillRect/>
                    </a:stretch>
                  </pic:blipFill>
                  <pic:spPr>
                    <a:xfrm>
                      <a:off x="0" y="0"/>
                      <a:ext cx="4267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(A2)</w:t>
      </w:r>
      <w:r>
        <w:br/>
      </w:r>
      <w:r>
        <w:rPr>
          <w:rFonts w:ascii="Times New Roman"/>
          <w:b w:val="false"/>
          <w:i w:val="false"/>
          <w:color w:val="000000"/>
          <w:sz w:val="28"/>
        </w:rPr>
        <w:t>
</w:t>
      </w:r>
      <w:r>
        <w:br/>
      </w:r>
    </w:p>
    <w:p>
      <w:pPr>
        <w:spacing w:after="0"/>
        <w:ind w:left="0"/>
        <w:jc w:val="both"/>
      </w:pPr>
      <w:r>
        <w:drawing>
          <wp:inline distT="0" distB="0" distL="0" distR="0">
            <wp:extent cx="3937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4"/>
                    <a:stretch>
                      <a:fillRect/>
                    </a:stretch>
                  </pic:blipFill>
                  <pic:spPr>
                    <a:xfrm>
                      <a:off x="0" y="0"/>
                      <a:ext cx="39370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(A3)</w:t>
      </w:r>
      <w:r>
        <w:br/>
      </w:r>
      <w:r>
        <w:rPr>
          <w:rFonts w:ascii="Times New Roman"/>
          <w:b w:val="false"/>
          <w:i w:val="false"/>
          <w:color w:val="000000"/>
          <w:sz w:val="28"/>
        </w:rPr>
        <w:t>
</w:t>
      </w:r>
      <w:r>
        <w:br/>
      </w:r>
    </w:p>
    <w:p>
      <w:pPr>
        <w:spacing w:after="0"/>
        <w:ind w:left="0"/>
        <w:jc w:val="both"/>
      </w:pPr>
      <w:r>
        <w:drawing>
          <wp:inline distT="0" distB="0" distL="0" distR="0">
            <wp:extent cx="5930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5"/>
                    <a:stretch>
                      <a:fillRect/>
                    </a:stretch>
                  </pic:blipFill>
                  <pic:spPr>
                    <a:xfrm>
                      <a:off x="0" y="0"/>
                      <a:ext cx="59309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(A4)</w:t>
      </w:r>
      <w:r>
        <w:br/>
      </w:r>
      <w:r>
        <w:rPr>
          <w:rFonts w:ascii="Times New Roman"/>
          <w:b w:val="false"/>
          <w:i w:val="false"/>
          <w:color w:val="000000"/>
          <w:sz w:val="28"/>
        </w:rPr>
        <w:t>
</w:t>
      </w:r>
    </w:p>
    <w:bookmarkStart w:name="z2319" w:id="1354"/>
    <w:p>
      <w:pPr>
        <w:spacing w:after="0"/>
        <w:ind w:left="0"/>
        <w:jc w:val="both"/>
      </w:pPr>
      <w:r>
        <w:rPr>
          <w:rFonts w:ascii="Times New Roman"/>
          <w:b w:val="false"/>
          <w:i w:val="false"/>
          <w:color w:val="000000"/>
          <w:sz w:val="28"/>
        </w:rPr>
        <w:t xml:space="preserve">
      где </w:t>
      </w:r>
    </w:p>
    <w:bookmarkEnd w:id="1354"/>
    <w:p>
      <w:pPr>
        <w:spacing w:after="0"/>
        <w:ind w:left="0"/>
        <w:jc w:val="both"/>
      </w:pPr>
      <w:r>
        <w:drawing>
          <wp:inline distT="0" distB="0" distL="0" distR="0">
            <wp:extent cx="1676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6"/>
                    <a:stretch>
                      <a:fillRect/>
                    </a:stretch>
                  </pic:blipFill>
                  <pic:spPr>
                    <a:xfrm>
                      <a:off x="0" y="0"/>
                      <a:ext cx="1676400" cy="342900"/>
                    </a:xfrm>
                    <a:prstGeom prst="rect">
                      <a:avLst/>
                    </a:prstGeom>
                  </pic:spPr>
                </pic:pic>
              </a:graphicData>
            </a:graphic>
          </wp:inline>
        </w:drawing>
      </w:r>
    </w:p>
    <w:p>
      <w:pPr>
        <w:spacing w:after="0"/>
        <w:ind w:left="0"/>
        <w:jc w:val="left"/>
      </w:pPr>
      <w:r>
        <w:rPr>
          <w:rFonts w:ascii="Times New Roman"/>
          <w:b w:val="false"/>
          <w:i w:val="false"/>
          <w:color w:val="000000"/>
          <w:sz w:val="28"/>
        </w:rPr>
        <w:t>- соответственно содержание углерода, серы (органической и колчеданной), водорода, кислорода и азота в рабочей массе топлива, %</w:t>
      </w:r>
      <w:r>
        <w:br/>
      </w:r>
      <w:r>
        <w:rPr>
          <w:rFonts w:ascii="Times New Roman"/>
          <w:b w:val="false"/>
          <w:i w:val="false"/>
          <w:color w:val="000000"/>
          <w:sz w:val="28"/>
        </w:rPr>
        <w:t>
</w:t>
      </w:r>
    </w:p>
    <w:bookmarkStart w:name="z2320" w:id="1355"/>
    <w:p>
      <w:pPr>
        <w:spacing w:after="0"/>
        <w:ind w:left="0"/>
        <w:jc w:val="both"/>
      </w:pPr>
      <w:r>
        <w:rPr>
          <w:rFonts w:ascii="Times New Roman"/>
          <w:b w:val="false"/>
          <w:i w:val="false"/>
          <w:color w:val="000000"/>
          <w:sz w:val="28"/>
        </w:rPr>
        <w:t>
      W</w:t>
      </w:r>
      <w:r>
        <w:rPr>
          <w:rFonts w:ascii="Times New Roman"/>
          <w:b w:val="false"/>
          <w:i w:val="false"/>
          <w:color w:val="000000"/>
          <w:vertAlign w:val="superscript"/>
        </w:rPr>
        <w:t>р</w:t>
      </w:r>
      <w:r>
        <w:rPr>
          <w:rFonts w:ascii="Times New Roman"/>
          <w:b w:val="false"/>
          <w:i w:val="false"/>
          <w:color w:val="000000"/>
          <w:sz w:val="28"/>
        </w:rPr>
        <w:t xml:space="preserve"> - влажность рабочей массы топлива, %.</w:t>
      </w:r>
    </w:p>
    <w:bookmarkEnd w:id="1355"/>
    <w:bookmarkStart w:name="z2321" w:id="1356"/>
    <w:p>
      <w:pPr>
        <w:spacing w:after="0"/>
        <w:ind w:left="0"/>
        <w:jc w:val="both"/>
      </w:pPr>
      <w:r>
        <w:rPr>
          <w:rFonts w:ascii="Times New Roman"/>
          <w:b w:val="false"/>
          <w:i w:val="false"/>
          <w:color w:val="000000"/>
          <w:sz w:val="28"/>
        </w:rPr>
        <w:t>
      3. Для газообразного топлива расчет выполняется по формулам</w:t>
      </w:r>
    </w:p>
    <w:bookmarkEnd w:id="13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32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7"/>
                    <a:stretch>
                      <a:fillRect/>
                    </a:stretch>
                  </pic:blipFill>
                  <pic:spPr>
                    <a:xfrm>
                      <a:off x="0" y="0"/>
                      <a:ext cx="52324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(A5)</w:t>
      </w:r>
      <w:r>
        <w:br/>
      </w:r>
      <w:r>
        <w:rPr>
          <w:rFonts w:ascii="Times New Roman"/>
          <w:b w:val="false"/>
          <w:i w:val="false"/>
          <w:color w:val="000000"/>
          <w:sz w:val="28"/>
        </w:rPr>
        <w:t>
</w:t>
      </w:r>
      <w:r>
        <w:br/>
      </w:r>
    </w:p>
    <w:p>
      <w:pPr>
        <w:spacing w:after="0"/>
        <w:ind w:left="0"/>
        <w:jc w:val="both"/>
      </w:pPr>
      <w:r>
        <w:drawing>
          <wp:inline distT="0" distB="0" distL="0" distR="0">
            <wp:extent cx="538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8"/>
                    <a:stretch>
                      <a:fillRect/>
                    </a:stretch>
                  </pic:blipFill>
                  <pic:spPr>
                    <a:xfrm>
                      <a:off x="0" y="0"/>
                      <a:ext cx="53848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(A6)</w:t>
      </w:r>
      <w:r>
        <w:br/>
      </w:r>
      <w:r>
        <w:rPr>
          <w:rFonts w:ascii="Times New Roman"/>
          <w:b w:val="false"/>
          <w:i w:val="false"/>
          <w:color w:val="000000"/>
          <w:sz w:val="28"/>
        </w:rPr>
        <w:t>
</w:t>
      </w:r>
      <w:r>
        <w:br/>
      </w:r>
    </w:p>
    <w:p>
      <w:pPr>
        <w:spacing w:after="0"/>
        <w:ind w:left="0"/>
        <w:jc w:val="both"/>
      </w:pPr>
      <w:r>
        <w:drawing>
          <wp:inline distT="0" distB="0" distL="0" distR="0">
            <wp:extent cx="5372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9"/>
                    <a:stretch>
                      <a:fillRect/>
                    </a:stretch>
                  </pic:blipFill>
                  <pic:spPr>
                    <a:xfrm>
                      <a:off x="0" y="0"/>
                      <a:ext cx="53721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(A7)</w:t>
      </w:r>
      <w:r>
        <w:br/>
      </w:r>
      <w:r>
        <w:rPr>
          <w:rFonts w:ascii="Times New Roman"/>
          <w:b w:val="false"/>
          <w:i w:val="false"/>
          <w:color w:val="000000"/>
          <w:sz w:val="28"/>
        </w:rPr>
        <w:t>
</w:t>
      </w:r>
    </w:p>
    <w:bookmarkStart w:name="z2325" w:id="1357"/>
    <w:p>
      <w:pPr>
        <w:spacing w:after="0"/>
        <w:ind w:left="0"/>
        <w:jc w:val="both"/>
      </w:pPr>
      <w:r>
        <w:rPr>
          <w:rFonts w:ascii="Times New Roman"/>
          <w:b w:val="false"/>
          <w:i w:val="false"/>
          <w:color w:val="000000"/>
          <w:sz w:val="28"/>
        </w:rPr>
        <w:t>
      где CO, CO</w:t>
      </w:r>
      <w:r>
        <w:rPr>
          <w:rFonts w:ascii="Times New Roman"/>
          <w:b w:val="false"/>
          <w:i w:val="false"/>
          <w:color w:val="000000"/>
          <w:vertAlign w:val="subscript"/>
        </w:rPr>
        <w:t>2</w:t>
      </w: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S, C</w:t>
      </w:r>
      <w:r>
        <w:rPr>
          <w:rFonts w:ascii="Times New Roman"/>
          <w:b w:val="false"/>
          <w:i w:val="false"/>
          <w:color w:val="000000"/>
          <w:vertAlign w:val="subscript"/>
        </w:rPr>
        <w:t>m</w:t>
      </w:r>
      <w:r>
        <w:rPr>
          <w:rFonts w:ascii="Times New Roman"/>
          <w:b w:val="false"/>
          <w:i w:val="false"/>
          <w:color w:val="000000"/>
          <w:sz w:val="28"/>
        </w:rPr>
        <w:t>H</w:t>
      </w:r>
      <w:r>
        <w:rPr>
          <w:rFonts w:ascii="Times New Roman"/>
          <w:b w:val="false"/>
          <w:i w:val="false"/>
          <w:color w:val="000000"/>
          <w:vertAlign w:val="subscript"/>
        </w:rPr>
        <w:t>n</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2</w:t>
      </w:r>
      <w:r>
        <w:rPr>
          <w:rFonts w:ascii="Times New Roman"/>
          <w:b w:val="false"/>
          <w:i w:val="false"/>
          <w:color w:val="000000"/>
          <w:sz w:val="28"/>
        </w:rPr>
        <w:t xml:space="preserve"> - соответственно, содержание оксида углерода, диоксида углерода, водорода, сероводорода, углеводородов, азота и кислорода в исходном топливе, %; </w:t>
      </w:r>
    </w:p>
    <w:bookmarkEnd w:id="1357"/>
    <w:bookmarkStart w:name="z2326" w:id="1358"/>
    <w:p>
      <w:pPr>
        <w:spacing w:after="0"/>
        <w:ind w:left="0"/>
        <w:jc w:val="both"/>
      </w:pPr>
      <w:r>
        <w:rPr>
          <w:rFonts w:ascii="Times New Roman"/>
          <w:b w:val="false"/>
          <w:i w:val="false"/>
          <w:color w:val="000000"/>
          <w:sz w:val="28"/>
        </w:rPr>
        <w:t>
      m, n- число атомов углерода и водорода, соответственно;</w:t>
      </w:r>
    </w:p>
    <w:bookmarkEnd w:id="1358"/>
    <w:bookmarkStart w:name="z2327" w:id="1359"/>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г</w:t>
      </w:r>
      <w:r>
        <w:rPr>
          <w:rFonts w:ascii="Times New Roman"/>
          <w:b w:val="false"/>
          <w:i/>
          <w:color w:val="000000"/>
          <w:sz w:val="28"/>
        </w:rPr>
        <w:t xml:space="preserve"> т</w:t>
      </w:r>
      <w:r>
        <w:rPr>
          <w:rFonts w:ascii="Times New Roman"/>
          <w:b w:val="false"/>
          <w:i w:val="false"/>
          <w:color w:val="000000"/>
          <w:vertAlign w:val="subscript"/>
        </w:rPr>
        <w:t>л</w:t>
      </w:r>
      <w:r>
        <w:rPr>
          <w:rFonts w:ascii="Times New Roman"/>
          <w:b w:val="false"/>
          <w:i w:val="false"/>
          <w:color w:val="000000"/>
          <w:sz w:val="28"/>
        </w:rPr>
        <w:t xml:space="preserve"> - влагосодержание газообразного топлива, отнесенное к сухого газа, г/м</w:t>
      </w:r>
      <w:r>
        <w:rPr>
          <w:rFonts w:ascii="Times New Roman"/>
          <w:b w:val="false"/>
          <w:i w:val="false"/>
          <w:color w:val="000000"/>
          <w:vertAlign w:val="superscript"/>
        </w:rPr>
        <w:t>3</w:t>
      </w:r>
      <w:r>
        <w:rPr>
          <w:rFonts w:ascii="Times New Roman"/>
          <w:b w:val="false"/>
          <w:i w:val="false"/>
          <w:color w:val="000000"/>
          <w:sz w:val="28"/>
        </w:rPr>
        <w:t>.</w:t>
      </w:r>
    </w:p>
    <w:bookmarkEnd w:id="135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Методике определения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выбросов загрязняющих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веществ в атмосферу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для тепловых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электростанций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котельных</w:t>
                  </w:r>
                </w:p>
              </w:tc>
            </w:tr>
          </w:tbl>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1562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0"/>
                    <a:stretch>
                      <a:fillRect/>
                    </a:stretch>
                  </pic:blipFill>
                  <pic:spPr>
                    <a:xfrm>
                      <a:off x="0" y="0"/>
                      <a:ext cx="51562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 w:id="1360"/>
    <w:p>
      <w:pPr>
        <w:spacing w:after="0"/>
        <w:ind w:left="0"/>
        <w:jc w:val="both"/>
      </w:pPr>
      <w:r>
        <w:rPr>
          <w:rFonts w:ascii="Times New Roman"/>
          <w:b w:val="false"/>
          <w:i w:val="false"/>
          <w:color w:val="000000"/>
          <w:sz w:val="28"/>
        </w:rPr>
        <w:t>
      Рисунок 1 - Оценка выбросов NО</w:t>
      </w:r>
      <w:r>
        <w:rPr>
          <w:rFonts w:ascii="Times New Roman"/>
          <w:b w:val="false"/>
          <w:i w:val="false"/>
          <w:color w:val="000000"/>
          <w:vertAlign w:val="subscript"/>
        </w:rPr>
        <w:t>x</w:t>
      </w:r>
      <w:r>
        <w:rPr>
          <w:rFonts w:ascii="Times New Roman"/>
          <w:b w:val="false"/>
          <w:i w:val="false"/>
          <w:color w:val="000000"/>
          <w:sz w:val="28"/>
        </w:rPr>
        <w:t xml:space="preserve"> (номограмма)</w:t>
      </w:r>
    </w:p>
    <w:bookmarkEnd w:id="13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1"/>
                    <a:stretch>
                      <a:fillRect/>
                    </a:stretch>
                  </pic:blipFill>
                  <pic:spPr>
                    <a:xfrm>
                      <a:off x="0" y="0"/>
                      <a:ext cx="50800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 w:id="1361"/>
    <w:p>
      <w:pPr>
        <w:spacing w:after="0"/>
        <w:ind w:left="0"/>
        <w:jc w:val="both"/>
      </w:pPr>
      <w:r>
        <w:rPr>
          <w:rFonts w:ascii="Times New Roman"/>
          <w:b w:val="false"/>
          <w:i w:val="false"/>
          <w:color w:val="000000"/>
          <w:sz w:val="28"/>
        </w:rPr>
        <w:t>
      Рисунок 2 - Оценка выбросов SO</w:t>
      </w:r>
      <w:r>
        <w:rPr>
          <w:rFonts w:ascii="Times New Roman"/>
          <w:b w:val="false"/>
          <w:i w:val="false"/>
          <w:color w:val="000000"/>
          <w:vertAlign w:val="subscript"/>
        </w:rPr>
        <w:t>2</w:t>
      </w:r>
      <w:r>
        <w:rPr>
          <w:rFonts w:ascii="Times New Roman"/>
          <w:b w:val="false"/>
          <w:i w:val="false"/>
          <w:color w:val="000000"/>
          <w:sz w:val="28"/>
        </w:rPr>
        <w:t xml:space="preserve"> (номограмма)</w:t>
      </w:r>
    </w:p>
    <w:bookmarkEnd w:id="13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562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2"/>
                    <a:stretch>
                      <a:fillRect/>
                    </a:stretch>
                  </pic:blipFill>
                  <pic:spPr>
                    <a:xfrm>
                      <a:off x="0" y="0"/>
                      <a:ext cx="51562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 w:id="1362"/>
    <w:p>
      <w:pPr>
        <w:spacing w:after="0"/>
        <w:ind w:left="0"/>
        <w:jc w:val="both"/>
      </w:pPr>
      <w:r>
        <w:rPr>
          <w:rFonts w:ascii="Times New Roman"/>
          <w:b w:val="false"/>
          <w:i w:val="false"/>
          <w:color w:val="000000"/>
          <w:sz w:val="28"/>
        </w:rPr>
        <w:t>
      Рисунок 3 - Оценка выбросов СО (номограмма)</w:t>
      </w:r>
    </w:p>
    <w:bookmarkEnd w:id="136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Методике определения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выбросов загрязняющих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веществ в атмосферу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для тепловых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электростанций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котельных</w:t>
                  </w:r>
                </w:p>
              </w:tc>
            </w:tr>
          </w:tbl>
          <w:p/>
        </w:tc>
      </w:tr>
    </w:tbl>
    <w:bookmarkStart w:name="z2331" w:id="1363"/>
    <w:p>
      <w:pPr>
        <w:spacing w:after="0"/>
        <w:ind w:left="0"/>
        <w:jc w:val="left"/>
      </w:pPr>
      <w:r>
        <w:rPr>
          <w:rFonts w:ascii="Times New Roman"/>
          <w:b/>
          <w:i w:val="false"/>
          <w:color w:val="000000"/>
        </w:rPr>
        <w:t xml:space="preserve"> Пример расчета выбросов (г/с) вредных веществ для котла</w:t>
      </w:r>
      <w:r>
        <w:br/>
      </w:r>
      <w:r>
        <w:rPr>
          <w:rFonts w:ascii="Times New Roman"/>
          <w:b/>
          <w:i w:val="false"/>
          <w:color w:val="000000"/>
        </w:rPr>
        <w:t>ККЗ-320-140ГМ при сжигании сернистого мазута</w:t>
      </w:r>
    </w:p>
    <w:bookmarkEnd w:id="1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1364"/>
          <w:p>
            <w:pPr>
              <w:spacing w:after="20"/>
              <w:ind w:left="20"/>
              <w:jc w:val="both"/>
            </w:pPr>
            <w:r>
              <w:rPr>
                <w:rFonts w:ascii="Times New Roman"/>
                <w:b w:val="false"/>
                <w:i w:val="false"/>
                <w:color w:val="000000"/>
                <w:sz w:val="20"/>
              </w:rPr>
              <w:t>
Распетый параметр</w:t>
            </w:r>
          </w:p>
          <w:bookmarkEnd w:id="13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Численное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 w:id="1365"/>
          <w:p>
            <w:pPr>
              <w:spacing w:after="20"/>
              <w:ind w:left="20"/>
              <w:jc w:val="both"/>
            </w:pPr>
            <w:r>
              <w:rPr>
                <w:rFonts w:ascii="Times New Roman"/>
                <w:b w:val="false"/>
                <w:i w:val="false"/>
                <w:color w:val="000000"/>
                <w:sz w:val="20"/>
              </w:rPr>
              <w:t>
Расход мазута</w:t>
            </w:r>
          </w:p>
          <w:bookmarkEnd w:id="13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 w:id="1366"/>
          <w:p>
            <w:pPr>
              <w:spacing w:after="20"/>
              <w:ind w:left="20"/>
              <w:jc w:val="both"/>
            </w:pPr>
            <w:r>
              <w:rPr>
                <w:rFonts w:ascii="Times New Roman"/>
                <w:b w:val="false"/>
                <w:i w:val="false"/>
                <w:color w:val="000000"/>
                <w:sz w:val="20"/>
              </w:rPr>
              <w:t>
Объем сухих дымовых газов (расчет во нормативному методу "Тепловой расчет котельных агрегатов")</w:t>
            </w:r>
          </w:p>
          <w:bookmarkEnd w:id="13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сг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1367"/>
          <w:p>
            <w:pPr>
              <w:spacing w:after="20"/>
              <w:ind w:left="20"/>
              <w:jc w:val="both"/>
            </w:pPr>
            <w:r>
              <w:rPr>
                <w:rFonts w:ascii="Times New Roman"/>
                <w:b w:val="false"/>
                <w:i w:val="false"/>
                <w:color w:val="000000"/>
                <w:sz w:val="20"/>
              </w:rPr>
              <w:t>
Теплота сгорания мазута</w:t>
            </w:r>
          </w:p>
          <w:bookmarkEnd w:id="13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МДж/кг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Измеренный состав дымовых газов за дымососом: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азота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r>
              <w:rPr>
                <w:rFonts w:ascii="Times New Roman"/>
                <w:b w:val="false"/>
                <w:i w:val="false"/>
                <w:color w:val="000000"/>
                <w:vertAlign w:val="subscript"/>
              </w:rPr>
              <w:t>nоx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r>
              <w:rPr>
                <w:rFonts w:ascii="Times New Roman"/>
                <w:b w:val="false"/>
                <w:i w:val="false"/>
                <w:color w:val="000000"/>
                <w:vertAlign w:val="subscript"/>
              </w:rPr>
              <w:t>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серы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r>
              <w:rPr>
                <w:rFonts w:ascii="Times New Roman"/>
                <w:b w:val="false"/>
                <w:i w:val="false"/>
                <w:color w:val="000000"/>
                <w:vertAlign w:val="subscript"/>
              </w:rPr>
              <w:t>SO2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Массовые концентрации: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азота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серы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SO2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1368"/>
          <w:p>
            <w:pPr>
              <w:spacing w:after="20"/>
              <w:ind w:left="20"/>
              <w:jc w:val="both"/>
            </w:pPr>
            <w:r>
              <w:rPr>
                <w:rFonts w:ascii="Times New Roman"/>
                <w:b w:val="false"/>
                <w:i w:val="false"/>
                <w:color w:val="000000"/>
                <w:sz w:val="20"/>
              </w:rPr>
              <w:t xml:space="preserve">
Выбросы </w:t>
            </w:r>
            <w:r>
              <w:rPr>
                <w:rFonts w:ascii="Times New Roman"/>
                <w:b w:val="false"/>
                <w:i/>
                <w:color w:val="000000"/>
                <w:sz w:val="20"/>
              </w:rPr>
              <w:t>(г/с)</w:t>
            </w:r>
            <w:r>
              <w:rPr>
                <w:rFonts w:ascii="Times New Roman"/>
                <w:b w:val="false"/>
                <w:i w:val="false"/>
                <w:color w:val="000000"/>
                <w:sz w:val="20"/>
              </w:rPr>
              <w:t xml:space="preserve"> загрязняющих веществ:</w:t>
            </w:r>
          </w:p>
          <w:bookmarkEnd w:id="13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азота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азота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NO2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азота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серы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SО2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Методике определения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выбросов загрязняющих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веществ в атмосферу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для тепловых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электростанций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котельных</w:t>
                  </w:r>
                </w:p>
              </w:tc>
            </w:tr>
          </w:tbl>
          <w:p/>
        </w:tc>
      </w:tr>
    </w:tbl>
    <w:bookmarkStart w:name="z2375" w:id="1369"/>
    <w:p>
      <w:pPr>
        <w:spacing w:after="0"/>
        <w:ind w:left="0"/>
        <w:jc w:val="left"/>
      </w:pPr>
      <w:r>
        <w:rPr>
          <w:rFonts w:ascii="Times New Roman"/>
          <w:b/>
          <w:i w:val="false"/>
          <w:color w:val="000000"/>
        </w:rPr>
        <w:t xml:space="preserve"> Пример расчета максимальных (г/с) и валовых (т/год) выбросов оксидов азота при совместном сжигании газа и угля</w:t>
      </w:r>
    </w:p>
    <w:bookmarkEnd w:id="1369"/>
    <w:bookmarkStart w:name="z2376" w:id="1370"/>
    <w:p>
      <w:pPr>
        <w:spacing w:after="0"/>
        <w:ind w:left="0"/>
        <w:jc w:val="both"/>
      </w:pPr>
      <w:r>
        <w:rPr>
          <w:rFonts w:ascii="Times New Roman"/>
          <w:b w:val="false"/>
          <w:i w:val="false"/>
          <w:color w:val="000000"/>
          <w:sz w:val="28"/>
        </w:rPr>
        <w:t>
      Исходные данные</w:t>
      </w:r>
    </w:p>
    <w:bookmarkEnd w:id="1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1371"/>
          <w:p>
            <w:pPr>
              <w:spacing w:after="20"/>
              <w:ind w:left="20"/>
              <w:jc w:val="both"/>
            </w:pPr>
            <w:r>
              <w:rPr>
                <w:rFonts w:ascii="Times New Roman"/>
                <w:b w:val="false"/>
                <w:i w:val="false"/>
                <w:color w:val="000000"/>
                <w:sz w:val="20"/>
              </w:rPr>
              <w:t>
Тип котла</w:t>
            </w:r>
          </w:p>
          <w:bookmarkEnd w:id="13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1372"/>
          <w:p>
            <w:pPr>
              <w:spacing w:after="20"/>
              <w:ind w:left="20"/>
              <w:jc w:val="both"/>
            </w:pPr>
            <w:r>
              <w:rPr>
                <w:rFonts w:ascii="Times New Roman"/>
                <w:b w:val="false"/>
                <w:i w:val="false"/>
                <w:color w:val="000000"/>
                <w:sz w:val="20"/>
              </w:rPr>
              <w:t>
Максимальная нагрузка, т/ч</w:t>
            </w:r>
          </w:p>
          <w:bookmarkEnd w:id="13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1373"/>
          <w:p>
            <w:pPr>
              <w:spacing w:after="20"/>
              <w:ind w:left="20"/>
              <w:jc w:val="both"/>
            </w:pPr>
            <w:r>
              <w:rPr>
                <w:rFonts w:ascii="Times New Roman"/>
                <w:b w:val="false"/>
                <w:i w:val="false"/>
                <w:color w:val="000000"/>
                <w:sz w:val="20"/>
              </w:rPr>
              <w:t>
Средняя нагрузка в течение года, т/ч</w:t>
            </w:r>
          </w:p>
          <w:bookmarkEnd w:id="13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1374"/>
          <w:p>
            <w:pPr>
              <w:spacing w:after="20"/>
              <w:ind w:left="20"/>
              <w:jc w:val="both"/>
            </w:pPr>
            <w:r>
              <w:rPr>
                <w:rFonts w:ascii="Times New Roman"/>
                <w:b w:val="false"/>
                <w:i w:val="false"/>
                <w:color w:val="000000"/>
                <w:sz w:val="20"/>
              </w:rPr>
              <w:t>
Сжигаемое топливо</w:t>
            </w:r>
          </w:p>
          <w:bookmarkEnd w:id="13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 уголь,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1375"/>
          <w:p>
            <w:pPr>
              <w:spacing w:after="20"/>
              <w:ind w:left="20"/>
              <w:jc w:val="both"/>
            </w:pPr>
            <w:r>
              <w:rPr>
                <w:rFonts w:ascii="Times New Roman"/>
                <w:b w:val="false"/>
                <w:i w:val="false"/>
                <w:color w:val="000000"/>
                <w:sz w:val="20"/>
              </w:rPr>
              <w:t>
Сорт угля</w:t>
            </w:r>
          </w:p>
          <w:bookmarkEnd w:id="13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Кузнецкий тощий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1376"/>
          <w:p>
            <w:pPr>
              <w:spacing w:after="20"/>
              <w:ind w:left="20"/>
              <w:jc w:val="both"/>
            </w:pPr>
            <w:r>
              <w:rPr>
                <w:rFonts w:ascii="Times New Roman"/>
                <w:b w:val="false"/>
                <w:i w:val="false"/>
                <w:color w:val="000000"/>
                <w:sz w:val="20"/>
              </w:rPr>
              <w:t>
Максимальная доля по теплу угля при максимальной нагрузке</w:t>
            </w:r>
          </w:p>
          <w:bookmarkEnd w:id="13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1377"/>
          <w:p>
            <w:pPr>
              <w:spacing w:after="20"/>
              <w:ind w:left="20"/>
              <w:jc w:val="both"/>
            </w:pPr>
            <w:r>
              <w:rPr>
                <w:rFonts w:ascii="Times New Roman"/>
                <w:b w:val="false"/>
                <w:i w:val="false"/>
                <w:color w:val="000000"/>
                <w:sz w:val="20"/>
              </w:rPr>
              <w:t>
Средняя в течение года доля угля по теплу</w:t>
            </w:r>
          </w:p>
          <w:bookmarkEnd w:id="13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1378"/>
          <w:p>
            <w:pPr>
              <w:spacing w:after="20"/>
              <w:ind w:left="20"/>
              <w:jc w:val="both"/>
            </w:pPr>
            <w:r>
              <w:rPr>
                <w:rFonts w:ascii="Times New Roman"/>
                <w:b w:val="false"/>
                <w:i w:val="false"/>
                <w:color w:val="000000"/>
                <w:sz w:val="20"/>
              </w:rPr>
              <w:t>
Расход условного топлива при максимальной нагрузке, т усл. топл./ч</w:t>
            </w:r>
          </w:p>
          <w:bookmarkEnd w:id="13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1379"/>
          <w:p>
            <w:pPr>
              <w:spacing w:after="20"/>
              <w:ind w:left="20"/>
              <w:jc w:val="both"/>
            </w:pPr>
            <w:r>
              <w:rPr>
                <w:rFonts w:ascii="Times New Roman"/>
                <w:b w:val="false"/>
                <w:i w:val="false"/>
                <w:color w:val="000000"/>
                <w:sz w:val="20"/>
              </w:rPr>
              <w:t>
Средняя в течение года нагрузка котла, т/ч</w:t>
            </w:r>
          </w:p>
          <w:bookmarkEnd w:id="13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1380"/>
          <w:p>
            <w:pPr>
              <w:spacing w:after="20"/>
              <w:ind w:left="20"/>
              <w:jc w:val="both"/>
            </w:pPr>
            <w:r>
              <w:rPr>
                <w:rFonts w:ascii="Times New Roman"/>
                <w:b w:val="false"/>
                <w:i w:val="false"/>
                <w:color w:val="000000"/>
                <w:sz w:val="20"/>
              </w:rPr>
              <w:t>
Расход условного топлива при средней нагрузке, т усл. топл./ч</w:t>
            </w:r>
          </w:p>
          <w:bookmarkEnd w:id="13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1381"/>
          <w:p>
            <w:pPr>
              <w:spacing w:after="20"/>
              <w:ind w:left="20"/>
              <w:jc w:val="both"/>
            </w:pPr>
            <w:r>
              <w:rPr>
                <w:rFonts w:ascii="Times New Roman"/>
                <w:b w:val="false"/>
                <w:i w:val="false"/>
                <w:color w:val="000000"/>
                <w:sz w:val="20"/>
              </w:rPr>
              <w:t>
Годовой расход топлива на котел, т усл. топл.</w:t>
            </w:r>
          </w:p>
          <w:bookmarkEnd w:id="13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213000</w:t>
            </w:r>
          </w:p>
        </w:tc>
      </w:tr>
    </w:tbl>
    <w:p>
      <w:pPr>
        <w:spacing w:after="0"/>
        <w:ind w:left="0"/>
        <w:jc w:val="left"/>
      </w:pPr>
      <w:r>
        <w:br/>
      </w:r>
      <w:r>
        <w:rPr>
          <w:rFonts w:ascii="Times New Roman"/>
          <w:b w:val="false"/>
          <w:i w:val="false"/>
          <w:color w:val="000000"/>
          <w:sz w:val="28"/>
        </w:rPr>
        <w:t>
</w:t>
      </w:r>
    </w:p>
    <w:bookmarkStart w:name="z2388" w:id="1382"/>
    <w:p>
      <w:pPr>
        <w:spacing w:after="0"/>
        <w:ind w:left="0"/>
        <w:jc w:val="both"/>
      </w:pPr>
      <w:r>
        <w:rPr>
          <w:rFonts w:ascii="Times New Roman"/>
          <w:b w:val="false"/>
          <w:i w:val="false"/>
          <w:color w:val="000000"/>
          <w:sz w:val="28"/>
        </w:rPr>
        <w:t>
      Расчет ведется по формуле (1); при этом расход топлива В</w:t>
      </w:r>
      <w:r>
        <w:rPr>
          <w:rFonts w:ascii="Times New Roman"/>
          <w:b w:val="false"/>
          <w:i w:val="false"/>
          <w:color w:val="000000"/>
          <w:vertAlign w:val="subscript"/>
        </w:rPr>
        <w:t>р</w:t>
      </w:r>
      <w:r>
        <w:rPr>
          <w:rFonts w:ascii="Times New Roman"/>
          <w:b w:val="false"/>
          <w:i w:val="false"/>
          <w:color w:val="000000"/>
          <w:sz w:val="28"/>
        </w:rPr>
        <w:t xml:space="preserve"> берется в т усл. топл./ч (для определения максимальных выбросов) и в т усл. топл. (для определения валовых выбросов).</w:t>
      </w:r>
    </w:p>
    <w:bookmarkEnd w:id="1382"/>
    <w:bookmarkStart w:name="z2389" w:id="1383"/>
    <w:p>
      <w:pPr>
        <w:spacing w:after="0"/>
        <w:ind w:left="0"/>
        <w:jc w:val="both"/>
      </w:pPr>
      <w:r>
        <w:rPr>
          <w:rFonts w:ascii="Times New Roman"/>
          <w:b w:val="false"/>
          <w:i w:val="false"/>
          <w:color w:val="000000"/>
          <w:sz w:val="28"/>
        </w:rPr>
        <w:t>
      Экспериментальные зависимости с</w:t>
      </w:r>
      <w:r>
        <w:rPr>
          <w:rFonts w:ascii="Times New Roman"/>
          <w:b w:val="false"/>
          <w:i w:val="false"/>
          <w:color w:val="000000"/>
          <w:vertAlign w:val="subscript"/>
        </w:rPr>
        <w:t>NОх</w:t>
      </w:r>
      <w:r>
        <w:rPr>
          <w:rFonts w:ascii="Times New Roman"/>
          <w:b w:val="false"/>
          <w:i w:val="false"/>
          <w:color w:val="000000"/>
          <w:sz w:val="28"/>
        </w:rPr>
        <w:t xml:space="preserve">= </w:t>
      </w:r>
      <w:r>
        <w:rPr>
          <w:rFonts w:ascii="Times New Roman"/>
          <w:b w:val="false"/>
          <w:i/>
          <w:color w:val="000000"/>
          <w:sz w:val="28"/>
        </w:rPr>
        <w:t>f(D)</w:t>
      </w:r>
      <w:r>
        <w:rPr>
          <w:rFonts w:ascii="Times New Roman"/>
          <w:b w:val="false"/>
          <w:i w:val="false"/>
          <w:color w:val="000000"/>
          <w:sz w:val="28"/>
        </w:rPr>
        <w:t xml:space="preserve"> для случаев сжигания угля и газа представлены на рисунках 1-2.</w:t>
      </w:r>
    </w:p>
    <w:bookmarkEnd w:id="1383"/>
    <w:bookmarkStart w:name="z2390" w:id="1384"/>
    <w:p>
      <w:pPr>
        <w:spacing w:after="0"/>
        <w:ind w:left="0"/>
        <w:jc w:val="both"/>
      </w:pPr>
      <w:r>
        <w:rPr>
          <w:rFonts w:ascii="Times New Roman"/>
          <w:b w:val="false"/>
          <w:i w:val="false"/>
          <w:color w:val="000000"/>
          <w:sz w:val="28"/>
        </w:rPr>
        <w:t>
      По этим рисункам определяются концентрации NO</w:t>
      </w:r>
      <w:r>
        <w:rPr>
          <w:rFonts w:ascii="Times New Roman"/>
          <w:b w:val="false"/>
          <w:i w:val="false"/>
          <w:color w:val="000000"/>
          <w:vertAlign w:val="subscript"/>
        </w:rPr>
        <w:t>x</w:t>
      </w:r>
      <w:r>
        <w:rPr>
          <w:rFonts w:ascii="Times New Roman"/>
          <w:b w:val="false"/>
          <w:i w:val="false"/>
          <w:color w:val="000000"/>
          <w:sz w:val="28"/>
        </w:rPr>
        <w:t xml:space="preserve"> при максимальной и средней нагрузках (штриховые линии) при сжигании угля и газа:</w:t>
      </w:r>
    </w:p>
    <w:bookmarkEnd w:id="1384"/>
    <w:bookmarkStart w:name="z2391" w:id="1385"/>
    <w:p>
      <w:pPr>
        <w:spacing w:after="0"/>
        <w:ind w:left="0"/>
        <w:jc w:val="both"/>
      </w:pPr>
      <w:r>
        <w:rPr>
          <w:rFonts w:ascii="Times New Roman"/>
          <w:b w:val="false"/>
          <w:i w:val="false"/>
          <w:color w:val="000000"/>
          <w:sz w:val="28"/>
        </w:rPr>
        <w:t>
      с</w:t>
      </w:r>
      <w:r>
        <w:rPr>
          <w:rFonts w:ascii="Times New Roman"/>
          <w:b w:val="false"/>
          <w:i w:val="false"/>
          <w:color w:val="000000"/>
          <w:vertAlign w:val="subscript"/>
        </w:rPr>
        <w:t>mах1</w:t>
      </w:r>
      <w:r>
        <w:rPr>
          <w:rFonts w:ascii="Times New Roman"/>
          <w:b w:val="false"/>
          <w:i w:val="false"/>
          <w:color w:val="000000"/>
          <w:sz w:val="28"/>
        </w:rPr>
        <w:t xml:space="preserve"> = 1430 мг/м</w:t>
      </w:r>
      <w:r>
        <w:rPr>
          <w:rFonts w:ascii="Times New Roman"/>
          <w:b w:val="false"/>
          <w:i w:val="false"/>
          <w:color w:val="000000"/>
          <w:vertAlign w:val="superscript"/>
        </w:rPr>
        <w:t>3</w:t>
      </w:r>
      <w:r>
        <w:rPr>
          <w:rFonts w:ascii="Times New Roman"/>
          <w:b w:val="false"/>
          <w:i w:val="false"/>
          <w:color w:val="000000"/>
          <w:sz w:val="28"/>
        </w:rPr>
        <w:t>: с</w:t>
      </w:r>
      <w:r>
        <w:rPr>
          <w:rFonts w:ascii="Times New Roman"/>
          <w:b w:val="false"/>
          <w:i w:val="false"/>
          <w:color w:val="000000"/>
          <w:vertAlign w:val="subscript"/>
        </w:rPr>
        <w:t>ср1</w:t>
      </w:r>
      <w:r>
        <w:rPr>
          <w:rFonts w:ascii="Times New Roman"/>
          <w:b w:val="false"/>
          <w:i w:val="false"/>
          <w:color w:val="000000"/>
          <w:sz w:val="28"/>
        </w:rPr>
        <w:t xml:space="preserve"> = 1190 мг/м</w:t>
      </w:r>
      <w:r>
        <w:rPr>
          <w:rFonts w:ascii="Times New Roman"/>
          <w:b w:val="false"/>
          <w:i w:val="false"/>
          <w:color w:val="000000"/>
          <w:vertAlign w:val="superscript"/>
        </w:rPr>
        <w:t>3</w:t>
      </w:r>
    </w:p>
    <w:bookmarkEnd w:id="1385"/>
    <w:bookmarkStart w:name="z2392" w:id="1386"/>
    <w:p>
      <w:pPr>
        <w:spacing w:after="0"/>
        <w:ind w:left="0"/>
        <w:jc w:val="both"/>
      </w:pPr>
      <w:r>
        <w:rPr>
          <w:rFonts w:ascii="Times New Roman"/>
          <w:b w:val="false"/>
          <w:i w:val="false"/>
          <w:color w:val="000000"/>
          <w:sz w:val="28"/>
        </w:rPr>
        <w:t>
      с</w:t>
      </w:r>
      <w:r>
        <w:rPr>
          <w:rFonts w:ascii="Times New Roman"/>
          <w:b w:val="false"/>
          <w:i w:val="false"/>
          <w:color w:val="000000"/>
          <w:vertAlign w:val="subscript"/>
        </w:rPr>
        <w:t>mах2</w:t>
      </w:r>
      <w:r>
        <w:rPr>
          <w:rFonts w:ascii="Times New Roman"/>
          <w:b w:val="false"/>
          <w:i w:val="false"/>
          <w:color w:val="000000"/>
          <w:sz w:val="28"/>
        </w:rPr>
        <w:t>=290 мг/м</w:t>
      </w:r>
      <w:r>
        <w:rPr>
          <w:rFonts w:ascii="Times New Roman"/>
          <w:b w:val="false"/>
          <w:i w:val="false"/>
          <w:color w:val="000000"/>
          <w:vertAlign w:val="superscript"/>
        </w:rPr>
        <w:t>3</w:t>
      </w:r>
      <w:r>
        <w:rPr>
          <w:rFonts w:ascii="Times New Roman"/>
          <w:b w:val="false"/>
          <w:i w:val="false"/>
          <w:color w:val="000000"/>
          <w:sz w:val="28"/>
        </w:rPr>
        <w:t>; с</w:t>
      </w:r>
      <w:r>
        <w:rPr>
          <w:rFonts w:ascii="Times New Roman"/>
          <w:b w:val="false"/>
          <w:i w:val="false"/>
          <w:color w:val="000000"/>
          <w:vertAlign w:val="subscript"/>
        </w:rPr>
        <w:t>ср2</w:t>
      </w:r>
      <w:r>
        <w:rPr>
          <w:rFonts w:ascii="Times New Roman"/>
          <w:b w:val="false"/>
          <w:i w:val="false"/>
          <w:color w:val="000000"/>
          <w:sz w:val="28"/>
        </w:rPr>
        <w:t>= 208 мг/м</w:t>
      </w:r>
      <w:r>
        <w:rPr>
          <w:rFonts w:ascii="Times New Roman"/>
          <w:b w:val="false"/>
          <w:i w:val="false"/>
          <w:color w:val="000000"/>
          <w:vertAlign w:val="superscript"/>
        </w:rPr>
        <w:t>3</w:t>
      </w:r>
    </w:p>
    <w:bookmarkEnd w:id="1386"/>
    <w:bookmarkStart w:name="z2393" w:id="1387"/>
    <w:p>
      <w:pPr>
        <w:spacing w:after="0"/>
        <w:ind w:left="0"/>
        <w:jc w:val="both"/>
      </w:pPr>
      <w:r>
        <w:rPr>
          <w:rFonts w:ascii="Times New Roman"/>
          <w:b w:val="false"/>
          <w:i w:val="false"/>
          <w:color w:val="000000"/>
          <w:sz w:val="28"/>
        </w:rPr>
        <w:t>
      Максимальная концентрация NО</w:t>
      </w:r>
      <w:r>
        <w:rPr>
          <w:rFonts w:ascii="Times New Roman"/>
          <w:b w:val="false"/>
          <w:i w:val="false"/>
          <w:color w:val="000000"/>
          <w:vertAlign w:val="subscript"/>
        </w:rPr>
        <w:t>х</w:t>
      </w:r>
      <w:r>
        <w:rPr>
          <w:rFonts w:ascii="Times New Roman"/>
          <w:b w:val="false"/>
          <w:i w:val="false"/>
          <w:color w:val="000000"/>
          <w:sz w:val="28"/>
        </w:rPr>
        <w:t xml:space="preserve"> при сжигании смеси топлива рассчитывается по формуле:</w:t>
      </w:r>
    </w:p>
    <w:bookmarkEnd w:id="138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41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3"/>
                    <a:stretch>
                      <a:fillRect/>
                    </a:stretch>
                  </pic:blipFill>
                  <pic:spPr>
                    <a:xfrm>
                      <a:off x="0" y="0"/>
                      <a:ext cx="2641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0,2 * 1430 + 0,8 * 290 = 518 мг/ м</w:t>
      </w:r>
      <w:r>
        <w:rPr>
          <w:rFonts w:ascii="Times New Roman"/>
          <w:b w:val="false"/>
          <w:i w:val="false"/>
          <w:color w:val="000000"/>
          <w:vertAlign w:val="superscript"/>
        </w:rPr>
        <w:t>3</w:t>
      </w:r>
      <w:r>
        <w:br/>
      </w:r>
      <w:r>
        <w:rPr>
          <w:rFonts w:ascii="Times New Roman"/>
          <w:b w:val="false"/>
          <w:i w:val="false"/>
          <w:color w:val="000000"/>
          <w:sz w:val="28"/>
        </w:rPr>
        <w:t>
</w:t>
      </w:r>
    </w:p>
    <w:bookmarkStart w:name="z2395" w:id="1388"/>
    <w:p>
      <w:pPr>
        <w:spacing w:after="0"/>
        <w:ind w:left="0"/>
        <w:jc w:val="both"/>
      </w:pPr>
      <w:r>
        <w:rPr>
          <w:rFonts w:ascii="Times New Roman"/>
          <w:b w:val="false"/>
          <w:i w:val="false"/>
          <w:color w:val="000000"/>
          <w:sz w:val="28"/>
        </w:rPr>
        <w:t>
      Средняя концентрация NO</w:t>
      </w:r>
      <w:r>
        <w:rPr>
          <w:rFonts w:ascii="Times New Roman"/>
          <w:b w:val="false"/>
          <w:i w:val="false"/>
          <w:color w:val="000000"/>
          <w:vertAlign w:val="subscript"/>
        </w:rPr>
        <w:t>x</w:t>
      </w:r>
      <w:r>
        <w:rPr>
          <w:rFonts w:ascii="Times New Roman"/>
          <w:b w:val="false"/>
          <w:i w:val="false"/>
          <w:color w:val="000000"/>
          <w:sz w:val="28"/>
        </w:rPr>
        <w:t xml:space="preserve"> при сжигании смеси топлива:</w:t>
      </w:r>
    </w:p>
    <w:bookmarkEnd w:id="1388"/>
    <w:bookmarkStart w:name="z2396" w:id="1389"/>
    <w:p>
      <w:pPr>
        <w:spacing w:after="0"/>
        <w:ind w:left="0"/>
        <w:jc w:val="both"/>
      </w:pPr>
      <w:r>
        <w:rPr>
          <w:rFonts w:ascii="Times New Roman"/>
          <w:b w:val="false"/>
          <w:i w:val="false"/>
          <w:color w:val="000000"/>
          <w:sz w:val="28"/>
        </w:rPr>
        <w:t xml:space="preserve">
      </w:t>
      </w:r>
    </w:p>
    <w:bookmarkEnd w:id="1389"/>
    <w:p>
      <w:pPr>
        <w:spacing w:after="0"/>
        <w:ind w:left="0"/>
        <w:jc w:val="both"/>
      </w:pPr>
      <w:r>
        <w:drawing>
          <wp:inline distT="0" distB="0" distL="0" distR="0">
            <wp:extent cx="6311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4"/>
                    <a:stretch>
                      <a:fillRect/>
                    </a:stretch>
                  </pic:blipFill>
                  <pic:spPr>
                    <a:xfrm>
                      <a:off x="0" y="0"/>
                      <a:ext cx="63119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7" w:id="1390"/>
    <w:p>
      <w:pPr>
        <w:spacing w:after="0"/>
        <w:ind w:left="0"/>
        <w:jc w:val="both"/>
      </w:pPr>
      <w:r>
        <w:rPr>
          <w:rFonts w:ascii="Times New Roman"/>
          <w:b w:val="false"/>
          <w:i w:val="false"/>
          <w:color w:val="000000"/>
          <w:sz w:val="28"/>
        </w:rPr>
        <w:t xml:space="preserve">
      Объем сухих дымовых газов при совместном сжигании и максимальной нагрузке котла рассчитывается </w:t>
      </w:r>
      <w:r>
        <w:rPr>
          <w:rFonts w:ascii="Times New Roman"/>
          <w:b w:val="false"/>
          <w:i/>
          <w:color w:val="000000"/>
          <w:sz w:val="28"/>
        </w:rPr>
        <w:t>V</w:t>
      </w:r>
      <w:r>
        <w:rPr>
          <w:rFonts w:ascii="Times New Roman"/>
          <w:b w:val="false"/>
          <w:i w:val="false"/>
          <w:color w:val="000000"/>
          <w:vertAlign w:val="subscript"/>
        </w:rPr>
        <w:t>сг</w:t>
      </w:r>
      <w:r>
        <w:rPr>
          <w:rFonts w:ascii="Times New Roman"/>
          <w:b w:val="false"/>
          <w:i/>
          <w:color w:val="000000"/>
          <w:sz w:val="28"/>
        </w:rPr>
        <w:t xml:space="preserve"> = V</w:t>
      </w:r>
      <w:r>
        <w:rPr>
          <w:rFonts w:ascii="Times New Roman"/>
          <w:b w:val="false"/>
          <w:i w:val="false"/>
          <w:color w:val="000000"/>
          <w:vertAlign w:val="subscript"/>
        </w:rPr>
        <w:t>сг1</w:t>
      </w:r>
      <w:r>
        <w:rPr>
          <w:rFonts w:ascii="Times New Roman"/>
          <w:b w:val="false"/>
          <w:i/>
          <w:color w:val="000000"/>
          <w:sz w:val="28"/>
        </w:rPr>
        <w:t xml:space="preserve">* </w:t>
      </w:r>
    </w:p>
    <w:bookmarkEnd w:id="1390"/>
    <w:p>
      <w:pPr>
        <w:spacing w:after="0"/>
        <w:ind w:left="0"/>
        <w:jc w:val="both"/>
      </w:pP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5"/>
                    <a:stretch>
                      <a:fillRect/>
                    </a:stretch>
                  </pic:blipFill>
                  <pic:spPr>
                    <a:xfrm>
                      <a:off x="0" y="0"/>
                      <a:ext cx="177800" cy="241300"/>
                    </a:xfrm>
                    <a:prstGeom prst="rect">
                      <a:avLst/>
                    </a:prstGeom>
                  </pic:spPr>
                </pic:pic>
              </a:graphicData>
            </a:graphic>
          </wp:inline>
        </w:drawing>
      </w:r>
    </w:p>
    <w:p>
      <w:pPr>
        <w:spacing w:after="0"/>
        <w:ind w:left="0"/>
        <w:jc w:val="left"/>
      </w:pPr>
      <w:r>
        <w:rPr>
          <w:rFonts w:ascii="Times New Roman"/>
          <w:b w:val="false"/>
          <w:i w:val="false"/>
          <w:color w:val="000000"/>
          <w:vertAlign w:val="subscript"/>
        </w:rPr>
        <w:t>max</w:t>
      </w:r>
      <w:r>
        <w:rPr>
          <w:rFonts w:ascii="Times New Roman"/>
          <w:b w:val="false"/>
          <w:i/>
          <w:color w:val="000000"/>
          <w:sz w:val="28"/>
        </w:rPr>
        <w:t>+ V</w:t>
      </w:r>
      <w:r>
        <w:rPr>
          <w:rFonts w:ascii="Times New Roman"/>
          <w:b w:val="false"/>
          <w:i w:val="false"/>
          <w:color w:val="000000"/>
          <w:vertAlign w:val="subscript"/>
        </w:rPr>
        <w:t>сг2</w:t>
      </w:r>
      <w:r>
        <w:rPr>
          <w:rFonts w:ascii="Times New Roman"/>
          <w:b w:val="false"/>
          <w:i/>
          <w:color w:val="000000"/>
          <w:sz w:val="28"/>
        </w:rPr>
        <w:t xml:space="preserve">(1- </w:t>
      </w:r>
    </w:p>
    <w:p>
      <w:pPr>
        <w:spacing w:after="0"/>
        <w:ind w:left="0"/>
        <w:jc w:val="both"/>
      </w:pP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6"/>
                    <a:stretch>
                      <a:fillRect/>
                    </a:stretch>
                  </pic:blipFill>
                  <pic:spPr>
                    <a:xfrm>
                      <a:off x="0" y="0"/>
                      <a:ext cx="177800" cy="241300"/>
                    </a:xfrm>
                    <a:prstGeom prst="rect">
                      <a:avLst/>
                    </a:prstGeom>
                  </pic:spPr>
                </pic:pic>
              </a:graphicData>
            </a:graphic>
          </wp:inline>
        </w:drawing>
      </w:r>
    </w:p>
    <w:p>
      <w:pPr>
        <w:spacing w:after="0"/>
        <w:ind w:left="0"/>
        <w:jc w:val="left"/>
      </w:pPr>
      <w:r>
        <w:rPr>
          <w:rFonts w:ascii="Times New Roman"/>
          <w:b w:val="false"/>
          <w:i w:val="false"/>
          <w:color w:val="000000"/>
          <w:vertAlign w:val="subscript"/>
        </w:rPr>
        <w:t>max</w:t>
      </w:r>
      <w:r>
        <w:rPr>
          <w:rFonts w:ascii="Times New Roman"/>
          <w:b w:val="false"/>
          <w:i/>
          <w:color w:val="000000"/>
          <w:sz w:val="28"/>
        </w:rPr>
        <w:t>)</w:t>
      </w:r>
      <w:r>
        <w:rPr>
          <w:rFonts w:ascii="Times New Roman"/>
          <w:b w:val="false"/>
          <w:i w:val="false"/>
          <w:color w:val="000000"/>
          <w:sz w:val="28"/>
        </w:rPr>
        <w:t xml:space="preserve"> на условное топливо; при этом объемы сухих дымовых газов для угля и природного газа (также на условное топливо) определяются по </w:t>
      </w:r>
      <w:r>
        <w:rPr>
          <w:rFonts w:ascii="Times New Roman"/>
          <w:b w:val="false"/>
          <w:i w:val="false"/>
          <w:color w:val="000000"/>
          <w:sz w:val="28"/>
        </w:rPr>
        <w:t>пункту 5</w:t>
      </w:r>
      <w:r>
        <w:rPr>
          <w:rFonts w:ascii="Times New Roman"/>
          <w:b w:val="false"/>
          <w:i w:val="false"/>
          <w:color w:val="000000"/>
          <w:sz w:val="28"/>
        </w:rPr>
        <w:t xml:space="preserve"> настоящей Методики: </w:t>
      </w:r>
      <w:r>
        <w:br/>
      </w:r>
      <w:r>
        <w:rPr>
          <w:rFonts w:ascii="Times New Roman"/>
          <w:b w:val="false"/>
          <w:i w:val="false"/>
          <w:color w:val="000000"/>
          <w:sz w:val="28"/>
        </w:rPr>
        <w:t>
</w:t>
      </w:r>
    </w:p>
    <w:bookmarkStart w:name="z2398" w:id="1391"/>
    <w:p>
      <w:pPr>
        <w:spacing w:after="0"/>
        <w:ind w:left="0"/>
        <w:jc w:val="both"/>
      </w:pPr>
      <w:r>
        <w:rPr>
          <w:rFonts w:ascii="Times New Roman"/>
          <w:b w:val="false"/>
          <w:i w:val="false"/>
          <w:color w:val="000000"/>
          <w:sz w:val="28"/>
        </w:rPr>
        <w:t>
      V</w:t>
      </w:r>
      <w:r>
        <w:rPr>
          <w:rFonts w:ascii="Times New Roman"/>
          <w:b w:val="false"/>
          <w:i w:val="false"/>
          <w:color w:val="000000"/>
          <w:vertAlign w:val="subscript"/>
        </w:rPr>
        <w:t>cг1</w:t>
      </w:r>
      <w:r>
        <w:rPr>
          <w:rFonts w:ascii="Times New Roman"/>
          <w:b w:val="false"/>
          <w:i w:val="false"/>
          <w:color w:val="000000"/>
          <w:sz w:val="28"/>
        </w:rPr>
        <w:t xml:space="preserve"> = 0,365 * 29,33 = 10,705 м</w:t>
      </w:r>
      <w:r>
        <w:rPr>
          <w:rFonts w:ascii="Times New Roman"/>
          <w:b w:val="false"/>
          <w:i w:val="false"/>
          <w:color w:val="000000"/>
          <w:vertAlign w:val="superscript"/>
        </w:rPr>
        <w:t>3</w:t>
      </w:r>
      <w:r>
        <w:rPr>
          <w:rFonts w:ascii="Times New Roman"/>
          <w:b w:val="false"/>
          <w:i w:val="false"/>
          <w:color w:val="000000"/>
          <w:sz w:val="28"/>
        </w:rPr>
        <w:t xml:space="preserve">/кг усл. топл. </w:t>
      </w:r>
    </w:p>
    <w:bookmarkEnd w:id="1391"/>
    <w:bookmarkStart w:name="z2399" w:id="1392"/>
    <w:p>
      <w:pPr>
        <w:spacing w:after="0"/>
        <w:ind w:left="0"/>
        <w:jc w:val="both"/>
      </w:pPr>
      <w:r>
        <w:rPr>
          <w:rFonts w:ascii="Times New Roman"/>
          <w:b w:val="false"/>
          <w:i w:val="false"/>
          <w:color w:val="000000"/>
          <w:sz w:val="28"/>
        </w:rPr>
        <w:t>
      V</w:t>
      </w:r>
      <w:r>
        <w:rPr>
          <w:rFonts w:ascii="Times New Roman"/>
          <w:b w:val="false"/>
          <w:i w:val="false"/>
          <w:color w:val="000000"/>
          <w:vertAlign w:val="subscript"/>
        </w:rPr>
        <w:t>cг2</w:t>
      </w:r>
      <w:r>
        <w:rPr>
          <w:rFonts w:ascii="Times New Roman"/>
          <w:b w:val="false"/>
          <w:i w:val="false"/>
          <w:color w:val="000000"/>
          <w:sz w:val="28"/>
        </w:rPr>
        <w:t xml:space="preserve"> = 0,345 * 29,33 = 10,119 м</w:t>
      </w:r>
      <w:r>
        <w:rPr>
          <w:rFonts w:ascii="Times New Roman"/>
          <w:b w:val="false"/>
          <w:i w:val="false"/>
          <w:color w:val="000000"/>
          <w:vertAlign w:val="superscript"/>
        </w:rPr>
        <w:t>3</w:t>
      </w:r>
      <w:r>
        <w:rPr>
          <w:rFonts w:ascii="Times New Roman"/>
          <w:b w:val="false"/>
          <w:i w:val="false"/>
          <w:color w:val="000000"/>
          <w:sz w:val="28"/>
        </w:rPr>
        <w:t xml:space="preserve">/кг усл. топл. </w:t>
      </w:r>
    </w:p>
    <w:bookmarkEnd w:id="1392"/>
    <w:bookmarkStart w:name="z2400" w:id="1393"/>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сг</w:t>
      </w:r>
      <w:r>
        <w:rPr>
          <w:rFonts w:ascii="Times New Roman"/>
          <w:b w:val="false"/>
          <w:i w:val="false"/>
          <w:color w:val="000000"/>
          <w:sz w:val="28"/>
        </w:rPr>
        <w:t xml:space="preserve"> = 0,2*10,705 + 0,8 * 10,119 = 10,236 м</w:t>
      </w:r>
      <w:r>
        <w:rPr>
          <w:rFonts w:ascii="Times New Roman"/>
          <w:b w:val="false"/>
          <w:i w:val="false"/>
          <w:color w:val="000000"/>
          <w:vertAlign w:val="superscript"/>
        </w:rPr>
        <w:t>3</w:t>
      </w:r>
      <w:r>
        <w:rPr>
          <w:rFonts w:ascii="Times New Roman"/>
          <w:b w:val="false"/>
          <w:i w:val="false"/>
          <w:color w:val="000000"/>
          <w:sz w:val="28"/>
        </w:rPr>
        <w:t xml:space="preserve">/кг усл. топл. </w:t>
      </w:r>
    </w:p>
    <w:bookmarkEnd w:id="1393"/>
    <w:bookmarkStart w:name="z2401" w:id="1394"/>
    <w:p>
      <w:pPr>
        <w:spacing w:after="0"/>
        <w:ind w:left="0"/>
        <w:jc w:val="both"/>
      </w:pPr>
      <w:r>
        <w:rPr>
          <w:rFonts w:ascii="Times New Roman"/>
          <w:b w:val="false"/>
          <w:i w:val="false"/>
          <w:color w:val="000000"/>
          <w:sz w:val="28"/>
        </w:rPr>
        <w:t xml:space="preserve">
      Объем сухих дымовых газов при совместном сжигании и средней нагрузке котла рассчитывается </w:t>
      </w:r>
      <w:r>
        <w:rPr>
          <w:rFonts w:ascii="Times New Roman"/>
          <w:b w:val="false"/>
          <w:i/>
          <w:color w:val="000000"/>
          <w:sz w:val="28"/>
        </w:rPr>
        <w:t>V</w:t>
      </w:r>
      <w:r>
        <w:rPr>
          <w:rFonts w:ascii="Times New Roman"/>
          <w:b w:val="false"/>
          <w:i w:val="false"/>
          <w:color w:val="000000"/>
          <w:vertAlign w:val="subscript"/>
        </w:rPr>
        <w:t>сг</w:t>
      </w:r>
      <w:r>
        <w:rPr>
          <w:rFonts w:ascii="Times New Roman"/>
          <w:b w:val="false"/>
          <w:i/>
          <w:color w:val="000000"/>
          <w:sz w:val="28"/>
        </w:rPr>
        <w:t xml:space="preserve"> = V</w:t>
      </w:r>
      <w:r>
        <w:rPr>
          <w:rFonts w:ascii="Times New Roman"/>
          <w:b w:val="false"/>
          <w:i w:val="false"/>
          <w:color w:val="000000"/>
          <w:vertAlign w:val="subscript"/>
        </w:rPr>
        <w:t>сг1</w:t>
      </w:r>
      <w:r>
        <w:rPr>
          <w:rFonts w:ascii="Times New Roman"/>
          <w:b w:val="false"/>
          <w:i/>
          <w:color w:val="000000"/>
          <w:sz w:val="28"/>
        </w:rPr>
        <w:t xml:space="preserve">* </w:t>
      </w:r>
    </w:p>
    <w:bookmarkEnd w:id="1394"/>
    <w:p>
      <w:pPr>
        <w:spacing w:after="0"/>
        <w:ind w:left="0"/>
        <w:jc w:val="both"/>
      </w:pP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7"/>
                    <a:stretch>
                      <a:fillRect/>
                    </a:stretch>
                  </pic:blipFill>
                  <pic:spPr>
                    <a:xfrm>
                      <a:off x="0" y="0"/>
                      <a:ext cx="177800" cy="241300"/>
                    </a:xfrm>
                    <a:prstGeom prst="rect">
                      <a:avLst/>
                    </a:prstGeom>
                  </pic:spPr>
                </pic:pic>
              </a:graphicData>
            </a:graphic>
          </wp:inline>
        </w:drawing>
      </w:r>
    </w:p>
    <w:p>
      <w:pPr>
        <w:spacing w:after="0"/>
        <w:ind w:left="0"/>
        <w:jc w:val="left"/>
      </w:pPr>
      <w:r>
        <w:rPr>
          <w:rFonts w:ascii="Times New Roman"/>
          <w:b w:val="false"/>
          <w:i/>
          <w:color w:val="000000"/>
          <w:sz w:val="28"/>
        </w:rPr>
        <w:t>+ V</w:t>
      </w:r>
      <w:r>
        <w:rPr>
          <w:rFonts w:ascii="Times New Roman"/>
          <w:b w:val="false"/>
          <w:i w:val="false"/>
          <w:color w:val="000000"/>
          <w:vertAlign w:val="subscript"/>
        </w:rPr>
        <w:t>сг2</w:t>
      </w:r>
      <w:r>
        <w:rPr>
          <w:rFonts w:ascii="Times New Roman"/>
          <w:b w:val="false"/>
          <w:i/>
          <w:color w:val="000000"/>
          <w:sz w:val="28"/>
        </w:rPr>
        <w:t xml:space="preserve">(1- </w:t>
      </w:r>
    </w:p>
    <w:p>
      <w:pPr>
        <w:spacing w:after="0"/>
        <w:ind w:left="0"/>
        <w:jc w:val="both"/>
      </w:pP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8"/>
                    <a:stretch>
                      <a:fillRect/>
                    </a:stretch>
                  </pic:blipFill>
                  <pic:spPr>
                    <a:xfrm>
                      <a:off x="0" y="0"/>
                      <a:ext cx="177800" cy="241300"/>
                    </a:xfrm>
                    <a:prstGeom prst="rect">
                      <a:avLst/>
                    </a:prstGeom>
                  </pic:spPr>
                </pic:pic>
              </a:graphicData>
            </a:graphic>
          </wp:inline>
        </w:drawing>
      </w:r>
    </w:p>
    <w:p>
      <w:pPr>
        <w:spacing w:after="0"/>
        <w:ind w:left="0"/>
        <w:jc w:val="left"/>
      </w:pPr>
      <w:r>
        <w:rPr>
          <w:rFonts w:ascii="Times New Roman"/>
          <w:b w:val="false"/>
          <w:i/>
          <w:color w:val="000000"/>
          <w:sz w:val="28"/>
        </w:rPr>
        <w:t>)</w:t>
      </w:r>
      <w:r>
        <w:rPr>
          <w:rFonts w:ascii="Times New Roman"/>
          <w:b w:val="false"/>
          <w:i w:val="false"/>
          <w:color w:val="000000"/>
          <w:sz w:val="28"/>
        </w:rPr>
        <w:t xml:space="preserve"> на условное топливо; при этом объемы сухих дымовых газов для угля и природного газа остаются теми же, что и в предыдущем случае. Поэтому</w:t>
      </w:r>
      <w:r>
        <w:br/>
      </w:r>
      <w:r>
        <w:rPr>
          <w:rFonts w:ascii="Times New Roman"/>
          <w:b w:val="false"/>
          <w:i w:val="false"/>
          <w:color w:val="000000"/>
          <w:sz w:val="28"/>
        </w:rPr>
        <w:t>
</w:t>
      </w:r>
    </w:p>
    <w:bookmarkStart w:name="z2402" w:id="1395"/>
    <w:p>
      <w:pPr>
        <w:spacing w:after="0"/>
        <w:ind w:left="0"/>
        <w:jc w:val="both"/>
      </w:pPr>
      <w:r>
        <w:rPr>
          <w:rFonts w:ascii="Times New Roman"/>
          <w:b w:val="false"/>
          <w:i w:val="false"/>
          <w:color w:val="000000"/>
          <w:sz w:val="28"/>
        </w:rPr>
        <w:t>
      V</w:t>
      </w:r>
      <w:r>
        <w:rPr>
          <w:rFonts w:ascii="Times New Roman"/>
          <w:b w:val="false"/>
          <w:i w:val="false"/>
          <w:color w:val="000000"/>
          <w:vertAlign w:val="subscript"/>
        </w:rPr>
        <w:t>cг</w:t>
      </w:r>
      <w:r>
        <w:rPr>
          <w:rFonts w:ascii="Times New Roman"/>
          <w:b w:val="false"/>
          <w:i w:val="false"/>
          <w:color w:val="000000"/>
          <w:sz w:val="28"/>
        </w:rPr>
        <w:t xml:space="preserve"> = 0,08 * 10,705 + 0,92 * 10,119 = 10,166 м</w:t>
      </w:r>
      <w:r>
        <w:rPr>
          <w:rFonts w:ascii="Times New Roman"/>
          <w:b w:val="false"/>
          <w:i w:val="false"/>
          <w:color w:val="000000"/>
          <w:vertAlign w:val="superscript"/>
        </w:rPr>
        <w:t>3</w:t>
      </w:r>
      <w:r>
        <w:rPr>
          <w:rFonts w:ascii="Times New Roman"/>
          <w:b w:val="false"/>
          <w:i w:val="false"/>
          <w:color w:val="000000"/>
          <w:sz w:val="28"/>
        </w:rPr>
        <w:t>/кг усл. топл.</w:t>
      </w:r>
    </w:p>
    <w:bookmarkEnd w:id="1395"/>
    <w:bookmarkStart w:name="z2403" w:id="1396"/>
    <w:p>
      <w:pPr>
        <w:spacing w:after="0"/>
        <w:ind w:left="0"/>
        <w:jc w:val="both"/>
      </w:pPr>
      <w:r>
        <w:rPr>
          <w:rFonts w:ascii="Times New Roman"/>
          <w:b w:val="false"/>
          <w:i w:val="false"/>
          <w:color w:val="000000"/>
          <w:sz w:val="28"/>
        </w:rPr>
        <w:t>
      Максимальные выбросы M</w:t>
      </w:r>
      <w:r>
        <w:rPr>
          <w:rFonts w:ascii="Times New Roman"/>
          <w:b w:val="false"/>
          <w:i w:val="false"/>
          <w:color w:val="000000"/>
          <w:vertAlign w:val="subscript"/>
        </w:rPr>
        <w:t>noх</w:t>
      </w:r>
      <w:r>
        <w:rPr>
          <w:rFonts w:ascii="Times New Roman"/>
          <w:b w:val="false"/>
          <w:i w:val="false"/>
          <w:color w:val="000000"/>
          <w:sz w:val="28"/>
        </w:rPr>
        <w:t xml:space="preserve"> определяются по соотношению</w:t>
      </w:r>
    </w:p>
    <w:bookmarkEnd w:id="1396"/>
    <w:bookmarkStart w:name="z2404" w:id="1397"/>
    <w:p>
      <w:pPr>
        <w:spacing w:after="0"/>
        <w:ind w:left="0"/>
        <w:jc w:val="both"/>
      </w:pPr>
      <w:r>
        <w:rPr>
          <w:rFonts w:ascii="Times New Roman"/>
          <w:b w:val="false"/>
          <w:i w:val="false"/>
          <w:color w:val="000000"/>
          <w:sz w:val="28"/>
        </w:rPr>
        <w:t>
      M</w:t>
      </w:r>
      <w:r>
        <w:rPr>
          <w:rFonts w:ascii="Times New Roman"/>
          <w:b w:val="false"/>
          <w:i w:val="false"/>
          <w:color w:val="000000"/>
          <w:vertAlign w:val="subscript"/>
        </w:rPr>
        <w:t>noх</w:t>
      </w:r>
      <w:r>
        <w:rPr>
          <w:rFonts w:ascii="Times New Roman"/>
          <w:b w:val="false"/>
          <w:i w:val="false"/>
          <w:color w:val="000000"/>
          <w:sz w:val="28"/>
        </w:rPr>
        <w:t>.= 518 * 10,236 * 40 * 0,278-10</w:t>
      </w:r>
      <w:r>
        <w:rPr>
          <w:rFonts w:ascii="Times New Roman"/>
          <w:b w:val="false"/>
          <w:i w:val="false"/>
          <w:color w:val="000000"/>
          <w:vertAlign w:val="superscript"/>
        </w:rPr>
        <w:t>-3</w:t>
      </w:r>
      <w:r>
        <w:rPr>
          <w:rFonts w:ascii="Times New Roman"/>
          <w:b w:val="false"/>
          <w:i w:val="false"/>
          <w:color w:val="000000"/>
          <w:sz w:val="28"/>
        </w:rPr>
        <w:t xml:space="preserve"> = 58,96 г/с </w:t>
      </w:r>
    </w:p>
    <w:bookmarkEnd w:id="1397"/>
    <w:bookmarkStart w:name="z2405" w:id="1398"/>
    <w:p>
      <w:pPr>
        <w:spacing w:after="0"/>
        <w:ind w:left="0"/>
        <w:jc w:val="both"/>
      </w:pPr>
      <w:r>
        <w:rPr>
          <w:rFonts w:ascii="Times New Roman"/>
          <w:b w:val="false"/>
          <w:i w:val="false"/>
          <w:color w:val="000000"/>
          <w:sz w:val="28"/>
        </w:rPr>
        <w:t>
      Валовые выбросы M</w:t>
      </w:r>
      <w:r>
        <w:rPr>
          <w:rFonts w:ascii="Times New Roman"/>
          <w:b w:val="false"/>
          <w:i w:val="false"/>
          <w:color w:val="000000"/>
          <w:vertAlign w:val="subscript"/>
        </w:rPr>
        <w:t>noх</w:t>
      </w:r>
      <w:r>
        <w:rPr>
          <w:rFonts w:ascii="Times New Roman"/>
          <w:b w:val="false"/>
          <w:i w:val="false"/>
          <w:color w:val="000000"/>
          <w:sz w:val="28"/>
        </w:rPr>
        <w:t xml:space="preserve"> определяются по соотношению</w:t>
      </w:r>
    </w:p>
    <w:bookmarkEnd w:id="1398"/>
    <w:bookmarkStart w:name="z2406" w:id="1399"/>
    <w:p>
      <w:pPr>
        <w:spacing w:after="0"/>
        <w:ind w:left="0"/>
        <w:jc w:val="both"/>
      </w:pPr>
      <w:r>
        <w:rPr>
          <w:rFonts w:ascii="Times New Roman"/>
          <w:b w:val="false"/>
          <w:i w:val="false"/>
          <w:color w:val="000000"/>
          <w:sz w:val="28"/>
        </w:rPr>
        <w:t>
      M</w:t>
      </w:r>
      <w:r>
        <w:rPr>
          <w:rFonts w:ascii="Times New Roman"/>
          <w:b w:val="false"/>
          <w:i w:val="false"/>
          <w:color w:val="000000"/>
          <w:vertAlign w:val="subscript"/>
        </w:rPr>
        <w:t>noх</w:t>
      </w:r>
      <w:r>
        <w:rPr>
          <w:rFonts w:ascii="Times New Roman"/>
          <w:b w:val="false"/>
          <w:i w:val="false"/>
          <w:color w:val="000000"/>
          <w:sz w:val="28"/>
        </w:rPr>
        <w:t xml:space="preserve"> = 287 * 10,166 * 213000 - 10</w:t>
      </w:r>
      <w:r>
        <w:rPr>
          <w:rFonts w:ascii="Times New Roman"/>
          <w:b w:val="false"/>
          <w:i w:val="false"/>
          <w:color w:val="000000"/>
          <w:vertAlign w:val="superscript"/>
        </w:rPr>
        <w:t>-6</w:t>
      </w:r>
      <w:r>
        <w:rPr>
          <w:rFonts w:ascii="Times New Roman"/>
          <w:b w:val="false"/>
          <w:i w:val="false"/>
          <w:color w:val="000000"/>
          <w:sz w:val="28"/>
        </w:rPr>
        <w:t xml:space="preserve"> = 621,5 т.</w:t>
      </w:r>
    </w:p>
    <w:bookmarkEnd w:id="139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260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9"/>
                    <a:stretch>
                      <a:fillRect/>
                    </a:stretch>
                  </pic:blipFill>
                  <pic:spPr>
                    <a:xfrm>
                      <a:off x="0" y="0"/>
                      <a:ext cx="48260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 w:id="1400"/>
    <w:p>
      <w:pPr>
        <w:spacing w:after="0"/>
        <w:ind w:left="0"/>
        <w:jc w:val="both"/>
      </w:pPr>
      <w:r>
        <w:rPr>
          <w:rFonts w:ascii="Times New Roman"/>
          <w:b w:val="false"/>
          <w:i w:val="false"/>
          <w:color w:val="000000"/>
          <w:sz w:val="28"/>
        </w:rPr>
        <w:t>
      Рисунок 1 - Зависимость концентрации оксидов азота от нагрузки котла при сжигании угля</w:t>
      </w:r>
    </w:p>
    <w:bookmarkEnd w:id="14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0"/>
                    <a:stretch>
                      <a:fillRect/>
                    </a:stretch>
                  </pic:blipFill>
                  <pic:spPr>
                    <a:xfrm>
                      <a:off x="0" y="0"/>
                      <a:ext cx="44450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 w:id="1401"/>
    <w:p>
      <w:pPr>
        <w:spacing w:after="0"/>
        <w:ind w:left="0"/>
        <w:jc w:val="both"/>
      </w:pPr>
      <w:r>
        <w:rPr>
          <w:rFonts w:ascii="Times New Roman"/>
          <w:b w:val="false"/>
          <w:i w:val="false"/>
          <w:color w:val="000000"/>
          <w:sz w:val="28"/>
        </w:rPr>
        <w:t>
      Рисунок .2 - Зависимость концентрации оксидов азота от нагрузки котла при сжигании газа</w:t>
      </w:r>
    </w:p>
    <w:bookmarkEnd w:id="140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Методике определения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выбросов загрязняющих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веществ в атмосферу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для тепловых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электростанций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котельных</w:t>
                  </w:r>
                </w:p>
              </w:tc>
            </w:tr>
          </w:tbl>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0800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1"/>
                    <a:stretch>
                      <a:fillRect/>
                    </a:stretch>
                  </pic:blipFill>
                  <pic:spPr>
                    <a:xfrm>
                      <a:off x="0" y="0"/>
                      <a:ext cx="50800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1" w:id="1402"/>
    <w:p>
      <w:pPr>
        <w:spacing w:after="0"/>
        <w:ind w:left="0"/>
        <w:jc w:val="both"/>
      </w:pPr>
      <w:r>
        <w:rPr>
          <w:rFonts w:ascii="Times New Roman"/>
          <w:b w:val="false"/>
          <w:i w:val="false"/>
          <w:color w:val="000000"/>
          <w:sz w:val="28"/>
        </w:rPr>
        <w:t xml:space="preserve">
      Рисунок 1 - Значение коэффициента </w:t>
      </w:r>
    </w:p>
    <w:bookmarkEnd w:id="1402"/>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2"/>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 xml:space="preserve"> в зависимости от доли воздуха, подаваемого помимо основных горелок</w:t>
      </w:r>
      <w:r>
        <w:br/>
      </w:r>
      <w:r>
        <w:rPr>
          <w:rFonts w:ascii="Times New Roman"/>
          <w:b w:val="false"/>
          <w:i w:val="false"/>
          <w:color w:val="000000"/>
          <w:sz w:val="28"/>
        </w:rPr>
        <w:t>
</w:t>
      </w:r>
      <w:r>
        <w:br/>
      </w:r>
    </w:p>
    <w:p>
      <w:pPr>
        <w:spacing w:after="0"/>
        <w:ind w:left="0"/>
        <w:jc w:val="both"/>
      </w:pPr>
      <w:r>
        <w:drawing>
          <wp:inline distT="0" distB="0" distL="0" distR="0">
            <wp:extent cx="50800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3"/>
                    <a:stretch>
                      <a:fillRect/>
                    </a:stretch>
                  </pic:blipFill>
                  <pic:spPr>
                    <a:xfrm>
                      <a:off x="0" y="0"/>
                      <a:ext cx="50800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 w:id="1403"/>
    <w:p>
      <w:pPr>
        <w:spacing w:after="0"/>
        <w:ind w:left="0"/>
        <w:jc w:val="both"/>
      </w:pPr>
      <w:r>
        <w:rPr>
          <w:rFonts w:ascii="Times New Roman"/>
          <w:b w:val="false"/>
          <w:i w:val="false"/>
          <w:color w:val="000000"/>
          <w:sz w:val="28"/>
        </w:rPr>
        <w:t xml:space="preserve">
      Рисунок 2 - Зависимость коэффициента </w:t>
      </w:r>
      <w:r>
        <w:rPr>
          <w:rFonts w:ascii="Times New Roman"/>
          <w:b w:val="false"/>
          <w:i/>
          <w:color w:val="000000"/>
          <w:sz w:val="28"/>
        </w:rPr>
        <w:t>k</w:t>
      </w:r>
      <w:r>
        <w:rPr>
          <w:rFonts w:ascii="Times New Roman"/>
          <w:b w:val="false"/>
          <w:i w:val="false"/>
          <w:color w:val="000000"/>
          <w:vertAlign w:val="subscript"/>
        </w:rPr>
        <w:t>m</w:t>
      </w:r>
      <w:r>
        <w:rPr>
          <w:rFonts w:ascii="Times New Roman"/>
          <w:b w:val="false"/>
          <w:i w:val="false"/>
          <w:color w:val="000000"/>
          <w:sz w:val="28"/>
        </w:rPr>
        <w:t xml:space="preserve"> от температуры газов перед турбиной для высокофорсированных камер сгорания</w:t>
      </w:r>
    </w:p>
    <w:bookmarkEnd w:id="14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4"/>
                    <a:stretch>
                      <a:fillRect/>
                    </a:stretch>
                  </pic:blipFill>
                  <pic:spPr>
                    <a:xfrm>
                      <a:off x="0" y="0"/>
                      <a:ext cx="50800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 w:id="1404"/>
    <w:p>
      <w:pPr>
        <w:spacing w:after="0"/>
        <w:ind w:left="0"/>
        <w:jc w:val="both"/>
      </w:pPr>
      <w:r>
        <w:rPr>
          <w:rFonts w:ascii="Times New Roman"/>
          <w:b w:val="false"/>
          <w:i w:val="false"/>
          <w:color w:val="000000"/>
          <w:sz w:val="28"/>
        </w:rPr>
        <w:t xml:space="preserve">
      Рисунок 3 - Зависимость коэффициента </w:t>
      </w:r>
      <w:r>
        <w:rPr>
          <w:rFonts w:ascii="Times New Roman"/>
          <w:b w:val="false"/>
          <w:i/>
          <w:color w:val="000000"/>
          <w:sz w:val="28"/>
        </w:rPr>
        <w:t>k</w:t>
      </w:r>
      <w:r>
        <w:rPr>
          <w:rFonts w:ascii="Times New Roman"/>
          <w:b w:val="false"/>
          <w:i w:val="false"/>
          <w:color w:val="000000"/>
          <w:vertAlign w:val="subscript"/>
        </w:rPr>
        <w:t>m</w:t>
      </w:r>
      <w:r>
        <w:rPr>
          <w:rFonts w:ascii="Times New Roman"/>
          <w:b w:val="false"/>
          <w:i w:val="false"/>
          <w:color w:val="000000"/>
          <w:sz w:val="28"/>
        </w:rPr>
        <w:t xml:space="preserve"> от температуры газов перед турбиной для микрофакельных камер сгорания.</w:t>
      </w:r>
    </w:p>
    <w:bookmarkEnd w:id="14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150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5"/>
                    <a:stretch>
                      <a:fillRect/>
                    </a:stretch>
                  </pic:blipFill>
                  <pic:spPr>
                    <a:xfrm>
                      <a:off x="0" y="0"/>
                      <a:ext cx="57150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 w:id="1405"/>
    <w:p>
      <w:pPr>
        <w:spacing w:after="0"/>
        <w:ind w:left="0"/>
        <w:jc w:val="both"/>
      </w:pPr>
      <w:r>
        <w:rPr>
          <w:rFonts w:ascii="Times New Roman"/>
          <w:b w:val="false"/>
          <w:i w:val="false"/>
          <w:color w:val="000000"/>
          <w:sz w:val="28"/>
        </w:rPr>
        <w:t xml:space="preserve">
      Рисунок 4 - Зависимость коэффициента </w:t>
      </w:r>
      <w:r>
        <w:rPr>
          <w:rFonts w:ascii="Times New Roman"/>
          <w:b w:val="false"/>
          <w:i/>
          <w:color w:val="000000"/>
          <w:sz w:val="28"/>
        </w:rPr>
        <w:t>k</w:t>
      </w:r>
      <w:r>
        <w:rPr>
          <w:rFonts w:ascii="Times New Roman"/>
          <w:b w:val="false"/>
          <w:i w:val="false"/>
          <w:color w:val="000000"/>
          <w:vertAlign w:val="subscript"/>
        </w:rPr>
        <w:t>вл</w:t>
      </w:r>
      <w:r>
        <w:rPr>
          <w:rFonts w:ascii="Times New Roman"/>
          <w:b w:val="false"/>
          <w:i w:val="false"/>
          <w:color w:val="000000"/>
          <w:sz w:val="28"/>
        </w:rPr>
        <w:t xml:space="preserve"> от относительного расхода влаги (пара или воды) в камере сгорания.</w:t>
      </w:r>
    </w:p>
    <w:bookmarkEnd w:id="14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6"/>
                    <a:stretch>
                      <a:fillRect/>
                    </a:stretch>
                  </pic:blipFill>
                  <pic:spPr>
                    <a:xfrm>
                      <a:off x="0" y="0"/>
                      <a:ext cx="63500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 w:id="1406"/>
    <w:p>
      <w:pPr>
        <w:spacing w:after="0"/>
        <w:ind w:left="0"/>
        <w:jc w:val="both"/>
      </w:pPr>
      <w:r>
        <w:rPr>
          <w:rFonts w:ascii="Times New Roman"/>
          <w:b w:val="false"/>
          <w:i w:val="false"/>
          <w:color w:val="000000"/>
          <w:sz w:val="28"/>
        </w:rPr>
        <w:t>
      Рисунок 5 - Степень улавливания оксидов серы в мокрых золоуловителях в зависимости от приведенной сернистости топлива и щелочности орошающей воды.</w:t>
      </w:r>
    </w:p>
    <w:bookmarkEnd w:id="140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приказу Министра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окружающей среды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водных ресурсов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июня 2014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221-Ө</w:t>
                  </w:r>
                </w:p>
              </w:tc>
            </w:tr>
          </w:tbl>
          <w:p/>
        </w:tc>
      </w:tr>
    </w:tbl>
    <w:bookmarkStart w:name="z167" w:id="1407"/>
    <w:p>
      <w:pPr>
        <w:spacing w:after="0"/>
        <w:ind w:left="0"/>
        <w:jc w:val="left"/>
      </w:pPr>
      <w:r>
        <w:rPr>
          <w:rFonts w:ascii="Times New Roman"/>
          <w:b/>
          <w:i w:val="false"/>
          <w:color w:val="000000"/>
        </w:rPr>
        <w:t xml:space="preserve"> Методика</w:t>
      </w:r>
      <w:r>
        <w:br/>
      </w:r>
      <w:r>
        <w:rPr>
          <w:rFonts w:ascii="Times New Roman"/>
          <w:b/>
          <w:i w:val="false"/>
          <w:color w:val="000000"/>
        </w:rPr>
        <w:t>определения валовых выбросов вредных веществ в атмосферу основным технологическим оборудованием предприятий машиностроения</w:t>
      </w:r>
      <w:r>
        <w:br/>
      </w:r>
      <w:r>
        <w:rPr>
          <w:rFonts w:ascii="Times New Roman"/>
          <w:b/>
          <w:i w:val="false"/>
          <w:color w:val="000000"/>
        </w:rPr>
        <w:t>1. Общие положения</w:t>
      </w:r>
    </w:p>
    <w:bookmarkEnd w:id="1407"/>
    <w:bookmarkStart w:name="z168" w:id="1408"/>
    <w:p>
      <w:pPr>
        <w:spacing w:after="0"/>
        <w:ind w:left="0"/>
        <w:jc w:val="both"/>
      </w:pPr>
      <w:r>
        <w:rPr>
          <w:rFonts w:ascii="Times New Roman"/>
          <w:b w:val="false"/>
          <w:i w:val="false"/>
          <w:color w:val="000000"/>
          <w:sz w:val="28"/>
        </w:rPr>
        <w:t>
      1. Настоящая методика разработана с целью установления единых подходов для определения эмиссий вредных веществ в атмосферу на машиностроительных предприятиях. Их значения используются в качестве исходных данных при определении экологических характеристик технологических процессов и оборудования в их экспертных оценках, расчетах выбросов в ходе инвентаризации, при заполнении форм статистической отчетности, разработке планов мероприятий по сокращению выбросов загрязняющих веществ в атмосферу как для отдельных предприятий, так и для отрасли в целом.</w:t>
      </w:r>
    </w:p>
    <w:bookmarkEnd w:id="1408"/>
    <w:bookmarkStart w:name="z169" w:id="1409"/>
    <w:p>
      <w:pPr>
        <w:spacing w:after="0"/>
        <w:ind w:left="0"/>
        <w:jc w:val="both"/>
      </w:pPr>
      <w:r>
        <w:rPr>
          <w:rFonts w:ascii="Times New Roman"/>
          <w:b w:val="false"/>
          <w:i w:val="false"/>
          <w:color w:val="000000"/>
          <w:sz w:val="28"/>
        </w:rPr>
        <w:t>
      2. В настоящей Методике используются следующие основные понятия:</w:t>
      </w:r>
    </w:p>
    <w:bookmarkEnd w:id="1409"/>
    <w:bookmarkStart w:name="z2416" w:id="1410"/>
    <w:p>
      <w:pPr>
        <w:spacing w:after="0"/>
        <w:ind w:left="0"/>
        <w:jc w:val="both"/>
      </w:pPr>
      <w:r>
        <w:rPr>
          <w:rFonts w:ascii="Times New Roman"/>
          <w:b w:val="false"/>
          <w:i w:val="false"/>
          <w:color w:val="000000"/>
          <w:sz w:val="28"/>
        </w:rPr>
        <w:t>
      1) концентрация вредного вещества:</w:t>
      </w:r>
    </w:p>
    <w:bookmarkEnd w:id="1410"/>
    <w:bookmarkStart w:name="z2417" w:id="1411"/>
    <w:p>
      <w:pPr>
        <w:spacing w:after="0"/>
        <w:ind w:left="0"/>
        <w:jc w:val="both"/>
      </w:pPr>
      <w:r>
        <w:rPr>
          <w:rFonts w:ascii="Times New Roman"/>
          <w:b w:val="false"/>
          <w:i w:val="false"/>
          <w:color w:val="000000"/>
          <w:sz w:val="28"/>
        </w:rPr>
        <w:t>
      массовая - масса природного вещества, содержащаяся в единице объема воздуха;</w:t>
      </w:r>
    </w:p>
    <w:bookmarkEnd w:id="1411"/>
    <w:bookmarkStart w:name="z2418" w:id="1412"/>
    <w:p>
      <w:pPr>
        <w:spacing w:after="0"/>
        <w:ind w:left="0"/>
        <w:jc w:val="both"/>
      </w:pPr>
      <w:r>
        <w:rPr>
          <w:rFonts w:ascii="Times New Roman"/>
          <w:b w:val="false"/>
          <w:i w:val="false"/>
          <w:color w:val="000000"/>
          <w:sz w:val="28"/>
        </w:rPr>
        <w:t>
      объемная - объем вредного вещества, содержащийся в единице объемах анализируемого газа;</w:t>
      </w:r>
    </w:p>
    <w:bookmarkEnd w:id="1412"/>
    <w:bookmarkStart w:name="z2419" w:id="1413"/>
    <w:p>
      <w:pPr>
        <w:spacing w:after="0"/>
        <w:ind w:left="0"/>
        <w:jc w:val="both"/>
      </w:pPr>
      <w:r>
        <w:rPr>
          <w:rFonts w:ascii="Times New Roman"/>
          <w:b w:val="false"/>
          <w:i w:val="false"/>
          <w:color w:val="000000"/>
          <w:sz w:val="28"/>
        </w:rPr>
        <w:t>
      2) проба - часть анализируемого материала, представительно отражающая его вещественный или химический состав;</w:t>
      </w:r>
    </w:p>
    <w:bookmarkEnd w:id="1413"/>
    <w:bookmarkStart w:name="z2420" w:id="1414"/>
    <w:p>
      <w:pPr>
        <w:spacing w:after="0"/>
        <w:ind w:left="0"/>
        <w:jc w:val="both"/>
      </w:pPr>
      <w:r>
        <w:rPr>
          <w:rFonts w:ascii="Times New Roman"/>
          <w:b w:val="false"/>
          <w:i w:val="false"/>
          <w:color w:val="000000"/>
          <w:sz w:val="28"/>
        </w:rPr>
        <w:t>
      3) предельно допустимая концентрация вредного вещества - максимальная концентрация вредного вещества в атмосфере, отнесенная к определенному времени осреднения, которая при периодическом воздействии или на протяжении всей жизни человека не оказывает на него вредного воздействия, включая отдаленные последствия, равно как и на окружающую среду в целом;</w:t>
      </w:r>
    </w:p>
    <w:bookmarkEnd w:id="1414"/>
    <w:bookmarkStart w:name="z2421" w:id="1415"/>
    <w:p>
      <w:pPr>
        <w:spacing w:after="0"/>
        <w:ind w:left="0"/>
        <w:jc w:val="both"/>
      </w:pPr>
      <w:r>
        <w:rPr>
          <w:rFonts w:ascii="Times New Roman"/>
          <w:b w:val="false"/>
          <w:i w:val="false"/>
          <w:color w:val="000000"/>
          <w:sz w:val="28"/>
        </w:rPr>
        <w:t>
      4) вредное вещество - вещество, присутствие которого в атмосфере вызывает неблагоприятное воздействие на окружающею среду и здоровье людей;</w:t>
      </w:r>
    </w:p>
    <w:bookmarkEnd w:id="1415"/>
    <w:bookmarkStart w:name="z2422" w:id="1416"/>
    <w:p>
      <w:pPr>
        <w:spacing w:after="0"/>
        <w:ind w:left="0"/>
        <w:jc w:val="both"/>
      </w:pPr>
      <w:r>
        <w:rPr>
          <w:rFonts w:ascii="Times New Roman"/>
          <w:b w:val="false"/>
          <w:i w:val="false"/>
          <w:color w:val="000000"/>
          <w:sz w:val="28"/>
        </w:rPr>
        <w:t>
      5) предельно допустимый выброс - норматив, устанавливаемый из условия, чтобы содержание вредных веществ в приземном слое воздуха от источника или их совокупности не превышало нормативов качества воздуха для населения, животного и растительного мира;</w:t>
      </w:r>
    </w:p>
    <w:bookmarkEnd w:id="1416"/>
    <w:bookmarkStart w:name="z2423" w:id="1417"/>
    <w:p>
      <w:pPr>
        <w:spacing w:after="0"/>
        <w:ind w:left="0"/>
        <w:jc w:val="both"/>
      </w:pPr>
      <w:r>
        <w:rPr>
          <w:rFonts w:ascii="Times New Roman"/>
          <w:b w:val="false"/>
          <w:i w:val="false"/>
          <w:color w:val="000000"/>
          <w:sz w:val="28"/>
        </w:rPr>
        <w:t>
      6) инвентаризация выбросов - систематизация сведений о распределении источников выбросов вредных веществ на территории, количестве и составе выбросов;</w:t>
      </w:r>
    </w:p>
    <w:bookmarkEnd w:id="1417"/>
    <w:bookmarkStart w:name="z2424" w:id="1418"/>
    <w:p>
      <w:pPr>
        <w:spacing w:after="0"/>
        <w:ind w:left="0"/>
        <w:jc w:val="both"/>
      </w:pPr>
      <w:r>
        <w:rPr>
          <w:rFonts w:ascii="Times New Roman"/>
          <w:b w:val="false"/>
          <w:i w:val="false"/>
          <w:color w:val="000000"/>
          <w:sz w:val="28"/>
        </w:rPr>
        <w:t>
      7) организованный источник выбросов вредных веществ - источник выбросов, от которого вредные вещества в составе отходящего газа (вентиляционного воздуха) поступает в атмосферу через систему газоотходов или воздуховодов (труба, аэрационный фонарь, вентиляционная шахта и т.п.);</w:t>
      </w:r>
    </w:p>
    <w:bookmarkEnd w:id="1418"/>
    <w:bookmarkStart w:name="z2425" w:id="1419"/>
    <w:p>
      <w:pPr>
        <w:spacing w:after="0"/>
        <w:ind w:left="0"/>
        <w:jc w:val="both"/>
      </w:pPr>
      <w:r>
        <w:rPr>
          <w:rFonts w:ascii="Times New Roman"/>
          <w:b w:val="false"/>
          <w:i w:val="false"/>
          <w:color w:val="000000"/>
          <w:sz w:val="28"/>
        </w:rPr>
        <w:t>
      8) неорганизованный источник выбросов вредных веществ - источник выбросов, от которого вредные вещества, не проходя устройств, дополнительно задающих скорость и место выброса, поступают непосредственно в атмосферу, если источник находится вне помещения, или через оконные или дверные проемы помещении, не оборудованные системой вентиляции (такими источниками могут быть как собственно технологические процессы, операции, оборудование, места хранения сыпучих и жидких веществ, так и нарушения герметичности оборудования, снабженного системой газоотводов и нарушения самих газоотводов;</w:t>
      </w:r>
    </w:p>
    <w:bookmarkEnd w:id="1419"/>
    <w:bookmarkStart w:name="z2426" w:id="1420"/>
    <w:p>
      <w:pPr>
        <w:spacing w:after="0"/>
        <w:ind w:left="0"/>
        <w:jc w:val="both"/>
      </w:pPr>
      <w:r>
        <w:rPr>
          <w:rFonts w:ascii="Times New Roman"/>
          <w:b w:val="false"/>
          <w:i w:val="false"/>
          <w:color w:val="000000"/>
          <w:sz w:val="28"/>
        </w:rPr>
        <w:t>
      9) неорганизованный выброс вредных веществ - выброс вредных веществ от неорганизованного источника выбросов;</w:t>
      </w:r>
    </w:p>
    <w:bookmarkEnd w:id="1420"/>
    <w:bookmarkStart w:name="z2427" w:id="1421"/>
    <w:p>
      <w:pPr>
        <w:spacing w:after="0"/>
        <w:ind w:left="0"/>
        <w:jc w:val="both"/>
      </w:pPr>
      <w:r>
        <w:rPr>
          <w:rFonts w:ascii="Times New Roman"/>
          <w:b w:val="false"/>
          <w:i w:val="false"/>
          <w:color w:val="000000"/>
          <w:sz w:val="28"/>
        </w:rPr>
        <w:t>
      10) удельный выброс вредного вещества - определенная расчетным или инструментальным методом, величина массы вредного вещества, выделяющегося в ходе технологического процесса (при переработке единичного количества сырья или полупродукта; при перемещении единицы массы топлива; при производстве единицы энергии) за единицу времени работы единицы оборудования; при производстве или обработке единицы продукции;</w:t>
      </w:r>
    </w:p>
    <w:bookmarkEnd w:id="1421"/>
    <w:bookmarkStart w:name="z2428" w:id="1422"/>
    <w:p>
      <w:pPr>
        <w:spacing w:after="0"/>
        <w:ind w:left="0"/>
        <w:jc w:val="both"/>
      </w:pPr>
      <w:r>
        <w:rPr>
          <w:rFonts w:ascii="Times New Roman"/>
          <w:b w:val="false"/>
          <w:i w:val="false"/>
          <w:color w:val="000000"/>
          <w:sz w:val="28"/>
        </w:rPr>
        <w:t>
      11) вентиляция - организованный воздухообмен, способствующий поддержанию требуемых параметров (гигиенических, технологических, взрыво - пожаробезопасных) в воздухе рабочих помещений, а также комплекс технических средств в реализации воздухообмена;</w:t>
      </w:r>
    </w:p>
    <w:bookmarkEnd w:id="1422"/>
    <w:bookmarkStart w:name="z2429" w:id="1423"/>
    <w:p>
      <w:pPr>
        <w:spacing w:after="0"/>
        <w:ind w:left="0"/>
        <w:jc w:val="both"/>
      </w:pPr>
      <w:r>
        <w:rPr>
          <w:rFonts w:ascii="Times New Roman"/>
          <w:b w:val="false"/>
          <w:i w:val="false"/>
          <w:color w:val="000000"/>
          <w:sz w:val="28"/>
        </w:rPr>
        <w:t>
      12) местная вытяжная вентиляция - система местных отсосов для удаления загрязненного воздуха от источников выбросов;</w:t>
      </w:r>
    </w:p>
    <w:bookmarkEnd w:id="1423"/>
    <w:bookmarkStart w:name="z2430" w:id="1424"/>
    <w:p>
      <w:pPr>
        <w:spacing w:after="0"/>
        <w:ind w:left="0"/>
        <w:jc w:val="both"/>
      </w:pPr>
      <w:r>
        <w:rPr>
          <w:rFonts w:ascii="Times New Roman"/>
          <w:b w:val="false"/>
          <w:i w:val="false"/>
          <w:color w:val="000000"/>
          <w:sz w:val="28"/>
        </w:rPr>
        <w:t>
      13) общеобменная вентиляция - комплекс оборудований, предназначенного для удаления воздушного потока, содержащего вредные вещества из рабочего помещения непосредственно в атмосферу или систему газоходов (воздуховодов);</w:t>
      </w:r>
    </w:p>
    <w:bookmarkEnd w:id="1424"/>
    <w:bookmarkStart w:name="z2431" w:id="1425"/>
    <w:p>
      <w:pPr>
        <w:spacing w:after="0"/>
        <w:ind w:left="0"/>
        <w:jc w:val="both"/>
      </w:pPr>
      <w:r>
        <w:rPr>
          <w:rFonts w:ascii="Times New Roman"/>
          <w:b w:val="false"/>
          <w:i w:val="false"/>
          <w:color w:val="000000"/>
          <w:sz w:val="28"/>
        </w:rPr>
        <w:t>
      14) естественная вентиляция - воздухообмен осуществляется либо под действием разности плотностей (температур) наружного и внутреннего воздуха, либо под влиянием ветра, либо совместного их действия, а также комплекс технических средств для реализации такого воздухообмена;</w:t>
      </w:r>
    </w:p>
    <w:bookmarkEnd w:id="1425"/>
    <w:bookmarkStart w:name="z2432" w:id="1426"/>
    <w:p>
      <w:pPr>
        <w:spacing w:after="0"/>
        <w:ind w:left="0"/>
        <w:jc w:val="both"/>
      </w:pPr>
      <w:r>
        <w:rPr>
          <w:rFonts w:ascii="Times New Roman"/>
          <w:b w:val="false"/>
          <w:i w:val="false"/>
          <w:color w:val="000000"/>
          <w:sz w:val="28"/>
        </w:rPr>
        <w:t>
      15) принудительная механическая вентиляция - воздухообмен, осуществляемый при помощи побудителей движения воздуха (вентиляторов, компрессоров, эжекторов и др.), а также комплекса технических средств для реализации такого воздухообмена;</w:t>
      </w:r>
    </w:p>
    <w:bookmarkEnd w:id="1426"/>
    <w:bookmarkStart w:name="z2433" w:id="1427"/>
    <w:p>
      <w:pPr>
        <w:spacing w:after="0"/>
        <w:ind w:left="0"/>
        <w:jc w:val="both"/>
      </w:pPr>
      <w:r>
        <w:rPr>
          <w:rFonts w:ascii="Times New Roman"/>
          <w:b w:val="false"/>
          <w:i w:val="false"/>
          <w:color w:val="000000"/>
          <w:sz w:val="28"/>
        </w:rPr>
        <w:t>
      16) вентиляционная система - комплекс технических средств для реализации воздухообмена, состоящий из вентилятора, сети воздуховодов, оборудованных воздухоразделяющими или воздухоприемными устройствами, системой очистки воздуха, устройств регулирования и контроля;</w:t>
      </w:r>
    </w:p>
    <w:bookmarkEnd w:id="1427"/>
    <w:bookmarkStart w:name="z2434" w:id="1428"/>
    <w:p>
      <w:pPr>
        <w:spacing w:after="0"/>
        <w:ind w:left="0"/>
        <w:jc w:val="both"/>
      </w:pPr>
      <w:r>
        <w:rPr>
          <w:rFonts w:ascii="Times New Roman"/>
          <w:b w:val="false"/>
          <w:i w:val="false"/>
          <w:color w:val="000000"/>
          <w:sz w:val="28"/>
        </w:rPr>
        <w:t>
      17) источник образования и выделения вредных веществ в атмосферу - технологическое оборудование (установка, агрегат, станок, машина, устройство и др.) или технологический процесс, операция (загрузка, выгрузка сыпучих материалов, перевалы отходов, переливы летучих веществ и др.), образующие и выделяющие вредные вещества в ходе производственного цикла;</w:t>
      </w:r>
    </w:p>
    <w:bookmarkEnd w:id="1428"/>
    <w:bookmarkStart w:name="z2435" w:id="1429"/>
    <w:p>
      <w:pPr>
        <w:spacing w:after="0"/>
        <w:ind w:left="0"/>
        <w:jc w:val="both"/>
      </w:pPr>
      <w:r>
        <w:rPr>
          <w:rFonts w:ascii="Times New Roman"/>
          <w:b w:val="false"/>
          <w:i w:val="false"/>
          <w:color w:val="000000"/>
          <w:sz w:val="28"/>
        </w:rPr>
        <w:t>
      18) газоочистная установка - элемент газоочистной установки, в котором осуществляется процесс извлечения вредного компонента (твердого, жидкого или газообразного) из отходящего газа или вентиляционного воздуха;</w:t>
      </w:r>
    </w:p>
    <w:bookmarkEnd w:id="1429"/>
    <w:bookmarkStart w:name="z2436" w:id="1430"/>
    <w:p>
      <w:pPr>
        <w:spacing w:after="0"/>
        <w:ind w:left="0"/>
        <w:jc w:val="both"/>
      </w:pPr>
      <w:r>
        <w:rPr>
          <w:rFonts w:ascii="Times New Roman"/>
          <w:b w:val="false"/>
          <w:i w:val="false"/>
          <w:color w:val="000000"/>
          <w:sz w:val="28"/>
        </w:rPr>
        <w:t>
      19) валовой выброс вредных веществ - часть валового выделения вредного вещества, поступающая в атмосферу за отчетный период времени;</w:t>
      </w:r>
    </w:p>
    <w:bookmarkEnd w:id="1430"/>
    <w:bookmarkStart w:name="z2437" w:id="1431"/>
    <w:p>
      <w:pPr>
        <w:spacing w:after="0"/>
        <w:ind w:left="0"/>
        <w:jc w:val="both"/>
      </w:pPr>
      <w:r>
        <w:rPr>
          <w:rFonts w:ascii="Times New Roman"/>
          <w:b w:val="false"/>
          <w:i w:val="false"/>
          <w:color w:val="000000"/>
          <w:sz w:val="28"/>
        </w:rPr>
        <w:t>
      20) газопровод (воздуховод) - линейное сооружение из соединенных между собой труб, предназначенное для транспортирования газа;</w:t>
      </w:r>
    </w:p>
    <w:bookmarkEnd w:id="1431"/>
    <w:bookmarkStart w:name="z2438" w:id="1432"/>
    <w:p>
      <w:pPr>
        <w:spacing w:after="0"/>
        <w:ind w:left="0"/>
        <w:jc w:val="both"/>
      </w:pPr>
      <w:r>
        <w:rPr>
          <w:rFonts w:ascii="Times New Roman"/>
          <w:b w:val="false"/>
          <w:i w:val="false"/>
          <w:color w:val="000000"/>
          <w:sz w:val="28"/>
        </w:rPr>
        <w:t xml:space="preserve">
      21) нормальные условия газового состояния - состояние газа, приведенное к температуре </w:t>
      </w:r>
      <w:r>
        <w:rPr>
          <w:rFonts w:ascii="Times New Roman"/>
          <w:b w:val="false"/>
          <w:i w:val="false"/>
          <w:color w:val="000000"/>
          <w:vertAlign w:val="superscript"/>
        </w:rPr>
        <w:t>о</w:t>
      </w:r>
      <w:r>
        <w:rPr>
          <w:rFonts w:ascii="Times New Roman"/>
          <w:b w:val="false"/>
          <w:i w:val="false"/>
          <w:color w:val="000000"/>
          <w:sz w:val="28"/>
        </w:rPr>
        <w:t>С и давлению 101,325 кПа;</w:t>
      </w:r>
    </w:p>
    <w:bookmarkEnd w:id="1432"/>
    <w:bookmarkStart w:name="z2439" w:id="1433"/>
    <w:p>
      <w:pPr>
        <w:spacing w:after="0"/>
        <w:ind w:left="0"/>
        <w:jc w:val="both"/>
      </w:pPr>
      <w:r>
        <w:rPr>
          <w:rFonts w:ascii="Times New Roman"/>
          <w:b w:val="false"/>
          <w:i w:val="false"/>
          <w:color w:val="000000"/>
          <w:sz w:val="28"/>
        </w:rPr>
        <w:t>
      22) стандартные условия газового состояния - состояние газа при температуре 20</w:t>
      </w:r>
      <w:r>
        <w:rPr>
          <w:rFonts w:ascii="Times New Roman"/>
          <w:b w:val="false"/>
          <w:i w:val="false"/>
          <w:color w:val="000000"/>
          <w:vertAlign w:val="superscript"/>
        </w:rPr>
        <w:t>о</w:t>
      </w:r>
      <w:r>
        <w:rPr>
          <w:rFonts w:ascii="Times New Roman"/>
          <w:b w:val="false"/>
          <w:i w:val="false"/>
          <w:color w:val="000000"/>
          <w:sz w:val="28"/>
        </w:rPr>
        <w:t>С и давлении 101,325 кПа;</w:t>
      </w:r>
    </w:p>
    <w:bookmarkEnd w:id="1433"/>
    <w:bookmarkStart w:name="z2440" w:id="1434"/>
    <w:p>
      <w:pPr>
        <w:spacing w:after="0"/>
        <w:ind w:left="0"/>
        <w:jc w:val="both"/>
      </w:pPr>
      <w:r>
        <w:rPr>
          <w:rFonts w:ascii="Times New Roman"/>
          <w:b w:val="false"/>
          <w:i w:val="false"/>
          <w:color w:val="000000"/>
          <w:sz w:val="28"/>
        </w:rPr>
        <w:t>
      23) рабочие условия газового состояния - состояние газа при заданных температуре и давлении.</w:t>
      </w:r>
    </w:p>
    <w:bookmarkEnd w:id="1434"/>
    <w:bookmarkStart w:name="z170" w:id="1435"/>
    <w:p>
      <w:pPr>
        <w:spacing w:after="0"/>
        <w:ind w:left="0"/>
        <w:jc w:val="both"/>
      </w:pPr>
      <w:r>
        <w:rPr>
          <w:rFonts w:ascii="Times New Roman"/>
          <w:b w:val="false"/>
          <w:i w:val="false"/>
          <w:color w:val="000000"/>
          <w:sz w:val="28"/>
        </w:rPr>
        <w:t xml:space="preserve">
      3. Источники выделения вредных веществ на предприятиях машиностроения </w:t>
      </w:r>
    </w:p>
    <w:bookmarkEnd w:id="1435"/>
    <w:bookmarkStart w:name="z2441" w:id="1436"/>
    <w:p>
      <w:pPr>
        <w:spacing w:after="0"/>
        <w:ind w:left="0"/>
        <w:jc w:val="both"/>
      </w:pPr>
      <w:r>
        <w:rPr>
          <w:rFonts w:ascii="Times New Roman"/>
          <w:b w:val="false"/>
          <w:i w:val="false"/>
          <w:color w:val="000000"/>
          <w:sz w:val="28"/>
        </w:rPr>
        <w:t xml:space="preserve">
      Вредные вещества, выделяющиеся при производстве продукции на предприятиях машиностроения многообразны. Это связано как с уровнем технологии и культуры работы на данном предприятии, так и с номенклатурой используемых им технологического оборудования и исходных материалов в процессах основного и вспомогательного производств. </w:t>
      </w:r>
    </w:p>
    <w:bookmarkEnd w:id="1436"/>
    <w:bookmarkStart w:name="z2442" w:id="1437"/>
    <w:p>
      <w:pPr>
        <w:spacing w:after="0"/>
        <w:ind w:left="0"/>
        <w:jc w:val="both"/>
      </w:pPr>
      <w:r>
        <w:rPr>
          <w:rFonts w:ascii="Times New Roman"/>
          <w:b w:val="false"/>
          <w:i w:val="false"/>
          <w:color w:val="000000"/>
          <w:sz w:val="28"/>
        </w:rPr>
        <w:t>
      К основным источникам загрязнения атмосферы на предприятиях отрасли относятся технологическое оборудование литейных цехов; участков и цехов нанесения лакокрасочных, химических и электрохимических покрытий; энергетических установок; термических и кузнечных цехов, цехов и участков механической обработка материалов, сварки я резки металлов, обработки неметаллических материалов, испытания двигателей и т.д.</w:t>
      </w:r>
    </w:p>
    <w:bookmarkEnd w:id="1437"/>
    <w:bookmarkStart w:name="z2443" w:id="1438"/>
    <w:p>
      <w:pPr>
        <w:spacing w:after="0"/>
        <w:ind w:left="0"/>
        <w:jc w:val="both"/>
      </w:pPr>
      <w:r>
        <w:rPr>
          <w:rFonts w:ascii="Times New Roman"/>
          <w:b w:val="false"/>
          <w:i w:val="false"/>
          <w:color w:val="000000"/>
          <w:sz w:val="28"/>
        </w:rPr>
        <w:t>
      В отходящих газах и аспирационном воздухе местных отсосов содержатся: различные пыли минерального и органического происхождения, оксиды черных, цветных и редких металлов, их сплавов; оксиды и соединения углерода, серы, азота; пары и туманы кислот, щелочей, органических веществ и их соединений, аэрозоли масел и эмульсий. Многие из них весьма токсичны и могут нанести значительный вред здоровью людей, работающих на данном предприятии и проживающих вблизи него.</w:t>
      </w:r>
    </w:p>
    <w:bookmarkEnd w:id="1438"/>
    <w:bookmarkStart w:name="z171" w:id="1439"/>
    <w:p>
      <w:pPr>
        <w:spacing w:after="0"/>
        <w:ind w:left="0"/>
        <w:jc w:val="both"/>
      </w:pPr>
      <w:r>
        <w:rPr>
          <w:rFonts w:ascii="Times New Roman"/>
          <w:b w:val="false"/>
          <w:i w:val="false"/>
          <w:color w:val="000000"/>
          <w:sz w:val="28"/>
        </w:rPr>
        <w:t xml:space="preserve">
      4. Определение выбросов вредных веществ в отходящих от технологического оборудования газах, в воздухе, отводимом местными отсосами и общественной вентиляцией, производится по различным методикам, применимость которых и выбор прямо связана с основными свойствами загрязненного потока. </w:t>
      </w:r>
    </w:p>
    <w:bookmarkEnd w:id="1439"/>
    <w:bookmarkStart w:name="z172" w:id="1440"/>
    <w:p>
      <w:pPr>
        <w:spacing w:after="0"/>
        <w:ind w:left="0"/>
        <w:jc w:val="both"/>
      </w:pPr>
      <w:r>
        <w:rPr>
          <w:rFonts w:ascii="Times New Roman"/>
          <w:b w:val="false"/>
          <w:i w:val="false"/>
          <w:color w:val="000000"/>
          <w:sz w:val="28"/>
        </w:rPr>
        <w:t xml:space="preserve">
      5. Состав и количественные характеристики удельных выбросов вредных веществ при производственных операциях основного и вспомогательного технологических циклов приведены в </w:t>
      </w:r>
      <w:r>
        <w:rPr>
          <w:rFonts w:ascii="Times New Roman"/>
          <w:b/>
          <w:i w:val="false"/>
          <w:color w:val="000000"/>
          <w:sz w:val="28"/>
        </w:rPr>
        <w:t>разделе 2</w:t>
      </w:r>
      <w:r>
        <w:rPr>
          <w:rFonts w:ascii="Times New Roman"/>
          <w:b w:val="false"/>
          <w:i w:val="false"/>
          <w:color w:val="000000"/>
          <w:sz w:val="28"/>
        </w:rPr>
        <w:t>. Кроме этих основных технологий на заводе могут быть и другие источники выделений вредных веществ, присущие только данному предприятию и не имеющие массового характера.</w:t>
      </w:r>
    </w:p>
    <w:bookmarkEnd w:id="1440"/>
    <w:bookmarkStart w:name="z173" w:id="1441"/>
    <w:p>
      <w:pPr>
        <w:spacing w:after="0"/>
        <w:ind w:left="0"/>
        <w:jc w:val="both"/>
      </w:pPr>
      <w:r>
        <w:rPr>
          <w:rFonts w:ascii="Times New Roman"/>
          <w:b w:val="false"/>
          <w:i w:val="false"/>
          <w:color w:val="000000"/>
          <w:sz w:val="28"/>
        </w:rPr>
        <w:t>
      6. Выделение вредных веществ в атмосферу происходит в момент работы технологического оборудования, поэтому определение валового выброса связано для действующего предприятия с фактическим фондом времени работы оборудования, а для проектируемого объекта с планируемом эффективным фондом времени, принимаемым по действующим в отрасли нормативам.</w:t>
      </w:r>
    </w:p>
    <w:bookmarkEnd w:id="1441"/>
    <w:bookmarkStart w:name="z174" w:id="1442"/>
    <w:p>
      <w:pPr>
        <w:spacing w:after="0"/>
        <w:ind w:left="0"/>
        <w:jc w:val="left"/>
      </w:pPr>
      <w:r>
        <w:rPr>
          <w:rFonts w:ascii="Times New Roman"/>
          <w:b/>
          <w:i w:val="false"/>
          <w:color w:val="000000"/>
        </w:rPr>
        <w:t xml:space="preserve"> 2. Определение массы выделяющихся вредных веществ по результатам измерений параметров потока</w:t>
      </w:r>
    </w:p>
    <w:bookmarkEnd w:id="1442"/>
    <w:bookmarkStart w:name="z175" w:id="1443"/>
    <w:p>
      <w:pPr>
        <w:spacing w:after="0"/>
        <w:ind w:left="0"/>
        <w:jc w:val="both"/>
      </w:pPr>
      <w:r>
        <w:rPr>
          <w:rFonts w:ascii="Times New Roman"/>
          <w:b w:val="false"/>
          <w:i w:val="false"/>
          <w:color w:val="000000"/>
          <w:sz w:val="28"/>
        </w:rPr>
        <w:t>
      7. Основные положения.</w:t>
      </w:r>
    </w:p>
    <w:bookmarkEnd w:id="1443"/>
    <w:bookmarkStart w:name="z2444" w:id="1444"/>
    <w:p>
      <w:pPr>
        <w:spacing w:after="0"/>
        <w:ind w:left="0"/>
        <w:jc w:val="both"/>
      </w:pPr>
      <w:r>
        <w:rPr>
          <w:rFonts w:ascii="Times New Roman"/>
          <w:b w:val="false"/>
          <w:i w:val="false"/>
          <w:color w:val="000000"/>
          <w:sz w:val="28"/>
        </w:rPr>
        <w:t>
      Определение объемного расхода загрязненного воздушного потока, отводимого от технологического оборудования, и содержания в нем вредных компонентов осуществляется в соответствии с унифицированными методиками, утвержденными Казгидрометом.</w:t>
      </w:r>
    </w:p>
    <w:bookmarkEnd w:id="1444"/>
    <w:bookmarkStart w:name="z2445" w:id="1445"/>
    <w:p>
      <w:pPr>
        <w:spacing w:after="0"/>
        <w:ind w:left="0"/>
        <w:jc w:val="both"/>
      </w:pPr>
      <w:r>
        <w:rPr>
          <w:rFonts w:ascii="Times New Roman"/>
          <w:b w:val="false"/>
          <w:i w:val="false"/>
          <w:color w:val="000000"/>
          <w:sz w:val="28"/>
        </w:rPr>
        <w:t>
      Указанные методики содержат варианты условий их применения, каждый из которых определяется отраслью с учетом особенностей своих производств.</w:t>
      </w:r>
    </w:p>
    <w:bookmarkEnd w:id="1445"/>
    <w:bookmarkStart w:name="z176" w:id="1446"/>
    <w:p>
      <w:pPr>
        <w:spacing w:after="0"/>
        <w:ind w:left="0"/>
        <w:jc w:val="both"/>
      </w:pPr>
      <w:r>
        <w:rPr>
          <w:rFonts w:ascii="Times New Roman"/>
          <w:b w:val="false"/>
          <w:i w:val="false"/>
          <w:color w:val="000000"/>
          <w:sz w:val="28"/>
        </w:rPr>
        <w:t>
      8. Выбор точек для отбора проб газов или вентиляционного воздуха, их число и место расположения определяется, исходя из условия получения полной и достоверной информации о количестве вредных веществ, отходящих от технологических агрегатов и установок. При этом предпочтение в первоочередности измерений отдается тем веществам, которые наиболее опасны по степени воздействия по организм человека.</w:t>
      </w:r>
    </w:p>
    <w:bookmarkEnd w:id="1446"/>
    <w:bookmarkStart w:name="z177" w:id="1447"/>
    <w:p>
      <w:pPr>
        <w:spacing w:after="0"/>
        <w:ind w:left="0"/>
        <w:jc w:val="both"/>
      </w:pPr>
      <w:r>
        <w:rPr>
          <w:rFonts w:ascii="Times New Roman"/>
          <w:b w:val="false"/>
          <w:i w:val="false"/>
          <w:color w:val="000000"/>
          <w:sz w:val="28"/>
        </w:rPr>
        <w:t>
      9. Периодичность проведения измерений и оценка их точности.</w:t>
      </w:r>
    </w:p>
    <w:bookmarkEnd w:id="1447"/>
    <w:bookmarkStart w:name="z2446" w:id="1448"/>
    <w:p>
      <w:pPr>
        <w:spacing w:after="0"/>
        <w:ind w:left="0"/>
        <w:jc w:val="both"/>
      </w:pPr>
      <w:r>
        <w:rPr>
          <w:rFonts w:ascii="Times New Roman"/>
          <w:b w:val="false"/>
          <w:i w:val="false"/>
          <w:color w:val="000000"/>
          <w:sz w:val="28"/>
        </w:rPr>
        <w:t>
      Для определения выбросов вредных веществ измерение параметров загрязненных потоков должно быть распределено во времени и отражать все стадии производственного цикла технологического оборудования или процессов - источников загрязнения атмосферы. Выбросы рассчитываются по величинам среднесуточных параметров: концентрации и объемного расхода.</w:t>
      </w:r>
    </w:p>
    <w:bookmarkEnd w:id="1448"/>
    <w:bookmarkStart w:name="z178" w:id="1449"/>
    <w:p>
      <w:pPr>
        <w:spacing w:after="0"/>
        <w:ind w:left="0"/>
        <w:jc w:val="both"/>
      </w:pPr>
      <w:r>
        <w:rPr>
          <w:rFonts w:ascii="Times New Roman"/>
          <w:b w:val="false"/>
          <w:i w:val="false"/>
          <w:color w:val="000000"/>
          <w:sz w:val="28"/>
        </w:rPr>
        <w:t>
      10. Измерения концентраций вредных веществ в промышленных выбросах производятся при фактическом режиме загрузки технологического оборудования, стабильной номенклатуре перерабатываемого сырья и полуфабрикатов, отлаженной работы вентиляционных установок и эффективной работе газоочистных и пылеулавливающих установок. Все эти параметры должна регистрироваться в рабочих журналах.</w:t>
      </w:r>
    </w:p>
    <w:bookmarkEnd w:id="1449"/>
    <w:bookmarkStart w:name="z179" w:id="1450"/>
    <w:p>
      <w:pPr>
        <w:spacing w:after="0"/>
        <w:ind w:left="0"/>
        <w:jc w:val="both"/>
      </w:pPr>
      <w:r>
        <w:rPr>
          <w:rFonts w:ascii="Times New Roman"/>
          <w:b w:val="false"/>
          <w:i w:val="false"/>
          <w:color w:val="000000"/>
          <w:sz w:val="28"/>
        </w:rPr>
        <w:t>
      11. Для технологического оборудования (агрегатов, станков и др.), работающего с нестабильными во времени выбросами вредных веществ в результате изменяющейся загрузки, с вариациями качества сырья, полуфабрикатов и т.д., измерение концентрации вредных веществ и других параметров потока выполняется для максимальных, минимальных и превалирующих значении этих отклонений. Величина отклонений в режиме работы оборудования, качества сырья и полуфабрикатов, технологии - изготовления продукции и т.п.. устанавливается по оперативным журналам работы оборудовании и учета расхода сырья и материалов.</w:t>
      </w:r>
    </w:p>
    <w:bookmarkEnd w:id="1450"/>
    <w:bookmarkStart w:name="z2447" w:id="1451"/>
    <w:p>
      <w:pPr>
        <w:spacing w:after="0"/>
        <w:ind w:left="0"/>
        <w:jc w:val="both"/>
      </w:pPr>
      <w:r>
        <w:rPr>
          <w:rFonts w:ascii="Times New Roman"/>
          <w:b w:val="false"/>
          <w:i w:val="false"/>
          <w:color w:val="000000"/>
          <w:sz w:val="28"/>
        </w:rPr>
        <w:t>
      При стабильности этих отклонений измерения выполняются при фактическом режиме работы технологического оборудования.</w:t>
      </w:r>
    </w:p>
    <w:bookmarkEnd w:id="1451"/>
    <w:bookmarkStart w:name="z2448" w:id="1452"/>
    <w:p>
      <w:pPr>
        <w:spacing w:after="0"/>
        <w:ind w:left="0"/>
        <w:jc w:val="both"/>
      </w:pPr>
      <w:r>
        <w:rPr>
          <w:rFonts w:ascii="Times New Roman"/>
          <w:b w:val="false"/>
          <w:i w:val="false"/>
          <w:color w:val="000000"/>
          <w:sz w:val="28"/>
        </w:rPr>
        <w:t>
      И в этом и в другом случаях измерение концентрации ведется с отбором пробы как на один фильтр (поглотительный сосуд и т.д.) в течение; всего времени пробоотбора, так и на разные. Время непрерывного отбора пробы составляет 10-30 мин, с интервалом, обеспечивающим попадание процесса пробоотбора в характерные, по интенсивности выделения вредных веществ, стадии производственного цикла, но не реже, чем раз в два часа.</w:t>
      </w:r>
    </w:p>
    <w:bookmarkEnd w:id="1452"/>
    <w:bookmarkStart w:name="z2449" w:id="1453"/>
    <w:p>
      <w:pPr>
        <w:spacing w:after="0"/>
        <w:ind w:left="0"/>
        <w:jc w:val="both"/>
      </w:pPr>
      <w:r>
        <w:rPr>
          <w:rFonts w:ascii="Times New Roman"/>
          <w:b w:val="false"/>
          <w:i w:val="false"/>
          <w:color w:val="000000"/>
          <w:sz w:val="28"/>
        </w:rPr>
        <w:t>
      Средняя суточная концентрация вредного вещества при этом рассчитывается как средняя арифметическая величина по выражению:</w:t>
      </w:r>
    </w:p>
    <w:bookmarkEnd w:id="14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43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7"/>
                    <a:stretch>
                      <a:fillRect/>
                    </a:stretch>
                  </pic:blipFill>
                  <pic:spPr>
                    <a:xfrm>
                      <a:off x="0" y="0"/>
                      <a:ext cx="27432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 </w:t>
      </w:r>
      <w:r>
        <w:br/>
      </w:r>
      <w:r>
        <w:rPr>
          <w:rFonts w:ascii="Times New Roman"/>
          <w:b w:val="false"/>
          <w:i w:val="false"/>
          <w:color w:val="000000"/>
          <w:sz w:val="28"/>
        </w:rPr>
        <w:t>
</w:t>
      </w:r>
    </w:p>
    <w:bookmarkStart w:name="z2451" w:id="1454"/>
    <w:p>
      <w:pPr>
        <w:spacing w:after="0"/>
        <w:ind w:left="0"/>
        <w:jc w:val="both"/>
      </w:pPr>
      <w:r>
        <w:rPr>
          <w:rFonts w:ascii="Times New Roman"/>
          <w:b w:val="false"/>
          <w:i w:val="false"/>
          <w:color w:val="000000"/>
          <w:sz w:val="28"/>
        </w:rPr>
        <w:t>
      где С1, С2, …, Сn - отдельные измерении величин концентрации г/м</w:t>
      </w:r>
      <w:r>
        <w:rPr>
          <w:rFonts w:ascii="Times New Roman"/>
          <w:b w:val="false"/>
          <w:i w:val="false"/>
          <w:color w:val="000000"/>
          <w:vertAlign w:val="superscript"/>
        </w:rPr>
        <w:t>3</w:t>
      </w:r>
      <w:r>
        <w:rPr>
          <w:rFonts w:ascii="Times New Roman"/>
          <w:b w:val="false"/>
          <w:i w:val="false"/>
          <w:color w:val="000000"/>
          <w:sz w:val="28"/>
        </w:rPr>
        <w:t>, мг/м</w:t>
      </w:r>
      <w:r>
        <w:rPr>
          <w:rFonts w:ascii="Times New Roman"/>
          <w:b w:val="false"/>
          <w:i w:val="false"/>
          <w:color w:val="000000"/>
          <w:vertAlign w:val="superscript"/>
        </w:rPr>
        <w:t>3</w:t>
      </w:r>
      <w:r>
        <w:rPr>
          <w:rFonts w:ascii="Times New Roman"/>
          <w:b w:val="false"/>
          <w:i w:val="false"/>
          <w:color w:val="000000"/>
          <w:sz w:val="28"/>
        </w:rPr>
        <w:t>;</w:t>
      </w:r>
    </w:p>
    <w:bookmarkEnd w:id="1454"/>
    <w:bookmarkStart w:name="z2452" w:id="1455"/>
    <w:p>
      <w:pPr>
        <w:spacing w:after="0"/>
        <w:ind w:left="0"/>
        <w:jc w:val="both"/>
      </w:pPr>
      <w:r>
        <w:rPr>
          <w:rFonts w:ascii="Times New Roman"/>
          <w:b w:val="false"/>
          <w:i w:val="false"/>
          <w:color w:val="000000"/>
          <w:sz w:val="28"/>
        </w:rPr>
        <w:t>
      n - число измерений.</w:t>
      </w:r>
    </w:p>
    <w:bookmarkEnd w:id="1455"/>
    <w:bookmarkStart w:name="z180" w:id="1456"/>
    <w:p>
      <w:pPr>
        <w:spacing w:after="0"/>
        <w:ind w:left="0"/>
        <w:jc w:val="both"/>
      </w:pPr>
      <w:r>
        <w:rPr>
          <w:rFonts w:ascii="Times New Roman"/>
          <w:b w:val="false"/>
          <w:i w:val="false"/>
          <w:color w:val="000000"/>
          <w:sz w:val="28"/>
        </w:rPr>
        <w:t>
      12. Для технологического оборудования и процессов, характеризующихся резкими изменениями выбросов вредных веществ и обменных расходов газа в ходе производственного цикла, измерений; концентрации компонентов в потоке отходящего газа или вентиляционного воздуха выполняются на всех стадиях производственного цикла (например, для плавильных агрегатов это периоды розжига завалки шихты, плавки и слива металла и да.). При этом изменения осуществляются путем отбора проб на один фильтр (поглотительный сосуд) в течение всего процесса, так и но разные. Время непрерывного отбора пробы составляет 10-30 мин с интервалами, обеспечивающими представительный отбор проб для каждого периода производственного цикла.</w:t>
      </w:r>
    </w:p>
    <w:bookmarkEnd w:id="1456"/>
    <w:bookmarkStart w:name="z2453" w:id="1457"/>
    <w:p>
      <w:pPr>
        <w:spacing w:after="0"/>
        <w:ind w:left="0"/>
        <w:jc w:val="both"/>
      </w:pPr>
      <w:r>
        <w:rPr>
          <w:rFonts w:ascii="Times New Roman"/>
          <w:b w:val="false"/>
          <w:i w:val="false"/>
          <w:color w:val="000000"/>
          <w:sz w:val="28"/>
        </w:rPr>
        <w:t xml:space="preserve">
      Здесь средняя суточная концентрация вредного вещества рассчитывается как средняя взвешенная величина по выражению: </w:t>
      </w:r>
    </w:p>
    <w:bookmarkEnd w:id="14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211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8"/>
                    <a:stretch>
                      <a:fillRect/>
                    </a:stretch>
                  </pic:blipFill>
                  <pic:spPr>
                    <a:xfrm>
                      <a:off x="0" y="0"/>
                      <a:ext cx="3721100" cy="1117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(2.2.) </w:t>
      </w:r>
      <w:r>
        <w:br/>
      </w:r>
      <w:r>
        <w:rPr>
          <w:rFonts w:ascii="Times New Roman"/>
          <w:b w:val="false"/>
          <w:i w:val="false"/>
          <w:color w:val="000000"/>
          <w:sz w:val="28"/>
        </w:rPr>
        <w:t>
</w:t>
      </w:r>
    </w:p>
    <w:bookmarkStart w:name="z2455" w:id="1458"/>
    <w:p>
      <w:pPr>
        <w:spacing w:after="0"/>
        <w:ind w:left="0"/>
        <w:jc w:val="both"/>
      </w:pPr>
      <w:r>
        <w:rPr>
          <w:rFonts w:ascii="Times New Roman"/>
          <w:b w:val="false"/>
          <w:i w:val="false"/>
          <w:color w:val="000000"/>
          <w:sz w:val="28"/>
        </w:rPr>
        <w:t>
      где С1, C2, ...Сn, - отдельные измерения величин концентраций, г/м</w:t>
      </w:r>
      <w:r>
        <w:rPr>
          <w:rFonts w:ascii="Times New Roman"/>
          <w:b w:val="false"/>
          <w:i w:val="false"/>
          <w:color w:val="000000"/>
          <w:vertAlign w:val="superscript"/>
        </w:rPr>
        <w:t>3</w:t>
      </w:r>
      <w:r>
        <w:rPr>
          <w:rFonts w:ascii="Times New Roman"/>
          <w:b w:val="false"/>
          <w:i w:val="false"/>
          <w:color w:val="000000"/>
          <w:sz w:val="28"/>
        </w:rPr>
        <w:t>, мг/м</w:t>
      </w:r>
      <w:r>
        <w:rPr>
          <w:rFonts w:ascii="Times New Roman"/>
          <w:b w:val="false"/>
          <w:i w:val="false"/>
          <w:color w:val="000000"/>
          <w:vertAlign w:val="superscript"/>
        </w:rPr>
        <w:t>3</w:t>
      </w:r>
      <w:r>
        <w:rPr>
          <w:rFonts w:ascii="Times New Roman"/>
          <w:b w:val="false"/>
          <w:i w:val="false"/>
          <w:color w:val="000000"/>
          <w:sz w:val="28"/>
        </w:rPr>
        <w:t xml:space="preserve">; </w:t>
      </w:r>
    </w:p>
    <w:bookmarkEnd w:id="1458"/>
    <w:bookmarkStart w:name="z2456" w:id="1459"/>
    <w:p>
      <w:pPr>
        <w:spacing w:after="0"/>
        <w:ind w:left="0"/>
        <w:jc w:val="both"/>
      </w:pPr>
      <w:r>
        <w:rPr>
          <w:rFonts w:ascii="Times New Roman"/>
          <w:b w:val="false"/>
          <w:i w:val="false"/>
          <w:color w:val="000000"/>
          <w:sz w:val="28"/>
        </w:rPr>
        <w:t>
      Q1, Q2, …,Qn - объемные расходы газа (воздуха) в период измерения концентрации, м</w:t>
      </w:r>
      <w:r>
        <w:rPr>
          <w:rFonts w:ascii="Times New Roman"/>
          <w:b w:val="false"/>
          <w:i w:val="false"/>
          <w:color w:val="000000"/>
          <w:vertAlign w:val="superscript"/>
        </w:rPr>
        <w:t>3</w:t>
      </w:r>
      <w:r>
        <w:rPr>
          <w:rFonts w:ascii="Times New Roman"/>
          <w:b w:val="false"/>
          <w:i w:val="false"/>
          <w:color w:val="000000"/>
          <w:sz w:val="28"/>
        </w:rPr>
        <w:t>/ч.</w:t>
      </w:r>
    </w:p>
    <w:bookmarkEnd w:id="1459"/>
    <w:bookmarkStart w:name="z181" w:id="1460"/>
    <w:p>
      <w:pPr>
        <w:spacing w:after="0"/>
        <w:ind w:left="0"/>
        <w:jc w:val="both"/>
      </w:pPr>
      <w:r>
        <w:rPr>
          <w:rFonts w:ascii="Times New Roman"/>
          <w:b w:val="false"/>
          <w:i w:val="false"/>
          <w:color w:val="000000"/>
          <w:sz w:val="28"/>
        </w:rPr>
        <w:t xml:space="preserve">
      13. По величинам средних концентрация вредных веществ в отходящих газах пли вентиляционном воздухе </w:t>
      </w:r>
    </w:p>
    <w:bookmarkEnd w:id="1460"/>
    <w:p>
      <w:pPr>
        <w:spacing w:after="0"/>
        <w:ind w:left="0"/>
        <w:jc w:val="both"/>
      </w:pPr>
      <w:r>
        <w:drawing>
          <wp:inline distT="0" distB="0" distL="0" distR="0">
            <wp:extent cx="520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9"/>
                    <a:stretch>
                      <a:fillRect/>
                    </a:stretch>
                  </pic:blipFill>
                  <pic:spPr>
                    <a:xfrm>
                      <a:off x="0" y="0"/>
                      <a:ext cx="520700" cy="342900"/>
                    </a:xfrm>
                    <a:prstGeom prst="rect">
                      <a:avLst/>
                    </a:prstGeom>
                  </pic:spPr>
                </pic:pic>
              </a:graphicData>
            </a:graphic>
          </wp:inline>
        </w:drawing>
      </w:r>
    </w:p>
    <w:p>
      <w:pPr>
        <w:spacing w:after="0"/>
        <w:ind w:left="0"/>
        <w:jc w:val="left"/>
      </w:pPr>
      <w:r>
        <w:rPr>
          <w:rFonts w:ascii="Times New Roman"/>
          <w:b w:val="false"/>
          <w:i w:val="false"/>
          <w:color w:val="000000"/>
          <w:sz w:val="28"/>
        </w:rPr>
        <w:t>рассчитываются секундные количества вредных веществ, содержащихся при фактических режимах работы технологического оборудования и показателях качества сырья и продукции:</w:t>
      </w:r>
      <w:r>
        <w:br/>
      </w:r>
      <w:r>
        <w:rPr>
          <w:rFonts w:ascii="Times New Roman"/>
          <w:b w:val="false"/>
          <w:i w:val="false"/>
          <w:color w:val="000000"/>
          <w:sz w:val="28"/>
        </w:rPr>
        <w:t>
</w:t>
      </w:r>
      <w:r>
        <w:br/>
      </w:r>
    </w:p>
    <w:p>
      <w:pPr>
        <w:spacing w:after="0"/>
        <w:ind w:left="0"/>
        <w:jc w:val="both"/>
      </w:pPr>
      <w:r>
        <w:drawing>
          <wp:inline distT="0" distB="0" distL="0" distR="0">
            <wp:extent cx="1371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0"/>
                    <a:stretch>
                      <a:fillRect/>
                    </a:stretch>
                  </pic:blipFill>
                  <pic:spPr>
                    <a:xfrm>
                      <a:off x="0" y="0"/>
                      <a:ext cx="1371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(2.3.)</w:t>
      </w:r>
      <w:r>
        <w:br/>
      </w:r>
      <w:r>
        <w:rPr>
          <w:rFonts w:ascii="Times New Roman"/>
          <w:b w:val="false"/>
          <w:i w:val="false"/>
          <w:color w:val="000000"/>
          <w:sz w:val="28"/>
        </w:rPr>
        <w:t>
</w:t>
      </w:r>
    </w:p>
    <w:bookmarkStart w:name="z2458" w:id="1461"/>
    <w:p>
      <w:pPr>
        <w:spacing w:after="0"/>
        <w:ind w:left="0"/>
        <w:jc w:val="both"/>
      </w:pPr>
      <w:r>
        <w:rPr>
          <w:rFonts w:ascii="Times New Roman"/>
          <w:b w:val="false"/>
          <w:i w:val="false"/>
          <w:color w:val="000000"/>
          <w:sz w:val="28"/>
        </w:rPr>
        <w:t xml:space="preserve">
      где </w:t>
      </w:r>
    </w:p>
    <w:bookmarkEnd w:id="1461"/>
    <w:p>
      <w:pPr>
        <w:spacing w:after="0"/>
        <w:ind w:left="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1"/>
                    <a:stretch>
                      <a:fillRect/>
                    </a:stretch>
                  </pic:blipFill>
                  <pic:spPr>
                    <a:xfrm>
                      <a:off x="0" y="0"/>
                      <a:ext cx="393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секундное количество массы вредного вещества при фактическом режиме работы технологического оборудования, г/с;</w:t>
      </w:r>
      <w:r>
        <w:br/>
      </w:r>
      <w:r>
        <w:rPr>
          <w:rFonts w:ascii="Times New Roman"/>
          <w:b w:val="false"/>
          <w:i w:val="false"/>
          <w:color w:val="000000"/>
          <w:sz w:val="28"/>
        </w:rPr>
        <w:t>
</w:t>
      </w:r>
      <w:r>
        <w:br/>
      </w: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2"/>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отходящих газов или вентиляционного воздуха при фактическом режиме работы технологического агрегата, приведенный к нормальным условиям, м</w:t>
      </w:r>
      <w:r>
        <w:rPr>
          <w:rFonts w:ascii="Times New Roman"/>
          <w:b w:val="false"/>
          <w:i w:val="false"/>
          <w:color w:val="000000"/>
          <w:vertAlign w:val="superscript"/>
        </w:rPr>
        <w:t>3</w:t>
      </w:r>
      <w:r>
        <w:rPr>
          <w:rFonts w:ascii="Times New Roman"/>
          <w:b w:val="false"/>
          <w:i w:val="false"/>
          <w:color w:val="000000"/>
          <w:sz w:val="28"/>
        </w:rPr>
        <w:t>/с.</w:t>
      </w:r>
      <w:r>
        <w:br/>
      </w:r>
      <w:r>
        <w:rPr>
          <w:rFonts w:ascii="Times New Roman"/>
          <w:b w:val="false"/>
          <w:i w:val="false"/>
          <w:color w:val="000000"/>
          <w:sz w:val="28"/>
        </w:rPr>
        <w:t>
</w:t>
      </w:r>
    </w:p>
    <w:bookmarkStart w:name="z2460" w:id="1462"/>
    <w:p>
      <w:pPr>
        <w:spacing w:after="0"/>
        <w:ind w:left="0"/>
        <w:jc w:val="both"/>
      </w:pPr>
      <w:r>
        <w:rPr>
          <w:rFonts w:ascii="Times New Roman"/>
          <w:b w:val="false"/>
          <w:i w:val="false"/>
          <w:color w:val="000000"/>
          <w:sz w:val="28"/>
        </w:rPr>
        <w:t>
      Аналогичным образом рассчитываются секундные количества вредного вещества в промышленном выбросе.</w:t>
      </w:r>
    </w:p>
    <w:bookmarkEnd w:id="1462"/>
    <w:bookmarkStart w:name="z182" w:id="1463"/>
    <w:p>
      <w:pPr>
        <w:spacing w:after="0"/>
        <w:ind w:left="0"/>
        <w:jc w:val="both"/>
      </w:pPr>
      <w:r>
        <w:rPr>
          <w:rFonts w:ascii="Times New Roman"/>
          <w:b w:val="false"/>
          <w:i w:val="false"/>
          <w:color w:val="000000"/>
          <w:sz w:val="28"/>
        </w:rPr>
        <w:t>
      14. При отсутствии на источнике загрязнения атмосферных газоочистных сооружений за величины средних концентраций вредных веществ в промышленном выбросе принимаются значения средних концентраций, вредных веществ в отводных газах или вентиляционном воздухе.</w:t>
      </w:r>
    </w:p>
    <w:bookmarkEnd w:id="1463"/>
    <w:bookmarkStart w:name="z2461" w:id="1464"/>
    <w:p>
      <w:pPr>
        <w:spacing w:after="0"/>
        <w:ind w:left="0"/>
        <w:jc w:val="both"/>
      </w:pPr>
      <w:r>
        <w:rPr>
          <w:rFonts w:ascii="Times New Roman"/>
          <w:b w:val="false"/>
          <w:i w:val="false"/>
          <w:color w:val="000000"/>
          <w:sz w:val="28"/>
        </w:rPr>
        <w:t>
      Истинное значение измеряемой величины, как правило, неизвестно. Поэтому при проведении анализов проводят ряд измерений одной и той же величины. Эта совокупность измерений носит название вариационного ряда, где каждый отдельный результат носит название варианты.</w:t>
      </w:r>
    </w:p>
    <w:bookmarkEnd w:id="1464"/>
    <w:bookmarkStart w:name="z2462" w:id="1465"/>
    <w:p>
      <w:pPr>
        <w:spacing w:after="0"/>
        <w:ind w:left="0"/>
        <w:jc w:val="both"/>
      </w:pPr>
      <w:r>
        <w:rPr>
          <w:rFonts w:ascii="Times New Roman"/>
          <w:b w:val="false"/>
          <w:i w:val="false"/>
          <w:color w:val="000000"/>
          <w:sz w:val="28"/>
        </w:rPr>
        <w:t xml:space="preserve">
      Среднее арифметическое </w:t>
      </w:r>
    </w:p>
    <w:bookmarkEnd w:id="1465"/>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3"/>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величин, вариационного ряда дает значение среднего значения измеряемого параметра, оно определяется из выражения</w:t>
      </w:r>
      <w:r>
        <w:br/>
      </w:r>
      <w:r>
        <w:rPr>
          <w:rFonts w:ascii="Times New Roman"/>
          <w:b w:val="false"/>
          <w:i w:val="false"/>
          <w:color w:val="000000"/>
          <w:sz w:val="28"/>
        </w:rPr>
        <w:t>
</w:t>
      </w:r>
      <w:r>
        <w:br/>
      </w:r>
    </w:p>
    <w:p>
      <w:pPr>
        <w:spacing w:after="0"/>
        <w:ind w:left="0"/>
        <w:jc w:val="both"/>
      </w:pPr>
      <w:r>
        <w:drawing>
          <wp:inline distT="0" distB="0" distL="0" distR="0">
            <wp:extent cx="9271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4"/>
                    <a:stretch>
                      <a:fillRect/>
                    </a:stretch>
                  </pic:blipFill>
                  <pic:spPr>
                    <a:xfrm>
                      <a:off x="0" y="0"/>
                      <a:ext cx="927100" cy="812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(2.4.)</w:t>
      </w:r>
      <w:r>
        <w:br/>
      </w:r>
      <w:r>
        <w:rPr>
          <w:rFonts w:ascii="Times New Roman"/>
          <w:b w:val="false"/>
          <w:i w:val="false"/>
          <w:color w:val="000000"/>
          <w:sz w:val="28"/>
        </w:rPr>
        <w:t>
</w:t>
      </w:r>
    </w:p>
    <w:bookmarkStart w:name="z2464" w:id="1466"/>
    <w:p>
      <w:pPr>
        <w:spacing w:after="0"/>
        <w:ind w:left="0"/>
        <w:jc w:val="both"/>
      </w:pPr>
      <w:r>
        <w:rPr>
          <w:rFonts w:ascii="Times New Roman"/>
          <w:b w:val="false"/>
          <w:i w:val="false"/>
          <w:color w:val="000000"/>
          <w:sz w:val="28"/>
        </w:rPr>
        <w:t>
      где: Xi ~ независимые друг от друга результаты отдельных измерений;</w:t>
      </w:r>
    </w:p>
    <w:bookmarkEnd w:id="1466"/>
    <w:bookmarkStart w:name="z2465" w:id="1467"/>
    <w:p>
      <w:pPr>
        <w:spacing w:after="0"/>
        <w:ind w:left="0"/>
        <w:jc w:val="both"/>
      </w:pPr>
      <w:r>
        <w:rPr>
          <w:rFonts w:ascii="Times New Roman"/>
          <w:b w:val="false"/>
          <w:i w:val="false"/>
          <w:color w:val="000000"/>
          <w:sz w:val="28"/>
        </w:rPr>
        <w:t>
      n - число измерений.</w:t>
      </w:r>
    </w:p>
    <w:bookmarkEnd w:id="1467"/>
    <w:bookmarkStart w:name="z2466" w:id="1468"/>
    <w:p>
      <w:pPr>
        <w:spacing w:after="0"/>
        <w:ind w:left="0"/>
        <w:jc w:val="both"/>
      </w:pPr>
      <w:r>
        <w:rPr>
          <w:rFonts w:ascii="Times New Roman"/>
          <w:b w:val="false"/>
          <w:i w:val="false"/>
          <w:color w:val="000000"/>
          <w:sz w:val="28"/>
        </w:rPr>
        <w:t>
      Тогда ошибка измерения определяется как разность между средним арифметическим значением измеряемой величины и результатом конкретного измерения:</w:t>
      </w:r>
    </w:p>
    <w:bookmarkEnd w:id="14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68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5"/>
                    <a:stretch>
                      <a:fillRect/>
                    </a:stretch>
                  </pic:blipFill>
                  <pic:spPr>
                    <a:xfrm>
                      <a:off x="0" y="0"/>
                      <a:ext cx="11684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(2.5.)</w:t>
      </w:r>
      <w:r>
        <w:br/>
      </w:r>
      <w:r>
        <w:rPr>
          <w:rFonts w:ascii="Times New Roman"/>
          <w:b w:val="false"/>
          <w:i w:val="false"/>
          <w:color w:val="000000"/>
          <w:sz w:val="28"/>
        </w:rPr>
        <w:t>
</w:t>
      </w:r>
    </w:p>
    <w:bookmarkStart w:name="z2468" w:id="1469"/>
    <w:p>
      <w:pPr>
        <w:spacing w:after="0"/>
        <w:ind w:left="0"/>
        <w:jc w:val="both"/>
      </w:pPr>
      <w:r>
        <w:rPr>
          <w:rFonts w:ascii="Times New Roman"/>
          <w:b w:val="false"/>
          <w:i w:val="false"/>
          <w:color w:val="000000"/>
          <w:sz w:val="28"/>
        </w:rPr>
        <w:t xml:space="preserve">
      которая носит название абсолютной ошибки. Однако более удобно качество полученных результатов характеризовать не абсолютной ошибкой </w:t>
      </w:r>
    </w:p>
    <w:bookmarkEnd w:id="1469"/>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6"/>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Хi отношением к среднеарифметическому значению измеряемой величины, которое называют относительной ошибкой, обычно выражаемой в процентах</w:t>
      </w:r>
      <w:r>
        <w:br/>
      </w:r>
      <w:r>
        <w:rPr>
          <w:rFonts w:ascii="Times New Roman"/>
          <w:b w:val="false"/>
          <w:i w:val="false"/>
          <w:color w:val="000000"/>
          <w:sz w:val="28"/>
        </w:rPr>
        <w:t>
</w:t>
      </w:r>
      <w:r>
        <w:br/>
      </w:r>
    </w:p>
    <w:p>
      <w:pPr>
        <w:spacing w:after="0"/>
        <w:ind w:left="0"/>
        <w:jc w:val="both"/>
      </w:pPr>
      <w:r>
        <w:drawing>
          <wp:inline distT="0" distB="0" distL="0" distR="0">
            <wp:extent cx="1739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7"/>
                    <a:stretch>
                      <a:fillRect/>
                    </a:stretch>
                  </pic:blipFill>
                  <pic:spPr>
                    <a:xfrm>
                      <a:off x="0" y="0"/>
                      <a:ext cx="17399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(2.6.)</w:t>
      </w:r>
      <w:r>
        <w:br/>
      </w:r>
      <w:r>
        <w:rPr>
          <w:rFonts w:ascii="Times New Roman"/>
          <w:b w:val="false"/>
          <w:i w:val="false"/>
          <w:color w:val="000000"/>
          <w:sz w:val="28"/>
        </w:rPr>
        <w:t>
</w:t>
      </w:r>
    </w:p>
    <w:bookmarkStart w:name="z2470" w:id="1470"/>
    <w:p>
      <w:pPr>
        <w:spacing w:after="0"/>
        <w:ind w:left="0"/>
        <w:jc w:val="both"/>
      </w:pPr>
      <w:r>
        <w:rPr>
          <w:rFonts w:ascii="Times New Roman"/>
          <w:b w:val="false"/>
          <w:i w:val="false"/>
          <w:color w:val="000000"/>
          <w:sz w:val="28"/>
        </w:rPr>
        <w:t xml:space="preserve">
      Среднее арифметическое всех абсолютных ошибок независимо от их знака называется средней абсолютной ошибкой </w:t>
      </w:r>
    </w:p>
    <w:bookmarkEnd w:id="1470"/>
    <w:p>
      <w:pPr>
        <w:spacing w:after="0"/>
        <w:ind w:left="0"/>
        <w:jc w:val="both"/>
      </w:pPr>
      <w:r>
        <w:drawing>
          <wp:inline distT="0" distB="0" distL="0" distR="0">
            <wp:extent cx="508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8"/>
                    <a:stretch>
                      <a:fillRect/>
                    </a:stretch>
                  </pic:blipFill>
                  <pic:spPr>
                    <a:xfrm>
                      <a:off x="0" y="0"/>
                      <a:ext cx="508000" cy="266700"/>
                    </a:xfrm>
                    <a:prstGeom prst="rect">
                      <a:avLst/>
                    </a:prstGeom>
                  </pic:spPr>
                </pic:pic>
              </a:graphicData>
            </a:graphic>
          </wp:inline>
        </w:drawing>
      </w:r>
    </w:p>
    <w:p>
      <w:pPr>
        <w:spacing w:after="0"/>
        <w:ind w:left="0"/>
        <w:jc w:val="left"/>
      </w:pPr>
      <w:r>
        <w:rPr>
          <w:rFonts w:ascii="Times New Roman"/>
          <w:b w:val="false"/>
          <w:i w:val="false"/>
          <w:color w:val="000000"/>
          <w:sz w:val="28"/>
        </w:rPr>
        <w:t>, а ее отношение к среднему арифметическому вариационного ряда - средней относительной ошибкой.</w:t>
      </w:r>
      <w:r>
        <w:br/>
      </w:r>
      <w:r>
        <w:rPr>
          <w:rFonts w:ascii="Times New Roman"/>
          <w:b w:val="false"/>
          <w:i w:val="false"/>
          <w:color w:val="000000"/>
          <w:sz w:val="28"/>
        </w:rPr>
        <w:t>
</w:t>
      </w:r>
    </w:p>
    <w:bookmarkStart w:name="z183" w:id="1471"/>
    <w:p>
      <w:pPr>
        <w:spacing w:after="0"/>
        <w:ind w:left="0"/>
        <w:jc w:val="both"/>
      </w:pPr>
      <w:r>
        <w:rPr>
          <w:rFonts w:ascii="Times New Roman"/>
          <w:b w:val="false"/>
          <w:i w:val="false"/>
          <w:color w:val="000000"/>
          <w:sz w:val="28"/>
        </w:rPr>
        <w:t>
      15. Точность (воспроизводимость) результатов измерений оценивается по величине среднего квадратичного отклонения по формуле:</w:t>
      </w:r>
    </w:p>
    <w:bookmarkEnd w:id="14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9"/>
                    <a:stretch>
                      <a:fillRect/>
                    </a:stretch>
                  </pic:blipFill>
                  <pic:spPr>
                    <a:xfrm>
                      <a:off x="0" y="0"/>
                      <a:ext cx="1524000" cy="876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(2.7.)</w:t>
      </w:r>
      <w:r>
        <w:br/>
      </w:r>
      <w:r>
        <w:rPr>
          <w:rFonts w:ascii="Times New Roman"/>
          <w:b w:val="false"/>
          <w:i w:val="false"/>
          <w:color w:val="000000"/>
          <w:sz w:val="28"/>
        </w:rPr>
        <w:t>
</w:t>
      </w:r>
    </w:p>
    <w:bookmarkStart w:name="z2472" w:id="1472"/>
    <w:p>
      <w:pPr>
        <w:spacing w:after="0"/>
        <w:ind w:left="0"/>
        <w:jc w:val="both"/>
      </w:pPr>
      <w:r>
        <w:rPr>
          <w:rFonts w:ascii="Times New Roman"/>
          <w:b w:val="false"/>
          <w:i w:val="false"/>
          <w:color w:val="000000"/>
          <w:sz w:val="28"/>
        </w:rPr>
        <w:t>
      При достаточно большом числе измерений п, величина стремится к некоторому постоянному значению G, являющемуся статистическим пределом. Именно этот предел и называют средней квадратичной ошибкой, а ее квадрат - дисперсией результатов измерений. Величину S относят к каждому отдельному измерению. Большой интерес представляет среднее квадратичное отклонение вариационного ряда, его значение Sx и ошибку Gх можно определить по уравнениям:</w:t>
      </w:r>
    </w:p>
    <w:bookmarkEnd w:id="14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1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0"/>
                    <a:stretch>
                      <a:fillRect/>
                    </a:stretch>
                  </pic:blipFill>
                  <pic:spPr>
                    <a:xfrm>
                      <a:off x="0" y="0"/>
                      <a:ext cx="8128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(2.8.)</w:t>
      </w:r>
      <w:r>
        <w:br/>
      </w:r>
      <w:r>
        <w:rPr>
          <w:rFonts w:ascii="Times New Roman"/>
          <w:b w:val="false"/>
          <w:i w:val="false"/>
          <w:color w:val="000000"/>
          <w:sz w:val="28"/>
        </w:rPr>
        <w:t>
</w:t>
      </w:r>
      <w:r>
        <w:br/>
      </w:r>
    </w:p>
    <w:p>
      <w:pPr>
        <w:spacing w:after="0"/>
        <w:ind w:left="0"/>
        <w:jc w:val="both"/>
      </w:pPr>
      <w:r>
        <w:drawing>
          <wp:inline distT="0" distB="0" distL="0" distR="0">
            <wp:extent cx="850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1"/>
                    <a:stretch>
                      <a:fillRect/>
                    </a:stretch>
                  </pic:blipFill>
                  <pic:spPr>
                    <a:xfrm>
                      <a:off x="0" y="0"/>
                      <a:ext cx="8509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(2.9.)</w:t>
      </w:r>
      <w:r>
        <w:br/>
      </w:r>
      <w:r>
        <w:rPr>
          <w:rFonts w:ascii="Times New Roman"/>
          <w:b w:val="false"/>
          <w:i w:val="false"/>
          <w:color w:val="000000"/>
          <w:sz w:val="28"/>
        </w:rPr>
        <w:t>
</w:t>
      </w:r>
    </w:p>
    <w:bookmarkStart w:name="z2475" w:id="1473"/>
    <w:p>
      <w:pPr>
        <w:spacing w:after="0"/>
        <w:ind w:left="0"/>
        <w:jc w:val="both"/>
      </w:pPr>
      <w:r>
        <w:rPr>
          <w:rFonts w:ascii="Times New Roman"/>
          <w:b w:val="false"/>
          <w:i w:val="false"/>
          <w:color w:val="000000"/>
          <w:sz w:val="28"/>
        </w:rPr>
        <w:t xml:space="preserve">
      Между средней квадратичной ошибкой G и средней абсолютной ошибкой </w:t>
      </w:r>
    </w:p>
    <w:bookmarkEnd w:id="1473"/>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2"/>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Хср существует численная зависимость</w:t>
      </w:r>
      <w:r>
        <w:br/>
      </w:r>
      <w:r>
        <w:rPr>
          <w:rFonts w:ascii="Times New Roman"/>
          <w:b w:val="false"/>
          <w:i w:val="false"/>
          <w:color w:val="000000"/>
          <w:sz w:val="28"/>
        </w:rPr>
        <w:t>
</w:t>
      </w:r>
    </w:p>
    <w:bookmarkStart w:name="z2476" w:id="1474"/>
    <w:p>
      <w:pPr>
        <w:spacing w:after="0"/>
        <w:ind w:left="0"/>
        <w:jc w:val="both"/>
      </w:pPr>
      <w:r>
        <w:rPr>
          <w:rFonts w:ascii="Times New Roman"/>
          <w:b w:val="false"/>
          <w:i w:val="false"/>
          <w:color w:val="000000"/>
          <w:sz w:val="28"/>
        </w:rPr>
        <w:t>
      G = 1,253</w:t>
      </w:r>
    </w:p>
    <w:bookmarkEnd w:id="1474"/>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3"/>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Хср       (2.10.)</w:t>
      </w:r>
      <w:r>
        <w:br/>
      </w:r>
      <w:r>
        <w:rPr>
          <w:rFonts w:ascii="Times New Roman"/>
          <w:b w:val="false"/>
          <w:i w:val="false"/>
          <w:color w:val="000000"/>
          <w:sz w:val="28"/>
        </w:rPr>
        <w:t>
</w:t>
      </w:r>
    </w:p>
    <w:bookmarkStart w:name="z184" w:id="1475"/>
    <w:p>
      <w:pPr>
        <w:spacing w:after="0"/>
        <w:ind w:left="0"/>
        <w:jc w:val="both"/>
      </w:pPr>
      <w:r>
        <w:rPr>
          <w:rFonts w:ascii="Times New Roman"/>
          <w:b w:val="false"/>
          <w:i w:val="false"/>
          <w:color w:val="000000"/>
          <w:sz w:val="28"/>
        </w:rPr>
        <w:t>
      16. Статистическая характеристика, полученная с ограниченного числа измерений, является приближенной. Поэтому она имеет смысл только в том случае, если указаны границы возможной погрешности оценки. Этими границами являются интервалы значений Х</w:t>
      </w:r>
    </w:p>
    <w:bookmarkEnd w:id="1475"/>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4"/>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Х и X +</w:t>
      </w:r>
    </w:p>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5"/>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Х и называемых доверительными интервалами, Истинное значение измеряемой величины находится внутри этого доверительного интервала с выбранной статистической вероятностью Р. Вероятность того, что результаты измерений отличаются от истинного значения на величину, не выходящую за пределы доверительного интервала, носит название доверительной вероятности или коэффициента доверия и ото условие записывается в следующем виде:</w:t>
      </w:r>
      <w:r>
        <w:br/>
      </w:r>
      <w:r>
        <w:rPr>
          <w:rFonts w:ascii="Times New Roman"/>
          <w:b w:val="false"/>
          <w:i w:val="false"/>
          <w:color w:val="000000"/>
          <w:sz w:val="28"/>
        </w:rPr>
        <w:t>
</w:t>
      </w:r>
      <w:r>
        <w:br/>
      </w:r>
    </w:p>
    <w:p>
      <w:pPr>
        <w:spacing w:after="0"/>
        <w:ind w:left="0"/>
        <w:jc w:val="both"/>
      </w:pPr>
      <w:r>
        <w:drawing>
          <wp:inline distT="0" distB="0" distL="0" distR="0">
            <wp:extent cx="2438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6"/>
                    <a:stretch>
                      <a:fillRect/>
                    </a:stretch>
                  </pic:blipFill>
                  <pic:spPr>
                    <a:xfrm>
                      <a:off x="0" y="0"/>
                      <a:ext cx="2438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(2.11.)</w:t>
      </w:r>
      <w:r>
        <w:br/>
      </w:r>
      <w:r>
        <w:rPr>
          <w:rFonts w:ascii="Times New Roman"/>
          <w:b w:val="false"/>
          <w:i w:val="false"/>
          <w:color w:val="000000"/>
          <w:sz w:val="28"/>
        </w:rPr>
        <w:t>
</w:t>
      </w:r>
    </w:p>
    <w:bookmarkStart w:name="z2478" w:id="1476"/>
    <w:p>
      <w:pPr>
        <w:spacing w:after="0"/>
        <w:ind w:left="0"/>
        <w:jc w:val="both"/>
      </w:pPr>
      <w:r>
        <w:rPr>
          <w:rFonts w:ascii="Times New Roman"/>
          <w:b w:val="false"/>
          <w:i w:val="false"/>
          <w:color w:val="000000"/>
          <w:sz w:val="28"/>
        </w:rPr>
        <w:t xml:space="preserve">
      Преимущественное значение для массовых промышленных измерений получили значение </w:t>
      </w:r>
    </w:p>
    <w:bookmarkEnd w:id="1476"/>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7"/>
                    <a:stretch>
                      <a:fillRect/>
                    </a:stretch>
                  </pic:blipFill>
                  <pic:spPr>
                    <a:xfrm>
                      <a:off x="0" y="0"/>
                      <a:ext cx="190500" cy="241300"/>
                    </a:xfrm>
                    <a:prstGeom prst="rect">
                      <a:avLst/>
                    </a:prstGeom>
                  </pic:spPr>
                </pic:pic>
              </a:graphicData>
            </a:graphic>
          </wp:inline>
        </w:drawing>
      </w:r>
    </w:p>
    <w:p>
      <w:pPr>
        <w:spacing w:after="0"/>
        <w:ind w:left="0"/>
        <w:jc w:val="left"/>
      </w:pPr>
      <w:r>
        <w:rPr>
          <w:rFonts w:ascii="Times New Roman"/>
          <w:b w:val="false"/>
          <w:i w:val="false"/>
          <w:color w:val="000000"/>
          <w:sz w:val="28"/>
        </w:rPr>
        <w:t>, равные 68,3 и 90%,</w:t>
      </w:r>
      <w:r>
        <w:br/>
      </w:r>
      <w:r>
        <w:rPr>
          <w:rFonts w:ascii="Times New Roman"/>
          <w:b w:val="false"/>
          <w:i w:val="false"/>
          <w:color w:val="000000"/>
          <w:sz w:val="28"/>
        </w:rPr>
        <w:t>
</w:t>
      </w:r>
    </w:p>
    <w:bookmarkStart w:name="z2479" w:id="1477"/>
    <w:p>
      <w:pPr>
        <w:spacing w:after="0"/>
        <w:ind w:left="0"/>
        <w:jc w:val="both"/>
      </w:pPr>
      <w:r>
        <w:rPr>
          <w:rFonts w:ascii="Times New Roman"/>
          <w:b w:val="false"/>
          <w:i w:val="false"/>
          <w:color w:val="000000"/>
          <w:sz w:val="28"/>
        </w:rPr>
        <w:t>
      Для определения границ доверительного интервала следует использовать понятие нормированного отклонения t, находящегося в зависимости от выбранной статистической вероятности Р и числа измерений n. Оно является отклонением того или иного измерения от средней арифметической, отнесенной к средней квадратичной ошибке G, т.е.</w:t>
      </w:r>
    </w:p>
    <w:bookmarkEnd w:id="14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8"/>
                    <a:stretch>
                      <a:fillRect/>
                    </a:stretch>
                  </pic:blipFill>
                  <pic:spPr>
                    <a:xfrm>
                      <a:off x="0" y="0"/>
                      <a:ext cx="15240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(2.12.)</w:t>
      </w:r>
      <w:r>
        <w:br/>
      </w:r>
      <w:r>
        <w:rPr>
          <w:rFonts w:ascii="Times New Roman"/>
          <w:b w:val="false"/>
          <w:i w:val="false"/>
          <w:color w:val="000000"/>
          <w:sz w:val="28"/>
        </w:rPr>
        <w:t>
</w:t>
      </w:r>
    </w:p>
    <w:bookmarkStart w:name="z2481" w:id="1478"/>
    <w:p>
      <w:pPr>
        <w:spacing w:after="0"/>
        <w:ind w:left="0"/>
        <w:jc w:val="both"/>
      </w:pPr>
      <w:r>
        <w:rPr>
          <w:rFonts w:ascii="Times New Roman"/>
          <w:b w:val="false"/>
          <w:i w:val="false"/>
          <w:color w:val="000000"/>
          <w:sz w:val="28"/>
        </w:rPr>
        <w:t>
      При нормальном (гауссовском) законе распределения вариационного ряда значение t могут колебаться в пределах ±3</w:t>
      </w:r>
      <w:r>
        <w:rPr>
          <w:rFonts w:ascii="Times New Roman"/>
          <w:b w:val="false"/>
          <w:i w:val="false"/>
          <w:color w:val="000000"/>
          <w:vertAlign w:val="superscript"/>
        </w:rPr>
        <w:t>о</w:t>
      </w:r>
      <w:r>
        <w:rPr>
          <w:rFonts w:ascii="Times New Roman"/>
          <w:b w:val="false"/>
          <w:i w:val="false"/>
          <w:color w:val="000000"/>
          <w:sz w:val="28"/>
        </w:rPr>
        <w:t>С.</w:t>
      </w:r>
    </w:p>
    <w:bookmarkEnd w:id="1478"/>
    <w:bookmarkStart w:name="z2482" w:id="1479"/>
    <w:p>
      <w:pPr>
        <w:spacing w:after="0"/>
        <w:ind w:left="0"/>
        <w:jc w:val="both"/>
      </w:pPr>
      <w:r>
        <w:rPr>
          <w:rFonts w:ascii="Times New Roman"/>
          <w:b w:val="false"/>
          <w:i w:val="false"/>
          <w:color w:val="000000"/>
          <w:sz w:val="28"/>
        </w:rPr>
        <w:t>
      Для указанных выше значений доверительной вероятности соответственно будут равны 1 и 1,65.</w:t>
      </w:r>
    </w:p>
    <w:bookmarkEnd w:id="1479"/>
    <w:bookmarkStart w:name="z2483" w:id="1480"/>
    <w:p>
      <w:pPr>
        <w:spacing w:after="0"/>
        <w:ind w:left="0"/>
        <w:jc w:val="both"/>
      </w:pPr>
      <w:r>
        <w:rPr>
          <w:rFonts w:ascii="Times New Roman"/>
          <w:b w:val="false"/>
          <w:i w:val="false"/>
          <w:color w:val="000000"/>
          <w:sz w:val="28"/>
        </w:rPr>
        <w:t xml:space="preserve">
      Тогда верхнюю и нижнею границы доверительных интервалов можно определить соответственно следующим образом: </w:t>
      </w:r>
    </w:p>
    <w:bookmarkEnd w:id="1480"/>
    <w:bookmarkStart w:name="z2484" w:id="1481"/>
    <w:p>
      <w:pPr>
        <w:spacing w:after="0"/>
        <w:ind w:left="0"/>
        <w:jc w:val="both"/>
      </w:pPr>
      <w:r>
        <w:rPr>
          <w:rFonts w:ascii="Times New Roman"/>
          <w:b w:val="false"/>
          <w:i w:val="false"/>
          <w:color w:val="000000"/>
          <w:sz w:val="28"/>
        </w:rPr>
        <w:t xml:space="preserve">
      верхнюю границу </w:t>
      </w:r>
    </w:p>
    <w:bookmarkEnd w:id="1481"/>
    <w:p>
      <w:pPr>
        <w:spacing w:after="0"/>
        <w:ind w:left="0"/>
        <w:jc w:val="both"/>
      </w:pPr>
      <w:r>
        <w:drawing>
          <wp:inline distT="0" distB="0" distL="0" distR="0">
            <wp:extent cx="863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9"/>
                    <a:stretch>
                      <a:fillRect/>
                    </a:stretch>
                  </pic:blipFill>
                  <pic:spPr>
                    <a:xfrm>
                      <a:off x="0" y="0"/>
                      <a:ext cx="8636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85" w:id="1482"/>
    <w:p>
      <w:pPr>
        <w:spacing w:after="0"/>
        <w:ind w:left="0"/>
        <w:jc w:val="both"/>
      </w:pPr>
      <w:r>
        <w:rPr>
          <w:rFonts w:ascii="Times New Roman"/>
          <w:b w:val="false"/>
          <w:i w:val="false"/>
          <w:color w:val="000000"/>
          <w:sz w:val="28"/>
        </w:rPr>
        <w:t xml:space="preserve">
      нижнюю границу </w:t>
      </w:r>
    </w:p>
    <w:bookmarkEnd w:id="1482"/>
    <w:p>
      <w:pPr>
        <w:spacing w:after="0"/>
        <w:ind w:left="0"/>
        <w:jc w:val="both"/>
      </w:pPr>
      <w:r>
        <w:drawing>
          <wp:inline distT="0" distB="0" distL="0" distR="0">
            <wp:extent cx="863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0"/>
                    <a:stretch>
                      <a:fillRect/>
                    </a:stretch>
                  </pic:blipFill>
                  <pic:spPr>
                    <a:xfrm>
                      <a:off x="0" y="0"/>
                      <a:ext cx="8636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(2.13.)</w:t>
      </w:r>
      <w:r>
        <w:br/>
      </w:r>
      <w:r>
        <w:rPr>
          <w:rFonts w:ascii="Times New Roman"/>
          <w:b w:val="false"/>
          <w:i w:val="false"/>
          <w:color w:val="000000"/>
          <w:sz w:val="28"/>
        </w:rPr>
        <w:t>
</w:t>
      </w:r>
    </w:p>
    <w:bookmarkStart w:name="z2486" w:id="1483"/>
    <w:p>
      <w:pPr>
        <w:spacing w:after="0"/>
        <w:ind w:left="0"/>
        <w:jc w:val="both"/>
      </w:pPr>
      <w:r>
        <w:rPr>
          <w:rFonts w:ascii="Times New Roman"/>
          <w:b w:val="false"/>
          <w:i w:val="false"/>
          <w:color w:val="000000"/>
          <w:sz w:val="28"/>
        </w:rPr>
        <w:t>
      В связи с тем, что при практических измерениях рассеивание значений измеряемой величину достаточно высоко, для сопоставления результатов нужно пользоваться коэффициентом вариации, равным</w:t>
      </w:r>
    </w:p>
    <w:bookmarkEnd w:id="14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57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1"/>
                    <a:stretch>
                      <a:fillRect/>
                    </a:stretch>
                  </pic:blipFill>
                  <pic:spPr>
                    <a:xfrm>
                      <a:off x="0" y="0"/>
                      <a:ext cx="12573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(2.14.)</w:t>
      </w:r>
      <w:r>
        <w:br/>
      </w:r>
      <w:r>
        <w:rPr>
          <w:rFonts w:ascii="Times New Roman"/>
          <w:b w:val="false"/>
          <w:i w:val="false"/>
          <w:color w:val="000000"/>
          <w:sz w:val="28"/>
        </w:rPr>
        <w:t>
</w:t>
      </w:r>
    </w:p>
    <w:bookmarkStart w:name="z185" w:id="1484"/>
    <w:p>
      <w:pPr>
        <w:spacing w:after="0"/>
        <w:ind w:left="0"/>
        <w:jc w:val="both"/>
      </w:pPr>
      <w:r>
        <w:rPr>
          <w:rFonts w:ascii="Times New Roman"/>
          <w:b w:val="false"/>
          <w:i w:val="false"/>
          <w:color w:val="000000"/>
          <w:sz w:val="28"/>
        </w:rPr>
        <w:t>
      17. Приведенные выше понятия позволяют не только оценить уже выполненные измерения, но и предусмотреть, сколько их надо сделать, чтобы получить необходимую точность результатов.</w:t>
      </w:r>
    </w:p>
    <w:bookmarkEnd w:id="1484"/>
    <w:bookmarkStart w:name="z2488" w:id="1485"/>
    <w:p>
      <w:pPr>
        <w:spacing w:after="0"/>
        <w:ind w:left="0"/>
        <w:jc w:val="both"/>
      </w:pPr>
      <w:r>
        <w:rPr>
          <w:rFonts w:ascii="Times New Roman"/>
          <w:b w:val="false"/>
          <w:i w:val="false"/>
          <w:color w:val="000000"/>
          <w:sz w:val="28"/>
        </w:rPr>
        <w:t xml:space="preserve">
      Задаваясь требуемыми величинами допустимой ошибки среднего арифметического, нормированного отклонения t и коэффициента вариации </w:t>
      </w:r>
    </w:p>
    <w:bookmarkEnd w:id="1485"/>
    <w:p>
      <w:pPr>
        <w:spacing w:after="0"/>
        <w:ind w:left="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2"/>
                    <a:stretch>
                      <a:fillRect/>
                    </a:stretch>
                  </pic:blipFill>
                  <pic:spPr>
                    <a:xfrm>
                      <a:off x="0" y="0"/>
                      <a:ext cx="203200" cy="177800"/>
                    </a:xfrm>
                    <a:prstGeom prst="rect">
                      <a:avLst/>
                    </a:prstGeom>
                  </pic:spPr>
                </pic:pic>
              </a:graphicData>
            </a:graphic>
          </wp:inline>
        </w:drawing>
      </w:r>
    </w:p>
    <w:p>
      <w:pPr>
        <w:spacing w:after="0"/>
        <w:ind w:left="0"/>
        <w:jc w:val="left"/>
      </w:pPr>
      <w:r>
        <w:rPr>
          <w:rFonts w:ascii="Times New Roman"/>
          <w:b w:val="false"/>
          <w:i w:val="false"/>
          <w:color w:val="000000"/>
          <w:sz w:val="28"/>
        </w:rPr>
        <w:t>для измерения данного параметра можно определить требуемое число измерений по выражению</w:t>
      </w:r>
      <w:r>
        <w:br/>
      </w:r>
      <w:r>
        <w:rPr>
          <w:rFonts w:ascii="Times New Roman"/>
          <w:b w:val="false"/>
          <w:i w:val="false"/>
          <w:color w:val="000000"/>
          <w:sz w:val="28"/>
        </w:rPr>
        <w:t>
</w:t>
      </w:r>
      <w:r>
        <w:br/>
      </w:r>
    </w:p>
    <w:p>
      <w:pPr>
        <w:spacing w:after="0"/>
        <w:ind w:left="0"/>
        <w:jc w:val="both"/>
      </w:pPr>
      <w:r>
        <w:drawing>
          <wp:inline distT="0" distB="0" distL="0" distR="0">
            <wp:extent cx="1155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3"/>
                    <a:stretch>
                      <a:fillRect/>
                    </a:stretch>
                  </pic:blipFill>
                  <pic:spPr>
                    <a:xfrm>
                      <a:off x="0" y="0"/>
                      <a:ext cx="1155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(2.15)</w:t>
      </w:r>
      <w:r>
        <w:br/>
      </w:r>
      <w:r>
        <w:rPr>
          <w:rFonts w:ascii="Times New Roman"/>
          <w:b w:val="false"/>
          <w:i w:val="false"/>
          <w:color w:val="000000"/>
          <w:sz w:val="28"/>
        </w:rPr>
        <w:t>
</w:t>
      </w:r>
    </w:p>
    <w:bookmarkStart w:name="z2490" w:id="1486"/>
    <w:p>
      <w:pPr>
        <w:spacing w:after="0"/>
        <w:ind w:left="0"/>
        <w:jc w:val="both"/>
      </w:pPr>
      <w:r>
        <w:rPr>
          <w:rFonts w:ascii="Times New Roman"/>
          <w:b w:val="false"/>
          <w:i w:val="false"/>
          <w:color w:val="000000"/>
          <w:sz w:val="28"/>
        </w:rPr>
        <w:t>
      Причем значение коэффициента вариации должно быть определено для данного метода измерения заранее и при максимально большем числе измерения для каждого из вариационных рядов.</w:t>
      </w:r>
    </w:p>
    <w:bookmarkEnd w:id="1486"/>
    <w:bookmarkStart w:name="z2491" w:id="1487"/>
    <w:p>
      <w:pPr>
        <w:spacing w:after="0"/>
        <w:ind w:left="0"/>
        <w:jc w:val="both"/>
      </w:pPr>
      <w:r>
        <w:rPr>
          <w:rFonts w:ascii="Times New Roman"/>
          <w:b w:val="false"/>
          <w:i w:val="false"/>
          <w:color w:val="000000"/>
          <w:sz w:val="28"/>
        </w:rPr>
        <w:t xml:space="preserve">
      Так, например, для определения запыленности при наиболее распространенных значениях статистических показателей необходимое число измерения представлено в </w:t>
      </w:r>
      <w:r>
        <w:rPr>
          <w:rFonts w:ascii="Times New Roman"/>
          <w:b w:val="false"/>
          <w:i w:val="false"/>
          <w:color w:val="000000"/>
          <w:sz w:val="28"/>
        </w:rPr>
        <w:t>таблице 1</w:t>
      </w:r>
      <w:r>
        <w:rPr>
          <w:rFonts w:ascii="Times New Roman"/>
          <w:b w:val="false"/>
          <w:i w:val="false"/>
          <w:color w:val="000000"/>
          <w:sz w:val="28"/>
        </w:rPr>
        <w:t xml:space="preserve"> согласно приложению 1 к настоящей Методике.</w:t>
      </w:r>
    </w:p>
    <w:bookmarkEnd w:id="1487"/>
    <w:bookmarkStart w:name="z186" w:id="1488"/>
    <w:p>
      <w:pPr>
        <w:spacing w:after="0"/>
        <w:ind w:left="0"/>
        <w:jc w:val="both"/>
      </w:pPr>
      <w:r>
        <w:rPr>
          <w:rFonts w:ascii="Times New Roman"/>
          <w:b w:val="false"/>
          <w:i w:val="false"/>
          <w:color w:val="000000"/>
          <w:sz w:val="28"/>
        </w:rPr>
        <w:t>
      18. Приближенные вычисления при обработке результатов измерений.</w:t>
      </w:r>
    </w:p>
    <w:bookmarkEnd w:id="1488"/>
    <w:bookmarkStart w:name="z2492" w:id="1489"/>
    <w:p>
      <w:pPr>
        <w:spacing w:after="0"/>
        <w:ind w:left="0"/>
        <w:jc w:val="both"/>
      </w:pPr>
      <w:r>
        <w:rPr>
          <w:rFonts w:ascii="Times New Roman"/>
          <w:b w:val="false"/>
          <w:i w:val="false"/>
          <w:color w:val="000000"/>
          <w:sz w:val="28"/>
        </w:rPr>
        <w:t>
      Каждый результат отдельного измерения прямой и косвенной величины или величины, рассчитанной по этому измерению, представляет, собой приближенное число, точность которого определяется погрешность измерения. Такое число принято записывать таким образом, чтобы ошибка последней цифры не превышала десяти единиц соответствующего разряда. В этом случае все цифры числа, характеризующие результат измерения, кроме последней, будут верными, последняя цифра сомнительной, а все находящиеся за сомнительной - неверными.</w:t>
      </w:r>
    </w:p>
    <w:bookmarkEnd w:id="1489"/>
    <w:bookmarkStart w:name="z2493" w:id="1490"/>
    <w:p>
      <w:pPr>
        <w:spacing w:after="0"/>
        <w:ind w:left="0"/>
        <w:jc w:val="both"/>
      </w:pPr>
      <w:r>
        <w:rPr>
          <w:rFonts w:ascii="Times New Roman"/>
          <w:b w:val="false"/>
          <w:i w:val="false"/>
          <w:color w:val="000000"/>
          <w:sz w:val="28"/>
        </w:rPr>
        <w:t>
      При окончательной записи результата измерения все неверные цифры отбрасываются с соблюдением правил округления. В том случае, когда полученное приближенное число входит в расчетную формулу, в нем сохраняется одна неверная цифра, как запасная. Например, если результат измерения равен 1,4573, а ошибка составляет 0,01, то окончательный результат будет записан в виде 1,4640,01, т.е. оставлены две верные цифры и одна сомнительная. Если же этот результат измерения входит в вычисления, то используется число 1,457, где цифра 7 является запасной.</w:t>
      </w:r>
    </w:p>
    <w:bookmarkEnd w:id="1490"/>
    <w:bookmarkStart w:name="z2494" w:id="1491"/>
    <w:p>
      <w:pPr>
        <w:spacing w:after="0"/>
        <w:ind w:left="0"/>
        <w:jc w:val="both"/>
      </w:pPr>
      <w:r>
        <w:rPr>
          <w:rFonts w:ascii="Times New Roman"/>
          <w:b w:val="false"/>
          <w:i w:val="false"/>
          <w:color w:val="000000"/>
          <w:sz w:val="28"/>
        </w:rPr>
        <w:t>
      В таблице математических и физических величин в различных справочниках приводятся числа с верными цифрами и одной сомнительной. Здесь за максимальную ошибку округления принимается половина единицы сомнительной цифры.</w:t>
      </w:r>
    </w:p>
    <w:bookmarkEnd w:id="1491"/>
    <w:bookmarkStart w:name="z187" w:id="1492"/>
    <w:p>
      <w:pPr>
        <w:spacing w:after="0"/>
        <w:ind w:left="0"/>
        <w:jc w:val="both"/>
      </w:pPr>
      <w:r>
        <w:rPr>
          <w:rFonts w:ascii="Times New Roman"/>
          <w:b w:val="false"/>
          <w:i w:val="false"/>
          <w:color w:val="000000"/>
          <w:sz w:val="28"/>
        </w:rPr>
        <w:t>
      19. Правила округления величин общеизвестны и сводятся к следующему:</w:t>
      </w:r>
    </w:p>
    <w:bookmarkEnd w:id="1492"/>
    <w:bookmarkStart w:name="z2495" w:id="1493"/>
    <w:p>
      <w:pPr>
        <w:spacing w:after="0"/>
        <w:ind w:left="0"/>
        <w:jc w:val="both"/>
      </w:pPr>
      <w:r>
        <w:rPr>
          <w:rFonts w:ascii="Times New Roman"/>
          <w:b w:val="false"/>
          <w:i w:val="false"/>
          <w:color w:val="000000"/>
          <w:sz w:val="28"/>
        </w:rPr>
        <w:t>
      если первая отбрасываемая цифра больше пяти, то последняя остающаяся цифра увеличивается на единицу;</w:t>
      </w:r>
    </w:p>
    <w:bookmarkEnd w:id="1493"/>
    <w:bookmarkStart w:name="z2496" w:id="1494"/>
    <w:p>
      <w:pPr>
        <w:spacing w:after="0"/>
        <w:ind w:left="0"/>
        <w:jc w:val="both"/>
      </w:pPr>
      <w:r>
        <w:rPr>
          <w:rFonts w:ascii="Times New Roman"/>
          <w:b w:val="false"/>
          <w:i w:val="false"/>
          <w:color w:val="000000"/>
          <w:sz w:val="28"/>
        </w:rPr>
        <w:t>
      если отбрасываемая цифра меньше пяти, то последняя остающаяся цифра не изменяется;</w:t>
      </w:r>
    </w:p>
    <w:bookmarkEnd w:id="1494"/>
    <w:bookmarkStart w:name="z2497" w:id="1495"/>
    <w:p>
      <w:pPr>
        <w:spacing w:after="0"/>
        <w:ind w:left="0"/>
        <w:jc w:val="both"/>
      </w:pPr>
      <w:r>
        <w:rPr>
          <w:rFonts w:ascii="Times New Roman"/>
          <w:b w:val="false"/>
          <w:i w:val="false"/>
          <w:color w:val="000000"/>
          <w:sz w:val="28"/>
        </w:rPr>
        <w:t>
      если отбрасываемая цифра равна пяти, а последующие цифры</w:t>
      </w:r>
    </w:p>
    <w:bookmarkEnd w:id="1495"/>
    <w:bookmarkStart w:name="z2498" w:id="1496"/>
    <w:p>
      <w:pPr>
        <w:spacing w:after="0"/>
        <w:ind w:left="0"/>
        <w:jc w:val="both"/>
      </w:pPr>
      <w:r>
        <w:rPr>
          <w:rFonts w:ascii="Times New Roman"/>
          <w:b w:val="false"/>
          <w:i w:val="false"/>
          <w:color w:val="000000"/>
          <w:sz w:val="28"/>
        </w:rPr>
        <w:t>
      младших разрядов отсутствуют, то сохраняемая четная цифра увеличивается на единицу; в том случае, когда округляемое число представляет собой ошибку, то при отбрасывании пять сохраняемые цифры как четные, так и почетные увеличиваются на единицу;</w:t>
      </w:r>
    </w:p>
    <w:bookmarkEnd w:id="1496"/>
    <w:bookmarkStart w:name="z2499" w:id="1497"/>
    <w:p>
      <w:pPr>
        <w:spacing w:after="0"/>
        <w:ind w:left="0"/>
        <w:jc w:val="both"/>
      </w:pPr>
      <w:r>
        <w:rPr>
          <w:rFonts w:ascii="Times New Roman"/>
          <w:b w:val="false"/>
          <w:i w:val="false"/>
          <w:color w:val="000000"/>
          <w:sz w:val="28"/>
        </w:rPr>
        <w:t>
      если округляется целые цифры, то отброшенные заменяются множителем 10</w:t>
      </w:r>
    </w:p>
    <w:bookmarkEnd w:id="1497"/>
    <w:p>
      <w:pPr>
        <w:spacing w:after="0"/>
        <w:ind w:left="0"/>
        <w:jc w:val="both"/>
      </w:pPr>
      <w:r>
        <w:drawing>
          <wp:inline distT="0" distB="0" distL="0" distR="0">
            <wp:extent cx="139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4"/>
                    <a:stretch>
                      <a:fillRect/>
                    </a:stretch>
                  </pic:blipFill>
                  <pic:spPr>
                    <a:xfrm>
                      <a:off x="0" y="0"/>
                      <a:ext cx="139700" cy="254000"/>
                    </a:xfrm>
                    <a:prstGeom prst="rect">
                      <a:avLst/>
                    </a:prstGeom>
                  </pic:spPr>
                </pic:pic>
              </a:graphicData>
            </a:graphic>
          </wp:inline>
        </w:drawing>
      </w:r>
    </w:p>
    <w:p>
      <w:pPr>
        <w:spacing w:after="0"/>
        <w:ind w:left="0"/>
        <w:jc w:val="left"/>
      </w:pPr>
      <w:r>
        <w:rPr>
          <w:rFonts w:ascii="Times New Roman"/>
          <w:b w:val="false"/>
          <w:i w:val="false"/>
          <w:color w:val="000000"/>
          <w:sz w:val="28"/>
        </w:rPr>
        <w:t>, где n - количество отброшенных цифр, например, 56014 = 56.103; при округлении десятичных дробей цифры после за пятой просто отбрасывается без замены их нулями. Нуль в конце десятичной дроби характеризует степень точности, например, 5,48 и 5,480 отличаются друг от друга тем, что они имеют соответственно две и три верных цифры.</w:t>
      </w:r>
      <w:r>
        <w:br/>
      </w:r>
      <w:r>
        <w:rPr>
          <w:rFonts w:ascii="Times New Roman"/>
          <w:b w:val="false"/>
          <w:i w:val="false"/>
          <w:color w:val="000000"/>
          <w:sz w:val="28"/>
        </w:rPr>
        <w:t>
</w:t>
      </w:r>
    </w:p>
    <w:bookmarkStart w:name="z188" w:id="1498"/>
    <w:p>
      <w:pPr>
        <w:spacing w:after="0"/>
        <w:ind w:left="0"/>
        <w:jc w:val="both"/>
      </w:pPr>
      <w:r>
        <w:rPr>
          <w:rFonts w:ascii="Times New Roman"/>
          <w:b w:val="false"/>
          <w:i w:val="false"/>
          <w:color w:val="000000"/>
          <w:sz w:val="28"/>
        </w:rPr>
        <w:t>
      20. Результат любого математического действия с приближенными числами также является приближенным числом. Следует учитывать, что округлению подлежат не только конечные результаты, но и числа в промежуточных выкладках. При этом округление производится следующим образом:</w:t>
      </w:r>
    </w:p>
    <w:bookmarkEnd w:id="1498"/>
    <w:bookmarkStart w:name="z2500" w:id="1499"/>
    <w:p>
      <w:pPr>
        <w:spacing w:after="0"/>
        <w:ind w:left="0"/>
        <w:jc w:val="both"/>
      </w:pPr>
      <w:r>
        <w:rPr>
          <w:rFonts w:ascii="Times New Roman"/>
          <w:b w:val="false"/>
          <w:i w:val="false"/>
          <w:color w:val="000000"/>
          <w:sz w:val="28"/>
        </w:rPr>
        <w:t>
      при сложении и вычитании все слагаемые округляются до сомнительной цифры, стоящей в самом высшем разряде, а затем производится сложение или вычитание. Это позволяет облегчить процесс сложения (вычитания) без потери точности;</w:t>
      </w:r>
    </w:p>
    <w:bookmarkEnd w:id="1499"/>
    <w:bookmarkStart w:name="z2501" w:id="1500"/>
    <w:p>
      <w:pPr>
        <w:spacing w:after="0"/>
        <w:ind w:left="0"/>
        <w:jc w:val="both"/>
      </w:pPr>
      <w:r>
        <w:rPr>
          <w:rFonts w:ascii="Times New Roman"/>
          <w:b w:val="false"/>
          <w:i w:val="false"/>
          <w:color w:val="000000"/>
          <w:sz w:val="28"/>
        </w:rPr>
        <w:t>
      при умножении и делении в получаемом результате должно быть столько значащих цифр, сколько их в одном из чисел с наименьшим числом значащих цифр. При необходимости перед выполнением действий над числами производится их округление;</w:t>
      </w:r>
    </w:p>
    <w:bookmarkEnd w:id="1500"/>
    <w:bookmarkStart w:name="z2502" w:id="1501"/>
    <w:p>
      <w:pPr>
        <w:spacing w:after="0"/>
        <w:ind w:left="0"/>
        <w:jc w:val="both"/>
      </w:pPr>
      <w:r>
        <w:rPr>
          <w:rFonts w:ascii="Times New Roman"/>
          <w:b w:val="false"/>
          <w:i w:val="false"/>
          <w:color w:val="000000"/>
          <w:sz w:val="28"/>
        </w:rPr>
        <w:t>
      при возведении в степень и извлечении корня у результата должно быть столько значащих цифр, сколько их было в основании или в числе под корнем;</w:t>
      </w:r>
    </w:p>
    <w:bookmarkEnd w:id="1501"/>
    <w:bookmarkStart w:name="z2503" w:id="1502"/>
    <w:p>
      <w:pPr>
        <w:spacing w:after="0"/>
        <w:ind w:left="0"/>
        <w:jc w:val="both"/>
      </w:pPr>
      <w:r>
        <w:rPr>
          <w:rFonts w:ascii="Times New Roman"/>
          <w:b w:val="false"/>
          <w:i w:val="false"/>
          <w:color w:val="000000"/>
          <w:sz w:val="28"/>
        </w:rPr>
        <w:t>
      при логарифмировании в мантиссе получаемого приближенного числа оставляется столько значащих цифр, сколько их в логарифмируемом числе.</w:t>
      </w:r>
    </w:p>
    <w:bookmarkEnd w:id="1502"/>
    <w:bookmarkStart w:name="z189" w:id="1503"/>
    <w:p>
      <w:pPr>
        <w:spacing w:after="0"/>
        <w:ind w:left="0"/>
        <w:jc w:val="left"/>
      </w:pPr>
      <w:r>
        <w:rPr>
          <w:rFonts w:ascii="Times New Roman"/>
          <w:b/>
          <w:i w:val="false"/>
          <w:color w:val="000000"/>
        </w:rPr>
        <w:t xml:space="preserve"> 3. Определение массы выделяющихся вредных веществ расчетными методами</w:t>
      </w:r>
    </w:p>
    <w:bookmarkEnd w:id="1503"/>
    <w:bookmarkStart w:name="z191" w:id="1504"/>
    <w:p>
      <w:pPr>
        <w:spacing w:after="0"/>
        <w:ind w:left="0"/>
        <w:jc w:val="both"/>
      </w:pPr>
      <w:r>
        <w:rPr>
          <w:rFonts w:ascii="Times New Roman"/>
          <w:b w:val="false"/>
          <w:i w:val="false"/>
          <w:color w:val="000000"/>
          <w:sz w:val="28"/>
        </w:rPr>
        <w:t>
      21. Расчет выделения вредных веществ основным технологическим оборудованием по удельным показателям.</w:t>
      </w:r>
    </w:p>
    <w:bookmarkEnd w:id="1504"/>
    <w:bookmarkStart w:name="z2504" w:id="1505"/>
    <w:p>
      <w:pPr>
        <w:spacing w:after="0"/>
        <w:ind w:left="0"/>
        <w:jc w:val="both"/>
      </w:pPr>
      <w:r>
        <w:rPr>
          <w:rFonts w:ascii="Times New Roman"/>
          <w:b w:val="false"/>
          <w:i w:val="false"/>
          <w:color w:val="000000"/>
          <w:sz w:val="28"/>
        </w:rPr>
        <w:t>
      Исходными данными для определения массы вредных веществ, выделяющейся от технологического оборудования в данном случае служат удельные показатели образования и выделения вредных компонентов, основанные на экспериментальных и расчетных данных о количестве вредных веществ, выделяемых в ходе технологического процесса или его отдельной операции, приведенного к единице массы получаемой продукции, расходуемого материала или к единице времени работы агрегатов, машин, станков.</w:t>
      </w:r>
    </w:p>
    <w:bookmarkEnd w:id="1505"/>
    <w:bookmarkStart w:name="z192" w:id="1506"/>
    <w:p>
      <w:pPr>
        <w:spacing w:after="0"/>
        <w:ind w:left="0"/>
        <w:jc w:val="both"/>
      </w:pPr>
      <w:r>
        <w:rPr>
          <w:rFonts w:ascii="Times New Roman"/>
          <w:b w:val="false"/>
          <w:i w:val="false"/>
          <w:color w:val="000000"/>
          <w:sz w:val="28"/>
        </w:rPr>
        <w:t xml:space="preserve">
      22. С помощью величин этих показателей можно выполнить расчеты выбросов, как в целях заполнения норм статистической отчетности, так и для целей инвентаризации (когда не представляется возможность провести ее методами расчета по данным прямых инструментальных измерений или путем расчета материальных балансов процессов), также и для проектирования их на перспективу о учетом возможных реконструкций предприятия и изменения его производственной мощности. </w:t>
      </w:r>
    </w:p>
    <w:bookmarkEnd w:id="1506"/>
    <w:bookmarkStart w:name="z2505" w:id="1507"/>
    <w:p>
      <w:pPr>
        <w:spacing w:after="0"/>
        <w:ind w:left="0"/>
        <w:jc w:val="both"/>
      </w:pPr>
      <w:r>
        <w:rPr>
          <w:rFonts w:ascii="Times New Roman"/>
          <w:b w:val="false"/>
          <w:i w:val="false"/>
          <w:color w:val="000000"/>
          <w:sz w:val="28"/>
        </w:rPr>
        <w:t xml:space="preserve">
      Для этой цели величины удельных показателей выделения вредных веществ приведены в различных единицах измерения, которые используются при расчетах в форме, наиболее удобной для данного технологического оборудования или производственного процесса. </w:t>
      </w:r>
    </w:p>
    <w:bookmarkEnd w:id="1507"/>
    <w:bookmarkStart w:name="z2506" w:id="1508"/>
    <w:p>
      <w:pPr>
        <w:spacing w:after="0"/>
        <w:ind w:left="0"/>
        <w:jc w:val="both"/>
      </w:pPr>
      <w:r>
        <w:rPr>
          <w:rFonts w:ascii="Times New Roman"/>
          <w:b w:val="false"/>
          <w:i w:val="false"/>
          <w:color w:val="000000"/>
          <w:sz w:val="28"/>
        </w:rPr>
        <w:t>
      Поэтому ниже предусматривается порядок расчета по группам технологического оборудования и производственных процессов с последующим суммированием одинаковых компонентов по всему предприятию. Удельные показатели представлены величиной усредненной для номинальных режимов работы оборудования, и для учета отличий; конкретных режимов работы и их нестационарности вводятся поправочные коэффициенты по группам оборудования.</w:t>
      </w:r>
    </w:p>
    <w:bookmarkEnd w:id="1508"/>
    <w:bookmarkStart w:name="z2507" w:id="1509"/>
    <w:p>
      <w:pPr>
        <w:spacing w:after="0"/>
        <w:ind w:left="0"/>
        <w:jc w:val="both"/>
      </w:pPr>
      <w:r>
        <w:rPr>
          <w:rFonts w:ascii="Times New Roman"/>
          <w:b w:val="false"/>
          <w:i w:val="false"/>
          <w:color w:val="000000"/>
          <w:sz w:val="28"/>
        </w:rPr>
        <w:t xml:space="preserve">
      Таким образом, за величину удельного показателя образования и выделения вредных компонентов для конкретного технологического агрегата при фактической технологии производственного процесса должно приниматься в виде произведения удельного показателя выделения при номинальных режимах на ряд поправочных коэффициентов, учитывающих его нестационарность, </w:t>
      </w:r>
    </w:p>
    <w:bookmarkEnd w:id="15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9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5"/>
                    <a:stretch>
                      <a:fillRect/>
                    </a:stretch>
                  </pic:blipFill>
                  <pic:spPr>
                    <a:xfrm>
                      <a:off x="0" y="0"/>
                      <a:ext cx="2298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(3.2.)</w:t>
      </w:r>
      <w:r>
        <w:br/>
      </w:r>
      <w:r>
        <w:rPr>
          <w:rFonts w:ascii="Times New Roman"/>
          <w:b w:val="false"/>
          <w:i w:val="false"/>
          <w:color w:val="000000"/>
          <w:sz w:val="28"/>
        </w:rPr>
        <w:t>
</w:t>
      </w:r>
    </w:p>
    <w:bookmarkStart w:name="z2509" w:id="1510"/>
    <w:p>
      <w:pPr>
        <w:spacing w:after="0"/>
        <w:ind w:left="0"/>
        <w:jc w:val="both"/>
      </w:pPr>
      <w:r>
        <w:rPr>
          <w:rFonts w:ascii="Times New Roman"/>
          <w:b w:val="false"/>
          <w:i w:val="false"/>
          <w:color w:val="000000"/>
          <w:sz w:val="28"/>
        </w:rPr>
        <w:t xml:space="preserve">
      где: </w:t>
      </w:r>
    </w:p>
    <w:bookmarkEnd w:id="1510"/>
    <w:p>
      <w:pPr>
        <w:spacing w:after="0"/>
        <w:ind w:left="0"/>
        <w:jc w:val="both"/>
      </w:pPr>
      <w:r>
        <w:drawing>
          <wp:inline distT="0" distB="0" distL="0" distR="0">
            <wp:extent cx="342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6"/>
                    <a:stretch>
                      <a:fillRect/>
                    </a:stretch>
                  </pic:blipFill>
                  <pic:spPr>
                    <a:xfrm>
                      <a:off x="0" y="0"/>
                      <a:ext cx="342900" cy="254000"/>
                    </a:xfrm>
                    <a:prstGeom prst="rect">
                      <a:avLst/>
                    </a:prstGeom>
                  </pic:spPr>
                </pic:pic>
              </a:graphicData>
            </a:graphic>
          </wp:inline>
        </w:drawing>
      </w:r>
    </w:p>
    <w:p>
      <w:pPr>
        <w:spacing w:after="0"/>
        <w:ind w:left="0"/>
        <w:jc w:val="left"/>
      </w:pPr>
      <w:r>
        <w:rPr>
          <w:rFonts w:ascii="Times New Roman"/>
          <w:b w:val="false"/>
          <w:i/>
          <w:color w:val="000000"/>
          <w:sz w:val="28"/>
        </w:rPr>
        <w:t xml:space="preserve">- </w:t>
      </w:r>
      <w:r>
        <w:rPr>
          <w:rFonts w:ascii="Times New Roman"/>
          <w:b w:val="false"/>
          <w:i w:val="false"/>
          <w:color w:val="000000"/>
          <w:sz w:val="28"/>
        </w:rPr>
        <w:t xml:space="preserve">удельный показатель выделения вредного компонента для конкретного процесса и оборудования на данном предприятии; </w:t>
      </w:r>
      <w:r>
        <w:br/>
      </w:r>
      <w:r>
        <w:rPr>
          <w:rFonts w:ascii="Times New Roman"/>
          <w:b w:val="false"/>
          <w:i w:val="false"/>
          <w:color w:val="000000"/>
          <w:sz w:val="28"/>
        </w:rPr>
        <w:t>
</w:t>
      </w:r>
      <w:r>
        <w:br/>
      </w:r>
    </w:p>
    <w:p>
      <w:pPr>
        <w:spacing w:after="0"/>
        <w:ind w:left="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7"/>
                    <a:stretch>
                      <a:fillRect/>
                    </a:stretch>
                  </pic:blipFill>
                  <pic:spPr>
                    <a:xfrm>
                      <a:off x="0" y="0"/>
                      <a:ext cx="342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удельный показатель выделения вредного компонента при номинальных режимах технологического процесса и стационарной работы производственного оборудования;</w:t>
      </w:r>
      <w:r>
        <w:br/>
      </w:r>
      <w:r>
        <w:rPr>
          <w:rFonts w:ascii="Times New Roman"/>
          <w:b w:val="false"/>
          <w:i w:val="false"/>
          <w:color w:val="000000"/>
          <w:sz w:val="28"/>
        </w:rPr>
        <w:t>
</w:t>
      </w:r>
      <w:r>
        <w:br/>
      </w:r>
    </w:p>
    <w:p>
      <w:pPr>
        <w:spacing w:after="0"/>
        <w:ind w:left="0"/>
        <w:jc w:val="both"/>
      </w:pPr>
      <w:r>
        <w:drawing>
          <wp:inline distT="0" distB="0" distL="0" distR="0">
            <wp:extent cx="153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8"/>
                    <a:stretch>
                      <a:fillRect/>
                    </a:stretch>
                  </pic:blipFill>
                  <pic:spPr>
                    <a:xfrm>
                      <a:off x="0" y="0"/>
                      <a:ext cx="153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 xml:space="preserve">произведение поправочных коэффициентов, учитывающих отклонению технологических режимов от номинальных к нестационарность процессов и оборудования. </w:t>
      </w:r>
      <w:r>
        <w:br/>
      </w:r>
      <w:r>
        <w:rPr>
          <w:rFonts w:ascii="Times New Roman"/>
          <w:b w:val="false"/>
          <w:i w:val="false"/>
          <w:color w:val="000000"/>
          <w:sz w:val="28"/>
        </w:rPr>
        <w:t>
</w:t>
      </w:r>
    </w:p>
    <w:bookmarkStart w:name="z2512" w:id="1511"/>
    <w:p>
      <w:pPr>
        <w:spacing w:after="0"/>
        <w:ind w:left="0"/>
        <w:jc w:val="both"/>
      </w:pPr>
      <w:r>
        <w:rPr>
          <w:rFonts w:ascii="Times New Roman"/>
          <w:b w:val="false"/>
          <w:i w:val="false"/>
          <w:color w:val="000000"/>
          <w:sz w:val="28"/>
        </w:rPr>
        <w:t xml:space="preserve">
      Значения удельных показателей выделения вредных компонентов при номинальных режимах стационарной работы производственного оборудования приведены в таблицах </w:t>
      </w:r>
      <w:r>
        <w:rPr>
          <w:rFonts w:ascii="Times New Roman"/>
          <w:b w:val="false"/>
          <w:i w:val="false"/>
          <w:color w:val="000000"/>
          <w:sz w:val="28"/>
        </w:rPr>
        <w:t>приложения 2</w:t>
      </w:r>
      <w:r>
        <w:rPr>
          <w:rFonts w:ascii="Times New Roman"/>
          <w:b w:val="false"/>
          <w:i w:val="false"/>
          <w:color w:val="000000"/>
          <w:sz w:val="28"/>
        </w:rPr>
        <w:t xml:space="preserve">. </w:t>
      </w:r>
    </w:p>
    <w:bookmarkEnd w:id="1511"/>
    <w:bookmarkStart w:name="z193" w:id="1512"/>
    <w:p>
      <w:pPr>
        <w:spacing w:after="0"/>
        <w:ind w:left="0"/>
        <w:jc w:val="both"/>
      </w:pPr>
      <w:r>
        <w:rPr>
          <w:rFonts w:ascii="Times New Roman"/>
          <w:b w:val="false"/>
          <w:i w:val="false"/>
          <w:color w:val="000000"/>
          <w:sz w:val="28"/>
        </w:rPr>
        <w:t>
      23. Плавильные агрегаты. Этот вид оборудования характеризуется стабильными удельными выделениями вредных веществ на единицу массы выплавленного металла (кг/т) и производственным мощностным агрегатом. Поэтому дли целей планирования и определения массы вредных веществ, выделившихся за продолжительный промежуток времени (месяц, год и т.д.), они являются наиболее удобными. Однако при необходимости расчета выделения вредного вещества за короткий промежуток времени удобнее использовать удельные показатели на единицу времени (г/с, кг/с) с введением коэффициентов нестационарности выделении их в процессе плавки.</w:t>
      </w:r>
    </w:p>
    <w:bookmarkEnd w:id="1512"/>
    <w:bookmarkStart w:name="z2513" w:id="1513"/>
    <w:p>
      <w:pPr>
        <w:spacing w:after="0"/>
        <w:ind w:left="0"/>
        <w:jc w:val="both"/>
      </w:pPr>
      <w:r>
        <w:rPr>
          <w:rFonts w:ascii="Times New Roman"/>
          <w:b w:val="false"/>
          <w:i w:val="false"/>
          <w:color w:val="000000"/>
          <w:sz w:val="28"/>
        </w:rPr>
        <w:t>
      Используя удельный показатель выделения для данной группы плавильных агрегатов, приведенный к единице массы выплавляемого металла, массу выделившегося каждого из основных компонентов вредных веществ можно определить из следующего соотношения:</w:t>
      </w:r>
    </w:p>
    <w:bookmarkEnd w:id="15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60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9"/>
                    <a:stretch>
                      <a:fillRect/>
                    </a:stretch>
                  </pic:blipFill>
                  <pic:spPr>
                    <a:xfrm>
                      <a:off x="0" y="0"/>
                      <a:ext cx="1460500" cy="317500"/>
                    </a:xfrm>
                    <a:prstGeom prst="rect">
                      <a:avLst/>
                    </a:prstGeom>
                  </pic:spPr>
                </pic:pic>
              </a:graphicData>
            </a:graphic>
          </wp:inline>
        </w:drawing>
      </w:r>
    </w:p>
    <w:p>
      <w:pPr>
        <w:spacing w:after="0"/>
        <w:ind w:left="0"/>
        <w:jc w:val="left"/>
      </w:pPr>
      <w:r>
        <w:rPr>
          <w:rFonts w:ascii="Times New Roman"/>
          <w:b w:val="false"/>
          <w:i w:val="false"/>
          <w:color w:val="000000"/>
          <w:sz w:val="28"/>
        </w:rPr>
        <w:t>, кг       (3.3)</w:t>
      </w:r>
      <w:r>
        <w:br/>
      </w:r>
      <w:r>
        <w:rPr>
          <w:rFonts w:ascii="Times New Roman"/>
          <w:b w:val="false"/>
          <w:i w:val="false"/>
          <w:color w:val="000000"/>
          <w:sz w:val="28"/>
        </w:rPr>
        <w:t>
</w:t>
      </w:r>
    </w:p>
    <w:bookmarkStart w:name="z2515" w:id="1514"/>
    <w:p>
      <w:pPr>
        <w:spacing w:after="0"/>
        <w:ind w:left="0"/>
        <w:jc w:val="both"/>
      </w:pPr>
      <w:r>
        <w:rPr>
          <w:rFonts w:ascii="Times New Roman"/>
          <w:b w:val="false"/>
          <w:i w:val="false"/>
          <w:color w:val="000000"/>
          <w:sz w:val="28"/>
        </w:rPr>
        <w:t xml:space="preserve">
      где </w:t>
      </w:r>
    </w:p>
    <w:bookmarkEnd w:id="1514"/>
    <w:p>
      <w:pPr>
        <w:spacing w:after="0"/>
        <w:ind w:left="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0"/>
                    <a:stretch>
                      <a:fillRect/>
                    </a:stretch>
                  </pic:blipFill>
                  <pic:spPr>
                    <a:xfrm>
                      <a:off x="0" y="0"/>
                      <a:ext cx="368300" cy="317500"/>
                    </a:xfrm>
                    <a:prstGeom prst="rect">
                      <a:avLst/>
                    </a:prstGeom>
                  </pic:spPr>
                </pic:pic>
              </a:graphicData>
            </a:graphic>
          </wp:inline>
        </w:drawing>
      </w:r>
    </w:p>
    <w:p>
      <w:pPr>
        <w:spacing w:after="0"/>
        <w:ind w:left="0"/>
        <w:jc w:val="left"/>
      </w:pPr>
      <w:r>
        <w:rPr>
          <w:rFonts w:ascii="Times New Roman"/>
          <w:b w:val="false"/>
          <w:i w:val="false"/>
          <w:color w:val="000000"/>
          <w:sz w:val="28"/>
        </w:rPr>
        <w:t>масса выделения компонента вредных веществ;</w:t>
      </w:r>
      <w:r>
        <w:br/>
      </w:r>
      <w:r>
        <w:rPr>
          <w:rFonts w:ascii="Times New Roman"/>
          <w:b w:val="false"/>
          <w:i w:val="false"/>
          <w:color w:val="000000"/>
          <w:sz w:val="28"/>
        </w:rPr>
        <w:t>
</w:t>
      </w:r>
      <w:r>
        <w:br/>
      </w:r>
    </w:p>
    <w:p>
      <w:pPr>
        <w:spacing w:after="0"/>
        <w:ind w:left="0"/>
        <w:jc w:val="both"/>
      </w:pPr>
      <w:r>
        <w:drawing>
          <wp:inline distT="0" distB="0" distL="0" distR="0">
            <wp:extent cx="342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1"/>
                    <a:stretch>
                      <a:fillRect/>
                    </a:stretch>
                  </pic:blipFill>
                  <pic:spPr>
                    <a:xfrm>
                      <a:off x="0" y="0"/>
                      <a:ext cx="3429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удельный показатель выделения этого компонента на тонну металла, кг/т</w:t>
      </w:r>
      <w:r>
        <w:br/>
      </w:r>
      <w:r>
        <w:rPr>
          <w:rFonts w:ascii="Times New Roman"/>
          <w:b w:val="false"/>
          <w:i w:val="false"/>
          <w:color w:val="000000"/>
          <w:sz w:val="28"/>
        </w:rPr>
        <w:t>
</w:t>
      </w:r>
    </w:p>
    <w:bookmarkStart w:name="z2517" w:id="1515"/>
    <w:p>
      <w:pPr>
        <w:spacing w:after="0"/>
        <w:ind w:left="0"/>
        <w:jc w:val="both"/>
      </w:pPr>
      <w:r>
        <w:rPr>
          <w:rFonts w:ascii="Times New Roman"/>
          <w:b w:val="false"/>
          <w:i w:val="false"/>
          <w:color w:val="000000"/>
          <w:sz w:val="28"/>
        </w:rPr>
        <w:t>
      р - объем выплавляемого или планируемого к выплавке металла;</w:t>
      </w:r>
    </w:p>
    <w:bookmarkEnd w:id="1515"/>
    <w:bookmarkStart w:name="z2518" w:id="1516"/>
    <w:p>
      <w:pPr>
        <w:spacing w:after="0"/>
        <w:ind w:left="0"/>
        <w:jc w:val="both"/>
      </w:pPr>
      <w:r>
        <w:rPr>
          <w:rFonts w:ascii="Times New Roman"/>
          <w:b w:val="false"/>
          <w:i w:val="false"/>
          <w:color w:val="000000"/>
          <w:sz w:val="28"/>
        </w:rPr>
        <w:t>
      Х - индекс компонента вредных веществ (пыль Z, оксид углерода СО, оксиды азота NOx, оксид серы SO2, углеводороды СхРх и др.)</w:t>
      </w:r>
    </w:p>
    <w:bookmarkEnd w:id="1516"/>
    <w:bookmarkStart w:name="z2519" w:id="1517"/>
    <w:p>
      <w:pPr>
        <w:spacing w:after="0"/>
        <w:ind w:left="0"/>
        <w:jc w:val="both"/>
      </w:pPr>
      <w:r>
        <w:rPr>
          <w:rFonts w:ascii="Times New Roman"/>
          <w:b w:val="false"/>
          <w:i w:val="false"/>
          <w:color w:val="000000"/>
          <w:sz w:val="28"/>
        </w:rPr>
        <w:t>
      n - число однотипных и одинаковых по производительности плавильных агрегатов.</w:t>
      </w:r>
    </w:p>
    <w:bookmarkEnd w:id="1517"/>
    <w:bookmarkStart w:name="z2520" w:id="1518"/>
    <w:p>
      <w:pPr>
        <w:spacing w:after="0"/>
        <w:ind w:left="0"/>
        <w:jc w:val="both"/>
      </w:pPr>
      <w:r>
        <w:rPr>
          <w:rFonts w:ascii="Times New Roman"/>
          <w:b w:val="false"/>
          <w:i w:val="false"/>
          <w:color w:val="000000"/>
          <w:sz w:val="28"/>
        </w:rPr>
        <w:t>
      При расчете выделения вредных веществ по удельному показателю, приведенному к единице времени, расчетная формула будет иметь вид:</w:t>
      </w:r>
    </w:p>
    <w:bookmarkEnd w:id="15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8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2"/>
                    <a:stretch>
                      <a:fillRect/>
                    </a:stretch>
                  </pic:blipFill>
                  <pic:spPr>
                    <a:xfrm>
                      <a:off x="0" y="0"/>
                      <a:ext cx="1587500" cy="317500"/>
                    </a:xfrm>
                    <a:prstGeom prst="rect">
                      <a:avLst/>
                    </a:prstGeom>
                  </pic:spPr>
                </pic:pic>
              </a:graphicData>
            </a:graphic>
          </wp:inline>
        </w:drawing>
      </w:r>
    </w:p>
    <w:p>
      <w:pPr>
        <w:spacing w:after="0"/>
        <w:ind w:left="0"/>
        <w:jc w:val="left"/>
      </w:pPr>
      <w:r>
        <w:rPr>
          <w:rFonts w:ascii="Times New Roman"/>
          <w:b w:val="false"/>
          <w:i w:val="false"/>
          <w:color w:val="000000"/>
          <w:sz w:val="28"/>
        </w:rPr>
        <w:t>, кг       (3.4.)</w:t>
      </w:r>
      <w:r>
        <w:br/>
      </w:r>
      <w:r>
        <w:rPr>
          <w:rFonts w:ascii="Times New Roman"/>
          <w:b w:val="false"/>
          <w:i w:val="false"/>
          <w:color w:val="000000"/>
          <w:sz w:val="28"/>
        </w:rPr>
        <w:t>
</w:t>
      </w:r>
    </w:p>
    <w:bookmarkStart w:name="z2522" w:id="1519"/>
    <w:p>
      <w:pPr>
        <w:spacing w:after="0"/>
        <w:ind w:left="0"/>
        <w:jc w:val="both"/>
      </w:pPr>
      <w:r>
        <w:rPr>
          <w:rFonts w:ascii="Times New Roman"/>
          <w:b w:val="false"/>
          <w:i w:val="false"/>
          <w:color w:val="000000"/>
          <w:sz w:val="28"/>
        </w:rPr>
        <w:t xml:space="preserve">
      где </w:t>
      </w:r>
    </w:p>
    <w:bookmarkEnd w:id="1519"/>
    <w:p>
      <w:pPr>
        <w:spacing w:after="0"/>
        <w:ind w:left="0"/>
        <w:jc w:val="both"/>
      </w:pPr>
      <w:r>
        <w:drawing>
          <wp:inline distT="0" distB="0" distL="0" distR="0">
            <wp:extent cx="254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3"/>
                    <a:stretch>
                      <a:fillRect/>
                    </a:stretch>
                  </pic:blipFill>
                  <pic:spPr>
                    <a:xfrm>
                      <a:off x="0" y="0"/>
                      <a:ext cx="254000" cy="215900"/>
                    </a:xfrm>
                    <a:prstGeom prst="rect">
                      <a:avLst/>
                    </a:prstGeom>
                  </pic:spPr>
                </pic:pic>
              </a:graphicData>
            </a:graphic>
          </wp:inline>
        </w:drawing>
      </w:r>
    </w:p>
    <w:p>
      <w:pPr>
        <w:spacing w:after="0"/>
        <w:ind w:left="0"/>
        <w:jc w:val="left"/>
      </w:pPr>
      <w:r>
        <w:rPr>
          <w:rFonts w:ascii="Times New Roman"/>
          <w:b w:val="false"/>
          <w:i w:val="false"/>
          <w:color w:val="000000"/>
          <w:sz w:val="28"/>
        </w:rPr>
        <w:t>удельный показатель выделения компонента Х вредных веществ в единицу времени, г/с;</w:t>
      </w:r>
      <w:r>
        <w:br/>
      </w: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4"/>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время фактической или планируемой работы плавильных агрегатов за данный промежуток времени;</w:t>
      </w:r>
      <w:r>
        <w:br/>
      </w:r>
      <w:r>
        <w:rPr>
          <w:rFonts w:ascii="Times New Roman"/>
          <w:b w:val="false"/>
          <w:i w:val="false"/>
          <w:color w:val="000000"/>
          <w:sz w:val="28"/>
        </w:rPr>
        <w:t>
</w:t>
      </w:r>
    </w:p>
    <w:bookmarkStart w:name="z2524" w:id="1520"/>
    <w:p>
      <w:pPr>
        <w:spacing w:after="0"/>
        <w:ind w:left="0"/>
        <w:jc w:val="both"/>
      </w:pPr>
      <w:r>
        <w:rPr>
          <w:rFonts w:ascii="Times New Roman"/>
          <w:b w:val="false"/>
          <w:i w:val="false"/>
          <w:color w:val="000000"/>
          <w:sz w:val="28"/>
        </w:rPr>
        <w:t>
      n - по выражению (3.2.)</w:t>
      </w:r>
    </w:p>
    <w:bookmarkEnd w:id="1520"/>
    <w:bookmarkStart w:name="z2525" w:id="1521"/>
    <w:p>
      <w:pPr>
        <w:spacing w:after="0"/>
        <w:ind w:left="0"/>
        <w:jc w:val="both"/>
      </w:pPr>
      <w:r>
        <w:rPr>
          <w:rFonts w:ascii="Times New Roman"/>
          <w:b w:val="false"/>
          <w:i w:val="false"/>
          <w:color w:val="000000"/>
          <w:sz w:val="28"/>
        </w:rPr>
        <w:t>
      Суммарная масса вредных веществ по каждому из компонентов для всех плавильных агрегатов предприятия определится их суммированием сначала по однотипным группам плавильных агрегатов, а затем для всех их видов:</w:t>
      </w:r>
    </w:p>
    <w:bookmarkEnd w:id="1521"/>
    <w:bookmarkStart w:name="z2526" w:id="1522"/>
    <w:p>
      <w:pPr>
        <w:spacing w:after="0"/>
        <w:ind w:left="0"/>
        <w:jc w:val="both"/>
      </w:pPr>
      <w:r>
        <w:rPr>
          <w:rFonts w:ascii="Times New Roman"/>
          <w:b w:val="false"/>
          <w:i w:val="false"/>
          <w:color w:val="000000"/>
          <w:sz w:val="28"/>
        </w:rPr>
        <w:t>
      для вагранок</w:t>
      </w:r>
    </w:p>
    <w:bookmarkEnd w:id="15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097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5"/>
                    <a:stretch>
                      <a:fillRect/>
                    </a:stretch>
                  </pic:blipFill>
                  <pic:spPr>
                    <a:xfrm>
                      <a:off x="0" y="0"/>
                      <a:ext cx="1409700" cy="698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(3.5.)</w:t>
      </w:r>
      <w:r>
        <w:br/>
      </w:r>
      <w:r>
        <w:rPr>
          <w:rFonts w:ascii="Times New Roman"/>
          <w:b w:val="false"/>
          <w:i w:val="false"/>
          <w:color w:val="000000"/>
          <w:sz w:val="28"/>
        </w:rPr>
        <w:t>
</w:t>
      </w:r>
    </w:p>
    <w:bookmarkStart w:name="z2528" w:id="1523"/>
    <w:p>
      <w:pPr>
        <w:spacing w:after="0"/>
        <w:ind w:left="0"/>
        <w:jc w:val="both"/>
      </w:pPr>
      <w:r>
        <w:rPr>
          <w:rFonts w:ascii="Times New Roman"/>
          <w:b w:val="false"/>
          <w:i w:val="false"/>
          <w:color w:val="000000"/>
          <w:sz w:val="28"/>
        </w:rPr>
        <w:t>
      для электродуговых печей</w:t>
      </w:r>
    </w:p>
    <w:bookmarkEnd w:id="15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129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6"/>
                    <a:stretch>
                      <a:fillRect/>
                    </a:stretch>
                  </pic:blipFill>
                  <pic:spPr>
                    <a:xfrm>
                      <a:off x="0" y="0"/>
                      <a:ext cx="1612900" cy="762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(3.6.)</w:t>
      </w:r>
      <w:r>
        <w:br/>
      </w:r>
      <w:r>
        <w:rPr>
          <w:rFonts w:ascii="Times New Roman"/>
          <w:b w:val="false"/>
          <w:i w:val="false"/>
          <w:color w:val="000000"/>
          <w:sz w:val="28"/>
        </w:rPr>
        <w:t>
</w:t>
      </w:r>
    </w:p>
    <w:bookmarkStart w:name="z2530" w:id="1524"/>
    <w:p>
      <w:pPr>
        <w:spacing w:after="0"/>
        <w:ind w:left="0"/>
        <w:jc w:val="both"/>
      </w:pPr>
      <w:r>
        <w:rPr>
          <w:rFonts w:ascii="Times New Roman"/>
          <w:b w:val="false"/>
          <w:i w:val="false"/>
          <w:color w:val="000000"/>
          <w:sz w:val="28"/>
        </w:rPr>
        <w:t>
      для индукционных печей</w:t>
      </w:r>
    </w:p>
    <w:bookmarkEnd w:id="15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7"/>
                    <a:stretch>
                      <a:fillRect/>
                    </a:stretch>
                  </pic:blipFill>
                  <pic:spPr>
                    <a:xfrm>
                      <a:off x="0" y="0"/>
                      <a:ext cx="1651000" cy="762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(3.7.)</w:t>
      </w:r>
      <w:r>
        <w:br/>
      </w:r>
      <w:r>
        <w:rPr>
          <w:rFonts w:ascii="Times New Roman"/>
          <w:b w:val="false"/>
          <w:i w:val="false"/>
          <w:color w:val="000000"/>
          <w:sz w:val="28"/>
        </w:rPr>
        <w:t>
</w:t>
      </w:r>
    </w:p>
    <w:bookmarkStart w:name="z2532" w:id="1525"/>
    <w:p>
      <w:pPr>
        <w:spacing w:after="0"/>
        <w:ind w:left="0"/>
        <w:jc w:val="both"/>
      </w:pPr>
      <w:r>
        <w:rPr>
          <w:rFonts w:ascii="Times New Roman"/>
          <w:b w:val="false"/>
          <w:i w:val="false"/>
          <w:color w:val="000000"/>
          <w:sz w:val="28"/>
        </w:rPr>
        <w:t xml:space="preserve">
      для других типов плавильных печей </w:t>
      </w:r>
    </w:p>
    <w:bookmarkEnd w:id="15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8"/>
                    <a:stretch>
                      <a:fillRect/>
                    </a:stretch>
                  </pic:blipFill>
                  <pic:spPr>
                    <a:xfrm>
                      <a:off x="0" y="0"/>
                      <a:ext cx="1524000" cy="762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(3.8.)</w:t>
      </w:r>
      <w:r>
        <w:br/>
      </w:r>
      <w:r>
        <w:rPr>
          <w:rFonts w:ascii="Times New Roman"/>
          <w:b w:val="false"/>
          <w:i w:val="false"/>
          <w:color w:val="000000"/>
          <w:sz w:val="28"/>
        </w:rPr>
        <w:t>
</w:t>
      </w:r>
    </w:p>
    <w:bookmarkStart w:name="z2534" w:id="1526"/>
    <w:p>
      <w:pPr>
        <w:spacing w:after="0"/>
        <w:ind w:left="0"/>
        <w:jc w:val="both"/>
      </w:pPr>
      <w:r>
        <w:rPr>
          <w:rFonts w:ascii="Times New Roman"/>
          <w:b w:val="false"/>
          <w:i w:val="false"/>
          <w:color w:val="000000"/>
          <w:sz w:val="28"/>
        </w:rPr>
        <w:t>
      для всех видов плавильных агрегатов предприятия</w:t>
      </w:r>
    </w:p>
    <w:bookmarkEnd w:id="15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10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9"/>
                    <a:stretch>
                      <a:fillRect/>
                    </a:stretch>
                  </pic:blipFill>
                  <pic:spPr>
                    <a:xfrm>
                      <a:off x="0" y="0"/>
                      <a:ext cx="38100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(3.9.)</w:t>
      </w:r>
      <w:r>
        <w:br/>
      </w:r>
      <w:r>
        <w:rPr>
          <w:rFonts w:ascii="Times New Roman"/>
          <w:b w:val="false"/>
          <w:i w:val="false"/>
          <w:color w:val="000000"/>
          <w:sz w:val="28"/>
        </w:rPr>
        <w:t>
</w:t>
      </w:r>
    </w:p>
    <w:bookmarkStart w:name="z2536" w:id="1527"/>
    <w:p>
      <w:pPr>
        <w:spacing w:after="0"/>
        <w:ind w:left="0"/>
        <w:jc w:val="both"/>
      </w:pPr>
      <w:r>
        <w:rPr>
          <w:rFonts w:ascii="Times New Roman"/>
          <w:b w:val="false"/>
          <w:i w:val="false"/>
          <w:color w:val="000000"/>
          <w:sz w:val="28"/>
        </w:rPr>
        <w:t xml:space="preserve">
      где </w:t>
      </w:r>
    </w:p>
    <w:bookmarkEnd w:id="1527"/>
    <w:p>
      <w:pPr>
        <w:spacing w:after="0"/>
        <w:ind w:left="0"/>
        <w:jc w:val="both"/>
      </w:pPr>
      <w:r>
        <w:drawing>
          <wp:inline distT="0" distB="0" distL="0" distR="0">
            <wp:extent cx="520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0"/>
                    <a:stretch>
                      <a:fillRect/>
                    </a:stretch>
                  </pic:blipFill>
                  <pic:spPr>
                    <a:xfrm>
                      <a:off x="0" y="0"/>
                      <a:ext cx="520700" cy="393700"/>
                    </a:xfrm>
                    <a:prstGeom prst="rect">
                      <a:avLst/>
                    </a:prstGeom>
                  </pic:spPr>
                </pic:pic>
              </a:graphicData>
            </a:graphic>
          </wp:inline>
        </w:drawing>
      </w:r>
    </w:p>
    <w:p>
      <w:pPr>
        <w:spacing w:after="0"/>
        <w:ind w:left="0"/>
        <w:jc w:val="left"/>
      </w:pPr>
      <w:r>
        <w:rPr>
          <w:rFonts w:ascii="Times New Roman"/>
          <w:b w:val="false"/>
          <w:i w:val="false"/>
          <w:color w:val="000000"/>
          <w:sz w:val="28"/>
        </w:rPr>
        <w:t>- суммарное выделение компонента Ч для всех плавильных агрегатов предприятия, кг.</w:t>
      </w:r>
      <w:r>
        <w:br/>
      </w:r>
      <w:r>
        <w:rPr>
          <w:rFonts w:ascii="Times New Roman"/>
          <w:b w:val="false"/>
          <w:i w:val="false"/>
          <w:color w:val="000000"/>
          <w:sz w:val="28"/>
        </w:rPr>
        <w:t>
</w:t>
      </w:r>
    </w:p>
    <w:bookmarkStart w:name="z2537" w:id="1528"/>
    <w:p>
      <w:pPr>
        <w:spacing w:after="0"/>
        <w:ind w:left="0"/>
        <w:jc w:val="both"/>
      </w:pPr>
      <w:r>
        <w:rPr>
          <w:rFonts w:ascii="Times New Roman"/>
          <w:b w:val="false"/>
          <w:i w:val="false"/>
          <w:color w:val="000000"/>
          <w:sz w:val="28"/>
        </w:rPr>
        <w:t xml:space="preserve">
      При работе плавильных агрегатов кроме выделений, отводимых системами аспирации (организованные выделения), имеют место неорганизованные выделения за счет неплотностей технологического оборудования и выполнения некоторых операций производственного процесса (например, выпуска расплавленного металла в изложницы и ковши и др.). Их общее количество составляет в среднем до 40 % от массы веществ, выделяемых плавильными агрегатами. Тогда общая масса организованных и неорганизованных выделений </w:t>
      </w:r>
      <w:r>
        <w:rPr>
          <w:rFonts w:ascii="Times New Roman"/>
          <w:b w:val="false"/>
          <w:i/>
          <w:color w:val="000000"/>
          <w:sz w:val="28"/>
        </w:rPr>
        <w:t>(</w:t>
      </w:r>
    </w:p>
    <w:bookmarkEnd w:id="1528"/>
    <w:p>
      <w:pPr>
        <w:spacing w:after="0"/>
        <w:ind w:left="0"/>
        <w:jc w:val="both"/>
      </w:pPr>
      <w:r>
        <w:drawing>
          <wp:inline distT="0" distB="0" distL="0" distR="0">
            <wp:extent cx="368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1"/>
                    <a:stretch>
                      <a:fillRect/>
                    </a:stretch>
                  </pic:blipFill>
                  <pic:spPr>
                    <a:xfrm>
                      <a:off x="0" y="0"/>
                      <a:ext cx="368300" cy="304800"/>
                    </a:xfrm>
                    <a:prstGeom prst="rect">
                      <a:avLst/>
                    </a:prstGeom>
                  </pic:spPr>
                </pic:pic>
              </a:graphicData>
            </a:graphic>
          </wp:inline>
        </w:drawing>
      </w:r>
    </w:p>
    <w:p>
      <w:pPr>
        <w:spacing w:after="0"/>
        <w:ind w:left="0"/>
        <w:jc w:val="left"/>
      </w:pPr>
      <w:r>
        <w:rPr>
          <w:rFonts w:ascii="Times New Roman"/>
          <w:b w:val="false"/>
          <w:i w:val="false"/>
          <w:color w:val="000000"/>
          <w:sz w:val="28"/>
        </w:rPr>
        <w:t>общ.) составит</w:t>
      </w:r>
      <w:r>
        <w:br/>
      </w:r>
      <w:r>
        <w:rPr>
          <w:rFonts w:ascii="Times New Roman"/>
          <w:b w:val="false"/>
          <w:i w:val="false"/>
          <w:color w:val="000000"/>
          <w:sz w:val="28"/>
        </w:rPr>
        <w:t>
</w:t>
      </w:r>
      <w:r>
        <w:br/>
      </w:r>
    </w:p>
    <w:p>
      <w:pPr>
        <w:spacing w:after="0"/>
        <w:ind w:left="0"/>
        <w:jc w:val="both"/>
      </w:pPr>
      <w:r>
        <w:drawing>
          <wp:inline distT="0" distB="0" distL="0" distR="0">
            <wp:extent cx="368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2"/>
                    <a:stretch>
                      <a:fillRect/>
                    </a:stretch>
                  </pic:blipFill>
                  <pic:spPr>
                    <a:xfrm>
                      <a:off x="0" y="0"/>
                      <a:ext cx="368300" cy="304800"/>
                    </a:xfrm>
                    <a:prstGeom prst="rect">
                      <a:avLst/>
                    </a:prstGeom>
                  </pic:spPr>
                </pic:pic>
              </a:graphicData>
            </a:graphic>
          </wp:inline>
        </w:drawing>
      </w:r>
    </w:p>
    <w:p>
      <w:pPr>
        <w:spacing w:after="0"/>
        <w:ind w:left="0"/>
        <w:jc w:val="left"/>
      </w:pPr>
      <w:r>
        <w:rPr>
          <w:rFonts w:ascii="Times New Roman"/>
          <w:b w:val="false"/>
          <w:i/>
          <w:color w:val="000000"/>
          <w:sz w:val="28"/>
        </w:rPr>
        <w:t>общ.=1,4</w:t>
      </w:r>
    </w:p>
    <w:p>
      <w:pPr>
        <w:spacing w:after="0"/>
        <w:ind w:left="0"/>
        <w:jc w:val="both"/>
      </w:pPr>
      <w:r>
        <w:drawing>
          <wp:inline distT="0" distB="0" distL="0" distR="0">
            <wp:extent cx="520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3"/>
                    <a:stretch>
                      <a:fillRect/>
                    </a:stretch>
                  </pic:blipFill>
                  <pic:spPr>
                    <a:xfrm>
                      <a:off x="0" y="0"/>
                      <a:ext cx="520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(3.10.)</w:t>
      </w:r>
      <w:r>
        <w:br/>
      </w:r>
      <w:r>
        <w:rPr>
          <w:rFonts w:ascii="Times New Roman"/>
          <w:b w:val="false"/>
          <w:i w:val="false"/>
          <w:color w:val="000000"/>
          <w:sz w:val="28"/>
        </w:rPr>
        <w:t>
</w:t>
      </w:r>
    </w:p>
    <w:bookmarkStart w:name="z194" w:id="1529"/>
    <w:p>
      <w:pPr>
        <w:spacing w:after="0"/>
        <w:ind w:left="0"/>
        <w:jc w:val="both"/>
      </w:pPr>
      <w:r>
        <w:rPr>
          <w:rFonts w:ascii="Times New Roman"/>
          <w:b w:val="false"/>
          <w:i w:val="false"/>
          <w:color w:val="000000"/>
          <w:sz w:val="28"/>
        </w:rPr>
        <w:t>
      24. Для участков литейных цехов, где производиться переработка сыпучих материалов (участки складирования и транспортирования), масса выделяемой в ходе технологического процесса пыли (</w:t>
      </w:r>
    </w:p>
    <w:bookmarkEnd w:id="1529"/>
    <w:p>
      <w:pPr>
        <w:spacing w:after="0"/>
        <w:ind w:left="0"/>
        <w:jc w:val="both"/>
      </w:pPr>
      <w:r>
        <w:drawing>
          <wp:inline distT="0" distB="0" distL="0" distR="0">
            <wp:extent cx="368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4"/>
                    <a:stretch>
                      <a:fillRect/>
                    </a:stretch>
                  </pic:blipFill>
                  <pic:spPr>
                    <a:xfrm>
                      <a:off x="0" y="0"/>
                      <a:ext cx="368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)определяется через удельные показатели, приведенные как к единице времени работающего оборудования, так и к единице массы перерабатываемых материалов. При расчете через удельный показатель, выраженный в кг/ч на единицу работающего оборудования, определение массы выделений производится по формуле 2.3. </w:t>
      </w:r>
      <w:r>
        <w:br/>
      </w:r>
      <w:r>
        <w:rPr>
          <w:rFonts w:ascii="Times New Roman"/>
          <w:b w:val="false"/>
          <w:i w:val="false"/>
          <w:color w:val="000000"/>
          <w:sz w:val="28"/>
        </w:rPr>
        <w:t>
</w:t>
      </w:r>
    </w:p>
    <w:bookmarkStart w:name="z2539" w:id="1530"/>
    <w:p>
      <w:pPr>
        <w:spacing w:after="0"/>
        <w:ind w:left="0"/>
        <w:jc w:val="both"/>
      </w:pPr>
      <w:r>
        <w:rPr>
          <w:rFonts w:ascii="Times New Roman"/>
          <w:b w:val="false"/>
          <w:i w:val="false"/>
          <w:color w:val="000000"/>
          <w:sz w:val="28"/>
        </w:rPr>
        <w:t>
      В случае использования удельного показателя, выраженного в кг/т перерабатываемых сыпучих материалов, должна быть использована формула 2. Аналогично ведется расчет для участков очистки литья черных и цветных металлов.</w:t>
      </w:r>
    </w:p>
    <w:bookmarkEnd w:id="1530"/>
    <w:bookmarkStart w:name="z195" w:id="1531"/>
    <w:p>
      <w:pPr>
        <w:spacing w:after="0"/>
        <w:ind w:left="0"/>
        <w:jc w:val="both"/>
      </w:pPr>
      <w:r>
        <w:rPr>
          <w:rFonts w:ascii="Times New Roman"/>
          <w:b w:val="false"/>
          <w:i w:val="false"/>
          <w:color w:val="000000"/>
          <w:sz w:val="28"/>
        </w:rPr>
        <w:t>
      25. Подобно рассмотренному выше определяются валовые выделения для других участков производства.</w:t>
      </w:r>
    </w:p>
    <w:bookmarkEnd w:id="1531"/>
    <w:bookmarkStart w:name="z2540" w:id="1532"/>
    <w:p>
      <w:pPr>
        <w:spacing w:after="0"/>
        <w:ind w:left="0"/>
        <w:jc w:val="both"/>
      </w:pPr>
      <w:r>
        <w:rPr>
          <w:rFonts w:ascii="Times New Roman"/>
          <w:b w:val="false"/>
          <w:i w:val="false"/>
          <w:color w:val="000000"/>
          <w:sz w:val="28"/>
        </w:rPr>
        <w:t>
      В случае применения удельного показателя выделения на единицу массы перерабатываемого материала.</w:t>
      </w:r>
    </w:p>
    <w:bookmarkEnd w:id="15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20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5"/>
                    <a:stretch>
                      <a:fillRect/>
                    </a:stretch>
                  </pic:blipFill>
                  <pic:spPr>
                    <a:xfrm>
                      <a:off x="0" y="0"/>
                      <a:ext cx="1320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(3.11.)</w:t>
      </w:r>
      <w:r>
        <w:br/>
      </w:r>
      <w:r>
        <w:rPr>
          <w:rFonts w:ascii="Times New Roman"/>
          <w:b w:val="false"/>
          <w:i w:val="false"/>
          <w:color w:val="000000"/>
          <w:sz w:val="28"/>
        </w:rPr>
        <w:t>
</w:t>
      </w:r>
    </w:p>
    <w:bookmarkStart w:name="z2542" w:id="1533"/>
    <w:p>
      <w:pPr>
        <w:spacing w:after="0"/>
        <w:ind w:left="0"/>
        <w:jc w:val="both"/>
      </w:pPr>
      <w:r>
        <w:rPr>
          <w:rFonts w:ascii="Times New Roman"/>
          <w:b w:val="false"/>
          <w:i w:val="false"/>
          <w:color w:val="000000"/>
          <w:sz w:val="28"/>
        </w:rPr>
        <w:t>
      В случае применения удельного показателя выделения на единицу времени работающего оборудования:</w:t>
      </w:r>
    </w:p>
    <w:bookmarkEnd w:id="15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33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6"/>
                    <a:stretch>
                      <a:fillRect/>
                    </a:stretch>
                  </pic:blipFill>
                  <pic:spPr>
                    <a:xfrm>
                      <a:off x="0" y="0"/>
                      <a:ext cx="13335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44" w:id="1534"/>
    <w:p>
      <w:pPr>
        <w:spacing w:after="0"/>
        <w:ind w:left="0"/>
        <w:jc w:val="both"/>
      </w:pPr>
      <w:r>
        <w:rPr>
          <w:rFonts w:ascii="Times New Roman"/>
          <w:b w:val="false"/>
          <w:i w:val="false"/>
          <w:color w:val="000000"/>
          <w:sz w:val="28"/>
        </w:rPr>
        <w:t>
      В случае применения удельного показателя выделения на единицу площади зеркала раствора:</w:t>
      </w:r>
    </w:p>
    <w:bookmarkEnd w:id="15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39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7"/>
                    <a:stretch>
                      <a:fillRect/>
                    </a:stretch>
                  </pic:blipFill>
                  <pic:spPr>
                    <a:xfrm>
                      <a:off x="0" y="0"/>
                      <a:ext cx="1739900" cy="317500"/>
                    </a:xfrm>
                    <a:prstGeom prst="rect">
                      <a:avLst/>
                    </a:prstGeom>
                  </pic:spPr>
                </pic:pic>
              </a:graphicData>
            </a:graphic>
          </wp:inline>
        </w:drawing>
      </w:r>
    </w:p>
    <w:p>
      <w:pPr>
        <w:spacing w:after="0"/>
        <w:ind w:left="0"/>
        <w:jc w:val="left"/>
      </w:pPr>
      <w:r>
        <w:rPr>
          <w:rFonts w:ascii="Times New Roman"/>
          <w:b w:val="false"/>
          <w:i w:val="false"/>
          <w:color w:val="000000"/>
          <w:sz w:val="28"/>
        </w:rPr>
        <w:t>, кг (3.12.)</w:t>
      </w:r>
      <w:r>
        <w:br/>
      </w:r>
      <w:r>
        <w:rPr>
          <w:rFonts w:ascii="Times New Roman"/>
          <w:b w:val="false"/>
          <w:i w:val="false"/>
          <w:color w:val="000000"/>
          <w:sz w:val="28"/>
        </w:rPr>
        <w:t>
</w:t>
      </w:r>
    </w:p>
    <w:bookmarkStart w:name="z2546" w:id="1535"/>
    <w:p>
      <w:pPr>
        <w:spacing w:after="0"/>
        <w:ind w:left="0"/>
        <w:jc w:val="both"/>
      </w:pPr>
      <w:r>
        <w:rPr>
          <w:rFonts w:ascii="Times New Roman"/>
          <w:b w:val="false"/>
          <w:i w:val="false"/>
          <w:color w:val="000000"/>
          <w:sz w:val="28"/>
        </w:rPr>
        <w:t xml:space="preserve">
      где </w:t>
      </w:r>
    </w:p>
    <w:bookmarkEnd w:id="1535"/>
    <w:p>
      <w:pPr>
        <w:spacing w:after="0"/>
        <w:ind w:left="0"/>
        <w:jc w:val="both"/>
      </w:pPr>
      <w:r>
        <w:drawing>
          <wp:inline distT="0" distB="0" distL="0" distR="0">
            <wp:extent cx="342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8"/>
                    <a:stretch>
                      <a:fillRect/>
                    </a:stretch>
                  </pic:blipFill>
                  <pic:spPr>
                    <a:xfrm>
                      <a:off x="0" y="0"/>
                      <a:ext cx="3429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удельный показатель выделения, определяемый по таблице </w:t>
      </w:r>
      <w:r>
        <w:rPr>
          <w:rFonts w:ascii="Times New Roman"/>
          <w:b w:val="false"/>
          <w:i w:val="false"/>
          <w:color w:val="000000"/>
          <w:sz w:val="28"/>
        </w:rPr>
        <w:t>приложения 2</w:t>
      </w:r>
      <w:r>
        <w:rPr>
          <w:rFonts w:ascii="Times New Roman"/>
          <w:b w:val="false"/>
          <w:i w:val="false"/>
          <w:color w:val="000000"/>
          <w:sz w:val="28"/>
        </w:rPr>
        <w:t xml:space="preserve">; </w:t>
      </w:r>
      <w:r>
        <w:br/>
      </w:r>
      <w:r>
        <w:rPr>
          <w:rFonts w:ascii="Times New Roman"/>
          <w:b w:val="false"/>
          <w:i w:val="false"/>
          <w:color w:val="000000"/>
          <w:sz w:val="28"/>
        </w:rPr>
        <w:t>
</w:t>
      </w:r>
      <w:r>
        <w:br/>
      </w:r>
    </w:p>
    <w:p>
      <w:pPr>
        <w:spacing w:after="0"/>
        <w:ind w:left="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9"/>
                    <a:stretch>
                      <a:fillRect/>
                    </a:stretch>
                  </pic:blipFill>
                  <pic:spPr>
                    <a:xfrm>
                      <a:off x="0" y="0"/>
                      <a:ext cx="2413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площадь зеркала раствора.</w:t>
      </w:r>
      <w:r>
        <w:br/>
      </w:r>
      <w:r>
        <w:rPr>
          <w:rFonts w:ascii="Times New Roman"/>
          <w:b w:val="false"/>
          <w:i w:val="false"/>
          <w:color w:val="000000"/>
          <w:sz w:val="28"/>
        </w:rPr>
        <w:t>
</w:t>
      </w:r>
    </w:p>
    <w:bookmarkStart w:name="z2548" w:id="1536"/>
    <w:p>
      <w:pPr>
        <w:spacing w:after="0"/>
        <w:ind w:left="0"/>
        <w:jc w:val="both"/>
      </w:pPr>
      <w:r>
        <w:rPr>
          <w:rFonts w:ascii="Times New Roman"/>
          <w:b w:val="false"/>
          <w:i w:val="false"/>
          <w:color w:val="000000"/>
          <w:sz w:val="28"/>
        </w:rPr>
        <w:t>
      Т - время фактическое или планируемой роботы технологического оборудования за рассматриваемый промежуток времени;</w:t>
      </w:r>
    </w:p>
    <w:bookmarkEnd w:id="1536"/>
    <w:bookmarkStart w:name="z2549" w:id="1537"/>
    <w:p>
      <w:pPr>
        <w:spacing w:after="0"/>
        <w:ind w:left="0"/>
        <w:jc w:val="both"/>
      </w:pPr>
      <w:r>
        <w:rPr>
          <w:rFonts w:ascii="Times New Roman"/>
          <w:b w:val="false"/>
          <w:i w:val="false"/>
          <w:color w:val="000000"/>
          <w:sz w:val="28"/>
        </w:rPr>
        <w:t xml:space="preserve">
      n - число однотипных единиц технологического оборудования. </w:t>
      </w:r>
    </w:p>
    <w:bookmarkEnd w:id="1537"/>
    <w:bookmarkStart w:name="z2550" w:id="1538"/>
    <w:p>
      <w:pPr>
        <w:spacing w:after="0"/>
        <w:ind w:left="0"/>
        <w:jc w:val="both"/>
      </w:pPr>
      <w:r>
        <w:rPr>
          <w:rFonts w:ascii="Times New Roman"/>
          <w:b w:val="false"/>
          <w:i w:val="false"/>
          <w:color w:val="000000"/>
          <w:sz w:val="28"/>
        </w:rPr>
        <w:t>
      Так, например, расчеты по определению валовых выбросов по формуле 3.3 удобно вести для большинства операций сварки, нанесения лакокрасочных покрытий и др.; по формуле 3.4. - для участков резки и механической обработки материалов, по формуле 3.13 - для технологических операции химической обработки поверхностей и нанесения химических и электрохимических покрытий.</w:t>
      </w:r>
    </w:p>
    <w:bookmarkEnd w:id="1538"/>
    <w:bookmarkStart w:name="z2551" w:id="1539"/>
    <w:p>
      <w:pPr>
        <w:spacing w:after="0"/>
        <w:ind w:left="0"/>
        <w:jc w:val="both"/>
      </w:pPr>
      <w:r>
        <w:rPr>
          <w:rFonts w:ascii="Times New Roman"/>
          <w:b w:val="false"/>
          <w:i w:val="false"/>
          <w:color w:val="000000"/>
          <w:sz w:val="28"/>
        </w:rPr>
        <w:t>
      При применении удельного показателя выделения на единицу площади зеркала раствора следует помнить, что в этом показателе не только выделения за счет испарения раствора, но и масса их, связанная с реакциями раствора с поверхностью металла, как в самом растворе, так и при погружении и вынимании деталей, так и при переносе их в соседнюю ванну.</w:t>
      </w:r>
    </w:p>
    <w:bookmarkEnd w:id="1539"/>
    <w:bookmarkStart w:name="z196" w:id="1540"/>
    <w:p>
      <w:pPr>
        <w:spacing w:after="0"/>
        <w:ind w:left="0"/>
        <w:jc w:val="both"/>
      </w:pPr>
      <w:r>
        <w:rPr>
          <w:rFonts w:ascii="Times New Roman"/>
          <w:b w:val="false"/>
          <w:i w:val="false"/>
          <w:color w:val="000000"/>
          <w:sz w:val="28"/>
        </w:rPr>
        <w:t>
      26. Общее количество выделяемых технологическим оборудованием вредных веществ по каждому из компонентов, присутствующих в выбросах предприятия (цеха, участка), находится суммированием величин на всех процессах</w:t>
      </w:r>
    </w:p>
    <w:bookmarkEnd w:id="15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0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0"/>
                    <a:stretch>
                      <a:fillRect/>
                    </a:stretch>
                  </pic:blipFill>
                  <pic:spPr>
                    <a:xfrm>
                      <a:off x="0" y="0"/>
                      <a:ext cx="2908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(3.14.)</w:t>
      </w:r>
      <w:r>
        <w:br/>
      </w:r>
      <w:r>
        <w:rPr>
          <w:rFonts w:ascii="Times New Roman"/>
          <w:b w:val="false"/>
          <w:i w:val="false"/>
          <w:color w:val="000000"/>
          <w:sz w:val="28"/>
        </w:rPr>
        <w:t>
</w:t>
      </w:r>
    </w:p>
    <w:bookmarkStart w:name="z2553" w:id="1541"/>
    <w:p>
      <w:pPr>
        <w:spacing w:after="0"/>
        <w:ind w:left="0"/>
        <w:jc w:val="both"/>
      </w:pPr>
      <w:r>
        <w:rPr>
          <w:rFonts w:ascii="Times New Roman"/>
          <w:b w:val="false"/>
          <w:i w:val="false"/>
          <w:color w:val="000000"/>
          <w:sz w:val="28"/>
        </w:rPr>
        <w:t xml:space="preserve">
      где </w:t>
      </w:r>
    </w:p>
    <w:bookmarkEnd w:id="1541"/>
    <w:p>
      <w:pPr>
        <w:spacing w:after="0"/>
        <w:ind w:left="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1"/>
                    <a:stretch>
                      <a:fillRect/>
                    </a:stretch>
                  </pic:blipFill>
                  <pic:spPr>
                    <a:xfrm>
                      <a:off x="0" y="0"/>
                      <a:ext cx="368300" cy="317500"/>
                    </a:xfrm>
                    <a:prstGeom prst="rect">
                      <a:avLst/>
                    </a:prstGeom>
                  </pic:spPr>
                </pic:pic>
              </a:graphicData>
            </a:graphic>
          </wp:inline>
        </w:drawing>
      </w:r>
    </w:p>
    <w:p>
      <w:pPr>
        <w:spacing w:after="0"/>
        <w:ind w:left="0"/>
        <w:jc w:val="left"/>
      </w:pPr>
      <w:r>
        <w:rPr>
          <w:rFonts w:ascii="Times New Roman"/>
          <w:b w:val="false"/>
          <w:i/>
          <w:color w:val="000000"/>
          <w:sz w:val="28"/>
        </w:rPr>
        <w:t xml:space="preserve"> - </w:t>
      </w:r>
      <w:r>
        <w:rPr>
          <w:rFonts w:ascii="Times New Roman"/>
          <w:b w:val="false"/>
          <w:i w:val="false"/>
          <w:color w:val="000000"/>
          <w:sz w:val="28"/>
        </w:rPr>
        <w:t xml:space="preserve">масса неорганизованных выбросов, Общий суммарный выброс всех компонентов </w:t>
      </w:r>
      <w:r>
        <w:br/>
      </w:r>
      <w:r>
        <w:rPr>
          <w:rFonts w:ascii="Times New Roman"/>
          <w:b w:val="false"/>
          <w:i w:val="false"/>
          <w:color w:val="000000"/>
          <w:sz w:val="28"/>
        </w:rPr>
        <w:t>
</w:t>
      </w:r>
      <w:r>
        <w:br/>
      </w:r>
    </w:p>
    <w:p>
      <w:pPr>
        <w:spacing w:after="0"/>
        <w:ind w:left="0"/>
        <w:jc w:val="both"/>
      </w:pPr>
      <w:r>
        <w:drawing>
          <wp:inline distT="0" distB="0" distL="0" distR="0">
            <wp:extent cx="273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2"/>
                    <a:stretch>
                      <a:fillRect/>
                    </a:stretch>
                  </pic:blipFill>
                  <pic:spPr>
                    <a:xfrm>
                      <a:off x="0" y="0"/>
                      <a:ext cx="2730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(3.15.)</w:t>
      </w:r>
      <w:r>
        <w:br/>
      </w:r>
      <w:r>
        <w:rPr>
          <w:rFonts w:ascii="Times New Roman"/>
          <w:b w:val="false"/>
          <w:i w:val="false"/>
          <w:color w:val="000000"/>
          <w:sz w:val="28"/>
        </w:rPr>
        <w:t>
</w:t>
      </w:r>
    </w:p>
    <w:bookmarkStart w:name="z2555" w:id="1542"/>
    <w:p>
      <w:pPr>
        <w:spacing w:after="0"/>
        <w:ind w:left="0"/>
        <w:jc w:val="both"/>
      </w:pPr>
      <w:r>
        <w:rPr>
          <w:rFonts w:ascii="Times New Roman"/>
          <w:b w:val="false"/>
          <w:i w:val="false"/>
          <w:color w:val="000000"/>
          <w:sz w:val="28"/>
        </w:rPr>
        <w:t>
      где х1, у1, …, n1 - твердые и газообразные компоненты вредных веществ в выбросах (пыль, оксид углерода, оксид серы и др.</w:t>
      </w:r>
    </w:p>
    <w:bookmarkEnd w:id="1542"/>
    <w:bookmarkStart w:name="z2556" w:id="1543"/>
    <w:p>
      <w:pPr>
        <w:spacing w:after="0"/>
        <w:ind w:left="0"/>
        <w:jc w:val="both"/>
      </w:pPr>
      <w:r>
        <w:rPr>
          <w:rFonts w:ascii="Times New Roman"/>
          <w:b w:val="false"/>
          <w:i w:val="false"/>
          <w:color w:val="000000"/>
          <w:sz w:val="28"/>
        </w:rPr>
        <w:t>
      Из приведенной схемы расчета определяется и количество образующихся вредных веществ по их агрегатному состоянию или другим признакам. Так, например, количество твердых и газообразных веществ определяется по формулам:</w:t>
      </w:r>
    </w:p>
    <w:bookmarkEnd w:id="15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90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3"/>
                    <a:stretch>
                      <a:fillRect/>
                    </a:stretch>
                  </pic:blipFill>
                  <pic:spPr>
                    <a:xfrm>
                      <a:off x="0" y="0"/>
                      <a:ext cx="33909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кг       (3.16.) </w:t>
      </w:r>
      <w:r>
        <w:br/>
      </w:r>
      <w:r>
        <w:rPr>
          <w:rFonts w:ascii="Times New Roman"/>
          <w:b w:val="false"/>
          <w:i w:val="false"/>
          <w:color w:val="000000"/>
          <w:sz w:val="28"/>
        </w:rPr>
        <w:t>
</w:t>
      </w:r>
      <w:r>
        <w:br/>
      </w:r>
    </w:p>
    <w:p>
      <w:pPr>
        <w:spacing w:after="0"/>
        <w:ind w:left="0"/>
        <w:jc w:val="both"/>
      </w:pPr>
      <w:r>
        <w:drawing>
          <wp:inline distT="0" distB="0" distL="0" distR="0">
            <wp:extent cx="3035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4"/>
                    <a:stretch>
                      <a:fillRect/>
                    </a:stretch>
                  </pic:blipFill>
                  <pic:spPr>
                    <a:xfrm>
                      <a:off x="0" y="0"/>
                      <a:ext cx="30353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(3.17.) </w:t>
      </w:r>
      <w:r>
        <w:br/>
      </w:r>
      <w:r>
        <w:rPr>
          <w:rFonts w:ascii="Times New Roman"/>
          <w:b w:val="false"/>
          <w:i w:val="false"/>
          <w:color w:val="000000"/>
          <w:sz w:val="28"/>
        </w:rPr>
        <w:t>
</w:t>
      </w:r>
    </w:p>
    <w:bookmarkStart w:name="z197" w:id="1544"/>
    <w:p>
      <w:pPr>
        <w:spacing w:after="0"/>
        <w:ind w:left="0"/>
        <w:jc w:val="both"/>
      </w:pPr>
      <w:r>
        <w:rPr>
          <w:rFonts w:ascii="Times New Roman"/>
          <w:b w:val="false"/>
          <w:i w:val="false"/>
          <w:color w:val="000000"/>
          <w:sz w:val="28"/>
        </w:rPr>
        <w:t xml:space="preserve">
      27. Для источников, имеющих неорганизованные выбросы с известными значениями удельных выделений вредных веществ, определение валовых выделений производится по аналогии с организованными. </w:t>
      </w:r>
    </w:p>
    <w:bookmarkEnd w:id="1544"/>
    <w:bookmarkStart w:name="z198" w:id="1545"/>
    <w:p>
      <w:pPr>
        <w:spacing w:after="0"/>
        <w:ind w:left="0"/>
        <w:jc w:val="left"/>
      </w:pPr>
      <w:r>
        <w:rPr>
          <w:rFonts w:ascii="Times New Roman"/>
          <w:b/>
          <w:i w:val="false"/>
          <w:color w:val="000000"/>
        </w:rPr>
        <w:t xml:space="preserve"> 4. Расчет выбросов вредных веществ в атмосферу</w:t>
      </w:r>
    </w:p>
    <w:bookmarkEnd w:id="1545"/>
    <w:bookmarkStart w:name="z199" w:id="1546"/>
    <w:p>
      <w:pPr>
        <w:spacing w:after="0"/>
        <w:ind w:left="0"/>
        <w:jc w:val="both"/>
      </w:pPr>
      <w:r>
        <w:rPr>
          <w:rFonts w:ascii="Times New Roman"/>
          <w:b w:val="false"/>
          <w:i w:val="false"/>
          <w:color w:val="000000"/>
          <w:sz w:val="28"/>
        </w:rPr>
        <w:t>
      28. Определение массы вредных веществ, уловленных аппаратами и установками очистки выбросов.</w:t>
      </w:r>
    </w:p>
    <w:bookmarkEnd w:id="1546"/>
    <w:bookmarkStart w:name="z2559" w:id="1547"/>
    <w:p>
      <w:pPr>
        <w:spacing w:after="0"/>
        <w:ind w:left="0"/>
        <w:jc w:val="both"/>
      </w:pPr>
      <w:r>
        <w:rPr>
          <w:rFonts w:ascii="Times New Roman"/>
          <w:b w:val="false"/>
          <w:i w:val="false"/>
          <w:color w:val="000000"/>
          <w:sz w:val="28"/>
        </w:rPr>
        <w:t>
      Количество вредных веществ, уловленных из общей массы образовавшихся в ходе производственного цикла вредностей, определяется, исходя из оснащенности каждого источника загрязнения аппаратами и установками газоочистки и пылеулавливания по величине показателей эффективности их работы.</w:t>
      </w:r>
    </w:p>
    <w:bookmarkEnd w:id="1547"/>
    <w:bookmarkStart w:name="z2560" w:id="1548"/>
    <w:p>
      <w:pPr>
        <w:spacing w:after="0"/>
        <w:ind w:left="0"/>
        <w:jc w:val="both"/>
      </w:pPr>
      <w:r>
        <w:rPr>
          <w:rFonts w:ascii="Times New Roman"/>
          <w:b w:val="false"/>
          <w:i w:val="false"/>
          <w:color w:val="000000"/>
          <w:sz w:val="28"/>
        </w:rPr>
        <w:t>
      Так, для одного источника, группы объединенных или однотипных источников загрязнения атмосферы масса уловленных вредных веществ (У</w:t>
      </w:r>
    </w:p>
    <w:bookmarkEnd w:id="1548"/>
    <w:p>
      <w:pPr>
        <w:spacing w:after="0"/>
        <w:ind w:left="0"/>
        <w:jc w:val="both"/>
      </w:pPr>
      <w:r>
        <w:drawing>
          <wp:inline distT="0" distB="0" distL="0" distR="0">
            <wp:extent cx="139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5"/>
                    <a:stretch>
                      <a:fillRect/>
                    </a:stretch>
                  </pic:blipFill>
                  <pic:spPr>
                    <a:xfrm>
                      <a:off x="0" y="0"/>
                      <a:ext cx="139700" cy="317500"/>
                    </a:xfrm>
                    <a:prstGeom prst="rect">
                      <a:avLst/>
                    </a:prstGeom>
                  </pic:spPr>
                </pic:pic>
              </a:graphicData>
            </a:graphic>
          </wp:inline>
        </w:drawing>
      </w:r>
    </w:p>
    <w:p>
      <w:pPr>
        <w:spacing w:after="0"/>
        <w:ind w:left="0"/>
        <w:jc w:val="left"/>
      </w:pPr>
      <w:r>
        <w:rPr>
          <w:rFonts w:ascii="Times New Roman"/>
          <w:b w:val="false"/>
          <w:i w:val="false"/>
          <w:color w:val="000000"/>
          <w:sz w:val="28"/>
        </w:rPr>
        <w:t>) определяется по выражению</w:t>
      </w:r>
      <w:r>
        <w:br/>
      </w:r>
      <w:r>
        <w:rPr>
          <w:rFonts w:ascii="Times New Roman"/>
          <w:b w:val="false"/>
          <w:i w:val="false"/>
          <w:color w:val="000000"/>
          <w:sz w:val="28"/>
        </w:rPr>
        <w:t>
</w:t>
      </w:r>
      <w:r>
        <w:br/>
      </w:r>
    </w:p>
    <w:p>
      <w:pPr>
        <w:spacing w:after="0"/>
        <w:ind w:left="0"/>
        <w:jc w:val="both"/>
      </w:pPr>
      <w:r>
        <w:drawing>
          <wp:inline distT="0" distB="0" distL="0" distR="0">
            <wp:extent cx="1320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6"/>
                    <a:stretch>
                      <a:fillRect/>
                    </a:stretch>
                  </pic:blipFill>
                  <pic:spPr>
                    <a:xfrm>
                      <a:off x="0" y="0"/>
                      <a:ext cx="1320800" cy="317500"/>
                    </a:xfrm>
                    <a:prstGeom prst="rect">
                      <a:avLst/>
                    </a:prstGeom>
                  </pic:spPr>
                </pic:pic>
              </a:graphicData>
            </a:graphic>
          </wp:inline>
        </w:drawing>
      </w:r>
    </w:p>
    <w:p>
      <w:pPr>
        <w:spacing w:after="0"/>
        <w:ind w:left="0"/>
        <w:jc w:val="left"/>
      </w:pPr>
      <w:r>
        <w:rPr>
          <w:rFonts w:ascii="Times New Roman"/>
          <w:b w:val="false"/>
          <w:i w:val="false"/>
          <w:color w:val="000000"/>
          <w:sz w:val="28"/>
        </w:rPr>
        <w:t>, кг       (4.1)</w:t>
      </w:r>
      <w:r>
        <w:br/>
      </w:r>
      <w:r>
        <w:rPr>
          <w:rFonts w:ascii="Times New Roman"/>
          <w:b w:val="false"/>
          <w:i w:val="false"/>
          <w:color w:val="000000"/>
          <w:sz w:val="28"/>
        </w:rPr>
        <w:t>
</w:t>
      </w:r>
    </w:p>
    <w:bookmarkStart w:name="z2562" w:id="1549"/>
    <w:p>
      <w:pPr>
        <w:spacing w:after="0"/>
        <w:ind w:left="0"/>
        <w:jc w:val="both"/>
      </w:pPr>
      <w:r>
        <w:rPr>
          <w:rFonts w:ascii="Times New Roman"/>
          <w:b w:val="false"/>
          <w:i w:val="false"/>
          <w:color w:val="000000"/>
          <w:sz w:val="28"/>
        </w:rPr>
        <w:t xml:space="preserve">
      где </w:t>
      </w:r>
    </w:p>
    <w:bookmarkEnd w:id="1549"/>
    <w:p>
      <w:pPr>
        <w:spacing w:after="0"/>
        <w:ind w:left="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7"/>
                    <a:stretch>
                      <a:fillRect/>
                    </a:stretch>
                  </pic:blipFill>
                  <pic:spPr>
                    <a:xfrm>
                      <a:off x="0" y="0"/>
                      <a:ext cx="342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масса выделившегося компонента X от i -го источника (группы источников загрязнения атмосферы: кг); </w:t>
      </w:r>
      <w:r>
        <w:br/>
      </w:r>
      <w:r>
        <w:rPr>
          <w:rFonts w:ascii="Times New Roman"/>
          <w:b w:val="false"/>
          <w:i w:val="false"/>
          <w:color w:val="000000"/>
          <w:sz w:val="28"/>
        </w:rPr>
        <w:t>
</w:t>
      </w:r>
      <w:r>
        <w:br/>
      </w:r>
    </w:p>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8"/>
                    <a:stretch>
                      <a:fillRect/>
                    </a:stretch>
                  </pic:blipFill>
                  <pic:spPr>
                    <a:xfrm>
                      <a:off x="0" y="0"/>
                      <a:ext cx="1905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оснащенность аспирационных и вентиляционных систем, источников загрязнения атмосферы установками и аппаратами газоочистки и пылеулавливания (1000 %-ная оснащенность принимается равной I); </w:t>
      </w:r>
      <w:r>
        <w:br/>
      </w:r>
      <w:r>
        <w:rPr>
          <w:rFonts w:ascii="Times New Roman"/>
          <w:b w:val="false"/>
          <w:i w:val="false"/>
          <w:color w:val="000000"/>
          <w:sz w:val="28"/>
        </w:rPr>
        <w:t>
</w:t>
      </w:r>
    </w:p>
    <w:bookmarkStart w:name="z2564" w:id="1550"/>
    <w:p>
      <w:pPr>
        <w:spacing w:after="0"/>
        <w:ind w:left="0"/>
        <w:jc w:val="both"/>
      </w:pPr>
      <w:r>
        <w:rPr>
          <w:rFonts w:ascii="Times New Roman"/>
          <w:b w:val="false"/>
          <w:i w:val="false"/>
          <w:color w:val="000000"/>
          <w:sz w:val="28"/>
        </w:rPr>
        <w:t>
      n - эффективность установок и аппаратов газоочистки и пылеулавливания (в относительных единицах).</w:t>
      </w:r>
    </w:p>
    <w:bookmarkEnd w:id="1550"/>
    <w:bookmarkStart w:name="z200" w:id="1551"/>
    <w:p>
      <w:pPr>
        <w:spacing w:after="0"/>
        <w:ind w:left="0"/>
        <w:jc w:val="both"/>
      </w:pPr>
      <w:r>
        <w:rPr>
          <w:rFonts w:ascii="Times New Roman"/>
          <w:b w:val="false"/>
          <w:i w:val="false"/>
          <w:color w:val="000000"/>
          <w:sz w:val="28"/>
        </w:rPr>
        <w:t xml:space="preserve">
      29. Значения эффективности для данных расчетов принимаются либо по паспортным донным установок и аппаратов, либо по величинам средней эксплуатационной эффективности, приведенным в </w:t>
      </w:r>
      <w:r>
        <w:rPr>
          <w:rFonts w:ascii="Times New Roman"/>
          <w:b w:val="false"/>
          <w:i w:val="false"/>
          <w:color w:val="000000"/>
          <w:sz w:val="28"/>
        </w:rPr>
        <w:t>приложении 3</w:t>
      </w:r>
      <w:r>
        <w:rPr>
          <w:rFonts w:ascii="Times New Roman"/>
          <w:b w:val="false"/>
          <w:i w:val="false"/>
          <w:color w:val="000000"/>
          <w:sz w:val="28"/>
        </w:rPr>
        <w:t>, либо по результатом натурных измерений.</w:t>
      </w:r>
    </w:p>
    <w:bookmarkEnd w:id="1551"/>
    <w:bookmarkStart w:name="z201" w:id="1552"/>
    <w:p>
      <w:pPr>
        <w:spacing w:after="0"/>
        <w:ind w:left="0"/>
        <w:jc w:val="both"/>
      </w:pPr>
      <w:r>
        <w:rPr>
          <w:rFonts w:ascii="Times New Roman"/>
          <w:b w:val="false"/>
          <w:i w:val="false"/>
          <w:color w:val="000000"/>
          <w:sz w:val="28"/>
        </w:rPr>
        <w:t xml:space="preserve">
      30. При определении эффективности методами непосредственных измерений используются методики измерения концентрации и параметров потока, упомянутые в </w:t>
      </w:r>
      <w:r>
        <w:rPr>
          <w:rFonts w:ascii="Times New Roman"/>
          <w:b w:val="false"/>
          <w:i w:val="false"/>
          <w:color w:val="000000"/>
          <w:sz w:val="28"/>
        </w:rPr>
        <w:t>разделе 3</w:t>
      </w:r>
      <w:r>
        <w:rPr>
          <w:rFonts w:ascii="Times New Roman"/>
          <w:b w:val="false"/>
          <w:i w:val="false"/>
          <w:color w:val="000000"/>
          <w:sz w:val="28"/>
        </w:rPr>
        <w:t>. В этом случае, эффективность определяется как соотношение концентраций вредного вещества на входе в аппарат (установку) газоочистки и на выходе из него (при подсосах воздуха по тракту газоочистки менее 5 %, т.е.</w:t>
      </w:r>
    </w:p>
    <w:bookmarkEnd w:id="15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28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9"/>
                    <a:stretch>
                      <a:fillRect/>
                    </a:stretch>
                  </pic:blipFill>
                  <pic:spPr>
                    <a:xfrm>
                      <a:off x="0" y="0"/>
                      <a:ext cx="18288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(4.2.)</w:t>
      </w:r>
      <w:r>
        <w:br/>
      </w:r>
      <w:r>
        <w:rPr>
          <w:rFonts w:ascii="Times New Roman"/>
          <w:b w:val="false"/>
          <w:i w:val="false"/>
          <w:color w:val="000000"/>
          <w:sz w:val="28"/>
        </w:rPr>
        <w:t>
</w:t>
      </w:r>
    </w:p>
    <w:bookmarkStart w:name="z2566" w:id="1553"/>
    <w:p>
      <w:pPr>
        <w:spacing w:after="0"/>
        <w:ind w:left="0"/>
        <w:jc w:val="both"/>
      </w:pPr>
      <w:r>
        <w:rPr>
          <w:rFonts w:ascii="Times New Roman"/>
          <w:b w:val="false"/>
          <w:i w:val="false"/>
          <w:color w:val="000000"/>
          <w:sz w:val="28"/>
        </w:rPr>
        <w:t>
      где: C1 и С2 - концентрации вредного вещества на входе и выходе из аппарата газоочистки, г/м</w:t>
      </w:r>
      <w:r>
        <w:rPr>
          <w:rFonts w:ascii="Times New Roman"/>
          <w:b w:val="false"/>
          <w:i w:val="false"/>
          <w:color w:val="000000"/>
          <w:vertAlign w:val="superscript"/>
        </w:rPr>
        <w:t>3</w:t>
      </w:r>
      <w:r>
        <w:rPr>
          <w:rFonts w:ascii="Times New Roman"/>
          <w:b w:val="false"/>
          <w:i w:val="false"/>
          <w:color w:val="000000"/>
          <w:sz w:val="28"/>
        </w:rPr>
        <w:t xml:space="preserve"> (мг/м</w:t>
      </w:r>
      <w:r>
        <w:rPr>
          <w:rFonts w:ascii="Times New Roman"/>
          <w:b w:val="false"/>
          <w:i w:val="false"/>
          <w:color w:val="000000"/>
          <w:vertAlign w:val="superscript"/>
        </w:rPr>
        <w:t>3</w:t>
      </w:r>
      <w:r>
        <w:rPr>
          <w:rFonts w:ascii="Times New Roman"/>
          <w:b w:val="false"/>
          <w:i w:val="false"/>
          <w:color w:val="000000"/>
          <w:sz w:val="28"/>
        </w:rPr>
        <w:t>).</w:t>
      </w:r>
    </w:p>
    <w:bookmarkEnd w:id="1553"/>
    <w:bookmarkStart w:name="z2567" w:id="1554"/>
    <w:p>
      <w:pPr>
        <w:spacing w:after="0"/>
        <w:ind w:left="0"/>
        <w:jc w:val="both"/>
      </w:pPr>
      <w:r>
        <w:rPr>
          <w:rFonts w:ascii="Times New Roman"/>
          <w:b w:val="false"/>
          <w:i w:val="false"/>
          <w:color w:val="000000"/>
          <w:sz w:val="28"/>
        </w:rPr>
        <w:t>
      Для установок газоочистки и систем пылеулавливания, включающих две и более ступеней очистку суммарная эффективность будет</w:t>
      </w:r>
    </w:p>
    <w:bookmarkEnd w:id="15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0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0"/>
                    <a:stretch>
                      <a:fillRect/>
                    </a:stretch>
                  </pic:blipFill>
                  <pic:spPr>
                    <a:xfrm>
                      <a:off x="0" y="0"/>
                      <a:ext cx="28067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(4.3.)</w:t>
      </w:r>
      <w:r>
        <w:br/>
      </w:r>
      <w:r>
        <w:rPr>
          <w:rFonts w:ascii="Times New Roman"/>
          <w:b w:val="false"/>
          <w:i w:val="false"/>
          <w:color w:val="000000"/>
          <w:sz w:val="28"/>
        </w:rPr>
        <w:t>
</w:t>
      </w:r>
    </w:p>
    <w:bookmarkStart w:name="z202" w:id="1555"/>
    <w:p>
      <w:pPr>
        <w:spacing w:after="0"/>
        <w:ind w:left="0"/>
        <w:jc w:val="both"/>
      </w:pPr>
      <w:r>
        <w:rPr>
          <w:rFonts w:ascii="Times New Roman"/>
          <w:b w:val="false"/>
          <w:i w:val="false"/>
          <w:color w:val="000000"/>
          <w:sz w:val="28"/>
        </w:rPr>
        <w:t xml:space="preserve">
      31. При определениях эффективности непосредственными измерениями имеют силу все указания по правилам отбора и усреднения проб, рассмотренные в </w:t>
      </w:r>
      <w:r>
        <w:rPr>
          <w:rFonts w:ascii="Times New Roman"/>
          <w:b w:val="false"/>
          <w:i w:val="false"/>
          <w:color w:val="000000"/>
          <w:sz w:val="28"/>
        </w:rPr>
        <w:t>разделе 3</w:t>
      </w:r>
      <w:r>
        <w:rPr>
          <w:rFonts w:ascii="Times New Roman"/>
          <w:b w:val="false"/>
          <w:i w:val="false"/>
          <w:color w:val="000000"/>
          <w:sz w:val="28"/>
        </w:rPr>
        <w:t>.</w:t>
      </w:r>
    </w:p>
    <w:bookmarkEnd w:id="1555"/>
    <w:bookmarkStart w:name="z2569" w:id="1556"/>
    <w:p>
      <w:pPr>
        <w:spacing w:after="0"/>
        <w:ind w:left="0"/>
        <w:jc w:val="both"/>
      </w:pPr>
      <w:r>
        <w:rPr>
          <w:rFonts w:ascii="Times New Roman"/>
          <w:b w:val="false"/>
          <w:i w:val="false"/>
          <w:color w:val="000000"/>
          <w:sz w:val="28"/>
        </w:rPr>
        <w:t>
      По измеренным средним концентрациям вредных веществ в отходящих газах или вентиляционном воздухе, выбрасываемых в атмосферу, рассчитывается фактическая эффективность (</w:t>
      </w:r>
    </w:p>
    <w:bookmarkEnd w:id="1556"/>
    <w:p>
      <w:pPr>
        <w:spacing w:after="0"/>
        <w:ind w:left="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1"/>
                    <a:stretch>
                      <a:fillRect/>
                    </a:stretch>
                  </pic:blipFill>
                  <pic:spPr>
                    <a:xfrm>
                      <a:off x="0" y="0"/>
                      <a:ext cx="254000" cy="342900"/>
                    </a:xfrm>
                    <a:prstGeom prst="rect">
                      <a:avLst/>
                    </a:prstGeom>
                  </pic:spPr>
                </pic:pic>
              </a:graphicData>
            </a:graphic>
          </wp:inline>
        </w:drawing>
      </w:r>
    </w:p>
    <w:p>
      <w:pPr>
        <w:spacing w:after="0"/>
        <w:ind w:left="0"/>
        <w:jc w:val="left"/>
      </w:pPr>
      <w:r>
        <w:rPr>
          <w:rFonts w:ascii="Times New Roman"/>
          <w:b w:val="false"/>
          <w:i w:val="false"/>
          <w:color w:val="000000"/>
          <w:sz w:val="28"/>
        </w:rPr>
        <w:t>) очистки при фактических (на момент измерения) загрузках технологического оборудования, показаниях качества используемых материалов и топлива, готовой продукции:</w:t>
      </w:r>
      <w:r>
        <w:br/>
      </w:r>
      <w:r>
        <w:rPr>
          <w:rFonts w:ascii="Times New Roman"/>
          <w:b w:val="false"/>
          <w:i w:val="false"/>
          <w:color w:val="000000"/>
          <w:sz w:val="28"/>
        </w:rPr>
        <w:t>
</w:t>
      </w:r>
      <w:r>
        <w:br/>
      </w:r>
    </w:p>
    <w:p>
      <w:pPr>
        <w:spacing w:after="0"/>
        <w:ind w:left="0"/>
        <w:jc w:val="both"/>
      </w:pPr>
      <w:r>
        <w:drawing>
          <wp:inline distT="0" distB="0" distL="0" distR="0">
            <wp:extent cx="1587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2"/>
                    <a:stretch>
                      <a:fillRect/>
                    </a:stretch>
                  </pic:blipFill>
                  <pic:spPr>
                    <a:xfrm>
                      <a:off x="0" y="0"/>
                      <a:ext cx="1587500" cy="711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(4.4.)</w:t>
      </w:r>
      <w:r>
        <w:br/>
      </w:r>
      <w:r>
        <w:rPr>
          <w:rFonts w:ascii="Times New Roman"/>
          <w:b w:val="false"/>
          <w:i w:val="false"/>
          <w:color w:val="000000"/>
          <w:sz w:val="28"/>
        </w:rPr>
        <w:t>
</w:t>
      </w:r>
    </w:p>
    <w:bookmarkStart w:name="z2571" w:id="155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где </w:t>
      </w:r>
    </w:p>
    <w:bookmarkEnd w:id="1557"/>
    <w:p>
      <w:pPr>
        <w:spacing w:after="0"/>
        <w:ind w:left="0"/>
        <w:jc w:val="both"/>
      </w:pPr>
      <w:r>
        <w:drawing>
          <wp:inline distT="0" distB="0" distL="0" distR="0">
            <wp:extent cx="647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3"/>
                    <a:stretch>
                      <a:fillRect/>
                    </a:stretch>
                  </pic:blipFill>
                  <pic:spPr>
                    <a:xfrm>
                      <a:off x="0" y="0"/>
                      <a:ext cx="647700" cy="342900"/>
                    </a:xfrm>
                    <a:prstGeom prst="rect">
                      <a:avLst/>
                    </a:prstGeom>
                  </pic:spPr>
                </pic:pic>
              </a:graphicData>
            </a:graphic>
          </wp:inline>
        </w:drawing>
      </w:r>
    </w:p>
    <w:p>
      <w:pPr>
        <w:spacing w:after="0"/>
        <w:ind w:left="0"/>
        <w:jc w:val="left"/>
      </w:pPr>
      <w:r>
        <w:rPr>
          <w:rFonts w:ascii="Times New Roman"/>
          <w:b w:val="false"/>
          <w:i/>
          <w:color w:val="000000"/>
          <w:sz w:val="28"/>
        </w:rPr>
        <w:t xml:space="preserve">- </w:t>
      </w:r>
      <w:r>
        <w:rPr>
          <w:rFonts w:ascii="Times New Roman"/>
          <w:b w:val="false"/>
          <w:i w:val="false"/>
          <w:color w:val="000000"/>
          <w:sz w:val="28"/>
        </w:rPr>
        <w:t xml:space="preserve">концентрации </w:t>
      </w:r>
      <w:r>
        <w:rPr>
          <w:rFonts w:ascii="Times New Roman"/>
          <w:b w:val="false"/>
          <w:i/>
          <w:color w:val="000000"/>
          <w:sz w:val="28"/>
        </w:rPr>
        <w:t xml:space="preserve">i </w:t>
      </w:r>
      <w:r>
        <w:rPr>
          <w:rFonts w:ascii="Times New Roman"/>
          <w:b w:val="false"/>
          <w:i w:val="false"/>
          <w:color w:val="000000"/>
          <w:sz w:val="28"/>
        </w:rPr>
        <w:t>- го вредного вещества в промышленном выбросе, отходящих газах и вентиляционном воздухе при фактических режимах работы оборудования соответственно, 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647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4"/>
                    <a:stretch>
                      <a:fillRect/>
                    </a:stretch>
                  </pic:blipFill>
                  <pic:spPr>
                    <a:xfrm>
                      <a:off x="0" y="0"/>
                      <a:ext cx="647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фактический объем промышленного выброса отходящих газов или вентиляционного воздуха, приведенный к нормальным условиям, м</w:t>
      </w:r>
      <w:r>
        <w:rPr>
          <w:rFonts w:ascii="Times New Roman"/>
          <w:b w:val="false"/>
          <w:i w:val="false"/>
          <w:color w:val="000000"/>
          <w:vertAlign w:val="superscript"/>
        </w:rPr>
        <w:t>3</w:t>
      </w:r>
      <w:r>
        <w:rPr>
          <w:rFonts w:ascii="Times New Roman"/>
          <w:b w:val="false"/>
          <w:i w:val="false"/>
          <w:color w:val="000000"/>
          <w:sz w:val="28"/>
        </w:rPr>
        <w:t>/с.</w:t>
      </w:r>
      <w:r>
        <w:br/>
      </w:r>
      <w:r>
        <w:rPr>
          <w:rFonts w:ascii="Times New Roman"/>
          <w:b w:val="false"/>
          <w:i w:val="false"/>
          <w:color w:val="000000"/>
          <w:sz w:val="28"/>
        </w:rPr>
        <w:t>
</w:t>
      </w:r>
    </w:p>
    <w:bookmarkStart w:name="z2573" w:id="1558"/>
    <w:p>
      <w:pPr>
        <w:spacing w:after="0"/>
        <w:ind w:left="0"/>
        <w:jc w:val="both"/>
      </w:pPr>
      <w:r>
        <w:rPr>
          <w:rFonts w:ascii="Times New Roman"/>
          <w:b w:val="false"/>
          <w:i w:val="false"/>
          <w:color w:val="000000"/>
          <w:sz w:val="28"/>
        </w:rPr>
        <w:t>
      Средние значения эффективности работы газоочистного оборудования определяются по аналогии со средними концентрациями.</w:t>
      </w:r>
    </w:p>
    <w:bookmarkEnd w:id="1558"/>
    <w:bookmarkStart w:name="z203" w:id="1559"/>
    <w:p>
      <w:pPr>
        <w:spacing w:after="0"/>
        <w:ind w:left="0"/>
        <w:jc w:val="both"/>
      </w:pPr>
      <w:r>
        <w:rPr>
          <w:rFonts w:ascii="Times New Roman"/>
          <w:b w:val="false"/>
          <w:i w:val="false"/>
          <w:color w:val="000000"/>
          <w:sz w:val="28"/>
        </w:rPr>
        <w:t xml:space="preserve">
      32. Общая масса веществ, уловленных по каждому из вредных компонентов, определяется с использованием результатов определения их выделения в ходе технологического цикла (в </w:t>
      </w:r>
      <w:r>
        <w:rPr>
          <w:rFonts w:ascii="Times New Roman"/>
          <w:b w:val="false"/>
          <w:i w:val="false"/>
          <w:color w:val="000000"/>
          <w:sz w:val="28"/>
        </w:rPr>
        <w:t>разделе 3</w:t>
      </w:r>
      <w:r>
        <w:rPr>
          <w:rFonts w:ascii="Times New Roman"/>
          <w:b w:val="false"/>
          <w:i w:val="false"/>
          <w:color w:val="000000"/>
          <w:sz w:val="28"/>
        </w:rPr>
        <w:t>) и формулы 4.1., суммированием значений по группам источников загрязнения атмосферы,</w:t>
      </w:r>
    </w:p>
    <w:bookmarkEnd w:id="1559"/>
    <w:bookmarkStart w:name="z2574" w:id="1560"/>
    <w:p>
      <w:pPr>
        <w:spacing w:after="0"/>
        <w:ind w:left="0"/>
        <w:jc w:val="both"/>
      </w:pPr>
      <w:r>
        <w:rPr>
          <w:rFonts w:ascii="Times New Roman"/>
          <w:b w:val="false"/>
          <w:i w:val="false"/>
          <w:color w:val="000000"/>
          <w:sz w:val="28"/>
        </w:rPr>
        <w:t xml:space="preserve">
      </w:t>
      </w:r>
    </w:p>
    <w:bookmarkEnd w:id="1560"/>
    <w:p>
      <w:pPr>
        <w:spacing w:after="0"/>
        <w:ind w:left="0"/>
        <w:jc w:val="both"/>
      </w:pPr>
      <w:r>
        <w:drawing>
          <wp:inline distT="0" distB="0" distL="0" distR="0">
            <wp:extent cx="3251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5"/>
                    <a:stretch>
                      <a:fillRect/>
                    </a:stretch>
                  </pic:blipFill>
                  <pic:spPr>
                    <a:xfrm>
                      <a:off x="0" y="0"/>
                      <a:ext cx="3251200" cy="571500"/>
                    </a:xfrm>
                    <a:prstGeom prst="rect">
                      <a:avLst/>
                    </a:prstGeom>
                  </pic:spPr>
                </pic:pic>
              </a:graphicData>
            </a:graphic>
          </wp:inline>
        </w:drawing>
      </w:r>
    </w:p>
    <w:p>
      <w:pPr>
        <w:spacing w:after="0"/>
        <w:ind w:left="0"/>
        <w:jc w:val="left"/>
      </w:pPr>
      <w:r>
        <w:rPr>
          <w:rFonts w:ascii="Times New Roman"/>
          <w:b w:val="false"/>
          <w:i/>
          <w:color w:val="000000"/>
          <w:sz w:val="28"/>
        </w:rPr>
        <w:t>, кг</w:t>
      </w:r>
      <w:r>
        <w:rPr>
          <w:rFonts w:ascii="Times New Roman"/>
          <w:b w:val="false"/>
          <w:i w:val="false"/>
          <w:color w:val="000000"/>
          <w:sz w:val="28"/>
        </w:rPr>
        <w:t xml:space="preserve">       (4.5)</w:t>
      </w:r>
      <w:r>
        <w:br/>
      </w:r>
      <w:r>
        <w:rPr>
          <w:rFonts w:ascii="Times New Roman"/>
          <w:b w:val="false"/>
          <w:i w:val="false"/>
          <w:color w:val="000000"/>
          <w:sz w:val="28"/>
        </w:rPr>
        <w:t>
</w:t>
      </w:r>
    </w:p>
    <w:bookmarkStart w:name="z2575" w:id="1561"/>
    <w:p>
      <w:pPr>
        <w:spacing w:after="0"/>
        <w:ind w:left="0"/>
        <w:jc w:val="both"/>
      </w:pPr>
      <w:r>
        <w:rPr>
          <w:rFonts w:ascii="Times New Roman"/>
          <w:b w:val="false"/>
          <w:i w:val="false"/>
          <w:color w:val="000000"/>
          <w:sz w:val="28"/>
        </w:rPr>
        <w:t>
      а суммарный улов по всем компонентам (твердым, газообразным, жидким и их суммы)</w:t>
      </w:r>
    </w:p>
    <w:bookmarkEnd w:id="15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73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6"/>
                    <a:stretch>
                      <a:fillRect/>
                    </a:stretch>
                  </pic:blipFill>
                  <pic:spPr>
                    <a:xfrm>
                      <a:off x="0" y="0"/>
                      <a:ext cx="3873500" cy="571500"/>
                    </a:xfrm>
                    <a:prstGeom prst="rect">
                      <a:avLst/>
                    </a:prstGeom>
                  </pic:spPr>
                </pic:pic>
              </a:graphicData>
            </a:graphic>
          </wp:inline>
        </w:drawing>
      </w:r>
    </w:p>
    <w:p>
      <w:pPr>
        <w:spacing w:after="0"/>
        <w:ind w:left="0"/>
        <w:jc w:val="left"/>
      </w:pPr>
      <w:r>
        <w:rPr>
          <w:rFonts w:ascii="Times New Roman"/>
          <w:b w:val="false"/>
          <w:i/>
          <w:color w:val="000000"/>
          <w:sz w:val="28"/>
        </w:rPr>
        <w:t>, кг</w:t>
      </w:r>
      <w:r>
        <w:rPr>
          <w:rFonts w:ascii="Times New Roman"/>
          <w:b w:val="false"/>
          <w:i w:val="false"/>
          <w:color w:val="000000"/>
          <w:sz w:val="28"/>
        </w:rPr>
        <w:t xml:space="preserve">       (4.6.)</w:t>
      </w:r>
      <w:r>
        <w:br/>
      </w:r>
      <w:r>
        <w:rPr>
          <w:rFonts w:ascii="Times New Roman"/>
          <w:b w:val="false"/>
          <w:i w:val="false"/>
          <w:color w:val="000000"/>
          <w:sz w:val="28"/>
        </w:rPr>
        <w:t>
</w:t>
      </w:r>
    </w:p>
    <w:bookmarkStart w:name="z204" w:id="1562"/>
    <w:p>
      <w:pPr>
        <w:spacing w:after="0"/>
        <w:ind w:left="0"/>
        <w:jc w:val="both"/>
      </w:pPr>
      <w:r>
        <w:rPr>
          <w:rFonts w:ascii="Times New Roman"/>
          <w:b w:val="false"/>
          <w:i w:val="false"/>
          <w:color w:val="000000"/>
          <w:sz w:val="28"/>
        </w:rPr>
        <w:t>
      33. Расчет выбросов вредных веществ в атмосферу.</w:t>
      </w:r>
    </w:p>
    <w:bookmarkEnd w:id="1562"/>
    <w:bookmarkStart w:name="z2577" w:id="1563"/>
    <w:p>
      <w:pPr>
        <w:spacing w:after="0"/>
        <w:ind w:left="0"/>
        <w:jc w:val="both"/>
      </w:pPr>
      <w:r>
        <w:rPr>
          <w:rFonts w:ascii="Times New Roman"/>
          <w:b w:val="false"/>
          <w:i w:val="false"/>
          <w:color w:val="000000"/>
          <w:sz w:val="28"/>
        </w:rPr>
        <w:t>
      Масса вредных веществ, выбрасываемых в атмосферу данным источником или группой однотипных источников (</w:t>
      </w:r>
    </w:p>
    <w:bookmarkEnd w:id="1563"/>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7"/>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определяется как разность между их количеством, выделенным за установленный промежуток времени и уловленным аппаратами и установками газоочистки</w:t>
      </w:r>
      <w:r>
        <w:br/>
      </w:r>
      <w:r>
        <w:rPr>
          <w:rFonts w:ascii="Times New Roman"/>
          <w:b w:val="false"/>
          <w:i w:val="false"/>
          <w:color w:val="000000"/>
          <w:sz w:val="28"/>
        </w:rPr>
        <w:t>
</w:t>
      </w:r>
    </w:p>
    <w:bookmarkStart w:name="z205" w:id="1564"/>
    <w:p>
      <w:pPr>
        <w:spacing w:after="0"/>
        <w:ind w:left="0"/>
        <w:jc w:val="both"/>
      </w:pPr>
      <w:r>
        <w:rPr>
          <w:rFonts w:ascii="Times New Roman"/>
          <w:b w:val="false"/>
          <w:i w:val="false"/>
          <w:color w:val="000000"/>
          <w:sz w:val="28"/>
        </w:rPr>
        <w:t>
      34. Определение валовых выбросов вредных веществ по группам одинаковых компонентов, по агрегатному составу и другим признакам в целом для предприятия (участка, цеха и т.д.) осуществляется по формулам, аналогичным 4.7-4.10, т.е.</w:t>
      </w:r>
    </w:p>
    <w:bookmarkEnd w:id="15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6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8"/>
                    <a:stretch>
                      <a:fillRect/>
                    </a:stretch>
                  </pic:blipFill>
                  <pic:spPr>
                    <a:xfrm>
                      <a:off x="0" y="0"/>
                      <a:ext cx="1562100" cy="342900"/>
                    </a:xfrm>
                    <a:prstGeom prst="rect">
                      <a:avLst/>
                    </a:prstGeom>
                  </pic:spPr>
                </pic:pic>
              </a:graphicData>
            </a:graphic>
          </wp:inline>
        </w:drawing>
      </w:r>
    </w:p>
    <w:p>
      <w:pPr>
        <w:spacing w:after="0"/>
        <w:ind w:left="0"/>
        <w:jc w:val="left"/>
      </w:pPr>
      <w:r>
        <w:rPr>
          <w:rFonts w:ascii="Times New Roman"/>
          <w:b w:val="false"/>
          <w:i w:val="false"/>
          <w:color w:val="000000"/>
          <w:sz w:val="28"/>
        </w:rPr>
        <w:t>, кг       (4.8.)</w:t>
      </w:r>
      <w:r>
        <w:br/>
      </w:r>
      <w:r>
        <w:rPr>
          <w:rFonts w:ascii="Times New Roman"/>
          <w:b w:val="false"/>
          <w:i w:val="false"/>
          <w:color w:val="000000"/>
          <w:sz w:val="28"/>
        </w:rPr>
        <w:t>
</w:t>
      </w:r>
    </w:p>
    <w:bookmarkStart w:name="z2579" w:id="1565"/>
    <w:p>
      <w:pPr>
        <w:spacing w:after="0"/>
        <w:ind w:left="0"/>
        <w:jc w:val="both"/>
      </w:pPr>
      <w:r>
        <w:rPr>
          <w:rFonts w:ascii="Times New Roman"/>
          <w:b w:val="false"/>
          <w:i w:val="false"/>
          <w:color w:val="000000"/>
          <w:sz w:val="28"/>
        </w:rPr>
        <w:t xml:space="preserve">
      </w:t>
      </w:r>
    </w:p>
    <w:bookmarkEnd w:id="1565"/>
    <w:p>
      <w:pPr>
        <w:spacing w:after="0"/>
        <w:ind w:left="0"/>
        <w:jc w:val="both"/>
      </w:pPr>
      <w:r>
        <w:drawing>
          <wp:inline distT="0" distB="0" distL="0" distR="0">
            <wp:extent cx="156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9"/>
                    <a:stretch>
                      <a:fillRect/>
                    </a:stretch>
                  </pic:blipFill>
                  <pic:spPr>
                    <a:xfrm>
                      <a:off x="0" y="0"/>
                      <a:ext cx="1562100" cy="342900"/>
                    </a:xfrm>
                    <a:prstGeom prst="rect">
                      <a:avLst/>
                    </a:prstGeom>
                  </pic:spPr>
                </pic:pic>
              </a:graphicData>
            </a:graphic>
          </wp:inline>
        </w:drawing>
      </w:r>
    </w:p>
    <w:p>
      <w:pPr>
        <w:spacing w:after="0"/>
        <w:ind w:left="0"/>
        <w:jc w:val="left"/>
      </w:pPr>
      <w:r>
        <w:rPr>
          <w:rFonts w:ascii="Times New Roman"/>
          <w:b w:val="false"/>
          <w:i w:val="false"/>
          <w:color w:val="000000"/>
          <w:sz w:val="28"/>
        </w:rPr>
        <w:t>, кг       (4.9.)</w:t>
      </w:r>
      <w:r>
        <w:br/>
      </w:r>
      <w:r>
        <w:rPr>
          <w:rFonts w:ascii="Times New Roman"/>
          <w:b w:val="false"/>
          <w:i w:val="false"/>
          <w:color w:val="000000"/>
          <w:sz w:val="28"/>
        </w:rPr>
        <w:t>
</w:t>
      </w:r>
    </w:p>
    <w:bookmarkStart w:name="z206" w:id="1566"/>
    <w:p>
      <w:pPr>
        <w:spacing w:after="0"/>
        <w:ind w:left="0"/>
        <w:jc w:val="both"/>
      </w:pPr>
      <w:r>
        <w:rPr>
          <w:rFonts w:ascii="Times New Roman"/>
          <w:b w:val="false"/>
          <w:i w:val="false"/>
          <w:color w:val="000000"/>
          <w:sz w:val="28"/>
        </w:rPr>
        <w:t>
      35. Если одновременно с очисткой выбросов производится сокращение выделения вредных веществ за счет совершенствования технологических процессов (</w:t>
      </w:r>
      <w:r>
        <w:rPr>
          <w:rFonts w:ascii="Times New Roman"/>
          <w:b w:val="false"/>
          <w:i/>
          <w:color w:val="000000"/>
          <w:sz w:val="28"/>
        </w:rPr>
        <w:t>С</w:t>
      </w:r>
    </w:p>
    <w:bookmarkEnd w:id="1566"/>
    <w:p>
      <w:pPr>
        <w:spacing w:after="0"/>
        <w:ind w:left="0"/>
        <w:jc w:val="both"/>
      </w:pPr>
      <w:r>
        <w:drawing>
          <wp:inline distT="0" distB="0" distL="0" distR="0">
            <wp:extent cx="139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0"/>
                    <a:stretch>
                      <a:fillRect/>
                    </a:stretch>
                  </pic:blipFill>
                  <pic:spPr>
                    <a:xfrm>
                      <a:off x="0" y="0"/>
                      <a:ext cx="139700" cy="317500"/>
                    </a:xfrm>
                    <a:prstGeom prst="rect">
                      <a:avLst/>
                    </a:prstGeom>
                  </pic:spPr>
                </pic:pic>
              </a:graphicData>
            </a:graphic>
          </wp:inline>
        </w:drawing>
      </w:r>
    </w:p>
    <w:p>
      <w:pPr>
        <w:spacing w:after="0"/>
        <w:ind w:left="0"/>
        <w:jc w:val="left"/>
      </w:pPr>
      <w:r>
        <w:rPr>
          <w:rFonts w:ascii="Times New Roman"/>
          <w:b w:val="false"/>
          <w:i w:val="false"/>
          <w:color w:val="000000"/>
          <w:sz w:val="28"/>
        </w:rPr>
        <w:t>), то формула примет вид</w:t>
      </w:r>
      <w:r>
        <w:br/>
      </w:r>
      <w:r>
        <w:rPr>
          <w:rFonts w:ascii="Times New Roman"/>
          <w:b w:val="false"/>
          <w:i w:val="false"/>
          <w:color w:val="000000"/>
          <w:sz w:val="28"/>
        </w:rPr>
        <w:t>
</w:t>
      </w:r>
      <w:r>
        <w:br/>
      </w:r>
    </w:p>
    <w:p>
      <w:pPr>
        <w:spacing w:after="0"/>
        <w:ind w:left="0"/>
        <w:jc w:val="both"/>
      </w:pPr>
      <w:r>
        <w:drawing>
          <wp:inline distT="0" distB="0" distL="0" distR="0">
            <wp:extent cx="176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1"/>
                    <a:stretch>
                      <a:fillRect/>
                    </a:stretch>
                  </pic:blipFill>
                  <pic:spPr>
                    <a:xfrm>
                      <a:off x="0" y="0"/>
                      <a:ext cx="1765300" cy="317500"/>
                    </a:xfrm>
                    <a:prstGeom prst="rect">
                      <a:avLst/>
                    </a:prstGeom>
                  </pic:spPr>
                </pic:pic>
              </a:graphicData>
            </a:graphic>
          </wp:inline>
        </w:drawing>
      </w:r>
    </w:p>
    <w:p>
      <w:pPr>
        <w:spacing w:after="0"/>
        <w:ind w:left="0"/>
        <w:jc w:val="left"/>
      </w:pPr>
      <w:r>
        <w:rPr>
          <w:rFonts w:ascii="Times New Roman"/>
          <w:b w:val="false"/>
          <w:i/>
          <w:color w:val="000000"/>
          <w:sz w:val="28"/>
        </w:rPr>
        <w:t>,</w:t>
      </w:r>
      <w:r>
        <w:rPr>
          <w:rFonts w:ascii="Times New Roman"/>
          <w:b w:val="false"/>
          <w:i w:val="false"/>
          <w:color w:val="000000"/>
          <w:sz w:val="28"/>
        </w:rPr>
        <w:t xml:space="preserve"> кг       (4.10.)</w:t>
      </w:r>
      <w:r>
        <w:br/>
      </w:r>
      <w:r>
        <w:rPr>
          <w:rFonts w:ascii="Times New Roman"/>
          <w:b w:val="false"/>
          <w:i w:val="false"/>
          <w:color w:val="000000"/>
          <w:sz w:val="28"/>
        </w:rPr>
        <w:t>
</w:t>
      </w:r>
    </w:p>
    <w:bookmarkStart w:name="z207" w:id="1567"/>
    <w:p>
      <w:pPr>
        <w:spacing w:after="0"/>
        <w:ind w:left="0"/>
        <w:jc w:val="both"/>
      </w:pPr>
      <w:r>
        <w:rPr>
          <w:rFonts w:ascii="Times New Roman"/>
          <w:b w:val="false"/>
          <w:i w:val="false"/>
          <w:color w:val="000000"/>
          <w:sz w:val="28"/>
        </w:rPr>
        <w:t>
      36. Для создания нормативной базы, обеспечивающей научно-обоснованное планирование мероприятий по сокращению промышленных выбросов, определение их целесообразности и экономической эффективности, соединение данных об основной деятельности предприятия с его работой по защите окружающей среды нужны объективные оценочные показатели. Такими показателями являются удельные выбросы вредных веществ на единицу продукции.</w:t>
      </w:r>
    </w:p>
    <w:bookmarkEnd w:id="156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Методике определения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валовых выбросов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вредных веществ 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атмосферу основным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технологическим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оборудованием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предприятий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машиностроения</w:t>
                  </w:r>
                </w:p>
              </w:tc>
            </w:tr>
          </w:tbl>
          <w:p/>
        </w:tc>
      </w:tr>
    </w:tbl>
    <w:bookmarkStart w:name="z209" w:id="1568"/>
    <w:p>
      <w:pPr>
        <w:spacing w:after="0"/>
        <w:ind w:left="0"/>
        <w:jc w:val="left"/>
      </w:pPr>
      <w:r>
        <w:rPr>
          <w:rFonts w:ascii="Times New Roman"/>
          <w:b/>
          <w:i w:val="false"/>
          <w:color w:val="000000"/>
        </w:rPr>
        <w:t xml:space="preserve"> Необходимое число измерений (отборов пылевых проб)</w:t>
      </w:r>
    </w:p>
    <w:bookmarkEnd w:id="1568"/>
    <w:bookmarkStart w:name="z210" w:id="1569"/>
    <w:p>
      <w:pPr>
        <w:spacing w:after="0"/>
        <w:ind w:left="0"/>
        <w:jc w:val="both"/>
      </w:pPr>
      <w:r>
        <w:rPr>
          <w:rFonts w:ascii="Times New Roman"/>
          <w:b w:val="false"/>
          <w:i w:val="false"/>
          <w:color w:val="000000"/>
          <w:sz w:val="28"/>
        </w:rPr>
        <w:t>
      Таблица 1</w:t>
      </w:r>
    </w:p>
    <w:bookmarkEnd w:id="1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1570"/>
          <w:p>
            <w:pPr>
              <w:spacing w:after="20"/>
              <w:ind w:left="20"/>
              <w:jc w:val="both"/>
            </w:pPr>
            <w:r>
              <w:rPr>
                <w:rFonts w:ascii="Times New Roman"/>
                <w:b w:val="false"/>
                <w:i w:val="false"/>
                <w:color w:val="000000"/>
                <w:sz w:val="20"/>
              </w:rPr>
              <w:t>
Характер пыли</w:t>
            </w:r>
          </w:p>
          <w:bookmarkEnd w:id="15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ошибка,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Гарантия точности,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вариации,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число измерений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 w:id="1571"/>
          <w:p>
            <w:pPr>
              <w:spacing w:after="20"/>
              <w:ind w:left="20"/>
              <w:jc w:val="both"/>
            </w:pPr>
            <w:r>
              <w:rPr>
                <w:rFonts w:ascii="Times New Roman"/>
                <w:b w:val="false"/>
                <w:i w:val="false"/>
                <w:color w:val="000000"/>
                <w:sz w:val="20"/>
              </w:rPr>
              <w:t>
Грубодисперсная</w:t>
            </w:r>
          </w:p>
          <w:bookmarkEnd w:id="15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p>
            <w:pPr>
              <w:spacing w:after="20"/>
              <w:ind w:left="20"/>
              <w:jc w:val="both"/>
            </w:pPr>
            <w:r>
              <w:rPr>
                <w:rFonts w:ascii="Times New Roman"/>
                <w:b w:val="false"/>
                <w:i w:val="false"/>
                <w:color w:val="000000"/>
                <w:sz w:val="20"/>
              </w:rPr>
              <w:t>
68,3</w:t>
            </w:r>
          </w:p>
          <w:p>
            <w:pPr>
              <w:spacing w:after="20"/>
              <w:ind w:left="20"/>
              <w:jc w:val="both"/>
            </w:pPr>
            <w:r>
              <w:rPr>
                <w:rFonts w:ascii="Times New Roman"/>
                <w:b w:val="false"/>
                <w:i w:val="false"/>
                <w:color w:val="000000"/>
                <w:sz w:val="20"/>
              </w:rPr>
              <w:t>
90,0</w:t>
            </w:r>
          </w:p>
          <w:p>
            <w:pPr>
              <w:spacing w:after="20"/>
              <w:ind w:left="20"/>
              <w:jc w:val="both"/>
            </w:pPr>
            <w:r>
              <w:rPr>
                <w:rFonts w:ascii="Times New Roman"/>
                <w:b w:val="false"/>
                <w:i w:val="false"/>
                <w:color w:val="000000"/>
                <w:sz w:val="20"/>
              </w:rPr>
              <w:t>
90,0</w:t>
            </w:r>
          </w:p>
          <w:p>
            <w:pPr>
              <w:spacing w:after="20"/>
              <w:ind w:left="20"/>
              <w:jc w:val="both"/>
            </w:pPr>
            <w:r>
              <w:rPr>
                <w:rFonts w:ascii="Times New Roman"/>
                <w:b w:val="false"/>
                <w:i w:val="false"/>
                <w:color w:val="000000"/>
                <w:sz w:val="20"/>
              </w:rPr>
              <w:t>
68,3</w:t>
            </w:r>
          </w:p>
          <w:p>
            <w:pPr>
              <w:spacing w:after="20"/>
              <w:ind w:left="20"/>
              <w:jc w:val="both"/>
            </w:pPr>
            <w:r>
              <w:rPr>
                <w:rFonts w:ascii="Times New Roman"/>
                <w:b w:val="false"/>
                <w:i w:val="false"/>
                <w:color w:val="000000"/>
                <w:sz w:val="20"/>
              </w:rPr>
              <w:t>
68,3</w:t>
            </w:r>
          </w:p>
          <w:p>
            <w:pPr>
              <w:spacing w:after="20"/>
              <w:ind w:left="20"/>
              <w:jc w:val="both"/>
            </w:pPr>
            <w:r>
              <w:rPr>
                <w:rFonts w:ascii="Times New Roman"/>
                <w:b w:val="false"/>
                <w:i w:val="false"/>
                <w:color w:val="000000"/>
                <w:sz w:val="20"/>
              </w:rPr>
              <w:t>
90,0</w:t>
            </w:r>
          </w:p>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1572"/>
          <w:p>
            <w:pPr>
              <w:spacing w:after="20"/>
              <w:ind w:left="20"/>
              <w:jc w:val="both"/>
            </w:pPr>
            <w:r>
              <w:rPr>
                <w:rFonts w:ascii="Times New Roman"/>
                <w:b w:val="false"/>
                <w:i w:val="false"/>
                <w:color w:val="000000"/>
                <w:sz w:val="20"/>
              </w:rPr>
              <w:t>
Тонкодисперсная</w:t>
            </w:r>
          </w:p>
          <w:bookmarkEnd w:id="15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p>
            <w:pPr>
              <w:spacing w:after="20"/>
              <w:ind w:left="20"/>
              <w:jc w:val="both"/>
            </w:pPr>
            <w:r>
              <w:rPr>
                <w:rFonts w:ascii="Times New Roman"/>
                <w:b w:val="false"/>
                <w:i w:val="false"/>
                <w:color w:val="000000"/>
                <w:sz w:val="20"/>
              </w:rPr>
              <w:t>
68,3</w:t>
            </w:r>
          </w:p>
          <w:p>
            <w:pPr>
              <w:spacing w:after="20"/>
              <w:ind w:left="20"/>
              <w:jc w:val="both"/>
            </w:pPr>
            <w:r>
              <w:rPr>
                <w:rFonts w:ascii="Times New Roman"/>
                <w:b w:val="false"/>
                <w:i w:val="false"/>
                <w:color w:val="000000"/>
                <w:sz w:val="20"/>
              </w:rPr>
              <w:t>
90,0</w:t>
            </w:r>
          </w:p>
          <w:p>
            <w:pPr>
              <w:spacing w:after="20"/>
              <w:ind w:left="20"/>
              <w:jc w:val="both"/>
            </w:pPr>
            <w:r>
              <w:rPr>
                <w:rFonts w:ascii="Times New Roman"/>
                <w:b w:val="false"/>
                <w:i w:val="false"/>
                <w:color w:val="000000"/>
                <w:sz w:val="20"/>
              </w:rPr>
              <w:t>
90,0</w:t>
            </w:r>
          </w:p>
          <w:p>
            <w:pPr>
              <w:spacing w:after="20"/>
              <w:ind w:left="20"/>
              <w:jc w:val="both"/>
            </w:pPr>
            <w:r>
              <w:rPr>
                <w:rFonts w:ascii="Times New Roman"/>
                <w:b w:val="false"/>
                <w:i w:val="false"/>
                <w:color w:val="000000"/>
                <w:sz w:val="20"/>
              </w:rPr>
              <w:t>
68,3</w:t>
            </w:r>
          </w:p>
          <w:p>
            <w:pPr>
              <w:spacing w:after="20"/>
              <w:ind w:left="20"/>
              <w:jc w:val="both"/>
            </w:pPr>
            <w:r>
              <w:rPr>
                <w:rFonts w:ascii="Times New Roman"/>
                <w:b w:val="false"/>
                <w:i w:val="false"/>
                <w:color w:val="000000"/>
                <w:sz w:val="20"/>
              </w:rPr>
              <w:t>
68,3</w:t>
            </w:r>
          </w:p>
          <w:p>
            <w:pPr>
              <w:spacing w:after="20"/>
              <w:ind w:left="20"/>
              <w:jc w:val="both"/>
            </w:pPr>
            <w:r>
              <w:rPr>
                <w:rFonts w:ascii="Times New Roman"/>
                <w:b w:val="false"/>
                <w:i w:val="false"/>
                <w:color w:val="000000"/>
                <w:sz w:val="20"/>
              </w:rPr>
              <w:t>
90,0</w:t>
            </w:r>
          </w:p>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97</w:t>
            </w:r>
          </w:p>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Методике определения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валовых выбросов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вредных веществ 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атмосферу основным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технологическим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оборудованием предприятий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машиностроения</w:t>
                  </w:r>
                </w:p>
              </w:tc>
            </w:tr>
          </w:tbl>
          <w:p/>
        </w:tc>
      </w:tr>
    </w:tbl>
    <w:bookmarkStart w:name="z212" w:id="1573"/>
    <w:p>
      <w:pPr>
        <w:spacing w:after="0"/>
        <w:ind w:left="0"/>
        <w:jc w:val="left"/>
      </w:pPr>
      <w:r>
        <w:rPr>
          <w:rFonts w:ascii="Times New Roman"/>
          <w:b/>
          <w:i w:val="false"/>
          <w:color w:val="000000"/>
        </w:rPr>
        <w:t xml:space="preserve"> Удельные показатели выделения вредных веществ основным технологическим оборудованием</w:t>
      </w:r>
    </w:p>
    <w:bookmarkEnd w:id="1573"/>
    <w:bookmarkStart w:name="z2584" w:id="1574"/>
    <w:p>
      <w:pPr>
        <w:spacing w:after="0"/>
        <w:ind w:left="0"/>
        <w:jc w:val="both"/>
      </w:pPr>
      <w:r>
        <w:rPr>
          <w:rFonts w:ascii="Times New Roman"/>
          <w:b w:val="false"/>
          <w:i w:val="false"/>
          <w:color w:val="000000"/>
          <w:sz w:val="28"/>
        </w:rPr>
        <w:t>
      Показатели выделения вредных компонентов сгруппированы для основных видов технологического оборудования и процессов по цехам и участкам, а внутри них по технологическим операциям. При этом основное внимание уделяется наиболее крупным для данного цеха (участка) источникам загрязнения воздушного бассейна. Во всех таблицах значения выделении относятся к номинальным режимам ведения технологического процесса.</w:t>
      </w:r>
    </w:p>
    <w:bookmarkEnd w:id="1574"/>
    <w:bookmarkStart w:name="z213" w:id="1575"/>
    <w:p>
      <w:pPr>
        <w:spacing w:after="0"/>
        <w:ind w:left="0"/>
        <w:jc w:val="both"/>
      </w:pPr>
      <w:r>
        <w:rPr>
          <w:rFonts w:ascii="Times New Roman"/>
          <w:b w:val="false"/>
          <w:i w:val="false"/>
          <w:color w:val="000000"/>
          <w:sz w:val="28"/>
        </w:rPr>
        <w:t>
      1. Литейные цеха.</w:t>
      </w:r>
    </w:p>
    <w:bookmarkEnd w:id="1575"/>
    <w:bookmarkStart w:name="z2585" w:id="1576"/>
    <w:p>
      <w:pPr>
        <w:spacing w:after="0"/>
        <w:ind w:left="0"/>
        <w:jc w:val="both"/>
      </w:pPr>
      <w:r>
        <w:rPr>
          <w:rFonts w:ascii="Times New Roman"/>
          <w:b w:val="false"/>
          <w:i w:val="false"/>
          <w:color w:val="000000"/>
          <w:sz w:val="28"/>
        </w:rPr>
        <w:t>
      Литейный цех предприятия включает в свой состав участки: шихтовый, плавильный, смесеприготовительный, стержневой, формовочно-заливочный, очистной. Производство отливок в цехах может быть массовым, крупносерийным, среднесерийным, мелкосерийным и единичным. Этими цехами производятся отливки: особо мелкие, средние, крупные тяжелые и особо тяжелые. Они отличаются в объемные разовые песчаные формы (для чугуна и стали) под давлением, в кокиль и др.</w:t>
      </w:r>
    </w:p>
    <w:bookmarkEnd w:id="1576"/>
    <w:bookmarkStart w:name="z2586" w:id="1577"/>
    <w:p>
      <w:pPr>
        <w:spacing w:after="0"/>
        <w:ind w:left="0"/>
        <w:jc w:val="both"/>
      </w:pPr>
      <w:r>
        <w:rPr>
          <w:rFonts w:ascii="Times New Roman"/>
          <w:b w:val="false"/>
          <w:i w:val="false"/>
          <w:color w:val="000000"/>
          <w:sz w:val="28"/>
        </w:rPr>
        <w:t>
      В связи с таким разнообразием в характере производства в литейных цехах особое внимание приобретают особенности работы в них технологического оборудования, являющегося источникам выделения вредных компонентой, стационарности его загрузки и использования, степени изменения стационарности технологических процессов во времени. Это способствует значительным колебаниям масс, выделяющихся вредных компонентов, и должно быть учтено при определении их удельных значений.</w:t>
      </w:r>
    </w:p>
    <w:bookmarkEnd w:id="1577"/>
    <w:bookmarkStart w:name="z2587" w:id="1578"/>
    <w:p>
      <w:pPr>
        <w:spacing w:after="0"/>
        <w:ind w:left="0"/>
        <w:jc w:val="both"/>
      </w:pPr>
      <w:r>
        <w:rPr>
          <w:rFonts w:ascii="Times New Roman"/>
          <w:b w:val="false"/>
          <w:i w:val="false"/>
          <w:color w:val="000000"/>
          <w:sz w:val="28"/>
        </w:rPr>
        <w:t xml:space="preserve">
      Нестационарность загрузки и использования оборудования учитываются в расчетах коэффициента использовании циклов или расчетной производительности (для неавтоматизированного оборудовании), ровного примерно 0,7-0,8 и коэффициента неравномерности, принимаемого по </w:t>
      </w:r>
      <w:r>
        <w:rPr>
          <w:rFonts w:ascii="Times New Roman"/>
          <w:b w:val="false"/>
          <w:i w:val="false"/>
          <w:color w:val="000000"/>
          <w:sz w:val="28"/>
        </w:rPr>
        <w:t>таблице 1</w:t>
      </w:r>
      <w:r>
        <w:rPr>
          <w:rFonts w:ascii="Times New Roman"/>
          <w:b w:val="false"/>
          <w:i w:val="false"/>
          <w:color w:val="000000"/>
          <w:sz w:val="28"/>
        </w:rPr>
        <w:t xml:space="preserve"> согласно приложению 3 к настоящей Методике, в соответствии с нормами проектирования литейных цехов машиностроительных заводов. </w:t>
      </w:r>
    </w:p>
    <w:bookmarkEnd w:id="1578"/>
    <w:bookmarkStart w:name="z214" w:id="1579"/>
    <w:p>
      <w:pPr>
        <w:spacing w:after="0"/>
        <w:ind w:left="0"/>
        <w:jc w:val="both"/>
      </w:pPr>
      <w:r>
        <w:rPr>
          <w:rFonts w:ascii="Times New Roman"/>
          <w:b w:val="false"/>
          <w:i w:val="false"/>
          <w:color w:val="000000"/>
          <w:sz w:val="28"/>
        </w:rPr>
        <w:t>
      2. Плавка черных металлов.</w:t>
      </w:r>
    </w:p>
    <w:bookmarkEnd w:id="1579"/>
    <w:bookmarkStart w:name="z2588" w:id="1580"/>
    <w:p>
      <w:pPr>
        <w:spacing w:after="0"/>
        <w:ind w:left="0"/>
        <w:jc w:val="both"/>
      </w:pPr>
      <w:r>
        <w:rPr>
          <w:rFonts w:ascii="Times New Roman"/>
          <w:b w:val="false"/>
          <w:i w:val="false"/>
          <w:color w:val="000000"/>
          <w:sz w:val="28"/>
        </w:rPr>
        <w:t xml:space="preserve">
      Открытые и закрытые чугунолитейные вагранки на предприятиях отрасли имеют производительность не превышающую 25 т/ч. Значения удельных показателей выделения ими основных вредных компонентов при номинальном режиме плавки чугуна в коксовой вагранке приведены в </w:t>
      </w:r>
      <w:r>
        <w:rPr>
          <w:rFonts w:ascii="Times New Roman"/>
          <w:b w:val="false"/>
          <w:i w:val="false"/>
          <w:color w:val="000000"/>
          <w:sz w:val="28"/>
        </w:rPr>
        <w:t>таблицах 2</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согласно приложению 3 к настоящей Методике. Из таблицы следует, что выделение вредных компонентов увеличивается с ростом производительности вагранок при примерно постоянных удельных выделениях на тонну выплавляемого металла. Значительное выделение углеводородов объясняется применением загрязненного ими скрапа. Поправочные коэффициенты на отклонение от номинальных режимов процесса и нестационарность даны в </w:t>
      </w:r>
      <w:r>
        <w:rPr>
          <w:rFonts w:ascii="Times New Roman"/>
          <w:b w:val="false"/>
          <w:i w:val="false"/>
          <w:color w:val="000000"/>
          <w:sz w:val="28"/>
        </w:rPr>
        <w:t>таблицах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согласно приложению 3 к настоящей Методике.</w:t>
      </w:r>
    </w:p>
    <w:bookmarkEnd w:id="1580"/>
    <w:bookmarkStart w:name="z2589" w:id="1581"/>
    <w:p>
      <w:pPr>
        <w:spacing w:after="0"/>
        <w:ind w:left="0"/>
        <w:jc w:val="both"/>
      </w:pPr>
      <w:r>
        <w:rPr>
          <w:rFonts w:ascii="Times New Roman"/>
          <w:b w:val="false"/>
          <w:i w:val="false"/>
          <w:color w:val="000000"/>
          <w:sz w:val="28"/>
        </w:rPr>
        <w:t xml:space="preserve">
      В процессе выпуска 1 т чугуна в ковши из вагранок в атмосферу цеха выделяются около 125-130 г оксида углерода и 18-22 г графитовой пыли, удаляемых через фонарные проемы или через систему общеобменной вентиляции. </w:t>
      </w:r>
    </w:p>
    <w:bookmarkEnd w:id="1581"/>
    <w:bookmarkStart w:name="z2590" w:id="1582"/>
    <w:p>
      <w:pPr>
        <w:spacing w:after="0"/>
        <w:ind w:left="0"/>
        <w:jc w:val="both"/>
      </w:pPr>
      <w:r>
        <w:rPr>
          <w:rFonts w:ascii="Times New Roman"/>
          <w:b w:val="false"/>
          <w:i w:val="false"/>
          <w:color w:val="000000"/>
          <w:sz w:val="28"/>
        </w:rPr>
        <w:t xml:space="preserve">
      Электродуговые печи плавки стали и чугуна на машиностроительных предприятиях, не превышают емкости 100 т. Выделение ими вредных веществ в ходе технологического процесса зависит от марок выплавляемых сплавов, продувки кислородом и ряда других факторов, причем состав и количество выделяющихся компонентов изменяется в различные периоды плавки. В </w:t>
      </w:r>
      <w:r>
        <w:rPr>
          <w:rFonts w:ascii="Times New Roman"/>
          <w:b w:val="false"/>
          <w:i w:val="false"/>
          <w:color w:val="000000"/>
          <w:sz w:val="28"/>
        </w:rPr>
        <w:t>таблице 6</w:t>
      </w:r>
      <w:r>
        <w:rPr>
          <w:rFonts w:ascii="Times New Roman"/>
          <w:b w:val="false"/>
          <w:i w:val="false"/>
          <w:color w:val="000000"/>
          <w:sz w:val="28"/>
        </w:rPr>
        <w:t xml:space="preserve"> согласно приложению 3 к настоящей Методике приведены показатели выделения вредных веществ при плавке стали и чугуна и влияние на их количество различных моментов, сопровождающих процесс плавки. При розливе металла в воздух цеха выделяется до 40% вредных веществ, отсасываемых непосредственно от печей.</w:t>
      </w:r>
    </w:p>
    <w:bookmarkEnd w:id="1582"/>
    <w:bookmarkStart w:name="z2591" w:id="15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таблицах 7</w:t>
      </w:r>
      <w:r>
        <w:rPr>
          <w:rFonts w:ascii="Times New Roman"/>
          <w:b w:val="false"/>
          <w:i w:val="false"/>
          <w:color w:val="000000"/>
          <w:sz w:val="28"/>
        </w:rPr>
        <w:t xml:space="preserve"> - </w:t>
      </w:r>
      <w:r>
        <w:rPr>
          <w:rFonts w:ascii="Times New Roman"/>
          <w:b w:val="false"/>
          <w:i w:val="false"/>
          <w:color w:val="000000"/>
          <w:sz w:val="28"/>
        </w:rPr>
        <w:t>8</w:t>
      </w:r>
      <w:r>
        <w:rPr>
          <w:rFonts w:ascii="Times New Roman"/>
          <w:b w:val="false"/>
          <w:i w:val="false"/>
          <w:color w:val="000000"/>
          <w:sz w:val="28"/>
        </w:rPr>
        <w:t xml:space="preserve"> согласно приложению 3 к настоящей Методике даны поправочные коэффициенты на отклонение массы пыле- и газовыделений при изменениях технологии плавки от процесса, принятого за номинальный (</w:t>
      </w:r>
      <w:r>
        <w:rPr>
          <w:rFonts w:ascii="Times New Roman"/>
          <w:b w:val="false"/>
          <w:i w:val="false"/>
          <w:color w:val="000000"/>
          <w:sz w:val="28"/>
        </w:rPr>
        <w:t>таблица 6</w:t>
      </w:r>
      <w:r>
        <w:rPr>
          <w:rFonts w:ascii="Times New Roman"/>
          <w:b w:val="false"/>
          <w:i w:val="false"/>
          <w:color w:val="000000"/>
          <w:sz w:val="28"/>
        </w:rPr>
        <w:t>) согласно приложению 3 к настоящей Методике, и его нестационарности.</w:t>
      </w:r>
    </w:p>
    <w:bookmarkEnd w:id="1583"/>
    <w:bookmarkStart w:name="z2592" w:id="1584"/>
    <w:p>
      <w:pPr>
        <w:spacing w:after="0"/>
        <w:ind w:left="0"/>
        <w:jc w:val="both"/>
      </w:pPr>
      <w:r>
        <w:rPr>
          <w:rFonts w:ascii="Times New Roman"/>
          <w:b w:val="false"/>
          <w:i w:val="false"/>
          <w:color w:val="000000"/>
          <w:sz w:val="28"/>
        </w:rPr>
        <w:t xml:space="preserve">
      Индукционные тигельные печи для плавки стали (повышенной чистоты) и чугун (промышленном чистоты) характеризуются значительно меньшими пыле и газовыделениями. Их характеристики приведены в </w:t>
      </w:r>
      <w:r>
        <w:rPr>
          <w:rFonts w:ascii="Times New Roman"/>
          <w:b w:val="false"/>
          <w:i w:val="false"/>
          <w:color w:val="000000"/>
          <w:sz w:val="28"/>
        </w:rPr>
        <w:t>таблицах 9</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согласно приложению 3 к настоящей Методике Динамику пыле- и газообразования в них изучена еще недостаточно для установления поправочных коэффициентов на нестабильность процесса во времени. В </w:t>
      </w:r>
      <w:r>
        <w:rPr>
          <w:rFonts w:ascii="Times New Roman"/>
          <w:b w:val="false"/>
          <w:i w:val="false"/>
          <w:color w:val="000000"/>
          <w:sz w:val="28"/>
        </w:rPr>
        <w:t>таблице 11</w:t>
      </w:r>
      <w:r>
        <w:rPr>
          <w:rFonts w:ascii="Times New Roman"/>
          <w:b w:val="false"/>
          <w:i w:val="false"/>
          <w:color w:val="000000"/>
          <w:sz w:val="28"/>
        </w:rPr>
        <w:t xml:space="preserve"> согласно приложению 3 к настоящей Методике приведены поправочные коэффициенты для внесения корректив на отклонение значении от пыле- и газовыделений от технологических режимов процессов, принятых за номинальные (</w:t>
      </w:r>
      <w:r>
        <w:rPr>
          <w:rFonts w:ascii="Times New Roman"/>
          <w:b w:val="false"/>
          <w:i w:val="false"/>
          <w:color w:val="000000"/>
          <w:sz w:val="28"/>
        </w:rPr>
        <w:t>таблица 10</w:t>
      </w:r>
      <w:r>
        <w:rPr>
          <w:rFonts w:ascii="Times New Roman"/>
          <w:b w:val="false"/>
          <w:i w:val="false"/>
          <w:color w:val="000000"/>
          <w:sz w:val="28"/>
        </w:rPr>
        <w:t xml:space="preserve">) согласно приложению 3 к настоящей Методике. При разливе чугуна в формы в атмосферу цеха выделяется оксид углерода, количество которого в зависимости от веса отливок приведено в </w:t>
      </w:r>
      <w:r>
        <w:rPr>
          <w:rFonts w:ascii="Times New Roman"/>
          <w:b w:val="false"/>
          <w:i w:val="false"/>
          <w:color w:val="000000"/>
          <w:sz w:val="28"/>
        </w:rPr>
        <w:t>таблице 12</w:t>
      </w:r>
      <w:r>
        <w:rPr>
          <w:rFonts w:ascii="Times New Roman"/>
          <w:b w:val="false"/>
          <w:i w:val="false"/>
          <w:color w:val="000000"/>
          <w:sz w:val="28"/>
        </w:rPr>
        <w:t xml:space="preserve"> согласно приложению 3 к настоящей Методике.</w:t>
      </w:r>
    </w:p>
    <w:bookmarkEnd w:id="1584"/>
    <w:bookmarkStart w:name="z215" w:id="1585"/>
    <w:p>
      <w:pPr>
        <w:spacing w:after="0"/>
        <w:ind w:left="0"/>
        <w:jc w:val="both"/>
      </w:pPr>
      <w:r>
        <w:rPr>
          <w:rFonts w:ascii="Times New Roman"/>
          <w:b w:val="false"/>
          <w:i w:val="false"/>
          <w:color w:val="000000"/>
          <w:sz w:val="28"/>
        </w:rPr>
        <w:t>
      3. Плавка цветных металлов и сплавов.</w:t>
      </w:r>
    </w:p>
    <w:bookmarkEnd w:id="1585"/>
    <w:bookmarkStart w:name="z2593" w:id="1586"/>
    <w:p>
      <w:pPr>
        <w:spacing w:after="0"/>
        <w:ind w:left="0"/>
        <w:jc w:val="both"/>
      </w:pPr>
      <w:r>
        <w:rPr>
          <w:rFonts w:ascii="Times New Roman"/>
          <w:b w:val="false"/>
          <w:i w:val="false"/>
          <w:color w:val="000000"/>
          <w:sz w:val="28"/>
        </w:rPr>
        <w:t xml:space="preserve">
      Плавка цветных металлов и сплавов на их основе на машиностроительных заводах осуществляется в основном в индукционных тигельных и канальных печах, печах сопротивления и электродуговых. Как правило, их производительность находится в пределах 0,15-2,0 т/ч. Для осуществления процесса получения металлических слитков из лома цветных металлов, a также изготовление сплавов с различными характеристиками применяются разнообразные шихтовые и присадочные материалы. Поэтому в газовых выделениях в процессе плавки присутствуют много различных компонентов. </w:t>
      </w:r>
    </w:p>
    <w:bookmarkEnd w:id="1586"/>
    <w:bookmarkStart w:name="z2594" w:id="1587"/>
    <w:p>
      <w:pPr>
        <w:spacing w:after="0"/>
        <w:ind w:left="0"/>
        <w:jc w:val="both"/>
      </w:pPr>
      <w:r>
        <w:rPr>
          <w:rFonts w:ascii="Times New Roman"/>
          <w:b w:val="false"/>
          <w:i w:val="false"/>
          <w:color w:val="000000"/>
          <w:sz w:val="28"/>
        </w:rPr>
        <w:t xml:space="preserve">
      Кроме возгонов металла и его сплавов, оксидов серы и азота встречаются фтористый водород, аммиак, ионы хлора, графитовая пыль, фтористый кальции, хлористый барий и другие. Количественный состав этих выделений еде недостаточно изучен, в связи с чем отсутствуют данные для установления удельных показателей в зависимости от типоразмеров оборудования, технологии плавок металла. Вместе с тем, количественные характеристики основных компонентов выделений пыли, оксидов азота и серы, оксида углерода сопоставимы с аналогичными выделениями сталеплавильных печей (электродуговых и индукционных). Для приближенных расчетов можно принимать следующие характеристики вредных выделений, представленных в </w:t>
      </w:r>
      <w:r>
        <w:rPr>
          <w:rFonts w:ascii="Times New Roman"/>
          <w:b w:val="false"/>
          <w:i w:val="false"/>
          <w:color w:val="000000"/>
          <w:sz w:val="28"/>
        </w:rPr>
        <w:t>таблице 14</w:t>
      </w:r>
      <w:r>
        <w:rPr>
          <w:rFonts w:ascii="Times New Roman"/>
          <w:b w:val="false"/>
          <w:i w:val="false"/>
          <w:color w:val="000000"/>
          <w:sz w:val="28"/>
        </w:rPr>
        <w:t xml:space="preserve"> согласно приложению 3 к настоящей Методике.</w:t>
      </w:r>
    </w:p>
    <w:bookmarkEnd w:id="1587"/>
    <w:bookmarkStart w:name="z216" w:id="1588"/>
    <w:p>
      <w:pPr>
        <w:spacing w:after="0"/>
        <w:ind w:left="0"/>
        <w:jc w:val="both"/>
      </w:pPr>
      <w:r>
        <w:rPr>
          <w:rFonts w:ascii="Times New Roman"/>
          <w:b w:val="false"/>
          <w:i w:val="false"/>
          <w:color w:val="000000"/>
          <w:sz w:val="28"/>
        </w:rPr>
        <w:t>
      4. Выделение вредных веществ на других участках литейного производства</w:t>
      </w:r>
    </w:p>
    <w:bookmarkEnd w:id="1588"/>
    <w:bookmarkStart w:name="z2595" w:id="1589"/>
    <w:p>
      <w:pPr>
        <w:spacing w:after="0"/>
        <w:ind w:left="0"/>
        <w:jc w:val="both"/>
      </w:pPr>
      <w:r>
        <w:rPr>
          <w:rFonts w:ascii="Times New Roman"/>
          <w:b w:val="false"/>
          <w:i w:val="false"/>
          <w:color w:val="000000"/>
          <w:sz w:val="28"/>
        </w:rPr>
        <w:t>
      В литейном производстве используется большая номенклатура материалов в процессе подготовки шихтовых и формовочных материалов. Их обработка и использование приводят к образованию значительных выделений вредных веществ, особенно пыли.</w:t>
      </w:r>
    </w:p>
    <w:bookmarkEnd w:id="1589"/>
    <w:bookmarkStart w:name="z217" w:id="159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таблице 18</w:t>
      </w:r>
      <w:r>
        <w:rPr>
          <w:rFonts w:ascii="Times New Roman"/>
          <w:b w:val="false"/>
          <w:i w:val="false"/>
          <w:color w:val="000000"/>
          <w:sz w:val="28"/>
        </w:rPr>
        <w:t xml:space="preserve"> согласно приложению 3 к настоящей Методике приведены данные по выделению пыли на участках складирования и транспортирования сыпучих материалов, входящих в состав шихтовых, формовочных и стержневых смесей как для организованных, так и неорганизованных источников выделения.</w:t>
      </w:r>
    </w:p>
    <w:bookmarkEnd w:id="1590"/>
    <w:bookmarkStart w:name="z218" w:id="1591"/>
    <w:p>
      <w:pPr>
        <w:spacing w:after="0"/>
        <w:ind w:left="0"/>
        <w:jc w:val="both"/>
      </w:pPr>
      <w:r>
        <w:rPr>
          <w:rFonts w:ascii="Times New Roman"/>
          <w:b w:val="false"/>
          <w:i w:val="false"/>
          <w:color w:val="000000"/>
          <w:sz w:val="28"/>
        </w:rPr>
        <w:t xml:space="preserve">
      6. При изготовлении песчано-глинистых формовочных и стержневых смесей масса выделяемой пыли в процессах переработки этих материалов приведена в </w:t>
      </w:r>
      <w:r>
        <w:rPr>
          <w:rFonts w:ascii="Times New Roman"/>
          <w:b w:val="false"/>
          <w:i w:val="false"/>
          <w:color w:val="000000"/>
          <w:sz w:val="28"/>
        </w:rPr>
        <w:t>таблице 15</w:t>
      </w:r>
      <w:r>
        <w:rPr>
          <w:rFonts w:ascii="Times New Roman"/>
          <w:b w:val="false"/>
          <w:i w:val="false"/>
          <w:color w:val="000000"/>
          <w:sz w:val="28"/>
        </w:rPr>
        <w:t xml:space="preserve"> согласно приложению 3 к настоящей Методике Дополнительными вредностями здесь могут быть выделения при сушке стержней и форм в случае применения жидкого или твердого топлива. Их количество определяется, исходя из расхода топлива на процесс сушки (</w:t>
      </w:r>
      <w:r>
        <w:rPr>
          <w:rFonts w:ascii="Times New Roman"/>
          <w:b w:val="false"/>
          <w:i w:val="false"/>
          <w:color w:val="000000"/>
          <w:sz w:val="28"/>
        </w:rPr>
        <w:t>таблица 16</w:t>
      </w:r>
      <w:r>
        <w:rPr>
          <w:rFonts w:ascii="Times New Roman"/>
          <w:b w:val="false"/>
          <w:i w:val="false"/>
          <w:color w:val="000000"/>
          <w:sz w:val="28"/>
        </w:rPr>
        <w:t>) согласно приложению 3 к настоящей Методике.</w:t>
      </w:r>
    </w:p>
    <w:bookmarkEnd w:id="1591"/>
    <w:bookmarkStart w:name="z2596" w:id="1592"/>
    <w:p>
      <w:pPr>
        <w:spacing w:after="0"/>
        <w:ind w:left="0"/>
        <w:jc w:val="both"/>
      </w:pPr>
      <w:r>
        <w:rPr>
          <w:rFonts w:ascii="Times New Roman"/>
          <w:b w:val="false"/>
          <w:i w:val="false"/>
          <w:color w:val="000000"/>
          <w:sz w:val="28"/>
        </w:rPr>
        <w:t>
      В состав формовочных смесей для чугунного и стального литья входят в качестве добавок сульфитно-спиртовая барда (до 3% по массе) или связующее СБ (до 5% по массе). При этом происходит выделение в окружающую среду ароматических углеводородов 40-50 г/т смеси в час.</w:t>
      </w:r>
    </w:p>
    <w:bookmarkEnd w:id="1592"/>
    <w:bookmarkStart w:name="z2597" w:id="1593"/>
    <w:p>
      <w:pPr>
        <w:spacing w:after="0"/>
        <w:ind w:left="0"/>
        <w:jc w:val="both"/>
      </w:pPr>
      <w:r>
        <w:rPr>
          <w:rFonts w:ascii="Times New Roman"/>
          <w:b w:val="false"/>
          <w:i w:val="false"/>
          <w:color w:val="000000"/>
          <w:sz w:val="28"/>
        </w:rPr>
        <w:t>
      В состав песчано-глинистых форм в настоящее время не вводят олифу, Уайт-спирит и ряд других веществ, заменив их на молотый уголь, жидкое стекло, раствор едкого натра, древесные опилки.</w:t>
      </w:r>
    </w:p>
    <w:bookmarkEnd w:id="1593"/>
    <w:bookmarkStart w:name="z2598" w:id="1594"/>
    <w:p>
      <w:pPr>
        <w:spacing w:after="0"/>
        <w:ind w:left="0"/>
        <w:jc w:val="both"/>
      </w:pPr>
      <w:r>
        <w:rPr>
          <w:rFonts w:ascii="Times New Roman"/>
          <w:b w:val="false"/>
          <w:i w:val="false"/>
          <w:color w:val="000000"/>
          <w:sz w:val="28"/>
        </w:rPr>
        <w:t>
      В последние годы из различных составов новых формовочных и стержневых смесей стали шире применяться смеси холодного твердения (ХГС) с синтетическими смолами. В процессах работ с этими смесями происходит выделение различных вредных компонентой, количественный состав которых изучен еще недостаточно.</w:t>
      </w:r>
    </w:p>
    <w:bookmarkEnd w:id="1594"/>
    <w:bookmarkStart w:name="z2599" w:id="1595"/>
    <w:p>
      <w:pPr>
        <w:spacing w:after="0"/>
        <w:ind w:left="0"/>
        <w:jc w:val="both"/>
      </w:pPr>
      <w:r>
        <w:rPr>
          <w:rFonts w:ascii="Times New Roman"/>
          <w:b w:val="false"/>
          <w:i w:val="false"/>
          <w:color w:val="000000"/>
          <w:sz w:val="28"/>
        </w:rPr>
        <w:t>
      Процессы литья по выплавляемым моделям, в оболочковые формы, под давлением, в металлические формы (кокиле) являются более современными и высокопроизводительными. Они находят все большее распространение на предприятиях. Однако, с точки зрения выбросов вредных веществ в окружающую среду, при их осуществлении они изучены еще недостаточно, Это не позволяет дать подробные сведения об удельных величинах, характеризующих поступление загрязняющих веществ в атмосферу. Аналогичное положение сохраняется и для производства стержней из жидконаливных самоотверждающихся смесей и смесей холодного твердения, из которых при производстве происходит выделение некоторой доли вредных веществ, содержащихся в их составных частях - хромовый ангидрид, фенол, формальдегид, фурфурол, метанол, цианиды, пары растворителей и др.</w:t>
      </w:r>
    </w:p>
    <w:bookmarkEnd w:id="1595"/>
    <w:bookmarkStart w:name="z219" w:id="1596"/>
    <w:p>
      <w:pPr>
        <w:spacing w:after="0"/>
        <w:ind w:left="0"/>
        <w:jc w:val="both"/>
      </w:pPr>
      <w:r>
        <w:rPr>
          <w:rFonts w:ascii="Times New Roman"/>
          <w:b w:val="false"/>
          <w:i w:val="false"/>
          <w:color w:val="000000"/>
          <w:sz w:val="28"/>
        </w:rPr>
        <w:t xml:space="preserve">
      7. Извлечение отливок из песчано-глинистых форм и освобождение их от отработанных формовочных смесей производится с помощью выбивающего оборудования и также сопровождается выделениями вредных компонентов в виде пыли, газов и паров. В общем виде на 1 т отлитого металла отсасывается до 12 тыс.м3/ч загрязненного воздуха, содержащего до 30 кг пыли, горелой земли и окалины. В </w:t>
      </w:r>
      <w:r>
        <w:rPr>
          <w:rFonts w:ascii="Times New Roman"/>
          <w:b w:val="false"/>
          <w:i w:val="false"/>
          <w:color w:val="000000"/>
          <w:sz w:val="28"/>
        </w:rPr>
        <w:t>таблице 17</w:t>
      </w:r>
      <w:r>
        <w:rPr>
          <w:rFonts w:ascii="Times New Roman"/>
          <w:b w:val="false"/>
          <w:i w:val="false"/>
          <w:color w:val="000000"/>
          <w:sz w:val="28"/>
        </w:rPr>
        <w:t xml:space="preserve"> согласно приложению 3 к настоящей Методике приведены средние значения выделения пыли решетками наиболее часто встречающегося типа. При очистке отливок основным вредным компонентом в аспирируемом от технологического оборудования воздухе, является пыль. В </w:t>
      </w:r>
      <w:r>
        <w:rPr>
          <w:rFonts w:ascii="Times New Roman"/>
          <w:b w:val="false"/>
          <w:i w:val="false"/>
          <w:color w:val="000000"/>
          <w:sz w:val="28"/>
        </w:rPr>
        <w:t>таблице 17</w:t>
      </w:r>
      <w:r>
        <w:rPr>
          <w:rFonts w:ascii="Times New Roman"/>
          <w:b w:val="false"/>
          <w:i w:val="false"/>
          <w:color w:val="000000"/>
          <w:sz w:val="28"/>
        </w:rPr>
        <w:t xml:space="preserve"> согласно приложению 3 к настоящей Методике даются ее удельные выделения при работе основных типов оборудования для разных способов очистки изделии.</w:t>
      </w:r>
    </w:p>
    <w:bookmarkEnd w:id="1596"/>
    <w:bookmarkStart w:name="z2600" w:id="1597"/>
    <w:p>
      <w:pPr>
        <w:spacing w:after="0"/>
        <w:ind w:left="0"/>
        <w:jc w:val="both"/>
      </w:pPr>
      <w:r>
        <w:rPr>
          <w:rFonts w:ascii="Times New Roman"/>
          <w:b w:val="false"/>
          <w:i w:val="false"/>
          <w:color w:val="000000"/>
          <w:sz w:val="28"/>
        </w:rPr>
        <w:t>
      Ввиду отсутствия результатов прямых измерений значения удельных выделений вредных веществ в процессах очистки цветного литья их можно принимать по соответствующим данным для стального литья.</w:t>
      </w:r>
    </w:p>
    <w:bookmarkEnd w:id="1597"/>
    <w:bookmarkStart w:name="z2601" w:id="15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таблицах 17</w:t>
      </w:r>
      <w:r>
        <w:rPr>
          <w:rFonts w:ascii="Times New Roman"/>
          <w:b w:val="false"/>
          <w:i w:val="false"/>
          <w:color w:val="000000"/>
          <w:sz w:val="28"/>
        </w:rPr>
        <w:t xml:space="preserve"> - </w:t>
      </w:r>
      <w:r>
        <w:rPr>
          <w:rFonts w:ascii="Times New Roman"/>
          <w:b w:val="false"/>
          <w:i w:val="false"/>
          <w:color w:val="000000"/>
          <w:sz w:val="28"/>
        </w:rPr>
        <w:t>25</w:t>
      </w:r>
      <w:r>
        <w:rPr>
          <w:rFonts w:ascii="Times New Roman"/>
          <w:b w:val="false"/>
          <w:i w:val="false"/>
          <w:color w:val="000000"/>
          <w:sz w:val="28"/>
        </w:rPr>
        <w:t xml:space="preserve"> согласно приложению 3 к настоящей Методике приводятся имеющиеся сведения о составе и количестве выделяющихся вредных веществ на некоторых участках этих производств.</w:t>
      </w:r>
    </w:p>
    <w:bookmarkEnd w:id="1598"/>
    <w:bookmarkStart w:name="z220" w:id="1599"/>
    <w:p>
      <w:pPr>
        <w:spacing w:after="0"/>
        <w:ind w:left="0"/>
        <w:jc w:val="both"/>
      </w:pPr>
      <w:r>
        <w:rPr>
          <w:rFonts w:ascii="Times New Roman"/>
          <w:b w:val="false"/>
          <w:i w:val="false"/>
          <w:color w:val="000000"/>
          <w:sz w:val="28"/>
        </w:rPr>
        <w:t>
      8. Кузнечнопрессовые и термические цехи</w:t>
      </w:r>
    </w:p>
    <w:bookmarkEnd w:id="1599"/>
    <w:bookmarkStart w:name="z2602" w:id="1600"/>
    <w:p>
      <w:pPr>
        <w:spacing w:after="0"/>
        <w:ind w:left="0"/>
        <w:jc w:val="both"/>
      </w:pPr>
      <w:r>
        <w:rPr>
          <w:rFonts w:ascii="Times New Roman"/>
          <w:b w:val="false"/>
          <w:i w:val="false"/>
          <w:color w:val="000000"/>
          <w:sz w:val="28"/>
        </w:rPr>
        <w:t>
      К основному оборудованию кузнечнопрессовых и термических: цехов относятся нагревательные печи, работающие на газе и мазуте, электротермические печи и ванны, закалочные баки, ковочные и штамповочные машины, это оборудование многообразно по своему конструктивному исполнению и видам получения тепла. Наиболее часто на предприятиях машиностроительного профиля в настоящее время используются различные типы электрических нагревательных печей, однако еще достаточно часто встречаются мазутные и газовые печи. При своей работе они могут выделять такие вредные вещества как пыль, оксид углерода, оксиды серы, азота, цианистый и хлористый водород, аммиак, пары масел и др. Следует отметить, что динамика выделения вредных веществ оборудованием этих цехов изучена недостаточно и полной достоверности не имеет.</w:t>
      </w:r>
    </w:p>
    <w:bookmarkEnd w:id="1600"/>
    <w:bookmarkStart w:name="z2603" w:id="1601"/>
    <w:p>
      <w:pPr>
        <w:spacing w:after="0"/>
        <w:ind w:left="0"/>
        <w:jc w:val="both"/>
      </w:pPr>
      <w:r>
        <w:rPr>
          <w:rFonts w:ascii="Times New Roman"/>
          <w:b w:val="false"/>
          <w:i w:val="false"/>
          <w:color w:val="000000"/>
          <w:sz w:val="28"/>
        </w:rPr>
        <w:t xml:space="preserve">
      При сжигании газа и мазута в топочных устройствах нагревательных печей происходит выделение окиси углерода, серы и азота. В отходящих газах могут также присутствовать пыль и сажа за счет зольности мазута, недорога топлива и загрязненности металла в садке, а также за счет его угара. При правильной организации горения газового топлива присутствие в выбросах оксида углерода и азота должно быть минимальным. </w:t>
      </w:r>
    </w:p>
    <w:bookmarkEnd w:id="1601"/>
    <w:bookmarkStart w:name="z2604" w:id="1602"/>
    <w:p>
      <w:pPr>
        <w:spacing w:after="0"/>
        <w:ind w:left="0"/>
        <w:jc w:val="both"/>
      </w:pPr>
      <w:r>
        <w:rPr>
          <w:rFonts w:ascii="Times New Roman"/>
          <w:b w:val="false"/>
          <w:i w:val="false"/>
          <w:color w:val="000000"/>
          <w:sz w:val="28"/>
        </w:rPr>
        <w:t>
      Следует, однако, иметь в виду, что во многих случаях продукты сгорания выбрасываются прямо в цех и отводятся в атмосферу через фонарные проемы; кроме того, в воздух рабочего помещения поступают продукты сгорания загрязнений металла при высадке и при транспортировке нагретых изделий от печи к кузнечно-прессовому оборудованию. Данные о выделениях компонентов вредных веществ электрическими нагревательными печами отсутствуют. Суммарная масса выделений принимается для ориентировочных расчетов равной массе угара металла.</w:t>
      </w:r>
    </w:p>
    <w:bookmarkEnd w:id="1602"/>
    <w:bookmarkStart w:name="z2605" w:id="1603"/>
    <w:p>
      <w:pPr>
        <w:spacing w:after="0"/>
        <w:ind w:left="0"/>
        <w:jc w:val="both"/>
      </w:pPr>
      <w:r>
        <w:rPr>
          <w:rFonts w:ascii="Times New Roman"/>
          <w:b w:val="false"/>
          <w:i w:val="false"/>
          <w:color w:val="000000"/>
          <w:sz w:val="28"/>
        </w:rPr>
        <w:t>
      В термических цехах основным, наиболее массовым загрязнителем, кроме продуктов сгорания топлива в нагревательных печах, являются пары масел, пары расплавов солей и щелочей и другие вещества.</w:t>
      </w:r>
    </w:p>
    <w:bookmarkEnd w:id="1603"/>
    <w:bookmarkStart w:name="z2606" w:id="1604"/>
    <w:p>
      <w:pPr>
        <w:spacing w:after="0"/>
        <w:ind w:left="0"/>
        <w:jc w:val="both"/>
      </w:pPr>
      <w:r>
        <w:rPr>
          <w:rFonts w:ascii="Times New Roman"/>
          <w:b w:val="false"/>
          <w:i w:val="false"/>
          <w:color w:val="000000"/>
          <w:sz w:val="28"/>
        </w:rPr>
        <w:t xml:space="preserve">
      Количественные характеристики выделения вредных веществ наиболее распространенный в отрасли источниками термических цехов приведены в </w:t>
      </w:r>
      <w:r>
        <w:rPr>
          <w:rFonts w:ascii="Times New Roman"/>
          <w:b w:val="false"/>
          <w:i w:val="false"/>
          <w:color w:val="000000"/>
          <w:sz w:val="28"/>
        </w:rPr>
        <w:t>таблице 24</w:t>
      </w:r>
      <w:r>
        <w:rPr>
          <w:rFonts w:ascii="Times New Roman"/>
          <w:b w:val="false"/>
          <w:i w:val="false"/>
          <w:color w:val="000000"/>
          <w:sz w:val="28"/>
        </w:rPr>
        <w:t xml:space="preserve"> согласно приложению 3 к настоящей Методике.</w:t>
      </w:r>
    </w:p>
    <w:bookmarkEnd w:id="1604"/>
    <w:bookmarkStart w:name="z2607" w:id="1605"/>
    <w:p>
      <w:pPr>
        <w:spacing w:after="0"/>
        <w:ind w:left="0"/>
        <w:jc w:val="both"/>
      </w:pPr>
      <w:r>
        <w:rPr>
          <w:rFonts w:ascii="Times New Roman"/>
          <w:b w:val="false"/>
          <w:i w:val="false"/>
          <w:color w:val="000000"/>
          <w:sz w:val="28"/>
        </w:rPr>
        <w:t>
      По результатам отдельных измерений ориентировочная концентрация окислов азота при сжигании газа и мазута составляет в промышленных печах около 0,14-1,4 г/м</w:t>
      </w:r>
      <w:r>
        <w:rPr>
          <w:rFonts w:ascii="Times New Roman"/>
          <w:b w:val="false"/>
          <w:i w:val="false"/>
          <w:color w:val="000000"/>
          <w:vertAlign w:val="superscript"/>
        </w:rPr>
        <w:t>3</w:t>
      </w:r>
      <w:r>
        <w:rPr>
          <w:rFonts w:ascii="Times New Roman"/>
          <w:b w:val="false"/>
          <w:i w:val="false"/>
          <w:color w:val="000000"/>
          <w:sz w:val="28"/>
        </w:rPr>
        <w:t xml:space="preserve"> продуктов сгорания или 10-20 г/кг топлива при сжигании мазута и 0,04-0,045 г/м</w:t>
      </w:r>
      <w:r>
        <w:rPr>
          <w:rFonts w:ascii="Times New Roman"/>
          <w:b w:val="false"/>
          <w:i w:val="false"/>
          <w:color w:val="000000"/>
          <w:vertAlign w:val="superscript"/>
        </w:rPr>
        <w:t>3</w:t>
      </w:r>
      <w:r>
        <w:rPr>
          <w:rFonts w:ascii="Times New Roman"/>
          <w:b w:val="false"/>
          <w:i w:val="false"/>
          <w:color w:val="000000"/>
          <w:sz w:val="28"/>
        </w:rPr>
        <w:t xml:space="preserve"> продуктов сгорания, или 0,5-0,6 г/кг топлива при сжигании природного газа.</w:t>
      </w:r>
    </w:p>
    <w:bookmarkEnd w:id="1605"/>
    <w:bookmarkStart w:name="z2608" w:id="1606"/>
    <w:p>
      <w:pPr>
        <w:spacing w:after="0"/>
        <w:ind w:left="0"/>
        <w:jc w:val="both"/>
      </w:pPr>
      <w:r>
        <w:rPr>
          <w:rFonts w:ascii="Times New Roman"/>
          <w:b w:val="false"/>
          <w:i w:val="false"/>
          <w:color w:val="000000"/>
          <w:sz w:val="28"/>
        </w:rPr>
        <w:t>
      Вентиляционный воздух, аспирируемый от оборудования очистки изделий соответствует данным для аналогичного оборудования цехов механической обработки материалов.</w:t>
      </w:r>
    </w:p>
    <w:bookmarkEnd w:id="1606"/>
    <w:bookmarkStart w:name="z221" w:id="1607"/>
    <w:p>
      <w:pPr>
        <w:spacing w:after="0"/>
        <w:ind w:left="0"/>
        <w:jc w:val="both"/>
      </w:pPr>
      <w:r>
        <w:rPr>
          <w:rFonts w:ascii="Times New Roman"/>
          <w:b w:val="false"/>
          <w:i w:val="false"/>
          <w:color w:val="000000"/>
          <w:sz w:val="28"/>
        </w:rPr>
        <w:t>
      9. Цехи и участки механической обработки металлов</w:t>
      </w:r>
    </w:p>
    <w:bookmarkEnd w:id="1607"/>
    <w:bookmarkStart w:name="z2609" w:id="1608"/>
    <w:p>
      <w:pPr>
        <w:spacing w:after="0"/>
        <w:ind w:left="0"/>
        <w:jc w:val="both"/>
      </w:pPr>
      <w:r>
        <w:rPr>
          <w:rFonts w:ascii="Times New Roman"/>
          <w:b w:val="false"/>
          <w:i w:val="false"/>
          <w:color w:val="000000"/>
          <w:sz w:val="28"/>
        </w:rPr>
        <w:t>
      Характерной особенностью процессов механической обработки материалов является наличие в аспирируемом от технологического оборудования загрязненном воздухе в основном только твердых частиц (за исключением прессования полимерных материалов). Однако представить здесь удельные показатели выделения вредного вещества на единицу массы обрабатываемого металла не представляется возможным в связи с особенностями процессов обработки материала. Более реально устанавливать эти показатели как массу пыли (или другого вредного вещества), выделяемую в единицу времени на единицу оборудования.</w:t>
      </w:r>
    </w:p>
    <w:bookmarkEnd w:id="1608"/>
    <w:bookmarkStart w:name="z2610" w:id="1609"/>
    <w:p>
      <w:pPr>
        <w:spacing w:after="0"/>
        <w:ind w:left="0"/>
        <w:jc w:val="both"/>
      </w:pPr>
      <w:r>
        <w:rPr>
          <w:rFonts w:ascii="Times New Roman"/>
          <w:b w:val="false"/>
          <w:i w:val="false"/>
          <w:color w:val="000000"/>
          <w:sz w:val="28"/>
        </w:rPr>
        <w:t>
      Тогда валовое выделения несложно будет рассчитывать, исходя из нормо-часов работы станочного парка, а их поступление в атмосферу - с учетом эффективности газопылеулавливающего оборудования.</w:t>
      </w:r>
    </w:p>
    <w:bookmarkEnd w:id="1609"/>
    <w:bookmarkStart w:name="z2611" w:id="16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таблицах 25</w:t>
      </w:r>
      <w:r>
        <w:rPr>
          <w:rFonts w:ascii="Times New Roman"/>
          <w:b w:val="false"/>
          <w:i w:val="false"/>
          <w:color w:val="000000"/>
          <w:sz w:val="28"/>
        </w:rPr>
        <w:t>-</w:t>
      </w:r>
      <w:r>
        <w:rPr>
          <w:rFonts w:ascii="Times New Roman"/>
          <w:b w:val="false"/>
          <w:i w:val="false"/>
          <w:color w:val="000000"/>
          <w:sz w:val="28"/>
        </w:rPr>
        <w:t>27</w:t>
      </w:r>
      <w:r>
        <w:rPr>
          <w:rFonts w:ascii="Times New Roman"/>
          <w:b w:val="false"/>
          <w:i w:val="false"/>
          <w:color w:val="000000"/>
          <w:sz w:val="28"/>
        </w:rPr>
        <w:t xml:space="preserve"> согласно приложению 3 к настоящей Методике приведены удельные показатели выделения вредных веществ в единицу времени на единицу оборудования для основного технологического оборудования механической обработки металлов.</w:t>
      </w:r>
    </w:p>
    <w:bookmarkEnd w:id="1610"/>
    <w:bookmarkStart w:name="z222" w:id="1611"/>
    <w:p>
      <w:pPr>
        <w:spacing w:after="0"/>
        <w:ind w:left="0"/>
        <w:jc w:val="both"/>
      </w:pPr>
      <w:r>
        <w:rPr>
          <w:rFonts w:ascii="Times New Roman"/>
          <w:b w:val="false"/>
          <w:i w:val="false"/>
          <w:color w:val="000000"/>
          <w:sz w:val="28"/>
        </w:rPr>
        <w:t>
      10. Участки сварки и резки металлов</w:t>
      </w:r>
    </w:p>
    <w:bookmarkEnd w:id="1611"/>
    <w:bookmarkStart w:name="z2612" w:id="1612"/>
    <w:p>
      <w:pPr>
        <w:spacing w:after="0"/>
        <w:ind w:left="0"/>
        <w:jc w:val="both"/>
      </w:pPr>
      <w:r>
        <w:rPr>
          <w:rFonts w:ascii="Times New Roman"/>
          <w:b w:val="false"/>
          <w:i w:val="false"/>
          <w:color w:val="000000"/>
          <w:sz w:val="28"/>
        </w:rPr>
        <w:t>
      Количество вредных веществ, образующихся при сварке, наплавке и резке металлов, удобнее всего приводить к расходу сварочных материалов, так как в основной своей массе эти процессы нестабильны во времени. В основу расчета должны быть положены экспериментальные данные, полученные при исследовании состава выбросов, и определенные на этой основе удельные показатели образования вредных веществ.</w:t>
      </w:r>
    </w:p>
    <w:bookmarkEnd w:id="1612"/>
    <w:bookmarkStart w:name="z2613" w:id="1613"/>
    <w:p>
      <w:pPr>
        <w:spacing w:after="0"/>
        <w:ind w:left="0"/>
        <w:jc w:val="both"/>
      </w:pPr>
      <w:r>
        <w:rPr>
          <w:rFonts w:ascii="Times New Roman"/>
          <w:b w:val="false"/>
          <w:i w:val="false"/>
          <w:color w:val="000000"/>
          <w:sz w:val="28"/>
        </w:rPr>
        <w:t xml:space="preserve">
      Количественные характеристики этих удельных показателей для наиболее часто встречающихся технологических процессов и применяемых сварочных материалов приведены в </w:t>
      </w:r>
      <w:r>
        <w:rPr>
          <w:rFonts w:ascii="Times New Roman"/>
          <w:b w:val="false"/>
          <w:i w:val="false"/>
          <w:color w:val="000000"/>
          <w:sz w:val="28"/>
        </w:rPr>
        <w:t>таблицах 28</w:t>
      </w:r>
      <w:r>
        <w:rPr>
          <w:rFonts w:ascii="Times New Roman"/>
          <w:b w:val="false"/>
          <w:i w:val="false"/>
          <w:color w:val="000000"/>
          <w:sz w:val="28"/>
        </w:rPr>
        <w:t>-</w:t>
      </w:r>
      <w:r>
        <w:rPr>
          <w:rFonts w:ascii="Times New Roman"/>
          <w:b w:val="false"/>
          <w:i w:val="false"/>
          <w:color w:val="000000"/>
          <w:sz w:val="28"/>
        </w:rPr>
        <w:t>29</w:t>
      </w:r>
      <w:r>
        <w:rPr>
          <w:rFonts w:ascii="Times New Roman"/>
          <w:b w:val="false"/>
          <w:i w:val="false"/>
          <w:color w:val="000000"/>
          <w:sz w:val="28"/>
        </w:rPr>
        <w:t xml:space="preserve"> согласно приложению 3 к настоящей Методике.</w:t>
      </w:r>
    </w:p>
    <w:bookmarkEnd w:id="1613"/>
    <w:bookmarkStart w:name="z2614" w:id="1614"/>
    <w:p>
      <w:pPr>
        <w:spacing w:after="0"/>
        <w:ind w:left="0"/>
        <w:jc w:val="both"/>
      </w:pPr>
      <w:r>
        <w:rPr>
          <w:rFonts w:ascii="Times New Roman"/>
          <w:b w:val="false"/>
          <w:i w:val="false"/>
          <w:color w:val="000000"/>
          <w:sz w:val="28"/>
        </w:rPr>
        <w:t xml:space="preserve">
      Однако в процессах резки металла удельные показатели выражаются в граммах на погонный метр длины реза и имеют разные значения в зависимости от толщины разрезаемого металла. Этот показатель весьма неудобен дли практического применения. Удобное пользоваться его видоизмененной формой, выраженной в граммах в час. Удельные показатели выделения вредных веществ при резке металлов даны в </w:t>
      </w:r>
      <w:r>
        <w:rPr>
          <w:rFonts w:ascii="Times New Roman"/>
          <w:b w:val="false"/>
          <w:i w:val="false"/>
          <w:color w:val="000000"/>
          <w:sz w:val="28"/>
        </w:rPr>
        <w:t>таблице 30</w:t>
      </w:r>
      <w:r>
        <w:rPr>
          <w:rFonts w:ascii="Times New Roman"/>
          <w:b w:val="false"/>
          <w:i w:val="false"/>
          <w:color w:val="000000"/>
          <w:sz w:val="28"/>
        </w:rPr>
        <w:t xml:space="preserve"> согласно приложению 3 к настоящей Методике.</w:t>
      </w:r>
    </w:p>
    <w:bookmarkEnd w:id="1614"/>
    <w:bookmarkStart w:name="z2615" w:id="1615"/>
    <w:p>
      <w:pPr>
        <w:spacing w:after="0"/>
        <w:ind w:left="0"/>
        <w:jc w:val="both"/>
      </w:pPr>
      <w:r>
        <w:rPr>
          <w:rFonts w:ascii="Times New Roman"/>
          <w:b w:val="false"/>
          <w:i w:val="false"/>
          <w:color w:val="000000"/>
          <w:sz w:val="28"/>
        </w:rPr>
        <w:t>
      При этом следует иметь в виду, что приведенные в таблицах данные носят ориентировочный характер как вследствие усреднения экспериментальных и расчетных значений удельных выделений, так и в силу многообразия технологических режимов работы основного оборудования. Содержание в выбросах некоторых компонентов (в г на 1 м реза) при резке ряда металлов можно приближенно вычислить по следующим эмпирическим формулам:</w:t>
      </w:r>
    </w:p>
    <w:bookmarkEnd w:id="1615"/>
    <w:bookmarkStart w:name="z2616" w:id="1616"/>
    <w:p>
      <w:pPr>
        <w:spacing w:after="0"/>
        <w:ind w:left="0"/>
        <w:jc w:val="both"/>
      </w:pPr>
      <w:r>
        <w:rPr>
          <w:rFonts w:ascii="Times New Roman"/>
          <w:b w:val="false"/>
          <w:i w:val="false"/>
          <w:color w:val="000000"/>
          <w:sz w:val="28"/>
        </w:rPr>
        <w:t>
      оксидов алюминия при плазменной резке сплавов алюминия</w:t>
      </w:r>
    </w:p>
    <w:bookmarkEnd w:id="16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81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2"/>
                    <a:stretch>
                      <a:fillRect/>
                    </a:stretch>
                  </pic:blipFill>
                  <pic:spPr>
                    <a:xfrm>
                      <a:off x="0" y="0"/>
                      <a:ext cx="1181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(4.1)</w:t>
      </w:r>
      <w:r>
        <w:br/>
      </w:r>
      <w:r>
        <w:rPr>
          <w:rFonts w:ascii="Times New Roman"/>
          <w:b w:val="false"/>
          <w:i w:val="false"/>
          <w:color w:val="000000"/>
          <w:sz w:val="28"/>
        </w:rPr>
        <w:t>
</w:t>
      </w:r>
    </w:p>
    <w:bookmarkStart w:name="z2618" w:id="1617"/>
    <w:p>
      <w:pPr>
        <w:spacing w:after="0"/>
        <w:ind w:left="0"/>
        <w:jc w:val="both"/>
      </w:pPr>
      <w:r>
        <w:rPr>
          <w:rFonts w:ascii="Times New Roman"/>
          <w:b w:val="false"/>
          <w:i w:val="false"/>
          <w:color w:val="000000"/>
          <w:sz w:val="28"/>
        </w:rPr>
        <w:t>
      оксидов титана при газовой резке титановых сплавов</w:t>
      </w:r>
    </w:p>
    <w:bookmarkEnd w:id="16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31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3"/>
                    <a:stretch>
                      <a:fillRect/>
                    </a:stretch>
                  </pic:blipFill>
                  <pic:spPr>
                    <a:xfrm>
                      <a:off x="0" y="0"/>
                      <a:ext cx="1231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(4.2.)</w:t>
      </w:r>
      <w:r>
        <w:br/>
      </w:r>
      <w:r>
        <w:rPr>
          <w:rFonts w:ascii="Times New Roman"/>
          <w:b w:val="false"/>
          <w:i w:val="false"/>
          <w:color w:val="000000"/>
          <w:sz w:val="28"/>
        </w:rPr>
        <w:t>
</w:t>
      </w:r>
    </w:p>
    <w:bookmarkStart w:name="z2620" w:id="1618"/>
    <w:p>
      <w:pPr>
        <w:spacing w:after="0"/>
        <w:ind w:left="0"/>
        <w:jc w:val="both"/>
      </w:pPr>
      <w:r>
        <w:rPr>
          <w:rFonts w:ascii="Times New Roman"/>
          <w:b w:val="false"/>
          <w:i w:val="false"/>
          <w:color w:val="000000"/>
          <w:sz w:val="28"/>
        </w:rPr>
        <w:t>
      оксидов железа при газовой резке легированной стали</w:t>
      </w:r>
    </w:p>
    <w:bookmarkEnd w:id="16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06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4"/>
                    <a:stretch>
                      <a:fillRect/>
                    </a:stretch>
                  </pic:blipFill>
                  <pic:spPr>
                    <a:xfrm>
                      <a:off x="0" y="0"/>
                      <a:ext cx="1206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(4.3.)</w:t>
      </w:r>
      <w:r>
        <w:br/>
      </w:r>
      <w:r>
        <w:rPr>
          <w:rFonts w:ascii="Times New Roman"/>
          <w:b w:val="false"/>
          <w:i w:val="false"/>
          <w:color w:val="000000"/>
          <w:sz w:val="28"/>
        </w:rPr>
        <w:t>
</w:t>
      </w:r>
    </w:p>
    <w:bookmarkStart w:name="z2622" w:id="1619"/>
    <w:p>
      <w:pPr>
        <w:spacing w:after="0"/>
        <w:ind w:left="0"/>
        <w:jc w:val="both"/>
      </w:pPr>
      <w:r>
        <w:rPr>
          <w:rFonts w:ascii="Times New Roman"/>
          <w:b w:val="false"/>
          <w:i w:val="false"/>
          <w:color w:val="000000"/>
          <w:sz w:val="28"/>
        </w:rPr>
        <w:t>
      марганца при газовой резке легированной стали</w:t>
      </w:r>
    </w:p>
    <w:bookmarkEnd w:id="16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60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5"/>
                    <a:stretch>
                      <a:fillRect/>
                    </a:stretch>
                  </pic:blipFill>
                  <pic:spPr>
                    <a:xfrm>
                      <a:off x="0" y="0"/>
                      <a:ext cx="14605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(4.4.)</w:t>
      </w:r>
      <w:r>
        <w:br/>
      </w:r>
      <w:r>
        <w:rPr>
          <w:rFonts w:ascii="Times New Roman"/>
          <w:b w:val="false"/>
          <w:i w:val="false"/>
          <w:color w:val="000000"/>
          <w:sz w:val="28"/>
        </w:rPr>
        <w:t>
</w:t>
      </w:r>
    </w:p>
    <w:bookmarkStart w:name="z2624" w:id="1620"/>
    <w:p>
      <w:pPr>
        <w:spacing w:after="0"/>
        <w:ind w:left="0"/>
        <w:jc w:val="both"/>
      </w:pPr>
      <w:r>
        <w:rPr>
          <w:rFonts w:ascii="Times New Roman"/>
          <w:b w:val="false"/>
          <w:i w:val="false"/>
          <w:color w:val="000000"/>
          <w:sz w:val="28"/>
        </w:rPr>
        <w:t>
      оксидов хрома при резке высоколегированной стали</w:t>
      </w:r>
    </w:p>
    <w:bookmarkEnd w:id="16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22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6"/>
                    <a:stretch>
                      <a:fillRect/>
                    </a:stretch>
                  </pic:blipFill>
                  <pic:spPr>
                    <a:xfrm>
                      <a:off x="0" y="0"/>
                      <a:ext cx="14224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(4.5.)</w:t>
      </w:r>
      <w:r>
        <w:br/>
      </w:r>
      <w:r>
        <w:rPr>
          <w:rFonts w:ascii="Times New Roman"/>
          <w:b w:val="false"/>
          <w:i w:val="false"/>
          <w:color w:val="000000"/>
          <w:sz w:val="28"/>
        </w:rPr>
        <w:t>
</w:t>
      </w:r>
    </w:p>
    <w:bookmarkStart w:name="z2626" w:id="1621"/>
    <w:p>
      <w:pPr>
        <w:spacing w:after="0"/>
        <w:ind w:left="0"/>
        <w:jc w:val="both"/>
      </w:pPr>
      <w:r>
        <w:rPr>
          <w:rFonts w:ascii="Times New Roman"/>
          <w:b w:val="false"/>
          <w:i w:val="false"/>
          <w:color w:val="000000"/>
          <w:sz w:val="28"/>
        </w:rPr>
        <w:t>
      где S - толщина листа металла, мм;</w:t>
      </w:r>
    </w:p>
    <w:bookmarkEnd w:id="1621"/>
    <w:bookmarkStart w:name="z2627" w:id="1622"/>
    <w:p>
      <w:pPr>
        <w:spacing w:after="0"/>
        <w:ind w:left="0"/>
        <w:jc w:val="both"/>
      </w:pPr>
      <w:r>
        <w:rPr>
          <w:rFonts w:ascii="Times New Roman"/>
          <w:b w:val="false"/>
          <w:i w:val="false"/>
          <w:color w:val="000000"/>
          <w:sz w:val="28"/>
        </w:rPr>
        <w:t>
      Мn, Cr - процентное содержание марганца и хрома в стали.</w:t>
      </w:r>
    </w:p>
    <w:bookmarkEnd w:id="1622"/>
    <w:bookmarkStart w:name="z2628" w:id="1623"/>
    <w:p>
      <w:pPr>
        <w:spacing w:after="0"/>
        <w:ind w:left="0"/>
        <w:jc w:val="both"/>
      </w:pPr>
      <w:r>
        <w:rPr>
          <w:rFonts w:ascii="Times New Roman"/>
          <w:b w:val="false"/>
          <w:i w:val="false"/>
          <w:color w:val="000000"/>
          <w:sz w:val="28"/>
        </w:rPr>
        <w:t>
      Неорганизованные выбросы сварочного аэрозоля через аэрационные фонари составляют 18-22 г на 1 кг расходуемых электродов.</w:t>
      </w:r>
    </w:p>
    <w:bookmarkEnd w:id="1623"/>
    <w:bookmarkStart w:name="z223" w:id="1624"/>
    <w:p>
      <w:pPr>
        <w:spacing w:after="0"/>
        <w:ind w:left="0"/>
        <w:jc w:val="both"/>
      </w:pPr>
      <w:r>
        <w:rPr>
          <w:rFonts w:ascii="Times New Roman"/>
          <w:b w:val="false"/>
          <w:i w:val="false"/>
          <w:color w:val="000000"/>
          <w:sz w:val="28"/>
        </w:rPr>
        <w:t>
      11. Участки нанесения лакокрасочных покрытий</w:t>
      </w:r>
    </w:p>
    <w:bookmarkEnd w:id="1624"/>
    <w:bookmarkStart w:name="z2629" w:id="1625"/>
    <w:p>
      <w:pPr>
        <w:spacing w:after="0"/>
        <w:ind w:left="0"/>
        <w:jc w:val="both"/>
      </w:pPr>
      <w:r>
        <w:rPr>
          <w:rFonts w:ascii="Times New Roman"/>
          <w:b w:val="false"/>
          <w:i w:val="false"/>
          <w:color w:val="000000"/>
          <w:sz w:val="28"/>
        </w:rPr>
        <w:t xml:space="preserve">
      Для нанесения на изделие защитных и декоративных покрытий используют различные шпаклевки, грунтовки, краски, эмали и лаки, составляющие в своем составе пленкообразующую основу (минеральные к органические пигменты, пленкообразователи и наполнители) и растворители или разбавители (в большинстве легколетучие углеводороды ароматического ряда, эфиры и др.). Процесс формирования покрытия на поверхности изделий, как правило, заключается в нанесении лакокрасочного материала и его сушке. При этом происходит выделение аэрозоля краски и паров органических растворителей. На величину этих выделений оказывает влияние ряд факторов: технология окраски, производительность применяемого оборудования, состав лакокрасочного материала и др. </w:t>
      </w:r>
    </w:p>
    <w:bookmarkEnd w:id="1625"/>
    <w:bookmarkStart w:name="z2630" w:id="1626"/>
    <w:p>
      <w:pPr>
        <w:spacing w:after="0"/>
        <w:ind w:left="0"/>
        <w:jc w:val="both"/>
      </w:pPr>
      <w:r>
        <w:rPr>
          <w:rFonts w:ascii="Times New Roman"/>
          <w:b w:val="false"/>
          <w:i w:val="false"/>
          <w:color w:val="000000"/>
          <w:sz w:val="28"/>
        </w:rPr>
        <w:t>
      В качестве исходных данных для расчета выделения вредных компонентов в различных способах образования на изделии лакокрасочного, покрытия принимают фактический или плановый расход окрасочного материала, долю содержания растворители в нем, долю компонентов лакокрасочного материала, выделившегося из него в процессах окраски и сушки. Порядок расчета общей массы выделившихся вредных компонентов следующим.</w:t>
      </w:r>
    </w:p>
    <w:bookmarkEnd w:id="1626"/>
    <w:bookmarkStart w:name="z2631" w:id="1627"/>
    <w:p>
      <w:pPr>
        <w:spacing w:after="0"/>
        <w:ind w:left="0"/>
        <w:jc w:val="both"/>
      </w:pPr>
      <w:r>
        <w:rPr>
          <w:rFonts w:ascii="Times New Roman"/>
          <w:b w:val="false"/>
          <w:i w:val="false"/>
          <w:color w:val="000000"/>
          <w:sz w:val="28"/>
        </w:rPr>
        <w:t>
      Сначала определяют массы вредных веществ, выделяющихся при нанесении лакокрасочного материала на поверхность:</w:t>
      </w:r>
    </w:p>
    <w:bookmarkEnd w:id="1627"/>
    <w:bookmarkStart w:name="z2632" w:id="1628"/>
    <w:p>
      <w:pPr>
        <w:spacing w:after="0"/>
        <w:ind w:left="0"/>
        <w:jc w:val="both"/>
      </w:pPr>
      <w:r>
        <w:rPr>
          <w:rFonts w:ascii="Times New Roman"/>
          <w:b w:val="false"/>
          <w:i w:val="false"/>
          <w:color w:val="000000"/>
          <w:sz w:val="28"/>
        </w:rPr>
        <w:t>
      массу вредных компонентов в виде аэрозоля краски, кг</w:t>
      </w:r>
    </w:p>
    <w:bookmarkEnd w:id="16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6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7"/>
                    <a:stretch>
                      <a:fillRect/>
                    </a:stretch>
                  </pic:blipFill>
                  <pic:spPr>
                    <a:xfrm>
                      <a:off x="0" y="0"/>
                      <a:ext cx="156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(5.1)</w:t>
      </w:r>
      <w:r>
        <w:br/>
      </w:r>
      <w:r>
        <w:rPr>
          <w:rFonts w:ascii="Times New Roman"/>
          <w:b w:val="false"/>
          <w:i w:val="false"/>
          <w:color w:val="000000"/>
          <w:sz w:val="28"/>
        </w:rPr>
        <w:t>
</w:t>
      </w:r>
    </w:p>
    <w:bookmarkStart w:name="z2634" w:id="1629"/>
    <w:p>
      <w:pPr>
        <w:spacing w:after="0"/>
        <w:ind w:left="0"/>
        <w:jc w:val="both"/>
      </w:pPr>
      <w:r>
        <w:rPr>
          <w:rFonts w:ascii="Times New Roman"/>
          <w:b w:val="false"/>
          <w:i w:val="false"/>
          <w:color w:val="000000"/>
          <w:sz w:val="28"/>
        </w:rPr>
        <w:t xml:space="preserve">
      где: </w:t>
      </w:r>
      <w:r>
        <w:rPr>
          <w:rFonts w:ascii="Times New Roman"/>
          <w:b w:val="false"/>
          <w:i/>
          <w:color w:val="000000"/>
          <w:sz w:val="28"/>
        </w:rPr>
        <w:t>Р</w:t>
      </w:r>
      <w:r>
        <w:rPr>
          <w:rFonts w:ascii="Times New Roman"/>
          <w:b w:val="false"/>
          <w:i w:val="false"/>
          <w:color w:val="000000"/>
          <w:vertAlign w:val="subscript"/>
        </w:rPr>
        <w:t>к</w:t>
      </w:r>
      <w:r>
        <w:rPr>
          <w:rFonts w:ascii="Times New Roman"/>
          <w:b w:val="false"/>
          <w:i w:val="false"/>
          <w:color w:val="000000"/>
          <w:sz w:val="28"/>
        </w:rPr>
        <w:t xml:space="preserve"> - масса краски, используемая для покрытия, кг; </w:t>
      </w:r>
    </w:p>
    <w:bookmarkEnd w:id="1629"/>
    <w:bookmarkStart w:name="z2635" w:id="163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Sа - </w:t>
      </w:r>
      <w:r>
        <w:rPr>
          <w:rFonts w:ascii="Times New Roman"/>
          <w:b w:val="false"/>
          <w:i w:val="false"/>
          <w:color w:val="000000"/>
          <w:sz w:val="28"/>
        </w:rPr>
        <w:t xml:space="preserve">доля краски, потерянная в виде аэрозоля, </w:t>
      </w:r>
      <w:r>
        <w:rPr>
          <w:rFonts w:ascii="Times New Roman"/>
          <w:b w:val="false"/>
          <w:i/>
          <w:color w:val="000000"/>
          <w:sz w:val="28"/>
        </w:rPr>
        <w:t>%</w:t>
      </w:r>
      <w:r>
        <w:rPr>
          <w:rFonts w:ascii="Times New Roman"/>
          <w:b w:val="false"/>
          <w:i w:val="false"/>
          <w:color w:val="000000"/>
          <w:sz w:val="28"/>
        </w:rPr>
        <w:t xml:space="preserve"> массу вредных компонентов в виде паров растворителя, кг</w:t>
      </w:r>
    </w:p>
    <w:bookmarkEnd w:id="16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8"/>
                    <a:stretch>
                      <a:fillRect/>
                    </a:stretch>
                  </pic:blipFill>
                  <pic:spPr>
                    <a:xfrm>
                      <a:off x="0" y="0"/>
                      <a:ext cx="2019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(5.2.)</w:t>
      </w:r>
      <w:r>
        <w:br/>
      </w:r>
      <w:r>
        <w:rPr>
          <w:rFonts w:ascii="Times New Roman"/>
          <w:b w:val="false"/>
          <w:i w:val="false"/>
          <w:color w:val="000000"/>
          <w:sz w:val="28"/>
        </w:rPr>
        <w:t>
</w:t>
      </w:r>
    </w:p>
    <w:bookmarkStart w:name="z2637" w:id="1631"/>
    <w:p>
      <w:pPr>
        <w:spacing w:after="0"/>
        <w:ind w:left="0"/>
        <w:jc w:val="both"/>
      </w:pPr>
      <w:r>
        <w:rPr>
          <w:rFonts w:ascii="Times New Roman"/>
          <w:b w:val="false"/>
          <w:i w:val="false"/>
          <w:color w:val="000000"/>
          <w:sz w:val="28"/>
        </w:rPr>
        <w:t>
      где: Р</w:t>
      </w:r>
      <w:r>
        <w:rPr>
          <w:rFonts w:ascii="Times New Roman"/>
          <w:b w:val="false"/>
          <w:i w:val="false"/>
          <w:color w:val="000000"/>
          <w:vertAlign w:val="subscript"/>
        </w:rPr>
        <w:t>к</w:t>
      </w:r>
      <w:r>
        <w:rPr>
          <w:rFonts w:ascii="Times New Roman"/>
          <w:b w:val="false"/>
          <w:i w:val="false"/>
          <w:color w:val="000000"/>
          <w:sz w:val="28"/>
        </w:rPr>
        <w:t xml:space="preserve"> - масса краски, используемая для покрытия, кг;</w:t>
      </w:r>
    </w:p>
    <w:bookmarkEnd w:id="1631"/>
    <w:bookmarkStart w:name="z2638" w:id="1632"/>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р</w:t>
      </w:r>
      <w:r>
        <w:rPr>
          <w:rFonts w:ascii="Times New Roman"/>
          <w:b w:val="false"/>
          <w:i w:val="false"/>
          <w:color w:val="000000"/>
          <w:sz w:val="28"/>
        </w:rPr>
        <w:t xml:space="preserve"> - доля летучей части (растворителя) в лакокрасочном материале, </w:t>
      </w:r>
      <w:r>
        <w:rPr>
          <w:rFonts w:ascii="Times New Roman"/>
          <w:b w:val="false"/>
          <w:i/>
          <w:color w:val="000000"/>
          <w:sz w:val="28"/>
        </w:rPr>
        <w:t>%;</w:t>
      </w:r>
    </w:p>
    <w:bookmarkEnd w:id="16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9"/>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 xml:space="preserve">доля растворителя, выделившегося при нанесении покрытия, </w:t>
      </w:r>
      <w:r>
        <w:rPr>
          <w:rFonts w:ascii="Times New Roman"/>
          <w:b w:val="false"/>
          <w:i/>
          <w:color w:val="000000"/>
          <w:sz w:val="28"/>
        </w:rPr>
        <w:t>%.</w:t>
      </w:r>
      <w:r>
        <w:br/>
      </w:r>
      <w:r>
        <w:rPr>
          <w:rFonts w:ascii="Times New Roman"/>
          <w:b w:val="false"/>
          <w:i w:val="false"/>
          <w:color w:val="000000"/>
          <w:sz w:val="28"/>
        </w:rPr>
        <w:t>
</w:t>
      </w:r>
    </w:p>
    <w:bookmarkStart w:name="z2640" w:id="1633"/>
    <w:p>
      <w:pPr>
        <w:spacing w:after="0"/>
        <w:ind w:left="0"/>
        <w:jc w:val="both"/>
      </w:pPr>
      <w:r>
        <w:rPr>
          <w:rFonts w:ascii="Times New Roman"/>
          <w:b w:val="false"/>
          <w:i w:val="false"/>
          <w:color w:val="000000"/>
          <w:sz w:val="28"/>
        </w:rPr>
        <w:t>
      Массу вредных компонентов, выделившихся в процессе сушки окрашенных изделии, определяют, исходя из условия, что в процессе формирования покрытия происходит практически полный переход легколетучей части лакокрасочного материала (растворителя) в парообразное состояние.</w:t>
      </w:r>
    </w:p>
    <w:bookmarkEnd w:id="16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93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0"/>
                    <a:stretch>
                      <a:fillRect/>
                    </a:stretch>
                  </pic:blipFill>
                  <pic:spPr>
                    <a:xfrm>
                      <a:off x="0" y="0"/>
                      <a:ext cx="1993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(5.3)</w:t>
      </w:r>
      <w:r>
        <w:br/>
      </w:r>
      <w:r>
        <w:rPr>
          <w:rFonts w:ascii="Times New Roman"/>
          <w:b w:val="false"/>
          <w:i w:val="false"/>
          <w:color w:val="000000"/>
          <w:sz w:val="28"/>
        </w:rPr>
        <w:t>
</w:t>
      </w:r>
    </w:p>
    <w:bookmarkStart w:name="z2642" w:id="1634"/>
    <w:p>
      <w:pPr>
        <w:spacing w:after="0"/>
        <w:ind w:left="0"/>
        <w:jc w:val="both"/>
      </w:pPr>
      <w:r>
        <w:rPr>
          <w:rFonts w:ascii="Times New Roman"/>
          <w:b w:val="false"/>
          <w:i w:val="false"/>
          <w:color w:val="000000"/>
          <w:sz w:val="28"/>
        </w:rPr>
        <w:t>
      где: Р</w:t>
      </w:r>
      <w:r>
        <w:rPr>
          <w:rFonts w:ascii="Times New Roman"/>
          <w:b w:val="false"/>
          <w:i w:val="false"/>
          <w:color w:val="000000"/>
          <w:vertAlign w:val="subscript"/>
        </w:rPr>
        <w:t>к</w:t>
      </w:r>
      <w:r>
        <w:rPr>
          <w:rFonts w:ascii="Times New Roman"/>
          <w:b w:val="false"/>
          <w:i w:val="false"/>
          <w:color w:val="000000"/>
          <w:sz w:val="28"/>
        </w:rPr>
        <w:t xml:space="preserve"> и </w:t>
      </w:r>
      <w:r>
        <w:rPr>
          <w:rFonts w:ascii="Times New Roman"/>
          <w:b w:val="false"/>
          <w:i/>
          <w:color w:val="000000"/>
          <w:sz w:val="28"/>
        </w:rPr>
        <w:t>f</w:t>
      </w:r>
      <w:r>
        <w:rPr>
          <w:rFonts w:ascii="Times New Roman"/>
          <w:b w:val="false"/>
          <w:i w:val="false"/>
          <w:color w:val="000000"/>
          <w:vertAlign w:val="subscript"/>
        </w:rPr>
        <w:t>р</w:t>
      </w:r>
      <w:r>
        <w:rPr>
          <w:rFonts w:ascii="Times New Roman"/>
          <w:b w:val="false"/>
          <w:i/>
          <w:color w:val="000000"/>
          <w:sz w:val="28"/>
        </w:rPr>
        <w:t xml:space="preserve"> - </w:t>
      </w:r>
      <w:r>
        <w:rPr>
          <w:rFonts w:ascii="Times New Roman"/>
          <w:b w:val="false"/>
          <w:i w:val="false"/>
          <w:color w:val="000000"/>
          <w:sz w:val="28"/>
        </w:rPr>
        <w:t xml:space="preserve">обозначения соответствующие формуле (5.2) </w:t>
      </w:r>
    </w:p>
    <w:bookmarkEnd w:id="16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1"/>
                    <a:stretch>
                      <a:fillRect/>
                    </a:stretch>
                  </pic:blipFill>
                  <pic:spPr>
                    <a:xfrm>
                      <a:off x="0" y="0"/>
                      <a:ext cx="254000" cy="342900"/>
                    </a:xfrm>
                    <a:prstGeom prst="rect">
                      <a:avLst/>
                    </a:prstGeom>
                  </pic:spPr>
                </pic:pic>
              </a:graphicData>
            </a:graphic>
          </wp:inline>
        </w:drawing>
      </w:r>
    </w:p>
    <w:p>
      <w:pPr>
        <w:spacing w:after="0"/>
        <w:ind w:left="0"/>
        <w:jc w:val="left"/>
      </w:pPr>
      <w:r>
        <w:rPr>
          <w:rFonts w:ascii="Times New Roman"/>
          <w:b w:val="false"/>
          <w:i/>
          <w:color w:val="000000"/>
          <w:sz w:val="28"/>
        </w:rPr>
        <w:t xml:space="preserve"> - </w:t>
      </w:r>
      <w:r>
        <w:rPr>
          <w:rFonts w:ascii="Times New Roman"/>
          <w:b w:val="false"/>
          <w:i w:val="false"/>
          <w:color w:val="000000"/>
          <w:sz w:val="28"/>
        </w:rPr>
        <w:t xml:space="preserve">доля растворителя, выделившаяся при сушке покрытия, </w:t>
      </w:r>
      <w:r>
        <w:rPr>
          <w:rFonts w:ascii="Times New Roman"/>
          <w:b w:val="false"/>
          <w:i/>
          <w:color w:val="000000"/>
          <w:sz w:val="28"/>
        </w:rPr>
        <w:t xml:space="preserve">%. </w:t>
      </w:r>
      <w:r>
        <w:br/>
      </w:r>
      <w:r>
        <w:rPr>
          <w:rFonts w:ascii="Times New Roman"/>
          <w:b w:val="false"/>
          <w:i w:val="false"/>
          <w:color w:val="000000"/>
          <w:sz w:val="28"/>
        </w:rPr>
        <w:t>
</w:t>
      </w:r>
    </w:p>
    <w:bookmarkStart w:name="z2644" w:id="1635"/>
    <w:p>
      <w:pPr>
        <w:spacing w:after="0"/>
        <w:ind w:left="0"/>
        <w:jc w:val="both"/>
      </w:pPr>
      <w:r>
        <w:rPr>
          <w:rFonts w:ascii="Times New Roman"/>
          <w:b w:val="false"/>
          <w:i w:val="false"/>
          <w:color w:val="000000"/>
          <w:sz w:val="28"/>
        </w:rPr>
        <w:t>
      При необходимости определить массу паров, поступающих: в местные отсосы, необходимо учитывать тот факт, что определенная их часть, порядка 2-3% (при системе отсоса, работающей в паспортном режиме), через неплотности укрытий транспортирующих трубопроводов и проемов поступает в производственные и удаляется либо через фонарные проемы, либо через системы общеобменной вентиляции.</w:t>
      </w:r>
    </w:p>
    <w:bookmarkEnd w:id="1635"/>
    <w:bookmarkStart w:name="z2645" w:id="16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таблице 31</w:t>
      </w:r>
      <w:r>
        <w:rPr>
          <w:rFonts w:ascii="Times New Roman"/>
          <w:b w:val="false"/>
          <w:i w:val="false"/>
          <w:color w:val="000000"/>
          <w:sz w:val="28"/>
        </w:rPr>
        <w:t xml:space="preserve"> согласно приложению 3 к настоящей Методике при приведены сведения о количествах, образующихся аэрозолей краски и поров растворителя в процессах нанесения и сушки лакокрасочного покрытия различными методами, которые должны быть использована при расчетах. При привязке к конкретному типу окрасочного оборудования принимаются значения паспортных или эксплуатационных данных.</w:t>
      </w:r>
    </w:p>
    <w:bookmarkEnd w:id="1636"/>
    <w:bookmarkStart w:name="z2646" w:id="1637"/>
    <w:p>
      <w:pPr>
        <w:spacing w:after="0"/>
        <w:ind w:left="0"/>
        <w:jc w:val="both"/>
      </w:pPr>
      <w:r>
        <w:rPr>
          <w:rFonts w:ascii="Times New Roman"/>
          <w:b w:val="false"/>
          <w:i w:val="false"/>
          <w:color w:val="000000"/>
          <w:sz w:val="28"/>
        </w:rPr>
        <w:t xml:space="preserve">
      Основываясь на данных </w:t>
      </w:r>
      <w:r>
        <w:rPr>
          <w:rFonts w:ascii="Times New Roman"/>
          <w:b w:val="false"/>
          <w:i w:val="false"/>
          <w:color w:val="000000"/>
          <w:sz w:val="28"/>
        </w:rPr>
        <w:t>таблицы 31</w:t>
      </w:r>
      <w:r>
        <w:rPr>
          <w:rFonts w:ascii="Times New Roman"/>
          <w:b w:val="false"/>
          <w:i w:val="false"/>
          <w:color w:val="000000"/>
          <w:sz w:val="28"/>
        </w:rPr>
        <w:t xml:space="preserve"> согласно приложению 3 к настоящей Методике, несложно определить долю паров растворителей, выделяющихся при сушке окрашенных изделий за период от начала сушки до образования твердого слоя. С учетом времени сушки для определенного сорта лакокрасочного материала мокло определить среднее выделение паров в единицу времени. Аналогично среднее выделение аэрозоля краски в единицу времени можно установить по имеющимся паспортным и эксплуатационным данным о производительности краскораспылителюго оборудования.</w:t>
      </w:r>
    </w:p>
    <w:bookmarkEnd w:id="1637"/>
    <w:bookmarkStart w:name="z224" w:id="1638"/>
    <w:p>
      <w:pPr>
        <w:spacing w:after="0"/>
        <w:ind w:left="0"/>
        <w:jc w:val="both"/>
      </w:pPr>
      <w:r>
        <w:rPr>
          <w:rFonts w:ascii="Times New Roman"/>
          <w:b w:val="false"/>
          <w:i w:val="false"/>
          <w:color w:val="000000"/>
          <w:sz w:val="28"/>
        </w:rPr>
        <w:t>
      12. Участки химической и электрохимической обработки металлов</w:t>
      </w:r>
    </w:p>
    <w:bookmarkEnd w:id="1638"/>
    <w:bookmarkStart w:name="z2647" w:id="1639"/>
    <w:p>
      <w:pPr>
        <w:spacing w:after="0"/>
        <w:ind w:left="0"/>
        <w:jc w:val="both"/>
      </w:pPr>
      <w:r>
        <w:rPr>
          <w:rFonts w:ascii="Times New Roman"/>
          <w:b w:val="false"/>
          <w:i w:val="false"/>
          <w:color w:val="000000"/>
          <w:sz w:val="28"/>
        </w:rPr>
        <w:t>
      Производственные процессы на участках электрохимических покрытий отличаются большим разнообразием не только применяемых реагентов, но и технологией. Это вызывает образование вредных выделений в различных концентрациях и агрегатных состояниях.</w:t>
      </w:r>
    </w:p>
    <w:bookmarkEnd w:id="1639"/>
    <w:bookmarkStart w:name="z2648" w:id="1640"/>
    <w:p>
      <w:pPr>
        <w:spacing w:after="0"/>
        <w:ind w:left="0"/>
        <w:jc w:val="both"/>
      </w:pPr>
      <w:r>
        <w:rPr>
          <w:rFonts w:ascii="Times New Roman"/>
          <w:b w:val="false"/>
          <w:i w:val="false"/>
          <w:color w:val="000000"/>
          <w:sz w:val="28"/>
        </w:rPr>
        <w:t>
      Все производство, обеспечивающей нанесение на поверхность изделий электролитического покрытия, можно разделить на три основные группы обработки: механической подготовки поверхности изделий в растворах (травление, обезжиривание, промывка) и нанесение гальванических и химических покрытий. Каждой из этих групп обработки, оснащенной определенным технологическим оборудованием, соответствуют объемы аспирируемого местными отсосами загрязненного воздуха, а также агрегатное состояние, содержащихся в нем вредных компонентов.</w:t>
      </w:r>
    </w:p>
    <w:bookmarkEnd w:id="1640"/>
    <w:bookmarkStart w:name="z225" w:id="1641"/>
    <w:p>
      <w:pPr>
        <w:spacing w:after="0"/>
        <w:ind w:left="0"/>
        <w:jc w:val="both"/>
      </w:pPr>
      <w:r>
        <w:rPr>
          <w:rFonts w:ascii="Times New Roman"/>
          <w:b w:val="false"/>
          <w:i w:val="false"/>
          <w:color w:val="000000"/>
          <w:sz w:val="28"/>
        </w:rPr>
        <w:t>
      13. Механическая подготовка поверхностей деталей</w:t>
      </w:r>
    </w:p>
    <w:bookmarkEnd w:id="1641"/>
    <w:bookmarkStart w:name="z2649" w:id="1642"/>
    <w:p>
      <w:pPr>
        <w:spacing w:after="0"/>
        <w:ind w:left="0"/>
        <w:jc w:val="both"/>
      </w:pPr>
      <w:r>
        <w:rPr>
          <w:rFonts w:ascii="Times New Roman"/>
          <w:b w:val="false"/>
          <w:i w:val="false"/>
          <w:color w:val="000000"/>
          <w:sz w:val="28"/>
        </w:rPr>
        <w:t>
      Удаление с поверхностей деталей неровностей, царапин, раковин, а также уменьшение шероховатости при получение блестящей поверхности выполняются путем дробеструйной обработки шлифования, полирования, вибрационной обработки и т.п.</w:t>
      </w:r>
    </w:p>
    <w:bookmarkEnd w:id="1642"/>
    <w:bookmarkStart w:name="z2650" w:id="1643"/>
    <w:p>
      <w:pPr>
        <w:spacing w:after="0"/>
        <w:ind w:left="0"/>
        <w:jc w:val="both"/>
      </w:pPr>
      <w:r>
        <w:rPr>
          <w:rFonts w:ascii="Times New Roman"/>
          <w:b w:val="false"/>
          <w:i w:val="false"/>
          <w:color w:val="000000"/>
          <w:sz w:val="28"/>
        </w:rPr>
        <w:t>
      Все эти процессы в той или иной мере связаны с образованием и поступлением через местные отсосы в вентиляционные системы пылевых частиц.</w:t>
      </w:r>
    </w:p>
    <w:bookmarkEnd w:id="1643"/>
    <w:bookmarkStart w:name="z2651" w:id="1644"/>
    <w:p>
      <w:pPr>
        <w:spacing w:after="0"/>
        <w:ind w:left="0"/>
        <w:jc w:val="both"/>
      </w:pPr>
      <w:r>
        <w:rPr>
          <w:rFonts w:ascii="Times New Roman"/>
          <w:b w:val="false"/>
          <w:i w:val="false"/>
          <w:color w:val="000000"/>
          <w:sz w:val="28"/>
        </w:rPr>
        <w:t>
      В соответствии с нормами проектирования в воздуховодах вентиляционных систем от установок механической очистки должны поддерживать скорость потока не менее 18-20 м/с и обеспечиваться объемный расход порядка 300-350 м</w:t>
      </w:r>
      <w:r>
        <w:rPr>
          <w:rFonts w:ascii="Times New Roman"/>
          <w:b w:val="false"/>
          <w:i w:val="false"/>
          <w:color w:val="000000"/>
          <w:vertAlign w:val="superscript"/>
        </w:rPr>
        <w:t>3</w:t>
      </w:r>
      <w:r>
        <w:rPr>
          <w:rFonts w:ascii="Times New Roman"/>
          <w:b w:val="false"/>
          <w:i w:val="false"/>
          <w:color w:val="000000"/>
          <w:sz w:val="28"/>
        </w:rPr>
        <w:t>/ч на 1 м</w:t>
      </w:r>
      <w:r>
        <w:rPr>
          <w:rFonts w:ascii="Times New Roman"/>
          <w:b w:val="false"/>
          <w:i w:val="false"/>
          <w:color w:val="000000"/>
          <w:vertAlign w:val="superscript"/>
        </w:rPr>
        <w:t>3</w:t>
      </w:r>
      <w:r>
        <w:rPr>
          <w:rFonts w:ascii="Times New Roman"/>
          <w:b w:val="false"/>
          <w:i w:val="false"/>
          <w:color w:val="000000"/>
          <w:sz w:val="28"/>
        </w:rPr>
        <w:t xml:space="preserve"> внутреннего объема камеры. Для шлифовально-полировальных отделений объемные расходы аспирируемого воздуха зависят от диаметра шлифовальных кругов и составляет в среднем 2 м</w:t>
      </w:r>
      <w:r>
        <w:rPr>
          <w:rFonts w:ascii="Times New Roman"/>
          <w:b w:val="false"/>
          <w:i w:val="false"/>
          <w:color w:val="000000"/>
          <w:vertAlign w:val="superscript"/>
        </w:rPr>
        <w:t>3</w:t>
      </w:r>
      <w:r>
        <w:rPr>
          <w:rFonts w:ascii="Times New Roman"/>
          <w:b w:val="false"/>
          <w:i w:val="false"/>
          <w:color w:val="000000"/>
          <w:sz w:val="28"/>
        </w:rPr>
        <w:t xml:space="preserve"> воздуха в час и 1 мм диаметра нового круга, скорость движения воздуха в воздуховоде 16-20 м/с. </w:t>
      </w:r>
    </w:p>
    <w:bookmarkEnd w:id="1644"/>
    <w:bookmarkStart w:name="z2652" w:id="1645"/>
    <w:p>
      <w:pPr>
        <w:spacing w:after="0"/>
        <w:ind w:left="0"/>
        <w:jc w:val="both"/>
      </w:pPr>
      <w:r>
        <w:rPr>
          <w:rFonts w:ascii="Times New Roman"/>
          <w:b w:val="false"/>
          <w:i w:val="false"/>
          <w:color w:val="000000"/>
          <w:sz w:val="28"/>
        </w:rPr>
        <w:t>
      Удельные выделения вредных веществ от работающего оборудования соответствуют наименьшим значениям выделений аналогичного оборудования, механической обработки материалов.</w:t>
      </w:r>
    </w:p>
    <w:bookmarkEnd w:id="1645"/>
    <w:bookmarkStart w:name="z226" w:id="1646"/>
    <w:p>
      <w:pPr>
        <w:spacing w:after="0"/>
        <w:ind w:left="0"/>
        <w:jc w:val="both"/>
      </w:pPr>
      <w:r>
        <w:rPr>
          <w:rFonts w:ascii="Times New Roman"/>
          <w:b w:val="false"/>
          <w:i w:val="false"/>
          <w:color w:val="000000"/>
          <w:sz w:val="28"/>
        </w:rPr>
        <w:t>
      14. Химическая подготовка поверхности.</w:t>
      </w:r>
    </w:p>
    <w:bookmarkEnd w:id="1646"/>
    <w:bookmarkStart w:name="z2653" w:id="1647"/>
    <w:p>
      <w:pPr>
        <w:spacing w:after="0"/>
        <w:ind w:left="0"/>
        <w:jc w:val="both"/>
      </w:pPr>
      <w:r>
        <w:rPr>
          <w:rFonts w:ascii="Times New Roman"/>
          <w:b w:val="false"/>
          <w:i w:val="false"/>
          <w:color w:val="000000"/>
          <w:sz w:val="28"/>
        </w:rPr>
        <w:t>
      Химическая подготовка поверхностей изделий заключается в их обезжиривании, травлении, химическом и электрохимическом полировании и активировании. Для этих целой применяют органические растворители, щелочимо, водные, кислотные и эмульсионные моющие растворы.</w:t>
      </w:r>
    </w:p>
    <w:bookmarkEnd w:id="1647"/>
    <w:bookmarkStart w:name="z2654" w:id="1648"/>
    <w:p>
      <w:pPr>
        <w:spacing w:after="0"/>
        <w:ind w:left="0"/>
        <w:jc w:val="both"/>
      </w:pPr>
      <w:r>
        <w:rPr>
          <w:rFonts w:ascii="Times New Roman"/>
          <w:b w:val="false"/>
          <w:i w:val="false"/>
          <w:color w:val="000000"/>
          <w:sz w:val="28"/>
        </w:rPr>
        <w:t>
      В качестве органических растворителей применяют уайт-спирит, бензин, и другие углеводороды, а также трихлорэтилен, тетрахлор-этилен, фреон-113 и другие хлорированные углеводороды. В состав травильных растворов входят концентрированные щелочи, кальцинированная сода, фосфаты и поверхностно-активные вещества типа синтамидз-5, синтзнола ДС-Ю, сульфонола НП-3 и др.; серная соляная, азотная и фосфорная кислоты и входящие в них компоненты других веществ.</w:t>
      </w:r>
    </w:p>
    <w:bookmarkEnd w:id="1648"/>
    <w:bookmarkStart w:name="z2655" w:id="1649"/>
    <w:p>
      <w:pPr>
        <w:spacing w:after="0"/>
        <w:ind w:left="0"/>
        <w:jc w:val="both"/>
      </w:pPr>
      <w:r>
        <w:rPr>
          <w:rFonts w:ascii="Times New Roman"/>
          <w:b w:val="false"/>
          <w:i w:val="false"/>
          <w:color w:val="000000"/>
          <w:sz w:val="28"/>
        </w:rPr>
        <w:t>
      Обработка поверхностей деталей проводится в специальных ваннах, оборудуемых бортовыми отсосами или расположенными над ними равномерными панелями всасывания.</w:t>
      </w:r>
    </w:p>
    <w:bookmarkEnd w:id="1649"/>
    <w:bookmarkStart w:name="z2656" w:id="16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таблице 32</w:t>
      </w:r>
      <w:r>
        <w:rPr>
          <w:rFonts w:ascii="Times New Roman"/>
          <w:b w:val="false"/>
          <w:i w:val="false"/>
          <w:color w:val="000000"/>
          <w:sz w:val="28"/>
        </w:rPr>
        <w:t xml:space="preserve"> согласно приложению 3 к настоящей Методике приведены основные технологические процессы выделения вредных веществ, объемы аспирируемого от них воздуха через применяемые для них отсосы, а также характер и ориентировочное содержание в них вредных компонентов.</w:t>
      </w:r>
    </w:p>
    <w:bookmarkEnd w:id="1650"/>
    <w:bookmarkStart w:name="z227" w:id="1651"/>
    <w:p>
      <w:pPr>
        <w:spacing w:after="0"/>
        <w:ind w:left="0"/>
        <w:jc w:val="both"/>
      </w:pPr>
      <w:r>
        <w:rPr>
          <w:rFonts w:ascii="Times New Roman"/>
          <w:b w:val="false"/>
          <w:i w:val="false"/>
          <w:color w:val="000000"/>
          <w:sz w:val="28"/>
        </w:rPr>
        <w:t>
      15. Нанесение покрытий.</w:t>
      </w:r>
    </w:p>
    <w:bookmarkEnd w:id="1651"/>
    <w:bookmarkStart w:name="z2657" w:id="1652"/>
    <w:p>
      <w:pPr>
        <w:spacing w:after="0"/>
        <w:ind w:left="0"/>
        <w:jc w:val="both"/>
      </w:pPr>
      <w:r>
        <w:rPr>
          <w:rFonts w:ascii="Times New Roman"/>
          <w:b w:val="false"/>
          <w:i w:val="false"/>
          <w:color w:val="000000"/>
          <w:sz w:val="28"/>
        </w:rPr>
        <w:t>
      Процессы нанесения покрытий на поверхности металлических изделий связаны с протеканием электрохимических и химических реакций (электролитическое осаждение металлов, оксидирование, фосфатирование к др.). Наибольшее распространение в машиностроении, например, нашли покрытия, полученные электролитическим осаждением цинка, меди, никеля, хрома, олова, кадмия и других металлов. В качестве электролитов и растворов для нанесения покрытий используются концентрированные и разбавленные растворы кислоты: серной, соляной, азотной, фосфорной, синильной, хромовой и их солей, сульфаты и хлориды никеля и др. Большое разнообразно способов нанесений покрытий, применяемых при этом химических веществ и соединений используемых, как и чистом виде, так и в составе смесей при разных температурах, обуславливает различие и агрегатном виде и содержания выделяются компонентов. Интенсивность образования этих выделении неодинакова; ряд операций, такие, например, как меднение, оловонирование, оцинкование и кадмирование в сернокислых растворах при температуре менее 50</w:t>
      </w:r>
      <w:r>
        <w:rPr>
          <w:rFonts w:ascii="Times New Roman"/>
          <w:b w:val="false"/>
          <w:i w:val="false"/>
          <w:color w:val="000000"/>
          <w:vertAlign w:val="superscript"/>
        </w:rPr>
        <w:t>о</w:t>
      </w:r>
      <w:r>
        <w:rPr>
          <w:rFonts w:ascii="Times New Roman"/>
          <w:b w:val="false"/>
          <w:i w:val="false"/>
          <w:color w:val="000000"/>
          <w:sz w:val="28"/>
        </w:rPr>
        <w:t>С не имеет вредных выделений.</w:t>
      </w:r>
    </w:p>
    <w:bookmarkEnd w:id="1652"/>
    <w:bookmarkStart w:name="z2658" w:id="16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таблице 33</w:t>
      </w:r>
      <w:r>
        <w:rPr>
          <w:rFonts w:ascii="Times New Roman"/>
          <w:b w:val="false"/>
          <w:i w:val="false"/>
          <w:color w:val="000000"/>
          <w:sz w:val="28"/>
        </w:rPr>
        <w:t xml:space="preserve"> согласно приложению 3 к настоящей Методике приведены удельные показатели выделения вредных веществ от ряда технологических процессов нанесения покрытии на металлические изделия.</w:t>
      </w:r>
    </w:p>
    <w:bookmarkEnd w:id="1653"/>
    <w:bookmarkStart w:name="z228" w:id="1654"/>
    <w:p>
      <w:pPr>
        <w:spacing w:after="0"/>
        <w:ind w:left="0"/>
        <w:jc w:val="both"/>
      </w:pPr>
      <w:r>
        <w:rPr>
          <w:rFonts w:ascii="Times New Roman"/>
          <w:b w:val="false"/>
          <w:i w:val="false"/>
          <w:color w:val="000000"/>
          <w:sz w:val="28"/>
        </w:rPr>
        <w:t xml:space="preserve">
      16. Участки изготовления деталей из пластмасс </w:t>
      </w:r>
    </w:p>
    <w:bookmarkEnd w:id="1654"/>
    <w:bookmarkStart w:name="z2659" w:id="1655"/>
    <w:p>
      <w:pPr>
        <w:spacing w:after="0"/>
        <w:ind w:left="0"/>
        <w:jc w:val="both"/>
      </w:pPr>
      <w:r>
        <w:rPr>
          <w:rFonts w:ascii="Times New Roman"/>
          <w:b w:val="false"/>
          <w:i w:val="false"/>
          <w:color w:val="000000"/>
          <w:sz w:val="28"/>
        </w:rPr>
        <w:t xml:space="preserve">
      В последние годы для многих предприятий, выпускающих машиностроительную продукцию, характерно изготовление в своих цехах ряда изделий из термо- и реактопластов. Их обработка связана с выделением в атмосферу пылей и некоторых органических веществ. В </w:t>
      </w:r>
      <w:r>
        <w:rPr>
          <w:rFonts w:ascii="Times New Roman"/>
          <w:b w:val="false"/>
          <w:i w:val="false"/>
          <w:color w:val="000000"/>
          <w:sz w:val="28"/>
        </w:rPr>
        <w:t>таблице 34</w:t>
      </w:r>
      <w:r>
        <w:rPr>
          <w:rFonts w:ascii="Times New Roman"/>
          <w:b w:val="false"/>
          <w:i w:val="false"/>
          <w:color w:val="000000"/>
          <w:sz w:val="28"/>
        </w:rPr>
        <w:t xml:space="preserve"> согласно приложению 3 к настоящей Методике приведены значения интенсивности образования этих компонентов в различных видах обработки пластмасс.</w:t>
      </w:r>
    </w:p>
    <w:bookmarkEnd w:id="165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Методике определения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валовых выбросов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вредных веществ 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атмосферу основным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технологическим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оборудованием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предприятий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машиностроения</w:t>
                  </w:r>
                </w:p>
              </w:tc>
            </w:tr>
          </w:tbl>
          <w:p/>
        </w:tc>
      </w:tr>
    </w:tbl>
    <w:bookmarkStart w:name="z230" w:id="1656"/>
    <w:p>
      <w:pPr>
        <w:spacing w:after="0"/>
        <w:ind w:left="0"/>
        <w:jc w:val="left"/>
      </w:pPr>
      <w:r>
        <w:rPr>
          <w:rFonts w:ascii="Times New Roman"/>
          <w:b/>
          <w:i w:val="false"/>
          <w:color w:val="000000"/>
        </w:rPr>
        <w:t xml:space="preserve"> Таблицы справочных коэффициентов и характеристик технологических процессов</w:t>
      </w:r>
    </w:p>
    <w:bookmarkEnd w:id="1656"/>
    <w:bookmarkStart w:name="z231" w:id="1657"/>
    <w:p>
      <w:pPr>
        <w:spacing w:after="0"/>
        <w:ind w:left="0"/>
        <w:jc w:val="both"/>
      </w:pPr>
      <w:r>
        <w:rPr>
          <w:rFonts w:ascii="Times New Roman"/>
          <w:b w:val="false"/>
          <w:i w:val="false"/>
          <w:color w:val="000000"/>
          <w:sz w:val="28"/>
        </w:rPr>
        <w:t>
      Таблица 1</w:t>
      </w:r>
    </w:p>
    <w:bookmarkEnd w:id="1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0" w:id="1658"/>
          <w:p>
            <w:pPr>
              <w:spacing w:after="20"/>
              <w:ind w:left="20"/>
              <w:jc w:val="both"/>
            </w:pPr>
            <w:r>
              <w:rPr>
                <w:rFonts w:ascii="Times New Roman"/>
                <w:b w:val="false"/>
                <w:i w:val="false"/>
                <w:color w:val="000000"/>
                <w:sz w:val="20"/>
              </w:rPr>
              <w:t>
Оборудование</w:t>
            </w:r>
          </w:p>
          <w:bookmarkEnd w:id="16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крупносерийное и массовое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мелкосерийное и среднесерийное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единичное и мелкосерийное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2" w:id="1659"/>
          <w:p>
            <w:pPr>
              <w:spacing w:after="20"/>
              <w:ind w:left="20"/>
              <w:jc w:val="both"/>
            </w:pPr>
            <w:r>
              <w:rPr>
                <w:rFonts w:ascii="Times New Roman"/>
                <w:b w:val="false"/>
                <w:i w:val="false"/>
                <w:color w:val="000000"/>
                <w:sz w:val="20"/>
              </w:rPr>
              <w:t>
Плавильное</w:t>
            </w:r>
          </w:p>
          <w:bookmarkEnd w:id="16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 w:id="1660"/>
          <w:p>
            <w:pPr>
              <w:spacing w:after="20"/>
              <w:ind w:left="20"/>
              <w:jc w:val="both"/>
            </w:pPr>
            <w:r>
              <w:rPr>
                <w:rFonts w:ascii="Times New Roman"/>
                <w:b w:val="false"/>
                <w:i w:val="false"/>
                <w:color w:val="000000"/>
                <w:sz w:val="20"/>
              </w:rPr>
              <w:t>
Формовочно-заливное</w:t>
            </w:r>
          </w:p>
          <w:bookmarkEnd w:id="16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 w:id="1661"/>
          <w:p>
            <w:pPr>
              <w:spacing w:after="20"/>
              <w:ind w:left="20"/>
              <w:jc w:val="both"/>
            </w:pPr>
            <w:r>
              <w:rPr>
                <w:rFonts w:ascii="Times New Roman"/>
                <w:b w:val="false"/>
                <w:i w:val="false"/>
                <w:color w:val="000000"/>
                <w:sz w:val="20"/>
              </w:rPr>
              <w:t>
Смесеприготовительное</w:t>
            </w:r>
          </w:p>
          <w:bookmarkEnd w:id="16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5" w:id="1662"/>
          <w:p>
            <w:pPr>
              <w:spacing w:after="20"/>
              <w:ind w:left="20"/>
              <w:jc w:val="both"/>
            </w:pPr>
            <w:r>
              <w:rPr>
                <w:rFonts w:ascii="Times New Roman"/>
                <w:b w:val="false"/>
                <w:i w:val="false"/>
                <w:color w:val="000000"/>
                <w:sz w:val="20"/>
              </w:rPr>
              <w:t>
Стержневое</w:t>
            </w:r>
          </w:p>
          <w:bookmarkEnd w:id="16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 w:id="1663"/>
          <w:p>
            <w:pPr>
              <w:spacing w:after="20"/>
              <w:ind w:left="20"/>
              <w:jc w:val="both"/>
            </w:pPr>
            <w:r>
              <w:rPr>
                <w:rFonts w:ascii="Times New Roman"/>
                <w:b w:val="false"/>
                <w:i w:val="false"/>
                <w:color w:val="000000"/>
                <w:sz w:val="20"/>
              </w:rPr>
              <w:t>
Для сушки форм и стержней</w:t>
            </w:r>
          </w:p>
          <w:bookmarkEnd w:id="16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7" w:id="1664"/>
          <w:p>
            <w:pPr>
              <w:spacing w:after="20"/>
              <w:ind w:left="20"/>
              <w:jc w:val="both"/>
            </w:pPr>
            <w:r>
              <w:rPr>
                <w:rFonts w:ascii="Times New Roman"/>
                <w:b w:val="false"/>
                <w:i w:val="false"/>
                <w:color w:val="000000"/>
                <w:sz w:val="20"/>
              </w:rPr>
              <w:t>
Очистное</w:t>
            </w:r>
          </w:p>
          <w:bookmarkEnd w:id="16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8" w:id="1665"/>
          <w:p>
            <w:pPr>
              <w:spacing w:after="20"/>
              <w:ind w:left="20"/>
              <w:jc w:val="both"/>
            </w:pPr>
            <w:r>
              <w:rPr>
                <w:rFonts w:ascii="Times New Roman"/>
                <w:b w:val="false"/>
                <w:i w:val="false"/>
                <w:color w:val="000000"/>
                <w:sz w:val="20"/>
              </w:rPr>
              <w:t>
Термическое</w:t>
            </w:r>
          </w:p>
          <w:bookmarkEnd w:id="16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9" w:id="1666"/>
          <w:p>
            <w:pPr>
              <w:spacing w:after="20"/>
              <w:ind w:left="20"/>
              <w:jc w:val="both"/>
            </w:pPr>
            <w:r>
              <w:rPr>
                <w:rFonts w:ascii="Times New Roman"/>
                <w:b w:val="false"/>
                <w:i w:val="false"/>
                <w:color w:val="000000"/>
                <w:sz w:val="20"/>
              </w:rPr>
              <w:t>
Грунтовочное</w:t>
            </w:r>
          </w:p>
          <w:bookmarkEnd w:id="16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232" w:id="1667"/>
    <w:p>
      <w:pPr>
        <w:spacing w:after="0"/>
        <w:ind w:left="0"/>
        <w:jc w:val="both"/>
      </w:pPr>
      <w:r>
        <w:rPr>
          <w:rFonts w:ascii="Times New Roman"/>
          <w:b w:val="false"/>
          <w:i w:val="false"/>
          <w:color w:val="000000"/>
          <w:sz w:val="28"/>
        </w:rPr>
        <w:t>
      Таблица 2</w:t>
      </w:r>
    </w:p>
    <w:bookmarkEnd w:id="1667"/>
    <w:bookmarkStart w:name="z2670" w:id="1668"/>
    <w:p>
      <w:pPr>
        <w:spacing w:after="0"/>
        <w:ind w:left="0"/>
        <w:jc w:val="both"/>
      </w:pPr>
      <w:r>
        <w:rPr>
          <w:rFonts w:ascii="Times New Roman"/>
          <w:b w:val="false"/>
          <w:i w:val="false"/>
          <w:color w:val="000000"/>
          <w:sz w:val="28"/>
        </w:rPr>
        <w:t xml:space="preserve">
      </w:t>
      </w:r>
      <w:r>
        <w:rPr>
          <w:rFonts w:ascii="Times New Roman"/>
          <w:b/>
          <w:i w:val="false"/>
          <w:color w:val="000000"/>
          <w:sz w:val="28"/>
        </w:rPr>
        <w:t>Пыле - и газовыделения при плавке чугуна в открытых вагранках</w:t>
      </w:r>
    </w:p>
    <w:bookmarkEnd w:id="1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1" w:id="1669"/>
          <w:p>
            <w:pPr>
              <w:spacing w:after="20"/>
              <w:ind w:left="20"/>
              <w:jc w:val="both"/>
            </w:pPr>
            <w:r>
              <w:rPr>
                <w:rFonts w:ascii="Times New Roman"/>
                <w:b w:val="false"/>
                <w:i w:val="false"/>
                <w:color w:val="000000"/>
                <w:sz w:val="20"/>
              </w:rPr>
              <w:t>
Производите льность вагранки, т/ч</w:t>
            </w:r>
          </w:p>
          <w:bookmarkEnd w:id="1669"/>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средний объем образующихся при плавке газов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масса выделяющихся веществ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 оксид углерода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серы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азота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w:t>
            </w:r>
            <w:r>
              <w:rPr>
                <w:rFonts w:ascii="Times New Roman"/>
                <w:b w:val="false"/>
                <w:i w:val="false"/>
                <w:color w:val="000000"/>
                <w:vertAlign w:val="superscript"/>
              </w:rPr>
              <w:t>3</w:t>
            </w:r>
            <w:r>
              <w:rPr>
                <w:rFonts w:ascii="Times New Roman"/>
                <w:b w:val="false"/>
                <w:i w:val="false"/>
                <w:color w:val="000000"/>
                <w:sz w:val="20"/>
              </w:rPr>
              <w:t>/т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bl>
    <w:p>
      <w:pPr>
        <w:spacing w:after="0"/>
        <w:ind w:left="0"/>
        <w:jc w:val="left"/>
      </w:pPr>
      <w:r>
        <w:br/>
      </w:r>
      <w:r>
        <w:rPr>
          <w:rFonts w:ascii="Times New Roman"/>
          <w:b w:val="false"/>
          <w:i w:val="false"/>
          <w:color w:val="000000"/>
          <w:sz w:val="28"/>
        </w:rPr>
        <w:t>
</w:t>
      </w:r>
    </w:p>
    <w:bookmarkStart w:name="z2687" w:id="1670"/>
    <w:p>
      <w:pPr>
        <w:spacing w:after="0"/>
        <w:ind w:left="0"/>
        <w:jc w:val="both"/>
      </w:pPr>
      <w:r>
        <w:rPr>
          <w:rFonts w:ascii="Times New Roman"/>
          <w:b w:val="false"/>
          <w:i w:val="false"/>
          <w:color w:val="000000"/>
          <w:sz w:val="28"/>
        </w:rPr>
        <w:t>
      Номинальный режим: расход кокса 11% от веса металлозавалки; подача воздуха на горелки кокса - 110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2</w:t>
      </w:r>
      <w:r>
        <w:rPr>
          <w:rFonts w:ascii="Times New Roman"/>
          <w:b w:val="false"/>
          <w:i w:val="false"/>
          <w:color w:val="000000"/>
          <w:sz w:val="28"/>
        </w:rPr>
        <w:t>. Содержание серы в коксе 1,1%; дутье холодное, загрязнения скрапа маслами минимальное (без дожигания СО и без красителя)</w:t>
      </w:r>
    </w:p>
    <w:bookmarkEnd w:id="1670"/>
    <w:bookmarkStart w:name="z233" w:id="1671"/>
    <w:p>
      <w:pPr>
        <w:spacing w:after="0"/>
        <w:ind w:left="0"/>
        <w:jc w:val="both"/>
      </w:pPr>
      <w:r>
        <w:rPr>
          <w:rFonts w:ascii="Times New Roman"/>
          <w:b w:val="false"/>
          <w:i w:val="false"/>
          <w:color w:val="000000"/>
          <w:sz w:val="28"/>
        </w:rPr>
        <w:t>
      Таблица 3</w:t>
      </w:r>
    </w:p>
    <w:bookmarkEnd w:id="1671"/>
    <w:bookmarkStart w:name="z2688" w:id="1672"/>
    <w:p>
      <w:pPr>
        <w:spacing w:after="0"/>
        <w:ind w:left="0"/>
        <w:jc w:val="both"/>
      </w:pPr>
      <w:r>
        <w:rPr>
          <w:rFonts w:ascii="Times New Roman"/>
          <w:b w:val="false"/>
          <w:i w:val="false"/>
          <w:color w:val="000000"/>
          <w:sz w:val="28"/>
        </w:rPr>
        <w:t>
      Пыле и газовыделения при плавке чугуна в закрытых коксовых вагранках при номинальном режиме (средние значения)</w:t>
      </w:r>
    </w:p>
    <w:bookmarkEnd w:id="1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9" w:id="1673"/>
          <w:p>
            <w:pPr>
              <w:spacing w:after="20"/>
              <w:ind w:left="20"/>
              <w:jc w:val="both"/>
            </w:pPr>
            <w:r>
              <w:rPr>
                <w:rFonts w:ascii="Times New Roman"/>
                <w:b w:val="false"/>
                <w:i w:val="false"/>
                <w:color w:val="000000"/>
                <w:sz w:val="20"/>
              </w:rPr>
              <w:t>
производительность вагранки, т/ч</w:t>
            </w:r>
          </w:p>
          <w:bookmarkEnd w:id="167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Объемный расход образующихся газов, приведенный к нормальным условиям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масса выделяющихся веществ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углерода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серы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азота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w:t>
            </w:r>
            <w:r>
              <w:rPr>
                <w:rFonts w:ascii="Times New Roman"/>
                <w:b w:val="false"/>
                <w:i w:val="false"/>
                <w:color w:val="000000"/>
                <w:vertAlign w:val="superscript"/>
              </w:rPr>
              <w:t>3</w:t>
            </w:r>
            <w:r>
              <w:rPr>
                <w:rFonts w:ascii="Times New Roman"/>
                <w:b w:val="false"/>
                <w:i w:val="false"/>
                <w:color w:val="000000"/>
                <w:sz w:val="20"/>
              </w:rPr>
              <w:t>/т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2" w:id="1674"/>
          <w:p>
            <w:pPr>
              <w:spacing w:after="20"/>
              <w:ind w:left="20"/>
              <w:jc w:val="both"/>
            </w:pPr>
            <w:r>
              <w:rPr>
                <w:rFonts w:ascii="Times New Roman"/>
                <w:b w:val="false"/>
                <w:i w:val="false"/>
                <w:color w:val="000000"/>
                <w:sz w:val="20"/>
              </w:rPr>
              <w:t>
5</w:t>
            </w:r>
          </w:p>
          <w:bookmarkEnd w:id="167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3" w:id="1675"/>
          <w:p>
            <w:pPr>
              <w:spacing w:after="20"/>
              <w:ind w:left="20"/>
              <w:jc w:val="both"/>
            </w:pPr>
            <w:r>
              <w:rPr>
                <w:rFonts w:ascii="Times New Roman"/>
                <w:b w:val="false"/>
                <w:i w:val="false"/>
                <w:color w:val="000000"/>
                <w:sz w:val="20"/>
              </w:rPr>
              <w:t>
7</w:t>
            </w:r>
          </w:p>
          <w:bookmarkEnd w:id="167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4" w:id="1676"/>
          <w:p>
            <w:pPr>
              <w:spacing w:after="20"/>
              <w:ind w:left="20"/>
              <w:jc w:val="both"/>
            </w:pPr>
            <w:r>
              <w:rPr>
                <w:rFonts w:ascii="Times New Roman"/>
                <w:b w:val="false"/>
                <w:i w:val="false"/>
                <w:color w:val="000000"/>
                <w:sz w:val="20"/>
              </w:rPr>
              <w:t>
10</w:t>
            </w:r>
          </w:p>
          <w:bookmarkEnd w:id="167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bl>
    <w:p>
      <w:pPr>
        <w:spacing w:after="0"/>
        <w:ind w:left="0"/>
        <w:jc w:val="left"/>
      </w:pPr>
      <w:r>
        <w:br/>
      </w:r>
      <w:r>
        <w:rPr>
          <w:rFonts w:ascii="Times New Roman"/>
          <w:b w:val="false"/>
          <w:i w:val="false"/>
          <w:color w:val="000000"/>
          <w:sz w:val="28"/>
        </w:rPr>
        <w:t>
</w:t>
      </w:r>
    </w:p>
    <w:bookmarkStart w:name="z234" w:id="1677"/>
    <w:p>
      <w:pPr>
        <w:spacing w:after="0"/>
        <w:ind w:left="0"/>
        <w:jc w:val="both"/>
      </w:pPr>
      <w:r>
        <w:rPr>
          <w:rFonts w:ascii="Times New Roman"/>
          <w:b w:val="false"/>
          <w:i w:val="false"/>
          <w:color w:val="000000"/>
          <w:sz w:val="28"/>
        </w:rPr>
        <w:t>
      Таблица 4</w:t>
      </w:r>
    </w:p>
    <w:bookmarkEnd w:id="1677"/>
    <w:bookmarkStart w:name="z2695" w:id="1678"/>
    <w:p>
      <w:pPr>
        <w:spacing w:after="0"/>
        <w:ind w:left="0"/>
        <w:jc w:val="both"/>
      </w:pPr>
      <w:r>
        <w:rPr>
          <w:rFonts w:ascii="Times New Roman"/>
          <w:b w:val="false"/>
          <w:i w:val="false"/>
          <w:color w:val="000000"/>
          <w:sz w:val="28"/>
        </w:rPr>
        <w:t>
      Поправочные коэффициенты на изменение пыле- и газовыделений вагранками открытого и закрытого типов, в связи с отклонениями технологии производства от номинальных значений стационарного прогресса (2, 3)</w:t>
      </w:r>
    </w:p>
    <w:bookmarkEnd w:id="1678"/>
    <w:bookmarkStart w:name="z2696" w:id="1679"/>
    <w:p>
      <w:pPr>
        <w:spacing w:after="0"/>
        <w:ind w:left="0"/>
        <w:jc w:val="both"/>
      </w:pPr>
      <w:r>
        <w:rPr>
          <w:rFonts w:ascii="Times New Roman"/>
          <w:b w:val="false"/>
          <w:i w:val="false"/>
          <w:color w:val="000000"/>
          <w:sz w:val="28"/>
        </w:rPr>
        <w:t>
      Изменение выделений оксида углерода:</w:t>
      </w:r>
    </w:p>
    <w:bookmarkEnd w:id="1679"/>
    <w:bookmarkStart w:name="z2697" w:id="1680"/>
    <w:p>
      <w:pPr>
        <w:spacing w:after="0"/>
        <w:ind w:left="0"/>
        <w:jc w:val="both"/>
      </w:pPr>
      <w:r>
        <w:rPr>
          <w:rFonts w:ascii="Times New Roman"/>
          <w:b w:val="false"/>
          <w:i w:val="false"/>
          <w:color w:val="000000"/>
          <w:sz w:val="28"/>
        </w:rPr>
        <w:t>
      1) от расхода природного газа</w:t>
      </w:r>
    </w:p>
    <w:bookmarkEnd w:id="1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8" w:id="1681"/>
          <w:p>
            <w:pPr>
              <w:spacing w:after="20"/>
              <w:ind w:left="20"/>
              <w:jc w:val="both"/>
            </w:pPr>
            <w:r>
              <w:rPr>
                <w:rFonts w:ascii="Times New Roman"/>
                <w:b w:val="false"/>
                <w:i w:val="false"/>
                <w:color w:val="000000"/>
                <w:sz w:val="20"/>
              </w:rPr>
              <w:t>
Расход природного га, м</w:t>
            </w:r>
            <w:r>
              <w:rPr>
                <w:rFonts w:ascii="Times New Roman"/>
                <w:b w:val="false"/>
                <w:i w:val="false"/>
                <w:color w:val="000000"/>
                <w:vertAlign w:val="superscript"/>
              </w:rPr>
              <w:t>3</w:t>
            </w:r>
            <w:r>
              <w:rPr>
                <w:rFonts w:ascii="Times New Roman"/>
                <w:b w:val="false"/>
                <w:i w:val="false"/>
                <w:color w:val="000000"/>
                <w:sz w:val="20"/>
              </w:rPr>
              <w:t>/ч</w:t>
            </w:r>
          </w:p>
          <w:bookmarkEnd w:id="168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9" w:id="1682"/>
          <w:p>
            <w:pPr>
              <w:spacing w:after="20"/>
              <w:ind w:left="20"/>
              <w:jc w:val="both"/>
            </w:pPr>
            <w:r>
              <w:rPr>
                <w:rFonts w:ascii="Times New Roman"/>
                <w:b w:val="false"/>
                <w:i w:val="false"/>
                <w:color w:val="000000"/>
                <w:sz w:val="20"/>
              </w:rPr>
              <w:t>
f1</w:t>
            </w:r>
          </w:p>
          <w:bookmarkEnd w:id="168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r>
    </w:tbl>
    <w:p>
      <w:pPr>
        <w:spacing w:after="0"/>
        <w:ind w:left="0"/>
        <w:jc w:val="left"/>
      </w:pPr>
      <w:r>
        <w:br/>
      </w:r>
      <w:r>
        <w:rPr>
          <w:rFonts w:ascii="Times New Roman"/>
          <w:b w:val="false"/>
          <w:i w:val="false"/>
          <w:color w:val="000000"/>
          <w:sz w:val="28"/>
        </w:rPr>
        <w:t>
</w:t>
      </w:r>
    </w:p>
    <w:bookmarkStart w:name="z2700" w:id="1683"/>
    <w:p>
      <w:pPr>
        <w:spacing w:after="0"/>
        <w:ind w:left="0"/>
        <w:jc w:val="both"/>
      </w:pPr>
      <w:r>
        <w:rPr>
          <w:rFonts w:ascii="Times New Roman"/>
          <w:b w:val="false"/>
          <w:i w:val="false"/>
          <w:color w:val="000000"/>
          <w:sz w:val="28"/>
        </w:rPr>
        <w:t xml:space="preserve">
      2) от расстояния между осями фурм и горелок (за номинальное расстояние принято </w:t>
      </w:r>
    </w:p>
    <w:bookmarkEnd w:id="1683"/>
    <w:p>
      <w:pPr>
        <w:spacing w:after="0"/>
        <w:ind w:left="0"/>
        <w:jc w:val="both"/>
      </w:pPr>
      <w:r>
        <w:drawing>
          <wp:inline distT="0" distB="0" distL="0" distR="0">
            <wp:extent cx="152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2"/>
                    <a:stretch>
                      <a:fillRect/>
                    </a:stretch>
                  </pic:blipFill>
                  <pic:spPr>
                    <a:xfrm>
                      <a:off x="0" y="0"/>
                      <a:ext cx="152400" cy="241300"/>
                    </a:xfrm>
                    <a:prstGeom prst="rect">
                      <a:avLst/>
                    </a:prstGeom>
                  </pic:spPr>
                </pic:pic>
              </a:graphicData>
            </a:graphic>
          </wp:inline>
        </w:drawing>
      </w:r>
    </w:p>
    <w:p>
      <w:pPr>
        <w:spacing w:after="0"/>
        <w:ind w:left="0"/>
        <w:jc w:val="left"/>
      </w:pPr>
      <w:r>
        <w:rPr>
          <w:rFonts w:ascii="Times New Roman"/>
          <w:b w:val="false"/>
          <w:i w:val="false"/>
          <w:color w:val="000000"/>
          <w:sz w:val="28"/>
        </w:rPr>
        <w:t>= 1100 мм, пи котором содержание СО=14%).</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осями фурм и горелдок,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2" w:id="1684"/>
          <w:p>
            <w:pPr>
              <w:spacing w:after="20"/>
              <w:ind w:left="20"/>
              <w:jc w:val="both"/>
            </w:pPr>
            <w:r>
              <w:rPr>
                <w:rFonts w:ascii="Times New Roman"/>
                <w:b w:val="false"/>
                <w:i w:val="false"/>
                <w:color w:val="000000"/>
                <w:sz w:val="20"/>
              </w:rPr>
              <w:t>
f2</w:t>
            </w:r>
          </w:p>
          <w:bookmarkEnd w:id="168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bl>
    <w:p>
      <w:pPr>
        <w:spacing w:after="0"/>
        <w:ind w:left="0"/>
        <w:jc w:val="left"/>
      </w:pPr>
      <w:r>
        <w:br/>
      </w:r>
      <w:r>
        <w:rPr>
          <w:rFonts w:ascii="Times New Roman"/>
          <w:b w:val="false"/>
          <w:i w:val="false"/>
          <w:color w:val="000000"/>
          <w:sz w:val="28"/>
        </w:rPr>
        <w:t>
</w:t>
      </w:r>
    </w:p>
    <w:bookmarkStart w:name="z2703" w:id="1685"/>
    <w:p>
      <w:pPr>
        <w:spacing w:after="0"/>
        <w:ind w:left="0"/>
        <w:jc w:val="both"/>
      </w:pPr>
      <w:r>
        <w:rPr>
          <w:rFonts w:ascii="Times New Roman"/>
          <w:b w:val="false"/>
          <w:i w:val="false"/>
          <w:color w:val="000000"/>
          <w:sz w:val="28"/>
        </w:rPr>
        <w:t xml:space="preserve">
      3) от удаленного расхода кокса </w:t>
      </w:r>
    </w:p>
    <w:bookmarkEnd w:id="1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кокса в % от массы металлошахты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1686"/>
          <w:p>
            <w:pPr>
              <w:spacing w:after="20"/>
              <w:ind w:left="20"/>
              <w:jc w:val="both"/>
            </w:pPr>
            <w:r>
              <w:rPr>
                <w:rFonts w:ascii="Times New Roman"/>
                <w:b w:val="false"/>
                <w:i w:val="false"/>
                <w:color w:val="000000"/>
                <w:sz w:val="20"/>
              </w:rPr>
              <w:t>
f3</w:t>
            </w:r>
          </w:p>
          <w:bookmarkEnd w:id="168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bl>
    <w:p>
      <w:pPr>
        <w:spacing w:after="0"/>
        <w:ind w:left="0"/>
        <w:jc w:val="left"/>
      </w:pPr>
      <w:r>
        <w:br/>
      </w:r>
      <w:r>
        <w:rPr>
          <w:rFonts w:ascii="Times New Roman"/>
          <w:b w:val="false"/>
          <w:i w:val="false"/>
          <w:color w:val="000000"/>
          <w:sz w:val="28"/>
        </w:rPr>
        <w:t>
</w:t>
      </w:r>
    </w:p>
    <w:bookmarkStart w:name="z2706" w:id="1687"/>
    <w:p>
      <w:pPr>
        <w:spacing w:after="0"/>
        <w:ind w:left="0"/>
        <w:jc w:val="both"/>
      </w:pPr>
      <w:r>
        <w:rPr>
          <w:rFonts w:ascii="Times New Roman"/>
          <w:b w:val="false"/>
          <w:i w:val="false"/>
          <w:color w:val="000000"/>
          <w:sz w:val="28"/>
        </w:rPr>
        <w:t>
      4) при переходе с крупного кокса на мелкий f4 = 1,30</w:t>
      </w:r>
    </w:p>
    <w:bookmarkEnd w:id="1687"/>
    <w:bookmarkStart w:name="z2707" w:id="1688"/>
    <w:p>
      <w:pPr>
        <w:spacing w:after="0"/>
        <w:ind w:left="0"/>
        <w:jc w:val="both"/>
      </w:pPr>
      <w:r>
        <w:rPr>
          <w:rFonts w:ascii="Times New Roman"/>
          <w:b w:val="false"/>
          <w:i w:val="false"/>
          <w:color w:val="000000"/>
          <w:sz w:val="28"/>
        </w:rPr>
        <w:t>
      5) при переходе от коксового топлива к коксогазовому f5 = 0,54</w:t>
      </w:r>
    </w:p>
    <w:bookmarkEnd w:id="1688"/>
    <w:bookmarkStart w:name="z2708" w:id="1689"/>
    <w:p>
      <w:pPr>
        <w:spacing w:after="0"/>
        <w:ind w:left="0"/>
        <w:jc w:val="both"/>
      </w:pPr>
      <w:r>
        <w:rPr>
          <w:rFonts w:ascii="Times New Roman"/>
          <w:b w:val="false"/>
          <w:i w:val="false"/>
          <w:color w:val="000000"/>
          <w:sz w:val="28"/>
        </w:rPr>
        <w:t>
      Изменение выделения пыли</w:t>
      </w:r>
    </w:p>
    <w:bookmarkEnd w:id="1689"/>
    <w:bookmarkStart w:name="z2709" w:id="1690"/>
    <w:p>
      <w:pPr>
        <w:spacing w:after="0"/>
        <w:ind w:left="0"/>
        <w:jc w:val="both"/>
      </w:pPr>
      <w:r>
        <w:rPr>
          <w:rFonts w:ascii="Times New Roman"/>
          <w:b w:val="false"/>
          <w:i w:val="false"/>
          <w:color w:val="000000"/>
          <w:sz w:val="28"/>
        </w:rPr>
        <w:t xml:space="preserve">
      1) от удельного расхода воздуха </w:t>
      </w:r>
    </w:p>
    <w:bookmarkEnd w:id="1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воздуха при нормальных условиях, м</w:t>
            </w:r>
            <w:r>
              <w:rPr>
                <w:rFonts w:ascii="Times New Roman"/>
                <w:b w:val="false"/>
                <w:i w:val="false"/>
                <w:color w:val="000000"/>
                <w:vertAlign w:val="superscript"/>
              </w:rPr>
              <w:t>3</w:t>
            </w:r>
            <w:r>
              <w:rPr>
                <w:rFonts w:ascii="Times New Roman"/>
                <w:b w:val="false"/>
                <w:i w:val="false"/>
                <w:color w:val="000000"/>
                <w:sz w:val="20"/>
              </w:rPr>
              <w:t>/ч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1" w:id="1691"/>
          <w:p>
            <w:pPr>
              <w:spacing w:after="20"/>
              <w:ind w:left="20"/>
              <w:jc w:val="both"/>
            </w:pPr>
            <w:r>
              <w:rPr>
                <w:rFonts w:ascii="Times New Roman"/>
                <w:b w:val="false"/>
                <w:i w:val="false"/>
                <w:color w:val="000000"/>
                <w:sz w:val="20"/>
              </w:rPr>
              <w:t>
f7</w:t>
            </w:r>
          </w:p>
          <w:bookmarkEnd w:id="169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bl>
    <w:p>
      <w:pPr>
        <w:spacing w:after="0"/>
        <w:ind w:left="0"/>
        <w:jc w:val="left"/>
      </w:pPr>
      <w:r>
        <w:br/>
      </w:r>
      <w:r>
        <w:rPr>
          <w:rFonts w:ascii="Times New Roman"/>
          <w:b w:val="false"/>
          <w:i w:val="false"/>
          <w:color w:val="000000"/>
          <w:sz w:val="28"/>
        </w:rPr>
        <w:t>
</w:t>
      </w:r>
    </w:p>
    <w:bookmarkStart w:name="z2712" w:id="1692"/>
    <w:p>
      <w:pPr>
        <w:spacing w:after="0"/>
        <w:ind w:left="0"/>
        <w:jc w:val="both"/>
      </w:pPr>
      <w:r>
        <w:rPr>
          <w:rFonts w:ascii="Times New Roman"/>
          <w:b w:val="false"/>
          <w:i w:val="false"/>
          <w:color w:val="000000"/>
          <w:sz w:val="28"/>
        </w:rPr>
        <w:t>
      2) от применения горячего дутья f7 = 1,34</w:t>
      </w:r>
    </w:p>
    <w:bookmarkEnd w:id="1692"/>
    <w:bookmarkStart w:name="z235" w:id="1693"/>
    <w:p>
      <w:pPr>
        <w:spacing w:after="0"/>
        <w:ind w:left="0"/>
        <w:jc w:val="both"/>
      </w:pPr>
      <w:r>
        <w:rPr>
          <w:rFonts w:ascii="Times New Roman"/>
          <w:b w:val="false"/>
          <w:i w:val="false"/>
          <w:color w:val="000000"/>
          <w:sz w:val="28"/>
        </w:rPr>
        <w:t>
      Таблица 5</w:t>
      </w:r>
    </w:p>
    <w:bookmarkEnd w:id="1693"/>
    <w:bookmarkStart w:name="z2713" w:id="1694"/>
    <w:p>
      <w:pPr>
        <w:spacing w:after="0"/>
        <w:ind w:left="0"/>
        <w:jc w:val="both"/>
      </w:pPr>
      <w:r>
        <w:rPr>
          <w:rFonts w:ascii="Times New Roman"/>
          <w:b w:val="false"/>
          <w:i w:val="false"/>
          <w:color w:val="000000"/>
          <w:sz w:val="28"/>
        </w:rPr>
        <w:t>
      Поправочные коэффициенты на нестационарность пыле- и газовыделений в процессе плавки</w:t>
      </w:r>
    </w:p>
    <w:bookmarkEnd w:id="1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 w:id="1695"/>
          <w:p>
            <w:pPr>
              <w:spacing w:after="20"/>
              <w:ind w:left="20"/>
              <w:jc w:val="both"/>
            </w:pPr>
            <w:r>
              <w:rPr>
                <w:rFonts w:ascii="Times New Roman"/>
                <w:b w:val="false"/>
                <w:i w:val="false"/>
                <w:color w:val="000000"/>
                <w:sz w:val="20"/>
              </w:rPr>
              <w:t>
Время с начала плавки, час</w:t>
            </w:r>
          </w:p>
          <w:bookmarkEnd w:id="169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5" w:id="1696"/>
          <w:p>
            <w:pPr>
              <w:spacing w:after="20"/>
              <w:ind w:left="20"/>
              <w:jc w:val="both"/>
            </w:pPr>
            <w:r>
              <w:rPr>
                <w:rFonts w:ascii="Times New Roman"/>
                <w:b w:val="false"/>
                <w:i w:val="false"/>
                <w:color w:val="000000"/>
                <w:sz w:val="20"/>
              </w:rPr>
              <w:t>
Оксид углерода f</w:t>
            </w:r>
          </w:p>
          <w:bookmarkEnd w:id="1696"/>
          <w:p>
            <w:pPr>
              <w:spacing w:after="20"/>
              <w:ind w:left="20"/>
              <w:jc w:val="both"/>
            </w:pPr>
            <w:r>
              <w:drawing>
                <wp:inline distT="0" distB="0" distL="0" distR="0">
                  <wp:extent cx="114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3"/>
                          <a:stretch>
                            <a:fillRect/>
                          </a:stretch>
                        </pic:blipFill>
                        <pic:spPr>
                          <a:xfrm>
                            <a:off x="0" y="0"/>
                            <a:ext cx="114300" cy="241300"/>
                          </a:xfrm>
                          <a:prstGeom prst="rect">
                            <a:avLst/>
                          </a:prstGeom>
                        </pic:spPr>
                      </pic:pic>
                    </a:graphicData>
                  </a:graphic>
                </wp:inline>
              </w:drawing>
            </w:r>
          </w:p>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6" w:id="1697"/>
          <w:p>
            <w:pPr>
              <w:spacing w:after="20"/>
              <w:ind w:left="20"/>
              <w:jc w:val="both"/>
            </w:pPr>
            <w:r>
              <w:rPr>
                <w:rFonts w:ascii="Times New Roman"/>
                <w:b w:val="false"/>
                <w:i w:val="false"/>
                <w:color w:val="000000"/>
                <w:sz w:val="20"/>
              </w:rPr>
              <w:t>
Пыль f</w:t>
            </w:r>
          </w:p>
          <w:bookmarkEnd w:id="1697"/>
          <w:p>
            <w:pPr>
              <w:spacing w:after="20"/>
              <w:ind w:left="20"/>
              <w:jc w:val="both"/>
            </w:pPr>
            <w:r>
              <w:drawing>
                <wp:inline distT="0" distB="0" distL="0" distR="0">
                  <wp:extent cx="114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4"/>
                          <a:stretch>
                            <a:fillRect/>
                          </a:stretch>
                        </pic:blipFill>
                        <pic:spPr>
                          <a:xfrm>
                            <a:off x="0" y="0"/>
                            <a:ext cx="114300" cy="241300"/>
                          </a:xfrm>
                          <a:prstGeom prst="rect">
                            <a:avLst/>
                          </a:prstGeom>
                        </pic:spPr>
                      </pic:pic>
                    </a:graphicData>
                  </a:graphic>
                </wp:inline>
              </w:drawing>
            </w:r>
          </w:p>
          <w:p>
            <w:pPr>
              <w:spacing w:after="20"/>
              <w:ind w:left="20"/>
              <w:jc w:val="both"/>
            </w:pPr>
            <w:r>
              <w:drawing>
                <wp:inline distT="0" distB="0" distL="0" distR="0">
                  <wp:extent cx="114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5"/>
                          <a:stretch>
                            <a:fillRect/>
                          </a:stretch>
                        </pic:blipFill>
                        <pic:spPr>
                          <a:xfrm>
                            <a:off x="0" y="0"/>
                            <a:ext cx="114300" cy="241300"/>
                          </a:xfrm>
                          <a:prstGeom prst="rect">
                            <a:avLst/>
                          </a:prstGeom>
                        </pic:spPr>
                      </pic:pic>
                    </a:graphicData>
                  </a:graphic>
                </wp:inline>
              </w:drawing>
            </w:r>
          </w:p>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r>
    </w:tbl>
    <w:p>
      <w:pPr>
        <w:spacing w:after="0"/>
        <w:ind w:left="0"/>
        <w:jc w:val="left"/>
      </w:pPr>
      <w:r>
        <w:br/>
      </w:r>
      <w:r>
        <w:rPr>
          <w:rFonts w:ascii="Times New Roman"/>
          <w:b w:val="false"/>
          <w:i w:val="false"/>
          <w:color w:val="000000"/>
          <w:sz w:val="28"/>
        </w:rPr>
        <w:t>
</w:t>
      </w:r>
    </w:p>
    <w:bookmarkStart w:name="z236" w:id="1698"/>
    <w:p>
      <w:pPr>
        <w:spacing w:after="0"/>
        <w:ind w:left="0"/>
        <w:jc w:val="both"/>
      </w:pPr>
      <w:r>
        <w:rPr>
          <w:rFonts w:ascii="Times New Roman"/>
          <w:b w:val="false"/>
          <w:i w:val="false"/>
          <w:color w:val="000000"/>
          <w:sz w:val="28"/>
        </w:rPr>
        <w:t>
      Таблица 6</w:t>
      </w:r>
    </w:p>
    <w:bookmarkEnd w:id="1698"/>
    <w:bookmarkStart w:name="z2717" w:id="1699"/>
    <w:p>
      <w:pPr>
        <w:spacing w:after="0"/>
        <w:ind w:left="0"/>
        <w:jc w:val="both"/>
      </w:pPr>
      <w:r>
        <w:rPr>
          <w:rFonts w:ascii="Times New Roman"/>
          <w:b w:val="false"/>
          <w:i w:val="false"/>
          <w:color w:val="000000"/>
          <w:sz w:val="28"/>
        </w:rPr>
        <w:t>
      Пыле- и газовыделения при кислом процессе плавки черных металлов в электродуговых печах</w:t>
      </w:r>
    </w:p>
    <w:bookmarkEnd w:id="1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8" w:id="1700"/>
          <w:p>
            <w:pPr>
              <w:spacing w:after="20"/>
              <w:ind w:left="20"/>
              <w:jc w:val="both"/>
            </w:pPr>
            <w:r>
              <w:rPr>
                <w:rFonts w:ascii="Times New Roman"/>
                <w:b w:val="false"/>
                <w:i w:val="false"/>
                <w:color w:val="000000"/>
                <w:sz w:val="20"/>
              </w:rPr>
              <w:t>
Емкость печи,т</w:t>
            </w:r>
          </w:p>
          <w:bookmarkEnd w:id="1700"/>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т/ч</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газов, отводимых из печи через отверстие в своде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выделившихся вредных компонентов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углерода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окислы азота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w:t>
            </w:r>
            <w:r>
              <w:rPr>
                <w:rFonts w:ascii="Times New Roman"/>
                <w:b w:val="false"/>
                <w:i w:val="false"/>
                <w:color w:val="000000"/>
                <w:vertAlign w:val="superscript"/>
              </w:rPr>
              <w:t>3</w:t>
            </w:r>
            <w:r>
              <w:rPr>
                <w:rFonts w:ascii="Times New Roman"/>
                <w:b w:val="false"/>
                <w:i w:val="false"/>
                <w:color w:val="000000"/>
                <w:sz w:val="20"/>
              </w:rPr>
              <w:t>/ч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w:t>
            </w:r>
            <w:r>
              <w:rPr>
                <w:rFonts w:ascii="Times New Roman"/>
                <w:b w:val="false"/>
                <w:i w:val="false"/>
                <w:color w:val="000000"/>
                <w:vertAlign w:val="superscript"/>
              </w:rPr>
              <w:t>3</w:t>
            </w:r>
            <w:r>
              <w:rPr>
                <w:rFonts w:ascii="Times New Roman"/>
                <w:b w:val="false"/>
                <w:i w:val="false"/>
                <w:color w:val="000000"/>
                <w:sz w:val="20"/>
              </w:rPr>
              <w:t>/ч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 жидкого металла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 жидкого металла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 жидкого металла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 w:id="1701"/>
          <w:p>
            <w:pPr>
              <w:spacing w:after="20"/>
              <w:ind w:left="20"/>
              <w:jc w:val="both"/>
            </w:pPr>
            <w:r>
              <w:rPr>
                <w:rFonts w:ascii="Times New Roman"/>
                <w:b w:val="false"/>
                <w:i w:val="false"/>
                <w:color w:val="000000"/>
                <w:sz w:val="20"/>
              </w:rPr>
              <w:t>
При плавке стали</w:t>
            </w:r>
          </w:p>
          <w:bookmarkEnd w:id="1701"/>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2" w:id="1702"/>
          <w:p>
            <w:pPr>
              <w:spacing w:after="20"/>
              <w:ind w:left="20"/>
              <w:jc w:val="both"/>
            </w:pPr>
            <w:r>
              <w:rPr>
                <w:rFonts w:ascii="Times New Roman"/>
                <w:b w:val="false"/>
                <w:i w:val="false"/>
                <w:color w:val="000000"/>
                <w:sz w:val="20"/>
              </w:rPr>
              <w:t>
0,5</w:t>
            </w:r>
          </w:p>
          <w:bookmarkEnd w:id="170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3" w:id="1703"/>
          <w:p>
            <w:pPr>
              <w:spacing w:after="20"/>
              <w:ind w:left="20"/>
              <w:jc w:val="both"/>
            </w:pPr>
            <w:r>
              <w:rPr>
                <w:rFonts w:ascii="Times New Roman"/>
                <w:b w:val="false"/>
                <w:i w:val="false"/>
                <w:color w:val="000000"/>
                <w:sz w:val="20"/>
              </w:rPr>
              <w:t>
1,5</w:t>
            </w:r>
          </w:p>
          <w:bookmarkEnd w:id="170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4" w:id="1704"/>
          <w:p>
            <w:pPr>
              <w:spacing w:after="20"/>
              <w:ind w:left="20"/>
              <w:jc w:val="both"/>
            </w:pPr>
            <w:r>
              <w:rPr>
                <w:rFonts w:ascii="Times New Roman"/>
                <w:b w:val="false"/>
                <w:i w:val="false"/>
                <w:color w:val="000000"/>
                <w:sz w:val="20"/>
              </w:rPr>
              <w:t>
3,0</w:t>
            </w:r>
          </w:p>
          <w:bookmarkEnd w:id="170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5" w:id="1705"/>
          <w:p>
            <w:pPr>
              <w:spacing w:after="20"/>
              <w:ind w:left="20"/>
              <w:jc w:val="both"/>
            </w:pPr>
            <w:r>
              <w:rPr>
                <w:rFonts w:ascii="Times New Roman"/>
                <w:b w:val="false"/>
                <w:i w:val="false"/>
                <w:color w:val="000000"/>
                <w:sz w:val="20"/>
              </w:rPr>
              <w:t>
5,0</w:t>
            </w:r>
          </w:p>
          <w:bookmarkEnd w:id="170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6" w:id="1706"/>
          <w:p>
            <w:pPr>
              <w:spacing w:after="20"/>
              <w:ind w:left="20"/>
              <w:jc w:val="both"/>
            </w:pPr>
            <w:r>
              <w:rPr>
                <w:rFonts w:ascii="Times New Roman"/>
                <w:b w:val="false"/>
                <w:i w:val="false"/>
                <w:color w:val="000000"/>
                <w:sz w:val="20"/>
              </w:rPr>
              <w:t>
6,0</w:t>
            </w:r>
          </w:p>
          <w:bookmarkEnd w:id="170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7" w:id="1707"/>
          <w:p>
            <w:pPr>
              <w:spacing w:after="20"/>
              <w:ind w:left="20"/>
              <w:jc w:val="both"/>
            </w:pPr>
            <w:r>
              <w:rPr>
                <w:rFonts w:ascii="Times New Roman"/>
                <w:b w:val="false"/>
                <w:i w:val="false"/>
                <w:color w:val="000000"/>
                <w:sz w:val="20"/>
              </w:rPr>
              <w:t>
10,0</w:t>
            </w:r>
          </w:p>
          <w:bookmarkEnd w:id="170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8" w:id="1708"/>
          <w:p>
            <w:pPr>
              <w:spacing w:after="20"/>
              <w:ind w:left="20"/>
              <w:jc w:val="both"/>
            </w:pPr>
            <w:r>
              <w:rPr>
                <w:rFonts w:ascii="Times New Roman"/>
                <w:b w:val="false"/>
                <w:i w:val="false"/>
                <w:color w:val="000000"/>
                <w:sz w:val="20"/>
              </w:rPr>
              <w:t>
12,0</w:t>
            </w:r>
          </w:p>
          <w:bookmarkEnd w:id="170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9" w:id="1709"/>
          <w:p>
            <w:pPr>
              <w:spacing w:after="20"/>
              <w:ind w:left="20"/>
              <w:jc w:val="both"/>
            </w:pPr>
            <w:r>
              <w:rPr>
                <w:rFonts w:ascii="Times New Roman"/>
                <w:b w:val="false"/>
                <w:i w:val="false"/>
                <w:color w:val="000000"/>
                <w:sz w:val="20"/>
              </w:rPr>
              <w:t>
20,0</w:t>
            </w:r>
          </w:p>
          <w:bookmarkEnd w:id="170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0" w:id="1710"/>
          <w:p>
            <w:pPr>
              <w:spacing w:after="20"/>
              <w:ind w:left="20"/>
              <w:jc w:val="both"/>
            </w:pPr>
            <w:r>
              <w:rPr>
                <w:rFonts w:ascii="Times New Roman"/>
                <w:b w:val="false"/>
                <w:i w:val="false"/>
                <w:color w:val="000000"/>
                <w:sz w:val="20"/>
              </w:rPr>
              <w:t>
25,0</w:t>
            </w:r>
          </w:p>
          <w:bookmarkEnd w:id="171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1" w:id="1711"/>
          <w:p>
            <w:pPr>
              <w:spacing w:after="20"/>
              <w:ind w:left="20"/>
              <w:jc w:val="both"/>
            </w:pPr>
            <w:r>
              <w:rPr>
                <w:rFonts w:ascii="Times New Roman"/>
                <w:b w:val="false"/>
                <w:i w:val="false"/>
                <w:color w:val="000000"/>
                <w:sz w:val="20"/>
              </w:rPr>
              <w:t>
40,0</w:t>
            </w:r>
          </w:p>
          <w:bookmarkEnd w:id="171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2" w:id="1712"/>
          <w:p>
            <w:pPr>
              <w:spacing w:after="20"/>
              <w:ind w:left="20"/>
              <w:jc w:val="both"/>
            </w:pPr>
            <w:r>
              <w:rPr>
                <w:rFonts w:ascii="Times New Roman"/>
                <w:b w:val="false"/>
                <w:i w:val="false"/>
                <w:color w:val="000000"/>
                <w:sz w:val="20"/>
              </w:rPr>
              <w:t>
50,0</w:t>
            </w:r>
          </w:p>
          <w:bookmarkEnd w:id="171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3" w:id="1713"/>
          <w:p>
            <w:pPr>
              <w:spacing w:after="20"/>
              <w:ind w:left="20"/>
              <w:jc w:val="both"/>
            </w:pPr>
            <w:r>
              <w:rPr>
                <w:rFonts w:ascii="Times New Roman"/>
                <w:b w:val="false"/>
                <w:i w:val="false"/>
                <w:color w:val="000000"/>
                <w:sz w:val="20"/>
              </w:rPr>
              <w:t>
100,0</w:t>
            </w:r>
          </w:p>
          <w:bookmarkEnd w:id="171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 w:id="1714"/>
          <w:p>
            <w:pPr>
              <w:spacing w:after="20"/>
              <w:ind w:left="20"/>
              <w:jc w:val="both"/>
            </w:pPr>
            <w:r>
              <w:rPr>
                <w:rFonts w:ascii="Times New Roman"/>
                <w:b w:val="false"/>
                <w:i w:val="false"/>
                <w:color w:val="000000"/>
                <w:sz w:val="20"/>
              </w:rPr>
              <w:t>
При плавке чугуна</w:t>
            </w:r>
          </w:p>
          <w:bookmarkEnd w:id="1714"/>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5" w:id="1715"/>
          <w:p>
            <w:pPr>
              <w:spacing w:after="20"/>
              <w:ind w:left="20"/>
              <w:jc w:val="both"/>
            </w:pPr>
            <w:r>
              <w:rPr>
                <w:rFonts w:ascii="Times New Roman"/>
                <w:b w:val="false"/>
                <w:i w:val="false"/>
                <w:color w:val="000000"/>
                <w:sz w:val="20"/>
              </w:rPr>
              <w:t>
3,0</w:t>
            </w:r>
          </w:p>
          <w:bookmarkEnd w:id="171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 w:id="1716"/>
          <w:p>
            <w:pPr>
              <w:spacing w:after="20"/>
              <w:ind w:left="20"/>
              <w:jc w:val="both"/>
            </w:pPr>
            <w:r>
              <w:rPr>
                <w:rFonts w:ascii="Times New Roman"/>
                <w:b w:val="false"/>
                <w:i w:val="false"/>
                <w:color w:val="000000"/>
                <w:sz w:val="20"/>
              </w:rPr>
              <w:t>
5,0</w:t>
            </w:r>
          </w:p>
          <w:bookmarkEnd w:id="171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7" w:id="1717"/>
          <w:p>
            <w:pPr>
              <w:spacing w:after="20"/>
              <w:ind w:left="20"/>
              <w:jc w:val="both"/>
            </w:pPr>
            <w:r>
              <w:rPr>
                <w:rFonts w:ascii="Times New Roman"/>
                <w:b w:val="false"/>
                <w:i w:val="false"/>
                <w:color w:val="000000"/>
                <w:sz w:val="20"/>
              </w:rPr>
              <w:t>
6,0</w:t>
            </w:r>
          </w:p>
          <w:bookmarkEnd w:id="171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8" w:id="1718"/>
          <w:p>
            <w:pPr>
              <w:spacing w:after="20"/>
              <w:ind w:left="20"/>
              <w:jc w:val="both"/>
            </w:pPr>
            <w:r>
              <w:rPr>
                <w:rFonts w:ascii="Times New Roman"/>
                <w:b w:val="false"/>
                <w:i w:val="false"/>
                <w:color w:val="000000"/>
                <w:sz w:val="20"/>
              </w:rPr>
              <w:t>
10,0</w:t>
            </w:r>
          </w:p>
          <w:bookmarkEnd w:id="171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9" w:id="1719"/>
          <w:p>
            <w:pPr>
              <w:spacing w:after="20"/>
              <w:ind w:left="20"/>
              <w:jc w:val="both"/>
            </w:pPr>
            <w:r>
              <w:rPr>
                <w:rFonts w:ascii="Times New Roman"/>
                <w:b w:val="false"/>
                <w:i w:val="false"/>
                <w:color w:val="000000"/>
                <w:sz w:val="20"/>
              </w:rPr>
              <w:t>
12,0</w:t>
            </w:r>
          </w:p>
          <w:bookmarkEnd w:id="171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0" w:id="1720"/>
          <w:p>
            <w:pPr>
              <w:spacing w:after="20"/>
              <w:ind w:left="20"/>
              <w:jc w:val="both"/>
            </w:pPr>
            <w:r>
              <w:rPr>
                <w:rFonts w:ascii="Times New Roman"/>
                <w:b w:val="false"/>
                <w:i w:val="false"/>
                <w:color w:val="000000"/>
                <w:sz w:val="20"/>
              </w:rPr>
              <w:t>
20,0</w:t>
            </w:r>
          </w:p>
          <w:bookmarkEnd w:id="172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1" w:id="1721"/>
          <w:p>
            <w:pPr>
              <w:spacing w:after="20"/>
              <w:ind w:left="20"/>
              <w:jc w:val="both"/>
            </w:pPr>
            <w:r>
              <w:rPr>
                <w:rFonts w:ascii="Times New Roman"/>
                <w:b w:val="false"/>
                <w:i w:val="false"/>
                <w:color w:val="000000"/>
                <w:sz w:val="20"/>
              </w:rPr>
              <w:t>
25,0</w:t>
            </w:r>
          </w:p>
          <w:bookmarkEnd w:id="172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2" w:id="1722"/>
          <w:p>
            <w:pPr>
              <w:spacing w:after="20"/>
              <w:ind w:left="20"/>
              <w:jc w:val="both"/>
            </w:pPr>
            <w:r>
              <w:rPr>
                <w:rFonts w:ascii="Times New Roman"/>
                <w:b w:val="false"/>
                <w:i w:val="false"/>
                <w:color w:val="000000"/>
                <w:sz w:val="20"/>
              </w:rPr>
              <w:t>
40,0</w:t>
            </w:r>
          </w:p>
          <w:bookmarkEnd w:id="172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3" w:id="1723"/>
          <w:p>
            <w:pPr>
              <w:spacing w:after="20"/>
              <w:ind w:left="20"/>
              <w:jc w:val="both"/>
            </w:pPr>
            <w:r>
              <w:rPr>
                <w:rFonts w:ascii="Times New Roman"/>
                <w:b w:val="false"/>
                <w:i w:val="false"/>
                <w:color w:val="000000"/>
                <w:sz w:val="20"/>
              </w:rPr>
              <w:t>
50,</w:t>
            </w:r>
          </w:p>
          <w:bookmarkEnd w:id="172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4" w:id="1724"/>
          <w:p>
            <w:pPr>
              <w:spacing w:after="20"/>
              <w:ind w:left="20"/>
              <w:jc w:val="both"/>
            </w:pPr>
            <w:r>
              <w:rPr>
                <w:rFonts w:ascii="Times New Roman"/>
                <w:b w:val="false"/>
                <w:i w:val="false"/>
                <w:color w:val="000000"/>
                <w:sz w:val="20"/>
              </w:rPr>
              <w:t>
100,0</w:t>
            </w:r>
          </w:p>
          <w:bookmarkEnd w:id="172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bl>
    <w:p>
      <w:pPr>
        <w:spacing w:after="0"/>
        <w:ind w:left="0"/>
        <w:jc w:val="left"/>
      </w:pPr>
      <w:r>
        <w:br/>
      </w:r>
      <w:r>
        <w:rPr>
          <w:rFonts w:ascii="Times New Roman"/>
          <w:b w:val="false"/>
          <w:i w:val="false"/>
          <w:color w:val="000000"/>
          <w:sz w:val="28"/>
        </w:rPr>
        <w:t>
</w:t>
      </w:r>
    </w:p>
    <w:bookmarkStart w:name="z2745" w:id="1725"/>
    <w:p>
      <w:pPr>
        <w:spacing w:after="0"/>
        <w:ind w:left="0"/>
        <w:jc w:val="both"/>
      </w:pPr>
      <w:r>
        <w:rPr>
          <w:rFonts w:ascii="Times New Roman"/>
          <w:b w:val="false"/>
          <w:i w:val="false"/>
          <w:color w:val="000000"/>
          <w:sz w:val="28"/>
        </w:rPr>
        <w:t>
      Примечание: Кроме указанных в таблице вредных компонентов в газах присутствуют оксиды серы -5 мг/м</w:t>
      </w:r>
      <w:r>
        <w:rPr>
          <w:rFonts w:ascii="Times New Roman"/>
          <w:b w:val="false"/>
          <w:i w:val="false"/>
          <w:color w:val="000000"/>
          <w:vertAlign w:val="superscript"/>
        </w:rPr>
        <w:t>3</w:t>
      </w:r>
      <w:r>
        <w:rPr>
          <w:rFonts w:ascii="Times New Roman"/>
          <w:b w:val="false"/>
          <w:i w:val="false"/>
          <w:color w:val="000000"/>
          <w:sz w:val="28"/>
        </w:rPr>
        <w:t xml:space="preserve"> (1,6 г/т); цианиды 60 мг/м</w:t>
      </w:r>
      <w:r>
        <w:rPr>
          <w:rFonts w:ascii="Times New Roman"/>
          <w:b w:val="false"/>
          <w:i w:val="false"/>
          <w:color w:val="000000"/>
          <w:vertAlign w:val="superscript"/>
        </w:rPr>
        <w:t>3</w:t>
      </w:r>
      <w:r>
        <w:rPr>
          <w:rFonts w:ascii="Times New Roman"/>
          <w:b w:val="false"/>
          <w:i w:val="false"/>
          <w:color w:val="000000"/>
          <w:sz w:val="28"/>
        </w:rPr>
        <w:t xml:space="preserve"> (28,4 г/т); фториды -1,2 мг/м</w:t>
      </w:r>
      <w:r>
        <w:rPr>
          <w:rFonts w:ascii="Times New Roman"/>
          <w:b w:val="false"/>
          <w:i w:val="false"/>
          <w:color w:val="000000"/>
          <w:vertAlign w:val="superscript"/>
        </w:rPr>
        <w:t>3</w:t>
      </w:r>
      <w:r>
        <w:rPr>
          <w:rFonts w:ascii="Times New Roman"/>
          <w:b w:val="false"/>
          <w:i w:val="false"/>
          <w:color w:val="000000"/>
          <w:sz w:val="28"/>
        </w:rPr>
        <w:t xml:space="preserve"> (0,56 г/т). В период расплава в пыли содержится до 11 % окислов марганца, в период расплава в пыли содержится до 11 % окислов марганца, в период доводки 6 % окислов кальция и 7% окислов магния.</w:t>
      </w:r>
    </w:p>
    <w:bookmarkEnd w:id="1725"/>
    <w:bookmarkStart w:name="z2746" w:id="1726"/>
    <w:p>
      <w:pPr>
        <w:spacing w:after="0"/>
        <w:ind w:left="0"/>
        <w:jc w:val="both"/>
      </w:pPr>
      <w:r>
        <w:rPr>
          <w:rFonts w:ascii="Times New Roman"/>
          <w:b w:val="false"/>
          <w:i w:val="false"/>
          <w:color w:val="000000"/>
          <w:sz w:val="28"/>
        </w:rPr>
        <w:t>
      При газоотсосе с разрывом расход газа увеличивается в 4-5 раз, через кольцевой отсос - в 10-12 раз, при удалении через зонты и колпаки - в 15-20 раз.</w:t>
      </w:r>
    </w:p>
    <w:bookmarkEnd w:id="1726"/>
    <w:bookmarkStart w:name="z237" w:id="1727"/>
    <w:p>
      <w:pPr>
        <w:spacing w:after="0"/>
        <w:ind w:left="0"/>
        <w:jc w:val="both"/>
      </w:pPr>
      <w:r>
        <w:rPr>
          <w:rFonts w:ascii="Times New Roman"/>
          <w:b w:val="false"/>
          <w:i w:val="false"/>
          <w:color w:val="000000"/>
          <w:sz w:val="28"/>
        </w:rPr>
        <w:t>
      Таблица 7</w:t>
      </w:r>
    </w:p>
    <w:bookmarkEnd w:id="1727"/>
    <w:bookmarkStart w:name="z2747" w:id="1728"/>
    <w:p>
      <w:pPr>
        <w:spacing w:after="0"/>
        <w:ind w:left="0"/>
        <w:jc w:val="both"/>
      </w:pPr>
      <w:r>
        <w:rPr>
          <w:rFonts w:ascii="Times New Roman"/>
          <w:b w:val="false"/>
          <w:i w:val="false"/>
          <w:color w:val="000000"/>
          <w:sz w:val="28"/>
        </w:rPr>
        <w:t>
      Поправочные коэффициенты на изменение пыле и газовыделений электродуговыми печами в связи с отклонениями технологий производства от номинальных значений стационарного процесса (таблица 6)</w:t>
      </w:r>
    </w:p>
    <w:bookmarkEnd w:id="1728"/>
    <w:bookmarkStart w:name="z2748" w:id="1729"/>
    <w:p>
      <w:pPr>
        <w:spacing w:after="0"/>
        <w:ind w:left="0"/>
        <w:jc w:val="both"/>
      </w:pPr>
      <w:r>
        <w:rPr>
          <w:rFonts w:ascii="Times New Roman"/>
          <w:b w:val="false"/>
          <w:i w:val="false"/>
          <w:color w:val="000000"/>
          <w:sz w:val="28"/>
        </w:rPr>
        <w:t>
      Изменение выделений пыли</w:t>
      </w:r>
    </w:p>
    <w:bookmarkEnd w:id="1729"/>
    <w:bookmarkStart w:name="z2749" w:id="1730"/>
    <w:p>
      <w:pPr>
        <w:spacing w:after="0"/>
        <w:ind w:left="0"/>
        <w:jc w:val="both"/>
      </w:pPr>
      <w:r>
        <w:rPr>
          <w:rFonts w:ascii="Times New Roman"/>
          <w:b w:val="false"/>
          <w:i w:val="false"/>
          <w:color w:val="000000"/>
          <w:sz w:val="28"/>
        </w:rPr>
        <w:t>
      1) от вида выплавляемой стали</w:t>
      </w:r>
    </w:p>
    <w:bookmarkEnd w:id="1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Углеродистая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Среднеуглеродистая конструкционная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Среднеуглеродистая легированная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Низкоуглеродистая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Нержавеющая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Жарочная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Кислотная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753" w:id="1731"/>
    <w:p>
      <w:pPr>
        <w:spacing w:after="0"/>
        <w:ind w:left="0"/>
        <w:jc w:val="both"/>
      </w:pPr>
      <w:r>
        <w:rPr>
          <w:rFonts w:ascii="Times New Roman"/>
          <w:b w:val="false"/>
          <w:i w:val="false"/>
          <w:color w:val="000000"/>
          <w:sz w:val="28"/>
        </w:rPr>
        <w:t>
      * - при завалке печи в один прием</w:t>
      </w:r>
    </w:p>
    <w:bookmarkEnd w:id="1731"/>
    <w:bookmarkStart w:name="z2754" w:id="1732"/>
    <w:p>
      <w:pPr>
        <w:spacing w:after="0"/>
        <w:ind w:left="0"/>
        <w:jc w:val="both"/>
      </w:pPr>
      <w:r>
        <w:rPr>
          <w:rFonts w:ascii="Times New Roman"/>
          <w:b w:val="false"/>
          <w:i w:val="false"/>
          <w:color w:val="000000"/>
          <w:sz w:val="28"/>
        </w:rPr>
        <w:t>
      ** - при завалки печи в два приема</w:t>
      </w:r>
    </w:p>
    <w:bookmarkEnd w:id="1732"/>
    <w:bookmarkStart w:name="z2755" w:id="1733"/>
    <w:p>
      <w:pPr>
        <w:spacing w:after="0"/>
        <w:ind w:left="0"/>
        <w:jc w:val="both"/>
      </w:pPr>
      <w:r>
        <w:rPr>
          <w:rFonts w:ascii="Times New Roman"/>
          <w:b w:val="false"/>
          <w:i w:val="false"/>
          <w:color w:val="000000"/>
          <w:sz w:val="28"/>
        </w:rPr>
        <w:t>
      2) от вида шахты (для плавки стали при твердой завалке)</w:t>
      </w:r>
    </w:p>
    <w:bookmarkEnd w:id="1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 w:id="1734"/>
          <w:p>
            <w:pPr>
              <w:spacing w:after="20"/>
              <w:ind w:left="20"/>
              <w:jc w:val="both"/>
            </w:pPr>
            <w:r>
              <w:rPr>
                <w:rFonts w:ascii="Times New Roman"/>
                <w:b w:val="false"/>
                <w:i w:val="false"/>
                <w:color w:val="000000"/>
                <w:sz w:val="20"/>
              </w:rPr>
              <w:t>
Характеристика шахты</w:t>
            </w:r>
          </w:p>
          <w:bookmarkEnd w:id="17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(Крупновес., собственные отходы, возврат)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Средней чистоты (легковес, покупной лом)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Загрязненная (стружка брикетированная, легковес)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Стружка россыпью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7" w:id="1735"/>
          <w:p>
            <w:pPr>
              <w:spacing w:after="20"/>
              <w:ind w:left="20"/>
              <w:jc w:val="both"/>
            </w:pPr>
            <w:r>
              <w:rPr>
                <w:rFonts w:ascii="Times New Roman"/>
                <w:b w:val="false"/>
                <w:i w:val="false"/>
                <w:color w:val="000000"/>
                <w:sz w:val="20"/>
              </w:rPr>
              <w:t>
f2</w:t>
            </w:r>
          </w:p>
          <w:bookmarkEnd w:id="17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bl>
    <w:p>
      <w:pPr>
        <w:spacing w:after="0"/>
        <w:ind w:left="0"/>
        <w:jc w:val="left"/>
      </w:pPr>
      <w:r>
        <w:br/>
      </w:r>
      <w:r>
        <w:rPr>
          <w:rFonts w:ascii="Times New Roman"/>
          <w:b w:val="false"/>
          <w:i w:val="false"/>
          <w:color w:val="000000"/>
          <w:sz w:val="28"/>
        </w:rPr>
        <w:t>
</w:t>
      </w:r>
    </w:p>
    <w:bookmarkStart w:name="z2758" w:id="1736"/>
    <w:p>
      <w:pPr>
        <w:spacing w:after="0"/>
        <w:ind w:left="0"/>
        <w:jc w:val="both"/>
      </w:pPr>
      <w:r>
        <w:rPr>
          <w:rFonts w:ascii="Times New Roman"/>
          <w:b w:val="false"/>
          <w:i w:val="false"/>
          <w:color w:val="000000"/>
          <w:sz w:val="28"/>
        </w:rPr>
        <w:t>
      3) от вида шахты (для плавки чугуна)</w:t>
      </w:r>
    </w:p>
    <w:bookmarkEnd w:id="1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 w:id="1737"/>
          <w:p>
            <w:pPr>
              <w:spacing w:after="20"/>
              <w:ind w:left="20"/>
              <w:jc w:val="both"/>
            </w:pPr>
            <w:r>
              <w:rPr>
                <w:rFonts w:ascii="Times New Roman"/>
                <w:b w:val="false"/>
                <w:i w:val="false"/>
                <w:color w:val="000000"/>
                <w:sz w:val="20"/>
              </w:rPr>
              <w:t>
Характеристика шахты</w:t>
            </w:r>
          </w:p>
          <w:bookmarkEnd w:id="17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(чугун доменный, передельный чушковый, возврат)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Загрязненная (лом покупной пересортированный, стружка чугун.)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Жидкая завалка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 w:id="1738"/>
          <w:p>
            <w:pPr>
              <w:spacing w:after="20"/>
              <w:ind w:left="20"/>
              <w:jc w:val="both"/>
            </w:pPr>
            <w:r>
              <w:rPr>
                <w:rFonts w:ascii="Times New Roman"/>
                <w:b w:val="false"/>
                <w:i w:val="false"/>
                <w:color w:val="000000"/>
                <w:sz w:val="20"/>
              </w:rPr>
              <w:t xml:space="preserve">
Твердая завалка </w:t>
            </w:r>
          </w:p>
          <w:bookmarkEnd w:id="1738"/>
          <w:p>
            <w:pPr>
              <w:spacing w:after="20"/>
              <w:ind w:left="20"/>
              <w:jc w:val="both"/>
            </w:pPr>
            <w:r>
              <w:drawing>
                <wp:inline distT="0" distB="0" distL="0" distR="0">
                  <wp:extent cx="24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6"/>
                          <a:stretch>
                            <a:fillRect/>
                          </a:stretch>
                        </pic:blipFill>
                        <pic:spPr>
                          <a:xfrm>
                            <a:off x="0" y="0"/>
                            <a:ext cx="2413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1739"/>
          <w:p>
            <w:pPr>
              <w:spacing w:after="20"/>
              <w:ind w:left="20"/>
              <w:jc w:val="both"/>
            </w:pPr>
            <w:r>
              <w:rPr>
                <w:rFonts w:ascii="Times New Roman"/>
                <w:b w:val="false"/>
                <w:i w:val="false"/>
                <w:color w:val="000000"/>
                <w:sz w:val="20"/>
              </w:rPr>
              <w:t xml:space="preserve">
Жидкая завалка </w:t>
            </w:r>
          </w:p>
          <w:bookmarkEnd w:id="1739"/>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7"/>
                          <a:stretch>
                            <a:fillRect/>
                          </a:stretch>
                        </pic:blipFill>
                        <pic:spPr>
                          <a:xfrm>
                            <a:off x="0" y="0"/>
                            <a:ext cx="2540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bl>
    <w:p>
      <w:pPr>
        <w:spacing w:after="0"/>
        <w:ind w:left="0"/>
        <w:jc w:val="left"/>
      </w:pPr>
      <w:r>
        <w:br/>
      </w:r>
      <w:r>
        <w:rPr>
          <w:rFonts w:ascii="Times New Roman"/>
          <w:b w:val="false"/>
          <w:i w:val="false"/>
          <w:color w:val="000000"/>
          <w:sz w:val="28"/>
        </w:rPr>
        <w:t>
</w:t>
      </w:r>
    </w:p>
    <w:bookmarkStart w:name="z2762" w:id="1740"/>
    <w:p>
      <w:pPr>
        <w:spacing w:after="0"/>
        <w:ind w:left="0"/>
        <w:jc w:val="both"/>
      </w:pPr>
      <w:r>
        <w:rPr>
          <w:rFonts w:ascii="Times New Roman"/>
          <w:b w:val="false"/>
          <w:i w:val="false"/>
          <w:color w:val="000000"/>
          <w:sz w:val="28"/>
        </w:rPr>
        <w:t>
      4) от продувки кислородом (при плавке чугуна и стали)</w:t>
      </w:r>
    </w:p>
    <w:bookmarkEnd w:id="1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3" w:id="1741"/>
          <w:p>
            <w:pPr>
              <w:spacing w:after="20"/>
              <w:ind w:left="20"/>
              <w:jc w:val="both"/>
            </w:pPr>
            <w:r>
              <w:rPr>
                <w:rFonts w:ascii="Times New Roman"/>
                <w:b w:val="false"/>
                <w:i w:val="false"/>
                <w:color w:val="000000"/>
                <w:sz w:val="20"/>
              </w:rPr>
              <w:t>
Расход кислорода, м</w:t>
            </w:r>
            <w:r>
              <w:rPr>
                <w:rFonts w:ascii="Times New Roman"/>
                <w:b w:val="false"/>
                <w:i w:val="false"/>
                <w:color w:val="000000"/>
                <w:vertAlign w:val="superscript"/>
              </w:rPr>
              <w:t>3</w:t>
            </w:r>
            <w:r>
              <w:rPr>
                <w:rFonts w:ascii="Times New Roman"/>
                <w:b w:val="false"/>
                <w:i w:val="false"/>
                <w:color w:val="000000"/>
                <w:sz w:val="20"/>
              </w:rPr>
              <w:t>/т</w:t>
            </w:r>
          </w:p>
          <w:bookmarkEnd w:id="174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4" w:id="1742"/>
          <w:p>
            <w:pPr>
              <w:spacing w:after="20"/>
              <w:ind w:left="20"/>
              <w:jc w:val="both"/>
            </w:pPr>
            <w:r>
              <w:rPr>
                <w:rFonts w:ascii="Times New Roman"/>
                <w:b w:val="false"/>
                <w:i w:val="false"/>
                <w:color w:val="000000"/>
                <w:sz w:val="20"/>
              </w:rPr>
              <w:t>
f4</w:t>
            </w:r>
          </w:p>
          <w:bookmarkEnd w:id="174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bl>
    <w:p>
      <w:pPr>
        <w:spacing w:after="0"/>
        <w:ind w:left="0"/>
        <w:jc w:val="left"/>
      </w:pPr>
      <w:r>
        <w:br/>
      </w:r>
      <w:r>
        <w:rPr>
          <w:rFonts w:ascii="Times New Roman"/>
          <w:b w:val="false"/>
          <w:i w:val="false"/>
          <w:color w:val="000000"/>
          <w:sz w:val="28"/>
        </w:rPr>
        <w:t>
</w:t>
      </w:r>
    </w:p>
    <w:bookmarkStart w:name="z2765" w:id="1743"/>
    <w:p>
      <w:pPr>
        <w:spacing w:after="0"/>
        <w:ind w:left="0"/>
        <w:jc w:val="both"/>
      </w:pPr>
      <w:r>
        <w:rPr>
          <w:rFonts w:ascii="Times New Roman"/>
          <w:b w:val="false"/>
          <w:i w:val="false"/>
          <w:color w:val="000000"/>
          <w:sz w:val="28"/>
        </w:rPr>
        <w:t>
      5) на переход от кислого процесса на основной f5:</w:t>
      </w:r>
    </w:p>
    <w:bookmarkEnd w:id="1743"/>
    <w:bookmarkStart w:name="z2766" w:id="1744"/>
    <w:p>
      <w:pPr>
        <w:spacing w:after="0"/>
        <w:ind w:left="0"/>
        <w:jc w:val="both"/>
      </w:pPr>
      <w:r>
        <w:rPr>
          <w:rFonts w:ascii="Times New Roman"/>
          <w:b w:val="false"/>
          <w:i w:val="false"/>
          <w:color w:val="000000"/>
          <w:sz w:val="28"/>
        </w:rPr>
        <w:t>
      при плавке чугуна - 1,2</w:t>
      </w:r>
    </w:p>
    <w:bookmarkEnd w:id="1744"/>
    <w:bookmarkStart w:name="z2767" w:id="1745"/>
    <w:p>
      <w:pPr>
        <w:spacing w:after="0"/>
        <w:ind w:left="0"/>
        <w:jc w:val="both"/>
      </w:pPr>
      <w:r>
        <w:rPr>
          <w:rFonts w:ascii="Times New Roman"/>
          <w:b w:val="false"/>
          <w:i w:val="false"/>
          <w:color w:val="000000"/>
          <w:sz w:val="28"/>
        </w:rPr>
        <w:t>
      при плавке стали - 1,5</w:t>
      </w:r>
    </w:p>
    <w:bookmarkEnd w:id="1745"/>
    <w:bookmarkStart w:name="z238" w:id="1746"/>
    <w:p>
      <w:pPr>
        <w:spacing w:after="0"/>
        <w:ind w:left="0"/>
        <w:jc w:val="both"/>
      </w:pPr>
      <w:r>
        <w:rPr>
          <w:rFonts w:ascii="Times New Roman"/>
          <w:b w:val="false"/>
          <w:i w:val="false"/>
          <w:color w:val="000000"/>
          <w:sz w:val="28"/>
        </w:rPr>
        <w:t>
      Таблица 8</w:t>
      </w:r>
    </w:p>
    <w:bookmarkEnd w:id="1746"/>
    <w:bookmarkStart w:name="z2768" w:id="1747"/>
    <w:p>
      <w:pPr>
        <w:spacing w:after="0"/>
        <w:ind w:left="0"/>
        <w:jc w:val="both"/>
      </w:pPr>
      <w:r>
        <w:rPr>
          <w:rFonts w:ascii="Times New Roman"/>
          <w:b w:val="false"/>
          <w:i w:val="false"/>
          <w:color w:val="000000"/>
          <w:sz w:val="28"/>
        </w:rPr>
        <w:t xml:space="preserve">
      </w:t>
      </w:r>
      <w:r>
        <w:rPr>
          <w:rFonts w:ascii="Times New Roman"/>
          <w:b/>
          <w:i w:val="false"/>
          <w:color w:val="000000"/>
          <w:sz w:val="28"/>
        </w:rPr>
        <w:t>Поправочные коэффициенты на нестационарность пыле- и газовыделений</w:t>
      </w:r>
    </w:p>
    <w:bookmarkEnd w:id="1747"/>
    <w:bookmarkStart w:name="z2769" w:id="1748"/>
    <w:p>
      <w:pPr>
        <w:spacing w:after="0"/>
        <w:ind w:left="0"/>
        <w:jc w:val="both"/>
      </w:pPr>
      <w:r>
        <w:rPr>
          <w:rFonts w:ascii="Times New Roman"/>
          <w:b w:val="false"/>
          <w:i w:val="false"/>
          <w:color w:val="000000"/>
          <w:sz w:val="28"/>
        </w:rPr>
        <w:t>
      1) пыли в течении времени процесса плавки:</w:t>
      </w:r>
    </w:p>
    <w:bookmarkEnd w:id="1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0" w:id="1749"/>
          <w:p>
            <w:pPr>
              <w:spacing w:after="20"/>
              <w:ind w:left="20"/>
              <w:jc w:val="both"/>
            </w:pPr>
            <w:r>
              <w:rPr>
                <w:rFonts w:ascii="Times New Roman"/>
                <w:b w:val="false"/>
                <w:i w:val="false"/>
                <w:color w:val="000000"/>
                <w:sz w:val="20"/>
              </w:rPr>
              <w:t>
Доля времени от начала плавки, %</w:t>
            </w:r>
          </w:p>
          <w:bookmarkEnd w:id="174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1750"/>
          <w:p>
            <w:pPr>
              <w:spacing w:after="20"/>
              <w:ind w:left="20"/>
              <w:jc w:val="both"/>
            </w:pPr>
            <w:r>
              <w:rPr>
                <w:rFonts w:ascii="Times New Roman"/>
                <w:b w:val="false"/>
                <w:i w:val="false"/>
                <w:color w:val="000000"/>
                <w:sz w:val="20"/>
              </w:rPr>
              <w:t>
f</w:t>
            </w:r>
          </w:p>
          <w:bookmarkEnd w:id="175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bl>
    <w:p>
      <w:pPr>
        <w:spacing w:after="0"/>
        <w:ind w:left="0"/>
        <w:jc w:val="left"/>
      </w:pPr>
      <w:r>
        <w:br/>
      </w:r>
      <w:r>
        <w:rPr>
          <w:rFonts w:ascii="Times New Roman"/>
          <w:b w:val="false"/>
          <w:i w:val="false"/>
          <w:color w:val="000000"/>
          <w:sz w:val="28"/>
        </w:rPr>
        <w:t>
</w:t>
      </w:r>
    </w:p>
    <w:bookmarkStart w:name="z2772" w:id="1751"/>
    <w:p>
      <w:pPr>
        <w:spacing w:after="0"/>
        <w:ind w:left="0"/>
        <w:jc w:val="both"/>
      </w:pPr>
      <w:r>
        <w:rPr>
          <w:rFonts w:ascii="Times New Roman"/>
          <w:b w:val="false"/>
          <w:i w:val="false"/>
          <w:color w:val="000000"/>
          <w:sz w:val="28"/>
        </w:rPr>
        <w:t>
      2) пыли и газа в течении различных этапов плавки</w:t>
      </w:r>
    </w:p>
    <w:bookmarkEnd w:id="1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3" w:id="1752"/>
          <w:p>
            <w:pPr>
              <w:spacing w:after="20"/>
              <w:ind w:left="20"/>
              <w:jc w:val="both"/>
            </w:pPr>
            <w:r>
              <w:rPr>
                <w:rFonts w:ascii="Times New Roman"/>
                <w:b w:val="false"/>
                <w:i w:val="false"/>
                <w:color w:val="000000"/>
                <w:sz w:val="20"/>
              </w:rPr>
              <w:t>
Доля этапа в процессе плавки, %</w:t>
            </w:r>
          </w:p>
          <w:bookmarkEnd w:id="17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Расплавление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4" w:id="1753"/>
          <w:p>
            <w:pPr>
              <w:spacing w:after="20"/>
              <w:ind w:left="20"/>
              <w:jc w:val="both"/>
            </w:pPr>
            <w:r>
              <w:rPr>
                <w:rFonts w:ascii="Times New Roman"/>
                <w:b w:val="false"/>
                <w:i w:val="false"/>
                <w:color w:val="000000"/>
                <w:sz w:val="20"/>
              </w:rPr>
              <w:t>
Пыли f</w:t>
            </w:r>
          </w:p>
          <w:bookmarkEnd w:id="17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5" w:id="1754"/>
          <w:p>
            <w:pPr>
              <w:spacing w:after="20"/>
              <w:ind w:left="20"/>
              <w:jc w:val="both"/>
            </w:pPr>
            <w:r>
              <w:rPr>
                <w:rFonts w:ascii="Times New Roman"/>
                <w:b w:val="false"/>
                <w:i w:val="false"/>
                <w:color w:val="000000"/>
                <w:sz w:val="20"/>
              </w:rPr>
              <w:t>
Окиси углерода f</w:t>
            </w:r>
          </w:p>
          <w:bookmarkEnd w:id="17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6" w:id="1755"/>
          <w:p>
            <w:pPr>
              <w:spacing w:after="20"/>
              <w:ind w:left="20"/>
              <w:jc w:val="both"/>
            </w:pPr>
            <w:r>
              <w:rPr>
                <w:rFonts w:ascii="Times New Roman"/>
                <w:b w:val="false"/>
                <w:i w:val="false"/>
                <w:color w:val="000000"/>
                <w:sz w:val="20"/>
              </w:rPr>
              <w:t>
Окиси азота f</w:t>
            </w:r>
          </w:p>
          <w:bookmarkEnd w:id="17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bl>
    <w:p>
      <w:pPr>
        <w:spacing w:after="0"/>
        <w:ind w:left="0"/>
        <w:jc w:val="left"/>
      </w:pPr>
      <w:r>
        <w:br/>
      </w:r>
      <w:r>
        <w:rPr>
          <w:rFonts w:ascii="Times New Roman"/>
          <w:b w:val="false"/>
          <w:i w:val="false"/>
          <w:color w:val="000000"/>
          <w:sz w:val="28"/>
        </w:rPr>
        <w:t>
</w:t>
      </w:r>
    </w:p>
    <w:bookmarkStart w:name="z239" w:id="1756"/>
    <w:p>
      <w:pPr>
        <w:spacing w:after="0"/>
        <w:ind w:left="0"/>
        <w:jc w:val="both"/>
      </w:pPr>
      <w:r>
        <w:rPr>
          <w:rFonts w:ascii="Times New Roman"/>
          <w:b w:val="false"/>
          <w:i w:val="false"/>
          <w:color w:val="000000"/>
          <w:sz w:val="28"/>
        </w:rPr>
        <w:t>
      Таблица 9</w:t>
      </w:r>
    </w:p>
    <w:bookmarkEnd w:id="1756"/>
    <w:bookmarkStart w:name="z2777" w:id="1757"/>
    <w:p>
      <w:pPr>
        <w:spacing w:after="0"/>
        <w:ind w:left="0"/>
        <w:jc w:val="both"/>
      </w:pPr>
      <w:r>
        <w:rPr>
          <w:rFonts w:ascii="Times New Roman"/>
          <w:b w:val="false"/>
          <w:i w:val="false"/>
          <w:color w:val="000000"/>
          <w:sz w:val="28"/>
        </w:rPr>
        <w:t xml:space="preserve">
      </w:t>
      </w:r>
      <w:r>
        <w:rPr>
          <w:rFonts w:ascii="Times New Roman"/>
          <w:b/>
          <w:i w:val="false"/>
          <w:color w:val="000000"/>
          <w:sz w:val="28"/>
        </w:rPr>
        <w:t>Пыле- и газообразование при плавке стали и чугуна в индукционных печах</w:t>
      </w:r>
    </w:p>
    <w:bookmarkEnd w:id="1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8" w:id="1758"/>
          <w:p>
            <w:pPr>
              <w:spacing w:after="20"/>
              <w:ind w:left="20"/>
              <w:jc w:val="both"/>
            </w:pPr>
            <w:r>
              <w:rPr>
                <w:rFonts w:ascii="Times New Roman"/>
                <w:b w:val="false"/>
                <w:i w:val="false"/>
                <w:color w:val="000000"/>
                <w:sz w:val="20"/>
              </w:rPr>
              <w:t>
Наименование и емкость печи, т</w:t>
            </w:r>
          </w:p>
          <w:bookmarkEnd w:id="1758"/>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печи (расчетная), т/ч</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объем отсасываемого воздуха через отводной зонт или кольцевой отсос, м</w:t>
            </w:r>
            <w:r>
              <w:rPr>
                <w:rFonts w:ascii="Times New Roman"/>
                <w:b w:val="false"/>
                <w:i w:val="false"/>
                <w:color w:val="000000"/>
                <w:vertAlign w:val="superscript"/>
              </w:rPr>
              <w:t>3</w:t>
            </w:r>
            <w:r>
              <w:rPr>
                <w:rFonts w:ascii="Times New Roman"/>
                <w:b w:val="false"/>
                <w:i w:val="false"/>
                <w:color w:val="000000"/>
                <w:sz w:val="20"/>
              </w:rPr>
              <w:t>/ч</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основных компонентов пыли и газообразования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углерода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Окислы азота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 жидкого металла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 жидкого металла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 жидкого металла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 жидкого металла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1" w:id="1759"/>
          <w:p>
            <w:pPr>
              <w:spacing w:after="20"/>
              <w:ind w:left="20"/>
              <w:jc w:val="both"/>
            </w:pPr>
            <w:r>
              <w:rPr>
                <w:rFonts w:ascii="Times New Roman"/>
                <w:b w:val="false"/>
                <w:i w:val="false"/>
                <w:color w:val="000000"/>
                <w:sz w:val="20"/>
              </w:rPr>
              <w:t>
Печи типа ИСТ повышенной частоты</w:t>
            </w:r>
          </w:p>
          <w:bookmarkEnd w:id="1759"/>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Плавка стали по кислому процессу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2" w:id="1760"/>
          <w:p>
            <w:pPr>
              <w:spacing w:after="20"/>
              <w:ind w:left="20"/>
              <w:jc w:val="both"/>
            </w:pPr>
            <w:r>
              <w:rPr>
                <w:rFonts w:ascii="Times New Roman"/>
                <w:b w:val="false"/>
                <w:i w:val="false"/>
                <w:color w:val="000000"/>
                <w:sz w:val="20"/>
              </w:rPr>
              <w:t>
0,06</w:t>
            </w:r>
          </w:p>
          <w:bookmarkEnd w:id="176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3" w:id="1761"/>
          <w:p>
            <w:pPr>
              <w:spacing w:after="20"/>
              <w:ind w:left="20"/>
              <w:jc w:val="both"/>
            </w:pPr>
            <w:r>
              <w:rPr>
                <w:rFonts w:ascii="Times New Roman"/>
                <w:b w:val="false"/>
                <w:i w:val="false"/>
                <w:color w:val="000000"/>
                <w:sz w:val="20"/>
              </w:rPr>
              <w:t>
0,16</w:t>
            </w:r>
          </w:p>
          <w:bookmarkEnd w:id="176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4" w:id="1762"/>
          <w:p>
            <w:pPr>
              <w:spacing w:after="20"/>
              <w:ind w:left="20"/>
              <w:jc w:val="both"/>
            </w:pPr>
            <w:r>
              <w:rPr>
                <w:rFonts w:ascii="Times New Roman"/>
                <w:b w:val="false"/>
                <w:i w:val="false"/>
                <w:color w:val="000000"/>
                <w:sz w:val="20"/>
              </w:rPr>
              <w:t>
0,25</w:t>
            </w:r>
          </w:p>
          <w:bookmarkEnd w:id="176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5" w:id="1763"/>
          <w:p>
            <w:pPr>
              <w:spacing w:after="20"/>
              <w:ind w:left="20"/>
              <w:jc w:val="both"/>
            </w:pPr>
            <w:r>
              <w:rPr>
                <w:rFonts w:ascii="Times New Roman"/>
                <w:b w:val="false"/>
                <w:i w:val="false"/>
                <w:color w:val="000000"/>
                <w:sz w:val="20"/>
              </w:rPr>
              <w:t>
0,40</w:t>
            </w:r>
          </w:p>
          <w:bookmarkEnd w:id="176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1764"/>
          <w:p>
            <w:pPr>
              <w:spacing w:after="20"/>
              <w:ind w:left="20"/>
              <w:jc w:val="both"/>
            </w:pPr>
            <w:r>
              <w:rPr>
                <w:rFonts w:ascii="Times New Roman"/>
                <w:b w:val="false"/>
                <w:i w:val="false"/>
                <w:color w:val="000000"/>
                <w:sz w:val="20"/>
              </w:rPr>
              <w:t>
1,0</w:t>
            </w:r>
          </w:p>
          <w:bookmarkEnd w:id="176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 w:id="1765"/>
          <w:p>
            <w:pPr>
              <w:spacing w:after="20"/>
              <w:ind w:left="20"/>
              <w:jc w:val="both"/>
            </w:pPr>
            <w:r>
              <w:rPr>
                <w:rFonts w:ascii="Times New Roman"/>
                <w:b w:val="false"/>
                <w:i w:val="false"/>
                <w:color w:val="000000"/>
                <w:sz w:val="20"/>
              </w:rPr>
              <w:t>
2,5</w:t>
            </w:r>
          </w:p>
          <w:bookmarkEnd w:id="176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8" w:id="1766"/>
          <w:p>
            <w:pPr>
              <w:spacing w:after="20"/>
              <w:ind w:left="20"/>
              <w:jc w:val="both"/>
            </w:pPr>
            <w:r>
              <w:rPr>
                <w:rFonts w:ascii="Times New Roman"/>
                <w:b w:val="false"/>
                <w:i w:val="false"/>
                <w:color w:val="000000"/>
                <w:sz w:val="20"/>
              </w:rPr>
              <w:t>
6,0</w:t>
            </w:r>
          </w:p>
          <w:bookmarkEnd w:id="176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9" w:id="1767"/>
          <w:p>
            <w:pPr>
              <w:spacing w:after="20"/>
              <w:ind w:left="20"/>
              <w:jc w:val="both"/>
            </w:pPr>
            <w:r>
              <w:rPr>
                <w:rFonts w:ascii="Times New Roman"/>
                <w:b w:val="false"/>
                <w:i w:val="false"/>
                <w:color w:val="000000"/>
                <w:sz w:val="20"/>
              </w:rPr>
              <w:t>
10,0</w:t>
            </w:r>
          </w:p>
          <w:bookmarkEnd w:id="176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0" w:id="1768"/>
          <w:p>
            <w:pPr>
              <w:spacing w:after="20"/>
              <w:ind w:left="20"/>
              <w:jc w:val="both"/>
            </w:pPr>
            <w:r>
              <w:rPr>
                <w:rFonts w:ascii="Times New Roman"/>
                <w:b w:val="false"/>
                <w:i w:val="false"/>
                <w:color w:val="000000"/>
                <w:sz w:val="20"/>
              </w:rPr>
              <w:t>
Печи типа ИЧТ промышленной чистоты</w:t>
            </w:r>
          </w:p>
          <w:bookmarkEnd w:id="1768"/>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Плавка чугуна при работе с "болотом" 50% и температурой выдаи сплава 1400</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1" w:id="1769"/>
          <w:p>
            <w:pPr>
              <w:spacing w:after="20"/>
              <w:ind w:left="20"/>
              <w:jc w:val="both"/>
            </w:pPr>
            <w:r>
              <w:rPr>
                <w:rFonts w:ascii="Times New Roman"/>
                <w:b w:val="false"/>
                <w:i w:val="false"/>
                <w:color w:val="000000"/>
                <w:sz w:val="20"/>
              </w:rPr>
              <w:t>
1,0</w:t>
            </w:r>
          </w:p>
          <w:bookmarkEnd w:id="176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2" w:id="1770"/>
          <w:p>
            <w:pPr>
              <w:spacing w:after="20"/>
              <w:ind w:left="20"/>
              <w:jc w:val="both"/>
            </w:pPr>
            <w:r>
              <w:rPr>
                <w:rFonts w:ascii="Times New Roman"/>
                <w:b w:val="false"/>
                <w:i w:val="false"/>
                <w:color w:val="000000"/>
                <w:sz w:val="20"/>
              </w:rPr>
              <w:t>
2,5</w:t>
            </w:r>
          </w:p>
          <w:bookmarkEnd w:id="177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3" w:id="1771"/>
          <w:p>
            <w:pPr>
              <w:spacing w:after="20"/>
              <w:ind w:left="20"/>
              <w:jc w:val="both"/>
            </w:pPr>
            <w:r>
              <w:rPr>
                <w:rFonts w:ascii="Times New Roman"/>
                <w:b w:val="false"/>
                <w:i w:val="false"/>
                <w:color w:val="000000"/>
                <w:sz w:val="20"/>
              </w:rPr>
              <w:t>
6,0</w:t>
            </w:r>
          </w:p>
          <w:bookmarkEnd w:id="177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4" w:id="1772"/>
          <w:p>
            <w:pPr>
              <w:spacing w:after="20"/>
              <w:ind w:left="20"/>
              <w:jc w:val="both"/>
            </w:pPr>
            <w:r>
              <w:rPr>
                <w:rFonts w:ascii="Times New Roman"/>
                <w:b w:val="false"/>
                <w:i w:val="false"/>
                <w:color w:val="000000"/>
                <w:sz w:val="20"/>
              </w:rPr>
              <w:t>
10,0</w:t>
            </w:r>
          </w:p>
          <w:bookmarkEnd w:id="177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5" w:id="1773"/>
          <w:p>
            <w:pPr>
              <w:spacing w:after="20"/>
              <w:ind w:left="20"/>
              <w:jc w:val="both"/>
            </w:pPr>
            <w:r>
              <w:rPr>
                <w:rFonts w:ascii="Times New Roman"/>
                <w:b w:val="false"/>
                <w:i w:val="false"/>
                <w:color w:val="000000"/>
                <w:sz w:val="20"/>
              </w:rPr>
              <w:t>
16,0</w:t>
            </w:r>
          </w:p>
          <w:bookmarkEnd w:id="177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6" w:id="1774"/>
          <w:p>
            <w:pPr>
              <w:spacing w:after="20"/>
              <w:ind w:left="20"/>
              <w:jc w:val="both"/>
            </w:pPr>
            <w:r>
              <w:rPr>
                <w:rFonts w:ascii="Times New Roman"/>
                <w:b w:val="false"/>
                <w:i w:val="false"/>
                <w:color w:val="000000"/>
                <w:sz w:val="20"/>
              </w:rPr>
              <w:t>
21,5</w:t>
            </w:r>
          </w:p>
          <w:bookmarkEnd w:id="177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7" w:id="1775"/>
          <w:p>
            <w:pPr>
              <w:spacing w:after="20"/>
              <w:ind w:left="20"/>
              <w:jc w:val="both"/>
            </w:pPr>
            <w:r>
              <w:rPr>
                <w:rFonts w:ascii="Times New Roman"/>
                <w:b w:val="false"/>
                <w:i w:val="false"/>
                <w:color w:val="000000"/>
                <w:sz w:val="20"/>
              </w:rPr>
              <w:t>
25,0</w:t>
            </w:r>
          </w:p>
          <w:bookmarkEnd w:id="177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8" w:id="1776"/>
          <w:p>
            <w:pPr>
              <w:spacing w:after="20"/>
              <w:ind w:left="20"/>
              <w:jc w:val="both"/>
            </w:pPr>
            <w:r>
              <w:rPr>
                <w:rFonts w:ascii="Times New Roman"/>
                <w:b w:val="false"/>
                <w:i w:val="false"/>
                <w:color w:val="000000"/>
                <w:sz w:val="20"/>
              </w:rPr>
              <w:t>
31,0</w:t>
            </w:r>
          </w:p>
          <w:bookmarkEnd w:id="177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bl>
    <w:p>
      <w:pPr>
        <w:spacing w:after="0"/>
        <w:ind w:left="0"/>
        <w:jc w:val="left"/>
      </w:pPr>
      <w:r>
        <w:br/>
      </w:r>
      <w:r>
        <w:rPr>
          <w:rFonts w:ascii="Times New Roman"/>
          <w:b w:val="false"/>
          <w:i w:val="false"/>
          <w:color w:val="000000"/>
          <w:sz w:val="28"/>
        </w:rPr>
        <w:t>
</w:t>
      </w:r>
    </w:p>
    <w:bookmarkStart w:name="z240" w:id="1777"/>
    <w:p>
      <w:pPr>
        <w:spacing w:after="0"/>
        <w:ind w:left="0"/>
        <w:jc w:val="both"/>
      </w:pPr>
      <w:r>
        <w:rPr>
          <w:rFonts w:ascii="Times New Roman"/>
          <w:b w:val="false"/>
          <w:i w:val="false"/>
          <w:color w:val="000000"/>
          <w:sz w:val="28"/>
        </w:rPr>
        <w:t>
      Таблица 10</w:t>
      </w:r>
    </w:p>
    <w:bookmarkEnd w:id="1777"/>
    <w:bookmarkStart w:name="z2799" w:id="1778"/>
    <w:p>
      <w:pPr>
        <w:spacing w:after="0"/>
        <w:ind w:left="0"/>
        <w:jc w:val="both"/>
      </w:pPr>
      <w:r>
        <w:rPr>
          <w:rFonts w:ascii="Times New Roman"/>
          <w:b w:val="false"/>
          <w:i w:val="false"/>
          <w:color w:val="000000"/>
          <w:sz w:val="28"/>
        </w:rPr>
        <w:t xml:space="preserve">
      Поправочные коэффициенты на изменение удельных пыле- и газовыделений индукционной пыли печами в связи с отклонениями технологии производства от номинальных значений стационарного процесса </w:t>
      </w:r>
    </w:p>
    <w:bookmarkEnd w:id="17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0" w:id="1779"/>
          <w:p>
            <w:pPr>
              <w:spacing w:after="20"/>
              <w:ind w:left="20"/>
              <w:jc w:val="both"/>
            </w:pPr>
            <w:r>
              <w:rPr>
                <w:rFonts w:ascii="Times New Roman"/>
                <w:b w:val="false"/>
                <w:i w:val="false"/>
                <w:color w:val="000000"/>
                <w:sz w:val="20"/>
              </w:rPr>
              <w:t>
№ пп</w:t>
            </w:r>
          </w:p>
          <w:bookmarkEnd w:id="17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отклонения от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1" w:id="1780"/>
          <w:p>
            <w:pPr>
              <w:spacing w:after="20"/>
              <w:ind w:left="20"/>
              <w:jc w:val="both"/>
            </w:pPr>
            <w:r>
              <w:rPr>
                <w:rFonts w:ascii="Times New Roman"/>
                <w:b w:val="false"/>
                <w:i w:val="false"/>
                <w:color w:val="000000"/>
                <w:sz w:val="20"/>
              </w:rPr>
              <w:t>
Плавка чугуна</w:t>
            </w:r>
          </w:p>
          <w:bookmarkEnd w:id="178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Перегрев металла до 1550 </w:t>
            </w:r>
            <w:r>
              <w:rPr>
                <w:rFonts w:ascii="Times New Roman"/>
                <w:b w:val="false"/>
                <w:i w:val="false"/>
                <w:color w:val="000000"/>
                <w:vertAlign w:val="superscript"/>
              </w:rPr>
              <w:t>о</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Подогрев шахты до 600-700 </w:t>
            </w:r>
            <w:r>
              <w:rPr>
                <w:rFonts w:ascii="Times New Roman"/>
                <w:b w:val="false"/>
                <w:i w:val="false"/>
                <w:color w:val="000000"/>
                <w:vertAlign w:val="superscript"/>
              </w:rPr>
              <w:t>о</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в шахте стружки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5" w:id="1781"/>
          <w:p>
            <w:pPr>
              <w:spacing w:after="20"/>
              <w:ind w:left="20"/>
              <w:jc w:val="both"/>
            </w:pPr>
            <w:r>
              <w:rPr>
                <w:rFonts w:ascii="Times New Roman"/>
                <w:b w:val="false"/>
                <w:i w:val="false"/>
                <w:color w:val="000000"/>
                <w:sz w:val="20"/>
              </w:rPr>
              <w:t>
Плавка стали</w:t>
            </w:r>
          </w:p>
          <w:bookmarkEnd w:id="178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от кислого к основному процессу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чистоту стружки: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стружка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8"/>
                          <a:stretch>
                            <a:fillRect/>
                          </a:stretch>
                        </pic:blipFill>
                        <pic:spPr>
                          <a:xfrm>
                            <a:off x="0" y="0"/>
                            <a:ext cx="342900" cy="2667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средней чистоты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9"/>
                          <a:stretch>
                            <a:fillRect/>
                          </a:stretch>
                        </pic:blipFill>
                        <pic:spPr>
                          <a:xfrm>
                            <a:off x="0" y="0"/>
                            <a:ext cx="393700" cy="2667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0"/>
                          <a:stretch>
                            <a:fillRect/>
                          </a:stretch>
                        </pic:blipFill>
                        <pic:spPr>
                          <a:xfrm>
                            <a:off x="0" y="0"/>
                            <a:ext cx="444500" cy="2667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стружка россыпью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1"/>
                          <a:stretch>
                            <a:fillRect/>
                          </a:stretch>
                        </pic:blipFill>
                        <pic:spPr>
                          <a:xfrm>
                            <a:off x="0" y="0"/>
                            <a:ext cx="469900" cy="2667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left"/>
      </w:pPr>
      <w:r>
        <w:br/>
      </w:r>
      <w:r>
        <w:rPr>
          <w:rFonts w:ascii="Times New Roman"/>
          <w:b w:val="false"/>
          <w:i w:val="false"/>
          <w:color w:val="000000"/>
          <w:sz w:val="28"/>
        </w:rPr>
        <w:t>
</w:t>
      </w:r>
    </w:p>
    <w:bookmarkStart w:name="z241" w:id="1782"/>
    <w:p>
      <w:pPr>
        <w:spacing w:after="0"/>
        <w:ind w:left="0"/>
        <w:jc w:val="both"/>
      </w:pPr>
      <w:r>
        <w:rPr>
          <w:rFonts w:ascii="Times New Roman"/>
          <w:b w:val="false"/>
          <w:i w:val="false"/>
          <w:color w:val="000000"/>
          <w:sz w:val="28"/>
        </w:rPr>
        <w:t>
      Таблица 11</w:t>
      </w:r>
    </w:p>
    <w:bookmarkEnd w:id="1782"/>
    <w:bookmarkStart w:name="z2808" w:id="1783"/>
    <w:p>
      <w:pPr>
        <w:spacing w:after="0"/>
        <w:ind w:left="0"/>
        <w:jc w:val="both"/>
      </w:pPr>
      <w:r>
        <w:rPr>
          <w:rFonts w:ascii="Times New Roman"/>
          <w:b w:val="false"/>
          <w:i w:val="false"/>
          <w:color w:val="000000"/>
          <w:sz w:val="28"/>
        </w:rPr>
        <w:t>
      Выделение оксида углерода при заливке чугуна в формы и охлаждении отливок</w:t>
      </w:r>
    </w:p>
    <w:bookmarkEnd w:id="1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9" w:id="1784"/>
          <w:p>
            <w:pPr>
              <w:spacing w:after="20"/>
              <w:ind w:left="20"/>
              <w:jc w:val="both"/>
            </w:pPr>
            <w:r>
              <w:rPr>
                <w:rFonts w:ascii="Times New Roman"/>
                <w:b w:val="false"/>
                <w:i w:val="false"/>
                <w:color w:val="000000"/>
                <w:sz w:val="20"/>
              </w:rPr>
              <w:t>
Наименование процесса и его характеристика</w:t>
            </w:r>
          </w:p>
          <w:bookmarkEnd w:id="1784"/>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отливок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1" w:id="1785"/>
          <w:p>
            <w:pPr>
              <w:spacing w:after="20"/>
              <w:ind w:left="20"/>
              <w:jc w:val="both"/>
            </w:pPr>
            <w:r>
              <w:rPr>
                <w:rFonts w:ascii="Times New Roman"/>
                <w:b w:val="false"/>
                <w:i w:val="false"/>
                <w:color w:val="000000"/>
                <w:sz w:val="20"/>
              </w:rPr>
              <w:t>
Выплавка металла в формы и охлаждение заливок полное время охлаждения от начала заливки, с</w:t>
            </w:r>
          </w:p>
          <w:bookmarkEnd w:id="178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2" w:id="1786"/>
          <w:p>
            <w:pPr>
              <w:spacing w:after="20"/>
              <w:ind w:left="20"/>
              <w:jc w:val="both"/>
            </w:pPr>
            <w:r>
              <w:rPr>
                <w:rFonts w:ascii="Times New Roman"/>
                <w:b w:val="false"/>
                <w:i w:val="false"/>
                <w:color w:val="000000"/>
                <w:sz w:val="20"/>
              </w:rPr>
              <w:t>
масса выделившегося оксида углерода на точку разлитого металла, кг/т</w:t>
            </w:r>
          </w:p>
          <w:bookmarkEnd w:id="178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 w:id="1787"/>
          <w:p>
            <w:pPr>
              <w:spacing w:after="20"/>
              <w:ind w:left="20"/>
              <w:jc w:val="both"/>
            </w:pPr>
            <w:r>
              <w:rPr>
                <w:rFonts w:ascii="Times New Roman"/>
                <w:b w:val="false"/>
                <w:i w:val="false"/>
                <w:color w:val="000000"/>
                <w:sz w:val="20"/>
              </w:rPr>
              <w:t>
В том числе во время заливки, кг/т</w:t>
            </w:r>
          </w:p>
          <w:bookmarkEnd w:id="178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 w:id="1788"/>
          <w:p>
            <w:pPr>
              <w:spacing w:after="20"/>
              <w:ind w:left="20"/>
              <w:jc w:val="both"/>
            </w:pPr>
            <w:r>
              <w:rPr>
                <w:rFonts w:ascii="Times New Roman"/>
                <w:b w:val="false"/>
                <w:i w:val="false"/>
                <w:color w:val="000000"/>
                <w:sz w:val="20"/>
              </w:rPr>
              <w:t>
Масса выделившегося оксида углерода в единицу времени, г/с</w:t>
            </w:r>
          </w:p>
          <w:bookmarkEnd w:id="178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r>
    </w:tbl>
    <w:p>
      <w:pPr>
        <w:spacing w:after="0"/>
        <w:ind w:left="0"/>
        <w:jc w:val="left"/>
      </w:pPr>
      <w:r>
        <w:br/>
      </w:r>
      <w:r>
        <w:rPr>
          <w:rFonts w:ascii="Times New Roman"/>
          <w:b w:val="false"/>
          <w:i w:val="false"/>
          <w:color w:val="000000"/>
          <w:sz w:val="28"/>
        </w:rPr>
        <w:t>
</w:t>
      </w:r>
    </w:p>
    <w:bookmarkStart w:name="z242" w:id="1789"/>
    <w:p>
      <w:pPr>
        <w:spacing w:after="0"/>
        <w:ind w:left="0"/>
        <w:jc w:val="both"/>
      </w:pPr>
      <w:r>
        <w:rPr>
          <w:rFonts w:ascii="Times New Roman"/>
          <w:b w:val="false"/>
          <w:i w:val="false"/>
          <w:color w:val="000000"/>
          <w:sz w:val="28"/>
        </w:rPr>
        <w:t>
      Таблица 12</w:t>
      </w:r>
    </w:p>
    <w:bookmarkEnd w:id="1789"/>
    <w:bookmarkStart w:name="z2815" w:id="1790"/>
    <w:p>
      <w:pPr>
        <w:spacing w:after="0"/>
        <w:ind w:left="0"/>
        <w:jc w:val="both"/>
      </w:pPr>
      <w:r>
        <w:rPr>
          <w:rFonts w:ascii="Times New Roman"/>
          <w:b w:val="false"/>
          <w:i w:val="false"/>
          <w:color w:val="000000"/>
          <w:sz w:val="28"/>
        </w:rPr>
        <w:t>
      Выделение оксида углерода при заливке в форму чугуна и стали</w:t>
      </w:r>
    </w:p>
    <w:bookmarkEnd w:id="1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6" w:id="1791"/>
          <w:p>
            <w:pPr>
              <w:spacing w:after="20"/>
              <w:ind w:left="20"/>
              <w:jc w:val="both"/>
            </w:pPr>
            <w:r>
              <w:rPr>
                <w:rFonts w:ascii="Times New Roman"/>
                <w:b w:val="false"/>
                <w:i w:val="false"/>
                <w:color w:val="000000"/>
                <w:sz w:val="20"/>
              </w:rPr>
              <w:t>
Характеристика</w:t>
            </w:r>
          </w:p>
          <w:bookmarkEnd w:id="1791"/>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выделяющегося оксида углерода в г/кг заливного металла при массе отливок , кг</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8" w:id="1792"/>
          <w:p>
            <w:pPr>
              <w:spacing w:after="20"/>
              <w:ind w:left="20"/>
              <w:jc w:val="both"/>
            </w:pPr>
            <w:r>
              <w:rPr>
                <w:rFonts w:ascii="Times New Roman"/>
                <w:b w:val="false"/>
                <w:i w:val="false"/>
                <w:color w:val="000000"/>
                <w:sz w:val="20"/>
              </w:rPr>
              <w:t>
Время до полного остывания отливок в цехе с момента заливки, мин.</w:t>
            </w:r>
          </w:p>
          <w:bookmarkEnd w:id="179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выделившегося оксида углерода, г/кг:</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заливке чугуна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1" w:id="1793"/>
          <w:p>
            <w:pPr>
              <w:spacing w:after="20"/>
              <w:ind w:left="20"/>
              <w:jc w:val="both"/>
            </w:pPr>
            <w:r>
              <w:rPr>
                <w:rFonts w:ascii="Times New Roman"/>
                <w:b w:val="false"/>
                <w:i w:val="false"/>
                <w:color w:val="000000"/>
                <w:sz w:val="20"/>
              </w:rPr>
              <w:t>
1,20</w:t>
            </w:r>
          </w:p>
          <w:bookmarkEnd w:id="179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2" w:id="1794"/>
          <w:p>
            <w:pPr>
              <w:spacing w:after="20"/>
              <w:ind w:left="20"/>
              <w:jc w:val="both"/>
            </w:pPr>
            <w:r>
              <w:rPr>
                <w:rFonts w:ascii="Times New Roman"/>
                <w:b w:val="false"/>
                <w:i w:val="false"/>
                <w:color w:val="000000"/>
                <w:sz w:val="20"/>
              </w:rPr>
              <w:t>
1,20</w:t>
            </w:r>
          </w:p>
          <w:bookmarkEnd w:id="179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3" w:id="1795"/>
          <w:p>
            <w:pPr>
              <w:spacing w:after="20"/>
              <w:ind w:left="20"/>
              <w:jc w:val="both"/>
            </w:pPr>
            <w:r>
              <w:rPr>
                <w:rFonts w:ascii="Times New Roman"/>
                <w:b w:val="false"/>
                <w:i w:val="false"/>
                <w:color w:val="000000"/>
                <w:sz w:val="20"/>
              </w:rPr>
              <w:t>
1,20</w:t>
            </w:r>
          </w:p>
          <w:bookmarkEnd w:id="179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4" w:id="1796"/>
          <w:p>
            <w:pPr>
              <w:spacing w:after="20"/>
              <w:ind w:left="20"/>
              <w:jc w:val="both"/>
            </w:pPr>
            <w:r>
              <w:rPr>
                <w:rFonts w:ascii="Times New Roman"/>
                <w:b w:val="false"/>
                <w:i w:val="false"/>
                <w:color w:val="000000"/>
                <w:sz w:val="20"/>
              </w:rPr>
              <w:t>
1,10</w:t>
            </w:r>
          </w:p>
          <w:bookmarkEnd w:id="179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 w:id="1797"/>
          <w:p>
            <w:pPr>
              <w:spacing w:after="20"/>
              <w:ind w:left="20"/>
              <w:jc w:val="both"/>
            </w:pPr>
            <w:r>
              <w:rPr>
                <w:rFonts w:ascii="Times New Roman"/>
                <w:b w:val="false"/>
                <w:i w:val="false"/>
                <w:color w:val="000000"/>
                <w:sz w:val="20"/>
              </w:rPr>
              <w:t>
1,05</w:t>
            </w:r>
          </w:p>
          <w:bookmarkEnd w:id="179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 w:id="1798"/>
          <w:p>
            <w:pPr>
              <w:spacing w:after="20"/>
              <w:ind w:left="20"/>
              <w:jc w:val="both"/>
            </w:pPr>
            <w:r>
              <w:rPr>
                <w:rFonts w:ascii="Times New Roman"/>
                <w:b w:val="false"/>
                <w:i w:val="false"/>
                <w:color w:val="000000"/>
                <w:sz w:val="20"/>
              </w:rPr>
              <w:t>
1,0</w:t>
            </w:r>
          </w:p>
          <w:bookmarkEnd w:id="179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7" w:id="1799"/>
          <w:p>
            <w:pPr>
              <w:spacing w:after="20"/>
              <w:ind w:left="20"/>
              <w:jc w:val="both"/>
            </w:pPr>
            <w:r>
              <w:rPr>
                <w:rFonts w:ascii="Times New Roman"/>
                <w:b w:val="false"/>
                <w:i w:val="false"/>
                <w:color w:val="000000"/>
                <w:sz w:val="20"/>
              </w:rPr>
              <w:t>
0,90</w:t>
            </w:r>
          </w:p>
          <w:bookmarkEnd w:id="179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8" w:id="1800"/>
          <w:p>
            <w:pPr>
              <w:spacing w:after="20"/>
              <w:ind w:left="20"/>
              <w:jc w:val="both"/>
            </w:pPr>
            <w:r>
              <w:rPr>
                <w:rFonts w:ascii="Times New Roman"/>
                <w:b w:val="false"/>
                <w:i w:val="false"/>
                <w:color w:val="000000"/>
                <w:sz w:val="20"/>
              </w:rPr>
              <w:t>
0,80</w:t>
            </w:r>
          </w:p>
          <w:bookmarkEnd w:id="1800"/>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9" w:id="1801"/>
          <w:p>
            <w:pPr>
              <w:spacing w:after="20"/>
              <w:ind w:left="20"/>
              <w:jc w:val="both"/>
            </w:pPr>
            <w:r>
              <w:rPr>
                <w:rFonts w:ascii="Times New Roman"/>
                <w:b w:val="false"/>
                <w:i w:val="false"/>
                <w:color w:val="000000"/>
                <w:sz w:val="20"/>
              </w:rPr>
              <w:t>
0,75</w:t>
            </w:r>
          </w:p>
          <w:bookmarkEnd w:id="1801"/>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0" w:id="1802"/>
          <w:p>
            <w:pPr>
              <w:spacing w:after="20"/>
              <w:ind w:left="20"/>
              <w:jc w:val="both"/>
            </w:pPr>
            <w:r>
              <w:rPr>
                <w:rFonts w:ascii="Times New Roman"/>
                <w:b w:val="false"/>
                <w:i w:val="false"/>
                <w:color w:val="000000"/>
                <w:sz w:val="20"/>
              </w:rPr>
              <w:t>
0,70</w:t>
            </w:r>
          </w:p>
          <w:bookmarkEnd w:id="1802"/>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заливке стали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 которое выделяется в воздух рабочей зоны до 70 % всей массы образующегося оксида углерода, мин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bl>
    <w:p>
      <w:pPr>
        <w:spacing w:after="0"/>
        <w:ind w:left="0"/>
        <w:jc w:val="left"/>
      </w:pPr>
      <w:r>
        <w:br/>
      </w:r>
      <w:r>
        <w:rPr>
          <w:rFonts w:ascii="Times New Roman"/>
          <w:b w:val="false"/>
          <w:i w:val="false"/>
          <w:color w:val="000000"/>
          <w:sz w:val="28"/>
        </w:rPr>
        <w:t>
</w:t>
      </w:r>
    </w:p>
    <w:bookmarkStart w:name="z243" w:id="1803"/>
    <w:p>
      <w:pPr>
        <w:spacing w:after="0"/>
        <w:ind w:left="0"/>
        <w:jc w:val="both"/>
      </w:pPr>
      <w:r>
        <w:rPr>
          <w:rFonts w:ascii="Times New Roman"/>
          <w:b w:val="false"/>
          <w:i w:val="false"/>
          <w:color w:val="000000"/>
          <w:sz w:val="28"/>
        </w:rPr>
        <w:t>
      Таблица 13</w:t>
      </w:r>
    </w:p>
    <w:bookmarkEnd w:id="1803"/>
    <w:bookmarkStart w:name="z2832" w:id="1804"/>
    <w:p>
      <w:pPr>
        <w:spacing w:after="0"/>
        <w:ind w:left="0"/>
        <w:jc w:val="both"/>
      </w:pPr>
      <w:r>
        <w:rPr>
          <w:rFonts w:ascii="Times New Roman"/>
          <w:b w:val="false"/>
          <w:i w:val="false"/>
          <w:color w:val="000000"/>
          <w:sz w:val="28"/>
        </w:rPr>
        <w:t>
      Содержание токсичных веществ в воздухе после заливке форм. На высоте 1 м от заливной формы</w:t>
      </w:r>
    </w:p>
    <w:bookmarkEnd w:id="1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отбора после заливки, мин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токсичных веществ в воздухе, м</w:t>
            </w:r>
            <w:r>
              <w:rPr>
                <w:rFonts w:ascii="Times New Roman"/>
                <w:b w:val="false"/>
                <w:i w:val="false"/>
                <w:color w:val="000000"/>
                <w:vertAlign w:val="superscript"/>
              </w:rPr>
              <w:t>2</w:t>
            </w:r>
            <w:r>
              <w:rPr>
                <w:rFonts w:ascii="Times New Roman"/>
                <w:b w:val="false"/>
                <w:i w:val="false"/>
                <w:color w:val="000000"/>
                <w:sz w:val="20"/>
              </w:rPr>
              <w:t>/м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1805"/>
          <w:p>
            <w:pPr>
              <w:spacing w:after="20"/>
              <w:ind w:left="20"/>
              <w:jc w:val="both"/>
            </w:pPr>
            <w:r>
              <w:rPr>
                <w:rFonts w:ascii="Times New Roman"/>
                <w:b w:val="false"/>
                <w:i w:val="false"/>
                <w:color w:val="000000"/>
                <w:sz w:val="20"/>
              </w:rPr>
              <w:t>
Над оболочкой формы</w:t>
            </w:r>
          </w:p>
          <w:bookmarkEnd w:id="18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6" w:id="1806"/>
          <w:p>
            <w:pPr>
              <w:spacing w:after="20"/>
              <w:ind w:left="20"/>
              <w:jc w:val="both"/>
            </w:pPr>
            <w:r>
              <w:rPr>
                <w:rFonts w:ascii="Times New Roman"/>
                <w:b w:val="false"/>
                <w:i w:val="false"/>
                <w:color w:val="000000"/>
                <w:sz w:val="20"/>
              </w:rPr>
              <w:t>
Над общеобменной вентиляцией</w:t>
            </w:r>
          </w:p>
          <w:bookmarkEnd w:id="18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7" w:id="1807"/>
          <w:p>
            <w:pPr>
              <w:spacing w:after="20"/>
              <w:ind w:left="20"/>
              <w:jc w:val="both"/>
            </w:pPr>
            <w:r>
              <w:rPr>
                <w:rFonts w:ascii="Times New Roman"/>
                <w:b w:val="false"/>
                <w:i w:val="false"/>
                <w:color w:val="000000"/>
                <w:sz w:val="20"/>
              </w:rPr>
              <w:t>
Над формой с дренажным откосом</w:t>
            </w:r>
          </w:p>
          <w:bookmarkEnd w:id="18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отс.</w:t>
            </w:r>
          </w:p>
          <w:p>
            <w:pPr>
              <w:spacing w:after="20"/>
              <w:ind w:left="20"/>
              <w:jc w:val="both"/>
            </w:pPr>
            <w:r>
              <w:rPr>
                <w:rFonts w:ascii="Times New Roman"/>
                <w:b w:val="false"/>
                <w:i w:val="false"/>
                <w:color w:val="000000"/>
                <w:sz w:val="20"/>
              </w:rPr>
              <w:t>
отс.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отс.</w:t>
            </w:r>
          </w:p>
          <w:p>
            <w:pPr>
              <w:spacing w:after="20"/>
              <w:ind w:left="20"/>
              <w:jc w:val="both"/>
            </w:pPr>
            <w:r>
              <w:rPr>
                <w:rFonts w:ascii="Times New Roman"/>
                <w:b w:val="false"/>
                <w:i w:val="false"/>
                <w:color w:val="000000"/>
                <w:sz w:val="20"/>
              </w:rPr>
              <w:t>
отс.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отс.</w:t>
            </w:r>
          </w:p>
          <w:p>
            <w:pPr>
              <w:spacing w:after="20"/>
              <w:ind w:left="20"/>
              <w:jc w:val="both"/>
            </w:pPr>
            <w:r>
              <w:rPr>
                <w:rFonts w:ascii="Times New Roman"/>
                <w:b w:val="false"/>
                <w:i w:val="false"/>
                <w:color w:val="000000"/>
                <w:sz w:val="20"/>
              </w:rPr>
              <w:t>
отс.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 w:id="1808"/>
          <w:p>
            <w:pPr>
              <w:spacing w:after="20"/>
              <w:ind w:left="20"/>
              <w:jc w:val="both"/>
            </w:pPr>
            <w:r>
              <w:rPr>
                <w:rFonts w:ascii="Times New Roman"/>
                <w:b w:val="false"/>
                <w:i w:val="false"/>
                <w:color w:val="000000"/>
                <w:sz w:val="20"/>
              </w:rPr>
              <w:t>
Над термокаталическим реактором</w:t>
            </w:r>
          </w:p>
          <w:bookmarkEnd w:id="18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9" w:id="1809"/>
          <w:p>
            <w:pPr>
              <w:spacing w:after="20"/>
              <w:ind w:left="20"/>
              <w:jc w:val="both"/>
            </w:pPr>
            <w:r>
              <w:rPr>
                <w:rFonts w:ascii="Times New Roman"/>
                <w:b w:val="false"/>
                <w:i w:val="false"/>
                <w:color w:val="000000"/>
                <w:sz w:val="20"/>
              </w:rPr>
              <w:t>
После термокаталического реактора</w:t>
            </w:r>
          </w:p>
          <w:bookmarkEnd w:id="18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w:t>
            </w:r>
          </w:p>
          <w:p>
            <w:pPr>
              <w:spacing w:after="20"/>
              <w:ind w:left="20"/>
              <w:jc w:val="both"/>
            </w:pPr>
            <w:r>
              <w:rPr>
                <w:rFonts w:ascii="Times New Roman"/>
                <w:b w:val="false"/>
                <w:i w:val="false"/>
                <w:color w:val="000000"/>
                <w:sz w:val="20"/>
              </w:rPr>
              <w:t>
отс.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w:t>
            </w:r>
          </w:p>
          <w:p>
            <w:pPr>
              <w:spacing w:after="20"/>
              <w:ind w:left="20"/>
              <w:jc w:val="both"/>
            </w:pPr>
            <w:r>
              <w:rPr>
                <w:rFonts w:ascii="Times New Roman"/>
                <w:b w:val="false"/>
                <w:i w:val="false"/>
                <w:color w:val="000000"/>
                <w:sz w:val="20"/>
              </w:rPr>
              <w:t>
отс.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w:t>
            </w:r>
          </w:p>
          <w:p>
            <w:pPr>
              <w:spacing w:after="20"/>
              <w:ind w:left="20"/>
              <w:jc w:val="both"/>
            </w:pPr>
            <w:r>
              <w:rPr>
                <w:rFonts w:ascii="Times New Roman"/>
                <w:b w:val="false"/>
                <w:i w:val="false"/>
                <w:color w:val="000000"/>
                <w:sz w:val="20"/>
              </w:rPr>
              <w:t>
отс.</w:t>
            </w:r>
          </w:p>
        </w:tc>
      </w:tr>
    </w:tbl>
    <w:p>
      <w:pPr>
        <w:spacing w:after="0"/>
        <w:ind w:left="0"/>
        <w:jc w:val="left"/>
      </w:pPr>
      <w:r>
        <w:br/>
      </w:r>
      <w:r>
        <w:rPr>
          <w:rFonts w:ascii="Times New Roman"/>
          <w:b w:val="false"/>
          <w:i w:val="false"/>
          <w:color w:val="000000"/>
          <w:sz w:val="28"/>
        </w:rPr>
        <w:t>
</w:t>
      </w:r>
    </w:p>
    <w:bookmarkStart w:name="z244" w:id="1810"/>
    <w:p>
      <w:pPr>
        <w:spacing w:after="0"/>
        <w:ind w:left="0"/>
        <w:jc w:val="both"/>
      </w:pPr>
      <w:r>
        <w:rPr>
          <w:rFonts w:ascii="Times New Roman"/>
          <w:b w:val="false"/>
          <w:i w:val="false"/>
          <w:color w:val="000000"/>
          <w:sz w:val="28"/>
        </w:rPr>
        <w:t>
      Таблица 14</w:t>
      </w:r>
    </w:p>
    <w:bookmarkEnd w:id="1810"/>
    <w:bookmarkStart w:name="z2840" w:id="1811"/>
    <w:p>
      <w:pPr>
        <w:spacing w:after="0"/>
        <w:ind w:left="0"/>
        <w:jc w:val="both"/>
      </w:pPr>
      <w:r>
        <w:rPr>
          <w:rFonts w:ascii="Times New Roman"/>
          <w:b w:val="false"/>
          <w:i w:val="false"/>
          <w:color w:val="000000"/>
          <w:sz w:val="28"/>
        </w:rPr>
        <w:t>
      Валовые и удельные выделения вредных веществ от печей цветного литья</w:t>
      </w:r>
    </w:p>
    <w:bookmarkEnd w:id="18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 w:id="1812"/>
          <w:p>
            <w:pPr>
              <w:spacing w:after="20"/>
              <w:ind w:left="20"/>
              <w:jc w:val="both"/>
            </w:pPr>
            <w:r>
              <w:rPr>
                <w:rFonts w:ascii="Times New Roman"/>
                <w:b w:val="false"/>
                <w:i w:val="false"/>
                <w:color w:val="000000"/>
                <w:sz w:val="20"/>
              </w:rPr>
              <w:t>
тип печи</w:t>
            </w:r>
          </w:p>
          <w:bookmarkEnd w:id="1812"/>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печи</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сплава</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состава, применяемого при рафинировании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выделяющихся вредных веществ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углерода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азота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хлористый водород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 оксид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г/кг литья</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г/кг литья</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г/кг литья</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г/кг литья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г/кг литья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алюминия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кремния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г/кг литья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г/кг литья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ИАТ-1М</w:t>
            </w:r>
          </w:p>
          <w:p>
            <w:pPr>
              <w:spacing w:after="20"/>
              <w:ind w:left="20"/>
              <w:jc w:val="both"/>
            </w:pPr>
            <w:r>
              <w:rPr>
                <w:rFonts w:ascii="Times New Roman"/>
                <w:b w:val="false"/>
                <w:i w:val="false"/>
                <w:color w:val="000000"/>
                <w:sz w:val="20"/>
              </w:rPr>
              <w:t>
ИАТ-1,5</w:t>
            </w:r>
          </w:p>
          <w:p>
            <w:pPr>
              <w:spacing w:after="20"/>
              <w:ind w:left="20"/>
              <w:jc w:val="both"/>
            </w:pPr>
            <w:r>
              <w:rPr>
                <w:rFonts w:ascii="Times New Roman"/>
                <w:b w:val="false"/>
                <w:i w:val="false"/>
                <w:color w:val="000000"/>
                <w:sz w:val="20"/>
              </w:rPr>
              <w:t>
ИАТ-2,5</w:t>
            </w:r>
          </w:p>
          <w:p>
            <w:pPr>
              <w:spacing w:after="20"/>
              <w:ind w:left="20"/>
              <w:jc w:val="both"/>
            </w:pPr>
            <w:r>
              <w:rPr>
                <w:rFonts w:ascii="Times New Roman"/>
                <w:b w:val="false"/>
                <w:i w:val="false"/>
                <w:color w:val="000000"/>
                <w:sz w:val="20"/>
              </w:rPr>
              <w:t>
ИАТ-6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Алюминиевые сплавы АЛ9,АК7</w:t>
            </w:r>
          </w:p>
          <w:p>
            <w:pPr>
              <w:spacing w:after="20"/>
              <w:ind w:left="20"/>
              <w:jc w:val="both"/>
            </w:pPr>
            <w:r>
              <w:rPr>
                <w:rFonts w:ascii="Times New Roman"/>
                <w:b w:val="false"/>
                <w:i w:val="false"/>
                <w:color w:val="000000"/>
                <w:sz w:val="20"/>
              </w:rPr>
              <w:t>
Алюминиевый сплав АК9</w:t>
            </w:r>
          </w:p>
          <w:p>
            <w:pPr>
              <w:spacing w:after="20"/>
              <w:ind w:left="20"/>
              <w:jc w:val="both"/>
            </w:pPr>
            <w:r>
              <w:rPr>
                <w:rFonts w:ascii="Times New Roman"/>
                <w:b w:val="false"/>
                <w:i w:val="false"/>
                <w:color w:val="000000"/>
                <w:sz w:val="20"/>
              </w:rPr>
              <w:t>
Алюминиевый сплав АК6</w:t>
            </w:r>
          </w:p>
          <w:p>
            <w:pPr>
              <w:spacing w:after="20"/>
              <w:ind w:left="20"/>
              <w:jc w:val="both"/>
            </w:pPr>
            <w:r>
              <w:rPr>
                <w:rFonts w:ascii="Times New Roman"/>
                <w:b w:val="false"/>
                <w:i w:val="false"/>
                <w:color w:val="000000"/>
                <w:sz w:val="20"/>
              </w:rPr>
              <w:t>
Алюминиевый сплав А10В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Хлористый цинк</w:t>
            </w:r>
          </w:p>
          <w:p>
            <w:pPr>
              <w:spacing w:after="20"/>
              <w:ind w:left="20"/>
              <w:jc w:val="both"/>
            </w:pPr>
            <w:r>
              <w:rPr>
                <w:rFonts w:ascii="Times New Roman"/>
                <w:b w:val="false"/>
                <w:i w:val="false"/>
                <w:color w:val="000000"/>
                <w:sz w:val="20"/>
              </w:rPr>
              <w:t>
Гексахлорэтан</w:t>
            </w:r>
          </w:p>
          <w:p>
            <w:pPr>
              <w:spacing w:after="20"/>
              <w:ind w:left="20"/>
              <w:jc w:val="both"/>
            </w:pPr>
            <w:r>
              <w:rPr>
                <w:rFonts w:ascii="Times New Roman"/>
                <w:b w:val="false"/>
                <w:i w:val="false"/>
                <w:color w:val="000000"/>
                <w:sz w:val="20"/>
              </w:rPr>
              <w:t>
Гексахлорэтан</w:t>
            </w:r>
          </w:p>
          <w:p>
            <w:pPr>
              <w:spacing w:after="20"/>
              <w:ind w:left="20"/>
              <w:jc w:val="both"/>
            </w:pPr>
            <w:r>
              <w:rPr>
                <w:rFonts w:ascii="Times New Roman"/>
                <w:b w:val="false"/>
                <w:i w:val="false"/>
                <w:color w:val="000000"/>
                <w:sz w:val="20"/>
              </w:rPr>
              <w:t>
Гексахлорэтан</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0,14</w:t>
            </w:r>
          </w:p>
          <w:p>
            <w:pPr>
              <w:spacing w:after="20"/>
              <w:ind w:left="20"/>
              <w:jc w:val="both"/>
            </w:pPr>
            <w:r>
              <w:rPr>
                <w:rFonts w:ascii="Times New Roman"/>
                <w:b w:val="false"/>
                <w:i w:val="false"/>
                <w:color w:val="000000"/>
                <w:sz w:val="20"/>
              </w:rPr>
              <w:t>
0,53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0,0</w:t>
            </w:r>
          </w:p>
          <w:p>
            <w:pPr>
              <w:spacing w:after="20"/>
              <w:ind w:left="20"/>
              <w:jc w:val="both"/>
            </w:pPr>
            <w:r>
              <w:rPr>
                <w:rFonts w:ascii="Times New Roman"/>
                <w:b w:val="false"/>
                <w:i w:val="false"/>
                <w:color w:val="000000"/>
                <w:sz w:val="20"/>
              </w:rPr>
              <w:t>
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p>
            <w:pPr>
              <w:spacing w:after="20"/>
              <w:ind w:left="20"/>
              <w:jc w:val="both"/>
            </w:pPr>
            <w:r>
              <w:rPr>
                <w:rFonts w:ascii="Times New Roman"/>
                <w:b w:val="false"/>
                <w:i w:val="false"/>
                <w:color w:val="000000"/>
                <w:sz w:val="20"/>
              </w:rPr>
              <w:t>
0,021</w:t>
            </w:r>
          </w:p>
          <w:p>
            <w:pPr>
              <w:spacing w:after="20"/>
              <w:ind w:left="20"/>
              <w:jc w:val="both"/>
            </w:pPr>
            <w:r>
              <w:rPr>
                <w:rFonts w:ascii="Times New Roman"/>
                <w:b w:val="false"/>
                <w:i w:val="false"/>
                <w:color w:val="000000"/>
                <w:sz w:val="20"/>
              </w:rPr>
              <w:t>
0,025</w:t>
            </w:r>
          </w:p>
          <w:p>
            <w:pPr>
              <w:spacing w:after="20"/>
              <w:ind w:left="20"/>
              <w:jc w:val="both"/>
            </w:pPr>
            <w:r>
              <w:rPr>
                <w:rFonts w:ascii="Times New Roman"/>
                <w:b w:val="false"/>
                <w:i w:val="false"/>
                <w:color w:val="000000"/>
                <w:sz w:val="20"/>
              </w:rPr>
              <w:t>
0,058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0,14</w:t>
            </w:r>
          </w:p>
          <w:p>
            <w:pPr>
              <w:spacing w:after="20"/>
              <w:ind w:left="20"/>
              <w:jc w:val="both"/>
            </w:pPr>
            <w:r>
              <w:rPr>
                <w:rFonts w:ascii="Times New Roman"/>
                <w:b w:val="false"/>
                <w:i w:val="false"/>
                <w:color w:val="000000"/>
                <w:sz w:val="20"/>
              </w:rPr>
              <w:t>
0,14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0,005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0,014</w:t>
            </w:r>
          </w:p>
          <w:p>
            <w:pPr>
              <w:spacing w:after="20"/>
              <w:ind w:left="20"/>
              <w:jc w:val="both"/>
            </w:pPr>
            <w:r>
              <w:rPr>
                <w:rFonts w:ascii="Times New Roman"/>
                <w:b w:val="false"/>
                <w:i w:val="false"/>
                <w:color w:val="000000"/>
                <w:sz w:val="20"/>
              </w:rPr>
              <w:t>
0,01</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0,60</w:t>
            </w:r>
          </w:p>
          <w:p>
            <w:pPr>
              <w:spacing w:after="20"/>
              <w:ind w:left="20"/>
              <w:jc w:val="both"/>
            </w:pPr>
            <w:r>
              <w:rPr>
                <w:rFonts w:ascii="Times New Roman"/>
                <w:b w:val="false"/>
                <w:i w:val="false"/>
                <w:color w:val="000000"/>
                <w:sz w:val="20"/>
              </w:rPr>
              <w:t>
0,80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p>
            <w:pPr>
              <w:spacing w:after="20"/>
              <w:ind w:left="20"/>
              <w:jc w:val="both"/>
            </w:pPr>
            <w:r>
              <w:rPr>
                <w:rFonts w:ascii="Times New Roman"/>
                <w:b w:val="false"/>
                <w:i w:val="false"/>
                <w:color w:val="000000"/>
                <w:sz w:val="20"/>
              </w:rPr>
              <w:t>
0,021</w:t>
            </w:r>
          </w:p>
          <w:p>
            <w:pPr>
              <w:spacing w:after="20"/>
              <w:ind w:left="20"/>
              <w:jc w:val="both"/>
            </w:pPr>
            <w:r>
              <w:rPr>
                <w:rFonts w:ascii="Times New Roman"/>
                <w:b w:val="false"/>
                <w:i w:val="false"/>
                <w:color w:val="000000"/>
                <w:sz w:val="20"/>
              </w:rPr>
              <w:t>
0,014</w:t>
            </w:r>
          </w:p>
          <w:p>
            <w:pPr>
              <w:spacing w:after="20"/>
              <w:ind w:left="20"/>
              <w:jc w:val="both"/>
            </w:pPr>
            <w:r>
              <w:rPr>
                <w:rFonts w:ascii="Times New Roman"/>
                <w:b w:val="false"/>
                <w:i w:val="false"/>
                <w:color w:val="000000"/>
                <w:sz w:val="20"/>
              </w:rPr>
              <w:t>
0,036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p>
            <w:pPr>
              <w:spacing w:after="20"/>
              <w:ind w:left="20"/>
              <w:jc w:val="both"/>
            </w:pPr>
            <w:r>
              <w:rPr>
                <w:rFonts w:ascii="Times New Roman"/>
                <w:b w:val="false"/>
                <w:i w:val="false"/>
                <w:color w:val="000000"/>
                <w:sz w:val="20"/>
              </w:rPr>
              <w:t>
0,011</w:t>
            </w:r>
          </w:p>
          <w:p>
            <w:pPr>
              <w:spacing w:after="20"/>
              <w:ind w:left="20"/>
              <w:jc w:val="both"/>
            </w:pPr>
            <w:r>
              <w:rPr>
                <w:rFonts w:ascii="Times New Roman"/>
                <w:b w:val="false"/>
                <w:i w:val="false"/>
                <w:color w:val="000000"/>
                <w:sz w:val="20"/>
              </w:rPr>
              <w:t>
0,014</w:t>
            </w:r>
          </w:p>
          <w:p>
            <w:pPr>
              <w:spacing w:after="20"/>
              <w:ind w:left="20"/>
              <w:jc w:val="both"/>
            </w:pPr>
            <w:r>
              <w:rPr>
                <w:rFonts w:ascii="Times New Roman"/>
                <w:b w:val="false"/>
                <w:i w:val="false"/>
                <w:color w:val="000000"/>
                <w:sz w:val="20"/>
              </w:rPr>
              <w:t>
0,028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ВНИИТМАШ</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Алюминиевые сплавы АЛ9,АК7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МХЗ</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"Колеман"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Алюминиевые сплавы АЛ9, АК7, АЛ103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МХЗ</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Алюминиевый сплав АК21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МХЗ</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САН-2,5</w:t>
            </w:r>
          </w:p>
          <w:p>
            <w:pPr>
              <w:spacing w:after="20"/>
              <w:ind w:left="20"/>
              <w:jc w:val="both"/>
            </w:pPr>
            <w:r>
              <w:rPr>
                <w:rFonts w:ascii="Times New Roman"/>
                <w:b w:val="false"/>
                <w:i w:val="false"/>
                <w:color w:val="000000"/>
                <w:sz w:val="20"/>
              </w:rPr>
              <w:t>
А20000</w:t>
            </w:r>
          </w:p>
          <w:p>
            <w:pPr>
              <w:spacing w:after="20"/>
              <w:ind w:left="20"/>
              <w:jc w:val="both"/>
            </w:pPr>
            <w:r>
              <w:rPr>
                <w:rFonts w:ascii="Times New Roman"/>
                <w:b w:val="false"/>
                <w:i w:val="false"/>
                <w:color w:val="000000"/>
                <w:sz w:val="20"/>
              </w:rPr>
              <w:t>
А60000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Алюминиевый сплав АК6</w:t>
            </w:r>
          </w:p>
          <w:p>
            <w:pPr>
              <w:spacing w:after="20"/>
              <w:ind w:left="20"/>
              <w:jc w:val="both"/>
            </w:pPr>
            <w:r>
              <w:rPr>
                <w:rFonts w:ascii="Times New Roman"/>
                <w:b w:val="false"/>
                <w:i w:val="false"/>
                <w:color w:val="000000"/>
                <w:sz w:val="20"/>
              </w:rPr>
              <w:t>
Алюминиевый сплав АК6</w:t>
            </w:r>
          </w:p>
          <w:p>
            <w:pPr>
              <w:spacing w:after="20"/>
              <w:ind w:left="20"/>
              <w:jc w:val="both"/>
            </w:pPr>
            <w:r>
              <w:rPr>
                <w:rFonts w:ascii="Times New Roman"/>
                <w:b w:val="false"/>
                <w:i w:val="false"/>
                <w:color w:val="000000"/>
                <w:sz w:val="20"/>
              </w:rPr>
              <w:t>
Алюминиевый сплав АК6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Гексахлорэтан</w:t>
            </w:r>
          </w:p>
          <w:p>
            <w:pPr>
              <w:spacing w:after="20"/>
              <w:ind w:left="20"/>
              <w:jc w:val="both"/>
            </w:pPr>
            <w:r>
              <w:rPr>
                <w:rFonts w:ascii="Times New Roman"/>
                <w:b w:val="false"/>
                <w:i w:val="false"/>
                <w:color w:val="000000"/>
                <w:sz w:val="20"/>
              </w:rPr>
              <w:t>
Гексахлорэтан</w:t>
            </w:r>
          </w:p>
          <w:p>
            <w:pPr>
              <w:spacing w:after="20"/>
              <w:ind w:left="20"/>
              <w:jc w:val="both"/>
            </w:pPr>
            <w:r>
              <w:rPr>
                <w:rFonts w:ascii="Times New Roman"/>
                <w:b w:val="false"/>
                <w:i w:val="false"/>
                <w:color w:val="000000"/>
                <w:sz w:val="20"/>
              </w:rPr>
              <w:t>
Гексахлорэтан</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p>
            <w:pPr>
              <w:spacing w:after="20"/>
              <w:ind w:left="20"/>
              <w:jc w:val="both"/>
            </w:pPr>
            <w:r>
              <w:rPr>
                <w:rFonts w:ascii="Times New Roman"/>
                <w:b w:val="false"/>
                <w:i w:val="false"/>
                <w:color w:val="000000"/>
                <w:sz w:val="20"/>
              </w:rPr>
              <w:t>
0,013</w:t>
            </w:r>
          </w:p>
          <w:p>
            <w:pPr>
              <w:spacing w:after="20"/>
              <w:ind w:left="20"/>
              <w:jc w:val="both"/>
            </w:pPr>
            <w:r>
              <w:rPr>
                <w:rFonts w:ascii="Times New Roman"/>
                <w:b w:val="false"/>
                <w:i w:val="false"/>
                <w:color w:val="000000"/>
                <w:sz w:val="20"/>
              </w:rPr>
              <w:t>
0,022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0,60</w:t>
            </w:r>
          </w:p>
          <w:p>
            <w:pPr>
              <w:spacing w:after="20"/>
              <w:ind w:left="20"/>
              <w:jc w:val="both"/>
            </w:pPr>
            <w:r>
              <w:rPr>
                <w:rFonts w:ascii="Times New Roman"/>
                <w:b w:val="false"/>
                <w:i w:val="false"/>
                <w:color w:val="000000"/>
                <w:sz w:val="20"/>
              </w:rPr>
              <w:t>
0,50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p>
            <w:pPr>
              <w:spacing w:after="20"/>
              <w:ind w:left="20"/>
              <w:jc w:val="both"/>
            </w:pPr>
            <w:r>
              <w:rPr>
                <w:rFonts w:ascii="Times New Roman"/>
                <w:b w:val="false"/>
                <w:i w:val="false"/>
                <w:color w:val="000000"/>
                <w:sz w:val="20"/>
              </w:rPr>
              <w:t>
0,013</w:t>
            </w:r>
          </w:p>
          <w:p>
            <w:pPr>
              <w:spacing w:after="20"/>
              <w:ind w:left="20"/>
              <w:jc w:val="both"/>
            </w:pPr>
            <w:r>
              <w:rPr>
                <w:rFonts w:ascii="Times New Roman"/>
                <w:b w:val="false"/>
                <w:i w:val="false"/>
                <w:color w:val="000000"/>
                <w:sz w:val="20"/>
              </w:rPr>
              <w:t>
0,014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p>
            <w:pPr>
              <w:spacing w:after="20"/>
              <w:ind w:left="20"/>
              <w:jc w:val="both"/>
            </w:pPr>
            <w:r>
              <w:rPr>
                <w:rFonts w:ascii="Times New Roman"/>
                <w:b w:val="false"/>
                <w:i w:val="false"/>
                <w:color w:val="000000"/>
                <w:sz w:val="20"/>
              </w:rPr>
              <w:t>
0,004</w:t>
            </w:r>
          </w:p>
          <w:p>
            <w:pPr>
              <w:spacing w:after="20"/>
              <w:ind w:left="20"/>
              <w:jc w:val="both"/>
            </w:pPr>
            <w:r>
              <w:rPr>
                <w:rFonts w:ascii="Times New Roman"/>
                <w:b w:val="false"/>
                <w:i w:val="false"/>
                <w:color w:val="000000"/>
                <w:sz w:val="20"/>
              </w:rPr>
              <w:t>
0,004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НО-136</w:t>
            </w:r>
          </w:p>
          <w:p>
            <w:pPr>
              <w:spacing w:after="20"/>
              <w:ind w:left="20"/>
              <w:jc w:val="both"/>
            </w:pPr>
            <w:r>
              <w:rPr>
                <w:rFonts w:ascii="Times New Roman"/>
                <w:b w:val="false"/>
                <w:i w:val="false"/>
                <w:color w:val="000000"/>
                <w:sz w:val="20"/>
              </w:rPr>
              <w:t>
ДМК-0,5</w:t>
            </w:r>
          </w:p>
          <w:p>
            <w:pPr>
              <w:spacing w:after="20"/>
              <w:ind w:left="20"/>
              <w:jc w:val="both"/>
            </w:pPr>
            <w:r>
              <w:rPr>
                <w:rFonts w:ascii="Times New Roman"/>
                <w:b w:val="false"/>
                <w:i w:val="false"/>
                <w:color w:val="000000"/>
                <w:sz w:val="20"/>
              </w:rPr>
              <w:t>
НО-195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Алюминиевый сплав АК5М7</w:t>
            </w:r>
          </w:p>
          <w:p>
            <w:pPr>
              <w:spacing w:after="20"/>
              <w:ind w:left="20"/>
              <w:jc w:val="both"/>
            </w:pPr>
            <w:r>
              <w:rPr>
                <w:rFonts w:ascii="Times New Roman"/>
                <w:b w:val="false"/>
                <w:i w:val="false"/>
                <w:color w:val="000000"/>
                <w:sz w:val="20"/>
              </w:rPr>
              <w:t>
Бронзовый сплав ОД</w:t>
            </w:r>
          </w:p>
          <w:p>
            <w:pPr>
              <w:spacing w:after="20"/>
              <w:ind w:left="20"/>
              <w:jc w:val="both"/>
            </w:pPr>
            <w:r>
              <w:rPr>
                <w:rFonts w:ascii="Times New Roman"/>
                <w:b w:val="false"/>
                <w:i w:val="false"/>
                <w:color w:val="000000"/>
                <w:sz w:val="20"/>
              </w:rPr>
              <w:t>
Бронза Бр05Ц5С5</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Хлористый цинк</w:t>
            </w:r>
          </w:p>
          <w:p>
            <w:pPr>
              <w:spacing w:after="20"/>
              <w:ind w:left="20"/>
              <w:jc w:val="both"/>
            </w:pPr>
            <w:r>
              <w:rPr>
                <w:rFonts w:ascii="Times New Roman"/>
                <w:b w:val="false"/>
                <w:i w:val="false"/>
                <w:color w:val="000000"/>
                <w:sz w:val="20"/>
              </w:rPr>
              <w:t>
Фосфористая медь МФЗ</w:t>
            </w:r>
          </w:p>
          <w:p>
            <w:pPr>
              <w:spacing w:after="20"/>
              <w:ind w:left="20"/>
              <w:jc w:val="both"/>
            </w:pPr>
            <w:r>
              <w:rPr>
                <w:rFonts w:ascii="Times New Roman"/>
                <w:b w:val="false"/>
                <w:i w:val="false"/>
                <w:color w:val="000000"/>
                <w:sz w:val="20"/>
              </w:rPr>
              <w:t>
Фтористая медь МФЗ</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0,81</w:t>
            </w:r>
          </w:p>
          <w:p>
            <w:pPr>
              <w:spacing w:after="20"/>
              <w:ind w:left="20"/>
              <w:jc w:val="both"/>
            </w:pPr>
            <w:r>
              <w:rPr>
                <w:rFonts w:ascii="Times New Roman"/>
                <w:b w:val="false"/>
                <w:i w:val="false"/>
                <w:color w:val="000000"/>
                <w:sz w:val="20"/>
              </w:rPr>
              <w:t>
0,03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5,80</w:t>
            </w:r>
          </w:p>
          <w:p>
            <w:pPr>
              <w:spacing w:after="20"/>
              <w:ind w:left="20"/>
              <w:jc w:val="both"/>
            </w:pPr>
            <w:r>
              <w:rPr>
                <w:rFonts w:ascii="Times New Roman"/>
                <w:b w:val="false"/>
                <w:i w:val="false"/>
                <w:color w:val="000000"/>
                <w:sz w:val="20"/>
              </w:rPr>
              <w:t>
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8,47</w:t>
            </w:r>
          </w:p>
          <w:p>
            <w:pPr>
              <w:spacing w:after="20"/>
              <w:ind w:left="20"/>
              <w:jc w:val="both"/>
            </w:pPr>
            <w:r>
              <w:rPr>
                <w:rFonts w:ascii="Times New Roman"/>
                <w:b w:val="false"/>
                <w:i w:val="false"/>
                <w:color w:val="000000"/>
                <w:sz w:val="20"/>
              </w:rPr>
              <w:t>
0,02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p>
            <w:pPr>
              <w:spacing w:after="20"/>
              <w:ind w:left="20"/>
              <w:jc w:val="both"/>
            </w:pPr>
            <w:r>
              <w:rPr>
                <w:rFonts w:ascii="Times New Roman"/>
                <w:b w:val="false"/>
                <w:i w:val="false"/>
                <w:color w:val="000000"/>
                <w:sz w:val="20"/>
              </w:rPr>
              <w:t>
76,00</w:t>
            </w:r>
          </w:p>
          <w:p>
            <w:pPr>
              <w:spacing w:after="20"/>
              <w:ind w:left="20"/>
              <w:jc w:val="both"/>
            </w:pPr>
            <w:r>
              <w:rPr>
                <w:rFonts w:ascii="Times New Roman"/>
                <w:b w:val="false"/>
                <w:i w:val="false"/>
                <w:color w:val="000000"/>
                <w:sz w:val="20"/>
              </w:rPr>
              <w:t>
0,65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p>
            <w:pPr>
              <w:spacing w:after="20"/>
              <w:ind w:left="20"/>
              <w:jc w:val="both"/>
            </w:pPr>
            <w:r>
              <w:rPr>
                <w:rFonts w:ascii="Times New Roman"/>
                <w:b w:val="false"/>
                <w:i w:val="false"/>
                <w:color w:val="000000"/>
                <w:sz w:val="20"/>
              </w:rPr>
              <w:t>
0,031</w:t>
            </w:r>
          </w:p>
          <w:p>
            <w:pPr>
              <w:spacing w:after="20"/>
              <w:ind w:left="20"/>
              <w:jc w:val="both"/>
            </w:pPr>
            <w:r>
              <w:rPr>
                <w:rFonts w:ascii="Times New Roman"/>
                <w:b w:val="false"/>
                <w:i w:val="false"/>
                <w:color w:val="000000"/>
                <w:sz w:val="20"/>
              </w:rPr>
              <w:t>
0,013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p>
            <w:pPr>
              <w:spacing w:after="20"/>
              <w:ind w:left="20"/>
              <w:jc w:val="both"/>
            </w:pPr>
            <w:r>
              <w:rPr>
                <w:rFonts w:ascii="Times New Roman"/>
                <w:b w:val="false"/>
                <w:i w:val="false"/>
                <w:color w:val="000000"/>
                <w:sz w:val="20"/>
              </w:rPr>
              <w:t>
1,90</w:t>
            </w:r>
          </w:p>
          <w:p>
            <w:pPr>
              <w:spacing w:after="20"/>
              <w:ind w:left="20"/>
              <w:jc w:val="both"/>
            </w:pPr>
            <w:r>
              <w:rPr>
                <w:rFonts w:ascii="Times New Roman"/>
                <w:b w:val="false"/>
                <w:i w:val="false"/>
                <w:color w:val="000000"/>
                <w:sz w:val="20"/>
              </w:rPr>
              <w:t>
0,45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852" w:id="1813"/>
    <w:p>
      <w:pPr>
        <w:spacing w:after="0"/>
        <w:ind w:left="0"/>
        <w:jc w:val="both"/>
      </w:pPr>
      <w:r>
        <w:rPr>
          <w:rFonts w:ascii="Times New Roman"/>
          <w:b w:val="false"/>
          <w:i w:val="false"/>
          <w:color w:val="000000"/>
          <w:sz w:val="28"/>
        </w:rPr>
        <w:t xml:space="preserve">
             </w:t>
      </w:r>
    </w:p>
    <w:bookmarkEnd w:id="18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3" w:id="1814"/>
          <w:p>
            <w:pPr>
              <w:spacing w:after="20"/>
              <w:ind w:left="20"/>
              <w:jc w:val="both"/>
            </w:pPr>
            <w:r>
              <w:rPr>
                <w:rFonts w:ascii="Times New Roman"/>
                <w:b w:val="false"/>
                <w:i w:val="false"/>
                <w:color w:val="000000"/>
                <w:sz w:val="20"/>
              </w:rPr>
              <w:t>
Тип печи</w:t>
            </w:r>
          </w:p>
          <w:bookmarkEnd w:id="1814"/>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печи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сплава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состава, применяемого при рафинировании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выделяющихся вредных веществ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фосфорный ангидрид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г/кг литья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г/кг литья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г/кг литья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г/кг литья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ИАТ-1М</w:t>
            </w:r>
          </w:p>
          <w:p>
            <w:pPr>
              <w:spacing w:after="20"/>
              <w:ind w:left="20"/>
              <w:jc w:val="both"/>
            </w:pPr>
            <w:r>
              <w:rPr>
                <w:rFonts w:ascii="Times New Roman"/>
                <w:b w:val="false"/>
                <w:i w:val="false"/>
                <w:color w:val="000000"/>
                <w:sz w:val="20"/>
              </w:rPr>
              <w:t>
ИАТ-1,5</w:t>
            </w:r>
          </w:p>
          <w:p>
            <w:pPr>
              <w:spacing w:after="20"/>
              <w:ind w:left="20"/>
              <w:jc w:val="both"/>
            </w:pPr>
            <w:r>
              <w:rPr>
                <w:rFonts w:ascii="Times New Roman"/>
                <w:b w:val="false"/>
                <w:i w:val="false"/>
                <w:color w:val="000000"/>
                <w:sz w:val="20"/>
              </w:rPr>
              <w:t>
ИАТ-6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Алюминиевые сплавы АЛ9, АК7</w:t>
            </w:r>
          </w:p>
          <w:p>
            <w:pPr>
              <w:spacing w:after="20"/>
              <w:ind w:left="20"/>
              <w:jc w:val="both"/>
            </w:pPr>
            <w:r>
              <w:rPr>
                <w:rFonts w:ascii="Times New Roman"/>
                <w:b w:val="false"/>
                <w:i w:val="false"/>
                <w:color w:val="000000"/>
                <w:sz w:val="20"/>
              </w:rPr>
              <w:t>
Алюминиевый сплав АК9</w:t>
            </w:r>
          </w:p>
          <w:p>
            <w:pPr>
              <w:spacing w:after="20"/>
              <w:ind w:left="20"/>
              <w:jc w:val="both"/>
            </w:pPr>
            <w:r>
              <w:rPr>
                <w:rFonts w:ascii="Times New Roman"/>
                <w:b w:val="false"/>
                <w:i w:val="false"/>
                <w:color w:val="000000"/>
                <w:sz w:val="20"/>
              </w:rPr>
              <w:t>
Алюминиевый сплав АЛ10В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Хлористый цинк</w:t>
            </w:r>
          </w:p>
          <w:p>
            <w:pPr>
              <w:spacing w:after="20"/>
              <w:ind w:left="20"/>
              <w:jc w:val="both"/>
            </w:pPr>
            <w:r>
              <w:rPr>
                <w:rFonts w:ascii="Times New Roman"/>
                <w:b w:val="false"/>
                <w:i w:val="false"/>
                <w:color w:val="000000"/>
                <w:sz w:val="20"/>
              </w:rPr>
              <w:t>
Гексахлорэтан</w:t>
            </w:r>
          </w:p>
          <w:p>
            <w:pPr>
              <w:spacing w:after="20"/>
              <w:ind w:left="20"/>
              <w:jc w:val="both"/>
            </w:pPr>
            <w:r>
              <w:rPr>
                <w:rFonts w:ascii="Times New Roman"/>
                <w:b w:val="false"/>
                <w:i w:val="false"/>
                <w:color w:val="000000"/>
                <w:sz w:val="20"/>
              </w:rPr>
              <w:t>
Гексахлорэтан</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0,50</w:t>
            </w:r>
          </w:p>
          <w:p>
            <w:pPr>
              <w:spacing w:after="20"/>
              <w:ind w:left="20"/>
              <w:jc w:val="both"/>
            </w:pPr>
            <w:r>
              <w:rPr>
                <w:rFonts w:ascii="Times New Roman"/>
                <w:b w:val="false"/>
                <w:i w:val="false"/>
                <w:color w:val="000000"/>
                <w:sz w:val="20"/>
              </w:rPr>
              <w:t>
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следы</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следы</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ВНИИТМАШ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Алюминиевые сплавы АЛ9, АК7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МХЗ*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Алюминиевые сплавы АЛ9, АК7, АЛ10В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МХЗ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Алюминиевый сплав АК21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МХЗ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Сан-2,5</w:t>
            </w:r>
          </w:p>
          <w:p>
            <w:pPr>
              <w:spacing w:after="20"/>
              <w:ind w:left="20"/>
              <w:jc w:val="both"/>
            </w:pPr>
            <w:r>
              <w:rPr>
                <w:rFonts w:ascii="Times New Roman"/>
                <w:b w:val="false"/>
                <w:i w:val="false"/>
                <w:color w:val="000000"/>
                <w:sz w:val="20"/>
              </w:rPr>
              <w:t>
А20000</w:t>
            </w:r>
          </w:p>
          <w:p>
            <w:pPr>
              <w:spacing w:after="20"/>
              <w:ind w:left="20"/>
              <w:jc w:val="both"/>
            </w:pPr>
            <w:r>
              <w:rPr>
                <w:rFonts w:ascii="Times New Roman"/>
                <w:b w:val="false"/>
                <w:i w:val="false"/>
                <w:color w:val="000000"/>
                <w:sz w:val="20"/>
              </w:rPr>
              <w:t>
А60000</w:t>
            </w:r>
          </w:p>
          <w:p>
            <w:pPr>
              <w:spacing w:after="20"/>
              <w:ind w:left="20"/>
              <w:jc w:val="both"/>
            </w:pPr>
            <w:r>
              <w:rPr>
                <w:rFonts w:ascii="Times New Roman"/>
                <w:b w:val="false"/>
                <w:i w:val="false"/>
                <w:color w:val="000000"/>
                <w:sz w:val="20"/>
              </w:rPr>
              <w:t>
НО-136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Алюминиевый сплав АК6</w:t>
            </w:r>
          </w:p>
          <w:p>
            <w:pPr>
              <w:spacing w:after="20"/>
              <w:ind w:left="20"/>
              <w:jc w:val="both"/>
            </w:pPr>
            <w:r>
              <w:rPr>
                <w:rFonts w:ascii="Times New Roman"/>
                <w:b w:val="false"/>
                <w:i w:val="false"/>
                <w:color w:val="000000"/>
                <w:sz w:val="20"/>
              </w:rPr>
              <w:t>
Алюминиевый сплав АК6</w:t>
            </w:r>
          </w:p>
          <w:p>
            <w:pPr>
              <w:spacing w:after="20"/>
              <w:ind w:left="20"/>
              <w:jc w:val="both"/>
            </w:pPr>
            <w:r>
              <w:rPr>
                <w:rFonts w:ascii="Times New Roman"/>
                <w:b w:val="false"/>
                <w:i w:val="false"/>
                <w:color w:val="000000"/>
                <w:sz w:val="20"/>
              </w:rPr>
              <w:t>
Алюминиевый сплав АК6</w:t>
            </w:r>
          </w:p>
          <w:p>
            <w:pPr>
              <w:spacing w:after="20"/>
              <w:ind w:left="20"/>
              <w:jc w:val="both"/>
            </w:pPr>
            <w:r>
              <w:rPr>
                <w:rFonts w:ascii="Times New Roman"/>
                <w:b w:val="false"/>
                <w:i w:val="false"/>
                <w:color w:val="000000"/>
                <w:sz w:val="20"/>
              </w:rPr>
              <w:t>
Алюминиевый сплав АК5М7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Гексахлорэтан</w:t>
            </w:r>
          </w:p>
          <w:p>
            <w:pPr>
              <w:spacing w:after="20"/>
              <w:ind w:left="20"/>
              <w:jc w:val="both"/>
            </w:pPr>
            <w:r>
              <w:rPr>
                <w:rFonts w:ascii="Times New Roman"/>
                <w:b w:val="false"/>
                <w:i w:val="false"/>
                <w:color w:val="000000"/>
                <w:sz w:val="20"/>
              </w:rPr>
              <w:t>
Гексахлорэтан</w:t>
            </w:r>
          </w:p>
          <w:p>
            <w:pPr>
              <w:spacing w:after="20"/>
              <w:ind w:left="20"/>
              <w:jc w:val="both"/>
            </w:pPr>
            <w:r>
              <w:rPr>
                <w:rFonts w:ascii="Times New Roman"/>
                <w:b w:val="false"/>
                <w:i w:val="false"/>
                <w:color w:val="000000"/>
                <w:sz w:val="20"/>
              </w:rPr>
              <w:t>
Гексахлорэтан</w:t>
            </w:r>
          </w:p>
          <w:p>
            <w:pPr>
              <w:spacing w:after="20"/>
              <w:ind w:left="20"/>
              <w:jc w:val="both"/>
            </w:pPr>
            <w:r>
              <w:rPr>
                <w:rFonts w:ascii="Times New Roman"/>
                <w:b w:val="false"/>
                <w:i w:val="false"/>
                <w:color w:val="000000"/>
                <w:sz w:val="20"/>
              </w:rPr>
              <w:t>
Хлористый цинк</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ДМК-0,5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Бронзовый сплав ОЦС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Фосфорная медь МФЗ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bl>
    <w:p>
      <w:pPr>
        <w:spacing w:after="0"/>
        <w:ind w:left="0"/>
        <w:jc w:val="left"/>
      </w:pPr>
      <w:r>
        <w:br/>
      </w:r>
      <w:r>
        <w:rPr>
          <w:rFonts w:ascii="Times New Roman"/>
          <w:b w:val="false"/>
          <w:i w:val="false"/>
          <w:color w:val="000000"/>
          <w:sz w:val="28"/>
        </w:rPr>
        <w:t>
</w:t>
      </w:r>
    </w:p>
    <w:bookmarkStart w:name="z2862" w:id="1815"/>
    <w:p>
      <w:pPr>
        <w:spacing w:after="0"/>
        <w:ind w:left="0"/>
        <w:jc w:val="both"/>
      </w:pPr>
      <w:r>
        <w:rPr>
          <w:rFonts w:ascii="Times New Roman"/>
          <w:b w:val="false"/>
          <w:i w:val="false"/>
          <w:color w:val="000000"/>
          <w:sz w:val="28"/>
        </w:rPr>
        <w:t>
      * измерения не проводились</w:t>
      </w:r>
    </w:p>
    <w:bookmarkEnd w:id="1815"/>
    <w:bookmarkStart w:name="z245" w:id="1816"/>
    <w:p>
      <w:pPr>
        <w:spacing w:after="0"/>
        <w:ind w:left="0"/>
        <w:jc w:val="both"/>
      </w:pPr>
      <w:r>
        <w:rPr>
          <w:rFonts w:ascii="Times New Roman"/>
          <w:b w:val="false"/>
          <w:i w:val="false"/>
          <w:color w:val="000000"/>
          <w:sz w:val="28"/>
        </w:rPr>
        <w:t>
      Таблица 15</w:t>
      </w:r>
    </w:p>
    <w:bookmarkEnd w:id="1816"/>
    <w:bookmarkStart w:name="z2863" w:id="18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Данные для расчета количества вредных веществ, выделяющихся </w:t>
      </w:r>
      <w:r>
        <w:rPr>
          <w:rFonts w:ascii="Times New Roman"/>
          <w:b/>
          <w:i w:val="false"/>
          <w:color w:val="000000"/>
          <w:sz w:val="28"/>
        </w:rPr>
        <w:t>в воздушную среду при плавке и заливке различных сплавов</w:t>
      </w:r>
    </w:p>
    <w:bookmarkEnd w:id="1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5" w:id="1818"/>
          <w:p>
            <w:pPr>
              <w:spacing w:after="20"/>
              <w:ind w:left="20"/>
              <w:jc w:val="both"/>
            </w:pPr>
            <w:r>
              <w:rPr>
                <w:rFonts w:ascii="Times New Roman"/>
                <w:b w:val="false"/>
                <w:i w:val="false"/>
                <w:color w:val="000000"/>
                <w:sz w:val="20"/>
              </w:rPr>
              <w:t>
Сплавы</w:t>
            </w:r>
          </w:p>
          <w:bookmarkEnd w:id="18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Выделяющее вредное вещество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6" w:id="1819"/>
          <w:p>
            <w:pPr>
              <w:spacing w:after="20"/>
              <w:ind w:left="20"/>
              <w:jc w:val="both"/>
            </w:pPr>
            <w:r>
              <w:rPr>
                <w:rFonts w:ascii="Times New Roman"/>
                <w:b w:val="false"/>
                <w:i w:val="false"/>
                <w:color w:val="000000"/>
                <w:sz w:val="20"/>
              </w:rPr>
              <w:t>
Титановые сплавы</w:t>
            </w:r>
          </w:p>
          <w:bookmarkEnd w:id="18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сплава и заливка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ДВЛ-250; НИАТ-833Д; ВДЛ-4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двуокиси титана</w:t>
            </w:r>
          </w:p>
          <w:p>
            <w:pPr>
              <w:spacing w:after="20"/>
              <w:ind w:left="20"/>
              <w:jc w:val="both"/>
            </w:pPr>
            <w:r>
              <w:rPr>
                <w:rFonts w:ascii="Times New Roman"/>
                <w:b w:val="false"/>
                <w:i w:val="false"/>
                <w:color w:val="000000"/>
                <w:sz w:val="20"/>
              </w:rPr>
              <w:t>
аэрозоль масла</w:t>
            </w:r>
          </w:p>
          <w:p>
            <w:pPr>
              <w:spacing w:after="20"/>
              <w:ind w:left="20"/>
              <w:jc w:val="both"/>
            </w:pPr>
            <w:r>
              <w:rPr>
                <w:rFonts w:ascii="Times New Roman"/>
                <w:b w:val="false"/>
                <w:i w:val="false"/>
                <w:color w:val="000000"/>
                <w:sz w:val="20"/>
              </w:rPr>
              <w:t>
окись углерода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г/кг</w:t>
            </w:r>
          </w:p>
          <w:p>
            <w:pPr>
              <w:spacing w:after="20"/>
              <w:ind w:left="20"/>
              <w:jc w:val="both"/>
            </w:pPr>
            <w:r>
              <w:rPr>
                <w:rFonts w:ascii="Times New Roman"/>
                <w:b w:val="false"/>
                <w:i w:val="false"/>
                <w:color w:val="000000"/>
                <w:sz w:val="20"/>
              </w:rPr>
              <w:t>
4,36 г/кг</w:t>
            </w:r>
          </w:p>
          <w:p>
            <w:pPr>
              <w:spacing w:after="20"/>
              <w:ind w:left="20"/>
              <w:jc w:val="both"/>
            </w:pPr>
            <w:r>
              <w:rPr>
                <w:rFonts w:ascii="Times New Roman"/>
                <w:b w:val="false"/>
                <w:i w:val="false"/>
                <w:color w:val="000000"/>
                <w:sz w:val="20"/>
              </w:rPr>
              <w:t>
0,08 г/кг</w:t>
            </w:r>
          </w:p>
          <w:p>
            <w:pPr>
              <w:spacing w:after="20"/>
              <w:ind w:left="20"/>
              <w:jc w:val="both"/>
            </w:pPr>
            <w:r>
              <w:rPr>
                <w:rFonts w:ascii="Times New Roman"/>
                <w:b w:val="false"/>
                <w:i w:val="false"/>
                <w:color w:val="000000"/>
                <w:sz w:val="20"/>
              </w:rPr>
              <w:t>
0,17 г/кг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7" w:id="1820"/>
          <w:p>
            <w:pPr>
              <w:spacing w:after="20"/>
              <w:ind w:left="20"/>
              <w:jc w:val="both"/>
            </w:pPr>
            <w:r>
              <w:rPr>
                <w:rFonts w:ascii="Times New Roman"/>
                <w:b w:val="false"/>
                <w:i w:val="false"/>
                <w:color w:val="000000"/>
                <w:sz w:val="20"/>
              </w:rPr>
              <w:t>
Магниевые сплавы</w:t>
            </w:r>
          </w:p>
          <w:bookmarkEnd w:id="18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рабочего сплава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Индукционная печь ЭП-500</w:t>
            </w:r>
          </w:p>
          <w:p>
            <w:pPr>
              <w:spacing w:after="20"/>
              <w:ind w:left="20"/>
              <w:jc w:val="both"/>
            </w:pPr>
            <w:r>
              <w:rPr>
                <w:rFonts w:ascii="Times New Roman"/>
                <w:b w:val="false"/>
                <w:i w:val="false"/>
                <w:color w:val="000000"/>
                <w:sz w:val="20"/>
              </w:rPr>
              <w:t>
Мазутная печь</w:t>
            </w:r>
          </w:p>
          <w:p>
            <w:pPr>
              <w:spacing w:after="20"/>
              <w:ind w:left="20"/>
              <w:jc w:val="both"/>
            </w:pPr>
            <w:r>
              <w:rPr>
                <w:rFonts w:ascii="Times New Roman"/>
                <w:b w:val="false"/>
                <w:i w:val="false"/>
                <w:color w:val="000000"/>
                <w:sz w:val="20"/>
              </w:rPr>
              <w:t>
Райта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окиси магния окись углерода аэрозоль окиси магния окись углерода углеводороды сернистый ангидрид окиси азота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г/час</w:t>
            </w:r>
          </w:p>
          <w:p>
            <w:pPr>
              <w:spacing w:after="20"/>
              <w:ind w:left="20"/>
              <w:jc w:val="both"/>
            </w:pPr>
            <w:r>
              <w:rPr>
                <w:rFonts w:ascii="Times New Roman"/>
                <w:b w:val="false"/>
                <w:i w:val="false"/>
                <w:color w:val="000000"/>
                <w:sz w:val="20"/>
              </w:rPr>
              <w:t>
72,61 г/час</w:t>
            </w:r>
          </w:p>
          <w:p>
            <w:pPr>
              <w:spacing w:after="20"/>
              <w:ind w:left="20"/>
              <w:jc w:val="both"/>
            </w:pPr>
            <w:r>
              <w:rPr>
                <w:rFonts w:ascii="Times New Roman"/>
                <w:b w:val="false"/>
                <w:i w:val="false"/>
                <w:color w:val="000000"/>
                <w:sz w:val="20"/>
              </w:rPr>
              <w:t>
3,33 г/кг</w:t>
            </w:r>
          </w:p>
          <w:p>
            <w:pPr>
              <w:spacing w:after="20"/>
              <w:ind w:left="20"/>
              <w:jc w:val="both"/>
            </w:pPr>
            <w:r>
              <w:rPr>
                <w:rFonts w:ascii="Times New Roman"/>
                <w:b w:val="false"/>
                <w:i w:val="false"/>
                <w:color w:val="000000"/>
                <w:sz w:val="20"/>
              </w:rPr>
              <w:t>
6,00 г/кг</w:t>
            </w:r>
          </w:p>
          <w:p>
            <w:pPr>
              <w:spacing w:after="20"/>
              <w:ind w:left="20"/>
              <w:jc w:val="both"/>
            </w:pPr>
            <w:r>
              <w:rPr>
                <w:rFonts w:ascii="Times New Roman"/>
                <w:b w:val="false"/>
                <w:i w:val="false"/>
                <w:color w:val="000000"/>
                <w:sz w:val="20"/>
              </w:rPr>
              <w:t>
4,99 г/кг</w:t>
            </w:r>
          </w:p>
          <w:p>
            <w:pPr>
              <w:spacing w:after="20"/>
              <w:ind w:left="20"/>
              <w:jc w:val="both"/>
            </w:pPr>
            <w:r>
              <w:rPr>
                <w:rFonts w:ascii="Times New Roman"/>
                <w:b w:val="false"/>
                <w:i w:val="false"/>
                <w:color w:val="000000"/>
                <w:sz w:val="20"/>
              </w:rPr>
              <w:t>
18,14 г/кг</w:t>
            </w:r>
          </w:p>
          <w:p>
            <w:pPr>
              <w:spacing w:after="20"/>
              <w:ind w:left="20"/>
              <w:jc w:val="both"/>
            </w:pPr>
            <w:r>
              <w:rPr>
                <w:rFonts w:ascii="Times New Roman"/>
                <w:b w:val="false"/>
                <w:i w:val="false"/>
                <w:color w:val="000000"/>
                <w:sz w:val="20"/>
              </w:rPr>
              <w:t>
0,67 г/кг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8" w:id="1821"/>
          <w:p>
            <w:pPr>
              <w:spacing w:after="20"/>
              <w:ind w:left="20"/>
              <w:jc w:val="both"/>
            </w:pPr>
            <w:r>
              <w:rPr>
                <w:rFonts w:ascii="Times New Roman"/>
                <w:b w:val="false"/>
                <w:i w:val="false"/>
                <w:color w:val="000000"/>
                <w:sz w:val="20"/>
              </w:rPr>
              <w:t>
Магниевые сплавы</w:t>
            </w:r>
          </w:p>
          <w:bookmarkEnd w:id="18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Модифицирование, рафинирование</w:t>
            </w:r>
          </w:p>
          <w:p>
            <w:pPr>
              <w:spacing w:after="20"/>
              <w:ind w:left="20"/>
              <w:jc w:val="both"/>
            </w:pPr>
            <w:r>
              <w:rPr>
                <w:rFonts w:ascii="Times New Roman"/>
                <w:b w:val="false"/>
                <w:i w:val="false"/>
                <w:color w:val="000000"/>
                <w:sz w:val="20"/>
              </w:rPr>
              <w:t>
Заливка сплава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Миксер</w:t>
            </w:r>
          </w:p>
          <w:p>
            <w:pPr>
              <w:spacing w:after="20"/>
              <w:ind w:left="20"/>
              <w:jc w:val="both"/>
            </w:pPr>
            <w:r>
              <w:rPr>
                <w:rFonts w:ascii="Times New Roman"/>
                <w:b w:val="false"/>
                <w:i w:val="false"/>
                <w:color w:val="000000"/>
                <w:sz w:val="20"/>
              </w:rPr>
              <w:t>
Ковшом, вручную, через фильтр автоматически методом направленной кристаллизации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окиси магния</w:t>
            </w:r>
          </w:p>
          <w:p>
            <w:pPr>
              <w:spacing w:after="20"/>
              <w:ind w:left="20"/>
              <w:jc w:val="both"/>
            </w:pPr>
            <w:r>
              <w:rPr>
                <w:rFonts w:ascii="Times New Roman"/>
                <w:b w:val="false"/>
                <w:i w:val="false"/>
                <w:color w:val="000000"/>
                <w:sz w:val="20"/>
              </w:rPr>
              <w:t>
аэрозоль окиси магния</w:t>
            </w:r>
          </w:p>
          <w:p>
            <w:pPr>
              <w:spacing w:after="20"/>
              <w:ind w:left="20"/>
              <w:jc w:val="both"/>
            </w:pPr>
            <w:r>
              <w:rPr>
                <w:rFonts w:ascii="Times New Roman"/>
                <w:b w:val="false"/>
                <w:i w:val="false"/>
                <w:color w:val="000000"/>
                <w:sz w:val="20"/>
              </w:rPr>
              <w:t>
сернистый ангидрид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 г/кг</w:t>
            </w:r>
          </w:p>
          <w:p>
            <w:pPr>
              <w:spacing w:after="20"/>
              <w:ind w:left="20"/>
              <w:jc w:val="both"/>
            </w:pPr>
            <w:r>
              <w:rPr>
                <w:rFonts w:ascii="Times New Roman"/>
                <w:b w:val="false"/>
                <w:i w:val="false"/>
                <w:color w:val="000000"/>
                <w:sz w:val="20"/>
              </w:rPr>
              <w:t>
0,06 г/кг</w:t>
            </w:r>
          </w:p>
          <w:p>
            <w:pPr>
              <w:spacing w:after="20"/>
              <w:ind w:left="20"/>
              <w:jc w:val="both"/>
            </w:pPr>
            <w:r>
              <w:rPr>
                <w:rFonts w:ascii="Times New Roman"/>
                <w:b w:val="false"/>
                <w:i w:val="false"/>
                <w:color w:val="000000"/>
                <w:sz w:val="20"/>
              </w:rPr>
              <w:t>
2,40-5,81 г/кг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9" w:id="1822"/>
          <w:p>
            <w:pPr>
              <w:spacing w:after="20"/>
              <w:ind w:left="20"/>
              <w:jc w:val="both"/>
            </w:pPr>
            <w:r>
              <w:rPr>
                <w:rFonts w:ascii="Times New Roman"/>
                <w:b w:val="false"/>
                <w:i w:val="false"/>
                <w:color w:val="000000"/>
                <w:sz w:val="20"/>
              </w:rPr>
              <w:t>
Стали (основа-железо, хром никель. марганец)</w:t>
            </w:r>
          </w:p>
          <w:bookmarkEnd w:id="18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Плавка, заливка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Высокочастотная печь модели ИСТ-016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углерода</w:t>
            </w:r>
          </w:p>
          <w:p>
            <w:pPr>
              <w:spacing w:after="20"/>
              <w:ind w:left="20"/>
              <w:jc w:val="both"/>
            </w:pPr>
            <w:r>
              <w:rPr>
                <w:rFonts w:ascii="Times New Roman"/>
                <w:b w:val="false"/>
                <w:i w:val="false"/>
                <w:color w:val="000000"/>
                <w:sz w:val="20"/>
              </w:rPr>
              <w:t>
аэрозоль окиси железа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г/кг</w:t>
            </w:r>
          </w:p>
          <w:p>
            <w:pPr>
              <w:spacing w:after="20"/>
              <w:ind w:left="20"/>
              <w:jc w:val="both"/>
            </w:pPr>
            <w:r>
              <w:rPr>
                <w:rFonts w:ascii="Times New Roman"/>
                <w:b w:val="false"/>
                <w:i w:val="false"/>
                <w:color w:val="000000"/>
                <w:sz w:val="20"/>
              </w:rPr>
              <w:t>
0,06 г/кг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0" w:id="1823"/>
          <w:p>
            <w:pPr>
              <w:spacing w:after="20"/>
              <w:ind w:left="20"/>
              <w:jc w:val="both"/>
            </w:pPr>
            <w:r>
              <w:rPr>
                <w:rFonts w:ascii="Times New Roman"/>
                <w:b w:val="false"/>
                <w:i w:val="false"/>
                <w:color w:val="000000"/>
                <w:sz w:val="20"/>
              </w:rPr>
              <w:t>
Жаропрочные сплавы</w:t>
            </w:r>
          </w:p>
          <w:bookmarkEnd w:id="18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Плавка, заливка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Индукционная вакуумная печь УППФ-ТАМ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w:t>
            </w:r>
          </w:p>
          <w:p>
            <w:pPr>
              <w:spacing w:after="20"/>
              <w:ind w:left="20"/>
              <w:jc w:val="both"/>
            </w:pPr>
            <w:r>
              <w:rPr>
                <w:rFonts w:ascii="Times New Roman"/>
                <w:b w:val="false"/>
                <w:i w:val="false"/>
                <w:color w:val="000000"/>
                <w:sz w:val="20"/>
              </w:rPr>
              <w:t>
окись азота</w:t>
            </w:r>
          </w:p>
          <w:p>
            <w:pPr>
              <w:spacing w:after="20"/>
              <w:ind w:left="20"/>
              <w:jc w:val="both"/>
            </w:pPr>
            <w:r>
              <w:rPr>
                <w:rFonts w:ascii="Times New Roman"/>
                <w:b w:val="false"/>
                <w:i w:val="false"/>
                <w:color w:val="000000"/>
                <w:sz w:val="20"/>
              </w:rPr>
              <w:t>
аэрозоль масла</w:t>
            </w:r>
          </w:p>
          <w:p>
            <w:pPr>
              <w:spacing w:after="20"/>
              <w:ind w:left="20"/>
              <w:jc w:val="both"/>
            </w:pPr>
            <w:r>
              <w:rPr>
                <w:rFonts w:ascii="Times New Roman"/>
                <w:b w:val="false"/>
                <w:i w:val="false"/>
                <w:color w:val="000000"/>
                <w:sz w:val="20"/>
              </w:rPr>
              <w:t>
аэрозоль никеля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 г/кг</w:t>
            </w:r>
          </w:p>
          <w:p>
            <w:pPr>
              <w:spacing w:after="20"/>
              <w:ind w:left="20"/>
              <w:jc w:val="both"/>
            </w:pPr>
            <w:r>
              <w:rPr>
                <w:rFonts w:ascii="Times New Roman"/>
                <w:b w:val="false"/>
                <w:i w:val="false"/>
                <w:color w:val="000000"/>
                <w:sz w:val="20"/>
              </w:rPr>
              <w:t>
0,33 г/кг</w:t>
            </w:r>
          </w:p>
          <w:p>
            <w:pPr>
              <w:spacing w:after="20"/>
              <w:ind w:left="20"/>
              <w:jc w:val="both"/>
            </w:pPr>
            <w:r>
              <w:rPr>
                <w:rFonts w:ascii="Times New Roman"/>
                <w:b w:val="false"/>
                <w:i w:val="false"/>
                <w:color w:val="000000"/>
                <w:sz w:val="20"/>
              </w:rPr>
              <w:t>
0,33 г/кг</w:t>
            </w:r>
          </w:p>
          <w:p>
            <w:pPr>
              <w:spacing w:after="20"/>
              <w:ind w:left="20"/>
              <w:jc w:val="both"/>
            </w:pPr>
            <w:r>
              <w:rPr>
                <w:rFonts w:ascii="Times New Roman"/>
                <w:b w:val="false"/>
                <w:i w:val="false"/>
                <w:color w:val="000000"/>
                <w:sz w:val="20"/>
              </w:rPr>
              <w:t>
0,003 г/кг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1" w:id="1824"/>
          <w:p>
            <w:pPr>
              <w:spacing w:after="20"/>
              <w:ind w:left="20"/>
              <w:jc w:val="both"/>
            </w:pPr>
            <w:r>
              <w:rPr>
                <w:rFonts w:ascii="Times New Roman"/>
                <w:b w:val="false"/>
                <w:i w:val="false"/>
                <w:color w:val="000000"/>
                <w:sz w:val="20"/>
              </w:rPr>
              <w:t>
Магниевые сплавы (железо-основа, кобальт, никель, алюминий)</w:t>
            </w:r>
          </w:p>
          <w:bookmarkEnd w:id="18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Плавка</w:t>
            </w:r>
          </w:p>
          <w:p>
            <w:pPr>
              <w:spacing w:after="20"/>
              <w:ind w:left="20"/>
              <w:jc w:val="both"/>
            </w:pPr>
            <w:r>
              <w:rPr>
                <w:rFonts w:ascii="Times New Roman"/>
                <w:b w:val="false"/>
                <w:i w:val="false"/>
                <w:color w:val="000000"/>
                <w:sz w:val="20"/>
              </w:rPr>
              <w:t>
Заливка сплава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Высокочастотная печь модели ИСТ-016</w:t>
            </w:r>
          </w:p>
          <w:p>
            <w:pPr>
              <w:spacing w:after="20"/>
              <w:ind w:left="20"/>
              <w:jc w:val="both"/>
            </w:pPr>
            <w:r>
              <w:rPr>
                <w:rFonts w:ascii="Times New Roman"/>
                <w:b w:val="false"/>
                <w:i w:val="false"/>
                <w:color w:val="000000"/>
                <w:sz w:val="20"/>
              </w:rPr>
              <w:t>
Ручная ковшом на плацу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углерода</w:t>
            </w:r>
          </w:p>
          <w:p>
            <w:pPr>
              <w:spacing w:after="20"/>
              <w:ind w:left="20"/>
              <w:jc w:val="both"/>
            </w:pPr>
            <w:r>
              <w:rPr>
                <w:rFonts w:ascii="Times New Roman"/>
                <w:b w:val="false"/>
                <w:i w:val="false"/>
                <w:color w:val="000000"/>
                <w:sz w:val="20"/>
              </w:rPr>
              <w:t>
аэрозоль окиси железа</w:t>
            </w:r>
          </w:p>
          <w:p>
            <w:pPr>
              <w:spacing w:after="20"/>
              <w:ind w:left="20"/>
              <w:jc w:val="both"/>
            </w:pPr>
            <w:r>
              <w:rPr>
                <w:rFonts w:ascii="Times New Roman"/>
                <w:b w:val="false"/>
                <w:i w:val="false"/>
                <w:color w:val="000000"/>
                <w:sz w:val="20"/>
              </w:rPr>
              <w:t>
аэрозоль кобальта</w:t>
            </w:r>
          </w:p>
          <w:p>
            <w:pPr>
              <w:spacing w:after="20"/>
              <w:ind w:left="20"/>
              <w:jc w:val="both"/>
            </w:pPr>
            <w:r>
              <w:rPr>
                <w:rFonts w:ascii="Times New Roman"/>
                <w:b w:val="false"/>
                <w:i w:val="false"/>
                <w:color w:val="000000"/>
                <w:sz w:val="20"/>
              </w:rPr>
              <w:t>
аэрозоль никеля</w:t>
            </w:r>
          </w:p>
          <w:p>
            <w:pPr>
              <w:spacing w:after="20"/>
              <w:ind w:left="20"/>
              <w:jc w:val="both"/>
            </w:pPr>
            <w:r>
              <w:rPr>
                <w:rFonts w:ascii="Times New Roman"/>
                <w:b w:val="false"/>
                <w:i w:val="false"/>
                <w:color w:val="000000"/>
                <w:sz w:val="20"/>
              </w:rPr>
              <w:t>
аэрозоль алюминия</w:t>
            </w:r>
          </w:p>
          <w:p>
            <w:pPr>
              <w:spacing w:after="20"/>
              <w:ind w:left="20"/>
              <w:jc w:val="both"/>
            </w:pPr>
            <w:r>
              <w:rPr>
                <w:rFonts w:ascii="Times New Roman"/>
                <w:b w:val="false"/>
                <w:i w:val="false"/>
                <w:color w:val="000000"/>
                <w:sz w:val="20"/>
              </w:rPr>
              <w:t>
аэрозоль кобальта</w:t>
            </w:r>
          </w:p>
          <w:p>
            <w:pPr>
              <w:spacing w:after="20"/>
              <w:ind w:left="20"/>
              <w:jc w:val="both"/>
            </w:pPr>
            <w:r>
              <w:rPr>
                <w:rFonts w:ascii="Times New Roman"/>
                <w:b w:val="false"/>
                <w:i w:val="false"/>
                <w:color w:val="000000"/>
                <w:sz w:val="20"/>
              </w:rPr>
              <w:t>
аэрозоль окиси железа</w:t>
            </w:r>
          </w:p>
          <w:p>
            <w:pPr>
              <w:spacing w:after="20"/>
              <w:ind w:left="20"/>
              <w:jc w:val="both"/>
            </w:pPr>
            <w:r>
              <w:rPr>
                <w:rFonts w:ascii="Times New Roman"/>
                <w:b w:val="false"/>
                <w:i w:val="false"/>
                <w:color w:val="000000"/>
                <w:sz w:val="20"/>
              </w:rPr>
              <w:t>
аэрозоль никеля</w:t>
            </w:r>
          </w:p>
          <w:p>
            <w:pPr>
              <w:spacing w:after="20"/>
              <w:ind w:left="20"/>
              <w:jc w:val="both"/>
            </w:pPr>
            <w:r>
              <w:rPr>
                <w:rFonts w:ascii="Times New Roman"/>
                <w:b w:val="false"/>
                <w:i w:val="false"/>
                <w:color w:val="000000"/>
                <w:sz w:val="20"/>
              </w:rPr>
              <w:t>
аэрозоль алюминия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 г/час 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27,89 г/час 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6,5 г/час 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1,86 г/час 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10,63 г/час 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0,01 г/кг</w:t>
            </w:r>
          </w:p>
          <w:p>
            <w:pPr>
              <w:spacing w:after="20"/>
              <w:ind w:left="20"/>
              <w:jc w:val="both"/>
            </w:pPr>
            <w:r>
              <w:rPr>
                <w:rFonts w:ascii="Times New Roman"/>
                <w:b w:val="false"/>
                <w:i w:val="false"/>
                <w:color w:val="000000"/>
                <w:sz w:val="20"/>
              </w:rPr>
              <w:t>
0,03 г/кг</w:t>
            </w:r>
          </w:p>
          <w:p>
            <w:pPr>
              <w:spacing w:after="20"/>
              <w:ind w:left="20"/>
              <w:jc w:val="both"/>
            </w:pPr>
            <w:r>
              <w:rPr>
                <w:rFonts w:ascii="Times New Roman"/>
                <w:b w:val="false"/>
                <w:i w:val="false"/>
                <w:color w:val="000000"/>
                <w:sz w:val="20"/>
              </w:rPr>
              <w:t>
0,001 г/кг</w:t>
            </w:r>
          </w:p>
          <w:p>
            <w:pPr>
              <w:spacing w:after="20"/>
              <w:ind w:left="20"/>
              <w:jc w:val="both"/>
            </w:pPr>
            <w:r>
              <w:rPr>
                <w:rFonts w:ascii="Times New Roman"/>
                <w:b w:val="false"/>
                <w:i w:val="false"/>
                <w:color w:val="000000"/>
                <w:sz w:val="20"/>
              </w:rPr>
              <w:t>
0,01 г/кг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2" w:id="1825"/>
          <w:p>
            <w:pPr>
              <w:spacing w:after="20"/>
              <w:ind w:left="20"/>
              <w:jc w:val="both"/>
            </w:pPr>
            <w:r>
              <w:rPr>
                <w:rFonts w:ascii="Times New Roman"/>
                <w:b w:val="false"/>
                <w:i w:val="false"/>
                <w:color w:val="000000"/>
                <w:sz w:val="20"/>
              </w:rPr>
              <w:t>
алюминиевые сплавы</w:t>
            </w:r>
          </w:p>
          <w:bookmarkEnd w:id="18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рабочего сплава</w:t>
            </w:r>
          </w:p>
          <w:p>
            <w:pPr>
              <w:spacing w:after="20"/>
              <w:ind w:left="20"/>
              <w:jc w:val="both"/>
            </w:pPr>
            <w:r>
              <w:rPr>
                <w:rFonts w:ascii="Times New Roman"/>
                <w:b w:val="false"/>
                <w:i w:val="false"/>
                <w:color w:val="000000"/>
                <w:sz w:val="20"/>
              </w:rPr>
              <w:t>
Заливка сплава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Раздаточные печи</w:t>
            </w:r>
          </w:p>
          <w:p>
            <w:pPr>
              <w:spacing w:after="20"/>
              <w:ind w:left="20"/>
              <w:jc w:val="both"/>
            </w:pPr>
            <w:r>
              <w:rPr>
                <w:rFonts w:ascii="Times New Roman"/>
                <w:b w:val="false"/>
                <w:i w:val="false"/>
                <w:color w:val="000000"/>
                <w:sz w:val="20"/>
              </w:rPr>
              <w:t>
Ковшом, вручную</w:t>
            </w:r>
          </w:p>
          <w:p>
            <w:pPr>
              <w:spacing w:after="20"/>
              <w:ind w:left="20"/>
              <w:jc w:val="both"/>
            </w:pPr>
            <w:r>
              <w:rPr>
                <w:rFonts w:ascii="Times New Roman"/>
                <w:b w:val="false"/>
                <w:i w:val="false"/>
                <w:color w:val="000000"/>
                <w:sz w:val="20"/>
              </w:rPr>
              <w:t>
Под давлением станок модели 71107 состава смазки: пчелиный воск, трансформаторное масло или цилиндровое</w:t>
            </w:r>
          </w:p>
          <w:p>
            <w:pPr>
              <w:spacing w:after="20"/>
              <w:ind w:left="20"/>
              <w:jc w:val="both"/>
            </w:pPr>
            <w:r>
              <w:rPr>
                <w:rFonts w:ascii="Times New Roman"/>
                <w:b w:val="false"/>
                <w:i w:val="false"/>
                <w:color w:val="000000"/>
                <w:sz w:val="20"/>
              </w:rPr>
              <w:t>
Состав смазки: керосин, воск</w:t>
            </w:r>
          </w:p>
          <w:p>
            <w:pPr>
              <w:spacing w:after="20"/>
              <w:ind w:left="20"/>
              <w:jc w:val="both"/>
            </w:pPr>
            <w:r>
              <w:rPr>
                <w:rFonts w:ascii="Times New Roman"/>
                <w:b w:val="false"/>
                <w:i w:val="false"/>
                <w:color w:val="000000"/>
                <w:sz w:val="20"/>
              </w:rPr>
              <w:t>
Состав смазки: церезин, воск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углерода</w:t>
            </w:r>
          </w:p>
          <w:p>
            <w:pPr>
              <w:spacing w:after="20"/>
              <w:ind w:left="20"/>
              <w:jc w:val="both"/>
            </w:pPr>
            <w:r>
              <w:rPr>
                <w:rFonts w:ascii="Times New Roman"/>
                <w:b w:val="false"/>
                <w:i w:val="false"/>
                <w:color w:val="000000"/>
                <w:sz w:val="20"/>
              </w:rPr>
              <w:t>
аэрозоль алюминия</w:t>
            </w:r>
          </w:p>
          <w:p>
            <w:pPr>
              <w:spacing w:after="20"/>
              <w:ind w:left="20"/>
              <w:jc w:val="both"/>
            </w:pPr>
            <w:r>
              <w:rPr>
                <w:rFonts w:ascii="Times New Roman"/>
                <w:b w:val="false"/>
                <w:i w:val="false"/>
                <w:color w:val="000000"/>
                <w:sz w:val="20"/>
              </w:rPr>
              <w:t>
аэрозоль алюминия</w:t>
            </w:r>
          </w:p>
          <w:p>
            <w:pPr>
              <w:spacing w:after="20"/>
              <w:ind w:left="20"/>
              <w:jc w:val="both"/>
            </w:pPr>
            <w:r>
              <w:rPr>
                <w:rFonts w:ascii="Times New Roman"/>
                <w:b w:val="false"/>
                <w:i w:val="false"/>
                <w:color w:val="000000"/>
                <w:sz w:val="20"/>
              </w:rPr>
              <w:t>
аэрозоль алюминия</w:t>
            </w:r>
          </w:p>
          <w:p>
            <w:pPr>
              <w:spacing w:after="20"/>
              <w:ind w:left="20"/>
              <w:jc w:val="both"/>
            </w:pPr>
            <w:r>
              <w:rPr>
                <w:rFonts w:ascii="Times New Roman"/>
                <w:b w:val="false"/>
                <w:i w:val="false"/>
                <w:color w:val="000000"/>
                <w:sz w:val="20"/>
              </w:rPr>
              <w:t>
окись углерода</w:t>
            </w:r>
          </w:p>
          <w:p>
            <w:pPr>
              <w:spacing w:after="20"/>
              <w:ind w:left="20"/>
              <w:jc w:val="both"/>
            </w:pPr>
            <w:r>
              <w:rPr>
                <w:rFonts w:ascii="Times New Roman"/>
                <w:b w:val="false"/>
                <w:i w:val="false"/>
                <w:color w:val="000000"/>
                <w:sz w:val="20"/>
              </w:rPr>
              <w:t>
углеводороды</w:t>
            </w:r>
          </w:p>
          <w:p>
            <w:pPr>
              <w:spacing w:after="20"/>
              <w:ind w:left="20"/>
              <w:jc w:val="both"/>
            </w:pPr>
            <w:r>
              <w:rPr>
                <w:rFonts w:ascii="Times New Roman"/>
                <w:b w:val="false"/>
                <w:i w:val="false"/>
                <w:color w:val="000000"/>
                <w:sz w:val="20"/>
              </w:rPr>
              <w:t>
аэрозоль масла</w:t>
            </w:r>
          </w:p>
          <w:p>
            <w:pPr>
              <w:spacing w:after="20"/>
              <w:ind w:left="20"/>
              <w:jc w:val="both"/>
            </w:pPr>
            <w:r>
              <w:rPr>
                <w:rFonts w:ascii="Times New Roman"/>
                <w:b w:val="false"/>
                <w:i w:val="false"/>
                <w:color w:val="000000"/>
                <w:sz w:val="20"/>
              </w:rPr>
              <w:t>
аэрозоль алюминиевая</w:t>
            </w:r>
          </w:p>
          <w:p>
            <w:pPr>
              <w:spacing w:after="20"/>
              <w:ind w:left="20"/>
              <w:jc w:val="both"/>
            </w:pPr>
            <w:r>
              <w:rPr>
                <w:rFonts w:ascii="Times New Roman"/>
                <w:b w:val="false"/>
                <w:i w:val="false"/>
                <w:color w:val="000000"/>
                <w:sz w:val="20"/>
              </w:rPr>
              <w:t>
углеводороды</w:t>
            </w:r>
          </w:p>
          <w:p>
            <w:pPr>
              <w:spacing w:after="20"/>
              <w:ind w:left="20"/>
              <w:jc w:val="both"/>
            </w:pPr>
            <w:r>
              <w:rPr>
                <w:rFonts w:ascii="Times New Roman"/>
                <w:b w:val="false"/>
                <w:i w:val="false"/>
                <w:color w:val="000000"/>
                <w:sz w:val="20"/>
              </w:rPr>
              <w:t>
окись углерода</w:t>
            </w:r>
          </w:p>
          <w:p>
            <w:pPr>
              <w:spacing w:after="20"/>
              <w:ind w:left="20"/>
              <w:jc w:val="both"/>
            </w:pPr>
            <w:r>
              <w:rPr>
                <w:rFonts w:ascii="Times New Roman"/>
                <w:b w:val="false"/>
                <w:i w:val="false"/>
                <w:color w:val="000000"/>
                <w:sz w:val="20"/>
              </w:rPr>
              <w:t>
аэрозоль алюминиевая</w:t>
            </w:r>
          </w:p>
          <w:p>
            <w:pPr>
              <w:spacing w:after="20"/>
              <w:ind w:left="20"/>
              <w:jc w:val="both"/>
            </w:pPr>
            <w:r>
              <w:rPr>
                <w:rFonts w:ascii="Times New Roman"/>
                <w:b w:val="false"/>
                <w:i w:val="false"/>
                <w:color w:val="000000"/>
                <w:sz w:val="20"/>
              </w:rPr>
              <w:t>
углеводороды</w:t>
            </w:r>
          </w:p>
          <w:p>
            <w:pPr>
              <w:spacing w:after="20"/>
              <w:ind w:left="20"/>
              <w:jc w:val="both"/>
            </w:pPr>
            <w:r>
              <w:rPr>
                <w:rFonts w:ascii="Times New Roman"/>
                <w:b w:val="false"/>
                <w:i w:val="false"/>
                <w:color w:val="000000"/>
                <w:sz w:val="20"/>
              </w:rPr>
              <w:t>
окись углерода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г/час 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18,11 г/час 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0,1 г/кг</w:t>
            </w:r>
          </w:p>
          <w:p>
            <w:pPr>
              <w:spacing w:after="20"/>
              <w:ind w:left="20"/>
              <w:jc w:val="both"/>
            </w:pPr>
            <w:r>
              <w:rPr>
                <w:rFonts w:ascii="Times New Roman"/>
                <w:b w:val="false"/>
                <w:i w:val="false"/>
                <w:color w:val="000000"/>
                <w:sz w:val="20"/>
              </w:rPr>
              <w:t>
0,09 г/кг</w:t>
            </w:r>
          </w:p>
          <w:p>
            <w:pPr>
              <w:spacing w:after="20"/>
              <w:ind w:left="20"/>
              <w:jc w:val="both"/>
            </w:pPr>
            <w:r>
              <w:rPr>
                <w:rFonts w:ascii="Times New Roman"/>
                <w:b w:val="false"/>
                <w:i w:val="false"/>
                <w:color w:val="000000"/>
                <w:sz w:val="20"/>
              </w:rPr>
              <w:t>
0,16 г/кг</w:t>
            </w:r>
          </w:p>
          <w:p>
            <w:pPr>
              <w:spacing w:after="20"/>
              <w:ind w:left="20"/>
              <w:jc w:val="both"/>
            </w:pPr>
            <w:r>
              <w:rPr>
                <w:rFonts w:ascii="Times New Roman"/>
                <w:b w:val="false"/>
                <w:i w:val="false"/>
                <w:color w:val="000000"/>
                <w:sz w:val="20"/>
              </w:rPr>
              <w:t>
0,08 г/кг</w:t>
            </w:r>
          </w:p>
          <w:p>
            <w:pPr>
              <w:spacing w:after="20"/>
              <w:ind w:left="20"/>
              <w:jc w:val="both"/>
            </w:pPr>
            <w:r>
              <w:rPr>
                <w:rFonts w:ascii="Times New Roman"/>
                <w:b w:val="false"/>
                <w:i w:val="false"/>
                <w:color w:val="000000"/>
                <w:sz w:val="20"/>
              </w:rPr>
              <w:t>
0,04 г/кг</w:t>
            </w:r>
          </w:p>
          <w:p>
            <w:pPr>
              <w:spacing w:after="20"/>
              <w:ind w:left="20"/>
              <w:jc w:val="both"/>
            </w:pPr>
            <w:r>
              <w:rPr>
                <w:rFonts w:ascii="Times New Roman"/>
                <w:b w:val="false"/>
                <w:i w:val="false"/>
                <w:color w:val="000000"/>
                <w:sz w:val="20"/>
              </w:rPr>
              <w:t>
0,09 г/кг</w:t>
            </w:r>
          </w:p>
          <w:p>
            <w:pPr>
              <w:spacing w:after="20"/>
              <w:ind w:left="20"/>
              <w:jc w:val="both"/>
            </w:pPr>
            <w:r>
              <w:rPr>
                <w:rFonts w:ascii="Times New Roman"/>
                <w:b w:val="false"/>
                <w:i w:val="false"/>
                <w:color w:val="000000"/>
                <w:sz w:val="20"/>
              </w:rPr>
              <w:t>
4,36 г/кг</w:t>
            </w:r>
          </w:p>
          <w:p>
            <w:pPr>
              <w:spacing w:after="20"/>
              <w:ind w:left="20"/>
              <w:jc w:val="both"/>
            </w:pPr>
            <w:r>
              <w:rPr>
                <w:rFonts w:ascii="Times New Roman"/>
                <w:b w:val="false"/>
                <w:i w:val="false"/>
                <w:color w:val="000000"/>
                <w:sz w:val="20"/>
              </w:rPr>
              <w:t>
0,12 г/кг</w:t>
            </w:r>
          </w:p>
          <w:p>
            <w:pPr>
              <w:spacing w:after="20"/>
              <w:ind w:left="20"/>
              <w:jc w:val="both"/>
            </w:pPr>
            <w:r>
              <w:rPr>
                <w:rFonts w:ascii="Times New Roman"/>
                <w:b w:val="false"/>
                <w:i w:val="false"/>
                <w:color w:val="000000"/>
                <w:sz w:val="20"/>
              </w:rPr>
              <w:t>
0,09 г/кг</w:t>
            </w:r>
          </w:p>
          <w:p>
            <w:pPr>
              <w:spacing w:after="20"/>
              <w:ind w:left="20"/>
              <w:jc w:val="both"/>
            </w:pPr>
            <w:r>
              <w:rPr>
                <w:rFonts w:ascii="Times New Roman"/>
                <w:b w:val="false"/>
                <w:i w:val="false"/>
                <w:color w:val="000000"/>
                <w:sz w:val="20"/>
              </w:rPr>
              <w:t>
0,39 г/кг</w:t>
            </w:r>
          </w:p>
          <w:p>
            <w:pPr>
              <w:spacing w:after="20"/>
              <w:ind w:left="20"/>
              <w:jc w:val="both"/>
            </w:pPr>
            <w:r>
              <w:rPr>
                <w:rFonts w:ascii="Times New Roman"/>
                <w:b w:val="false"/>
                <w:i w:val="false"/>
                <w:color w:val="000000"/>
                <w:sz w:val="20"/>
              </w:rPr>
              <w:t>
0,07 г/кг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3" w:id="1826"/>
          <w:p>
            <w:pPr>
              <w:spacing w:after="20"/>
              <w:ind w:left="20"/>
              <w:jc w:val="both"/>
            </w:pPr>
            <w:r>
              <w:rPr>
                <w:rFonts w:ascii="Times New Roman"/>
                <w:b w:val="false"/>
                <w:i w:val="false"/>
                <w:color w:val="000000"/>
                <w:sz w:val="20"/>
              </w:rPr>
              <w:t>
Латунные сплавы</w:t>
            </w:r>
          </w:p>
          <w:bookmarkEnd w:id="18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Плавка сплава</w:t>
            </w:r>
          </w:p>
          <w:p>
            <w:pPr>
              <w:spacing w:after="20"/>
              <w:ind w:left="20"/>
              <w:jc w:val="both"/>
            </w:pPr>
            <w:r>
              <w:rPr>
                <w:rFonts w:ascii="Times New Roman"/>
                <w:b w:val="false"/>
                <w:i w:val="false"/>
                <w:color w:val="000000"/>
                <w:sz w:val="20"/>
              </w:rPr>
              <w:t>
Заливка сплава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Селитонал печь ТГ-100</w:t>
            </w:r>
          </w:p>
          <w:p>
            <w:pPr>
              <w:spacing w:after="20"/>
              <w:ind w:left="20"/>
              <w:jc w:val="both"/>
            </w:pPr>
            <w:r>
              <w:rPr>
                <w:rFonts w:ascii="Times New Roman"/>
                <w:b w:val="false"/>
                <w:i w:val="false"/>
                <w:color w:val="000000"/>
                <w:sz w:val="20"/>
              </w:rPr>
              <w:t>
Ковшом на плацу (состав смазки: церезин, воск)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углерода</w:t>
            </w:r>
          </w:p>
          <w:p>
            <w:pPr>
              <w:spacing w:after="20"/>
              <w:ind w:left="20"/>
              <w:jc w:val="both"/>
            </w:pPr>
            <w:r>
              <w:rPr>
                <w:rFonts w:ascii="Times New Roman"/>
                <w:b w:val="false"/>
                <w:i w:val="false"/>
                <w:color w:val="000000"/>
                <w:sz w:val="20"/>
              </w:rPr>
              <w:t>
аэрозоль окиси цинка</w:t>
            </w:r>
          </w:p>
          <w:p>
            <w:pPr>
              <w:spacing w:after="20"/>
              <w:ind w:left="20"/>
              <w:jc w:val="both"/>
            </w:pPr>
            <w:r>
              <w:rPr>
                <w:rFonts w:ascii="Times New Roman"/>
                <w:b w:val="false"/>
                <w:i w:val="false"/>
                <w:color w:val="000000"/>
                <w:sz w:val="20"/>
              </w:rPr>
              <w:t>
аэрозоль окиси меди</w:t>
            </w:r>
          </w:p>
          <w:p>
            <w:pPr>
              <w:spacing w:after="20"/>
              <w:ind w:left="20"/>
              <w:jc w:val="both"/>
            </w:pPr>
            <w:r>
              <w:rPr>
                <w:rFonts w:ascii="Times New Roman"/>
                <w:b w:val="false"/>
                <w:i w:val="false"/>
                <w:color w:val="000000"/>
                <w:sz w:val="20"/>
              </w:rPr>
              <w:t>
аэрозоль свинца</w:t>
            </w:r>
          </w:p>
          <w:p>
            <w:pPr>
              <w:spacing w:after="20"/>
              <w:ind w:left="20"/>
              <w:jc w:val="both"/>
            </w:pPr>
            <w:r>
              <w:rPr>
                <w:rFonts w:ascii="Times New Roman"/>
                <w:b w:val="false"/>
                <w:i w:val="false"/>
                <w:color w:val="000000"/>
                <w:sz w:val="20"/>
              </w:rPr>
              <w:t>
углеводороды</w:t>
            </w:r>
          </w:p>
          <w:p>
            <w:pPr>
              <w:spacing w:after="20"/>
              <w:ind w:left="20"/>
              <w:jc w:val="both"/>
            </w:pPr>
            <w:r>
              <w:rPr>
                <w:rFonts w:ascii="Times New Roman"/>
                <w:b w:val="false"/>
                <w:i w:val="false"/>
                <w:color w:val="000000"/>
                <w:sz w:val="20"/>
              </w:rPr>
              <w:t>
окись углерода</w:t>
            </w:r>
          </w:p>
          <w:p>
            <w:pPr>
              <w:spacing w:after="20"/>
              <w:ind w:left="20"/>
              <w:jc w:val="both"/>
            </w:pPr>
            <w:r>
              <w:rPr>
                <w:rFonts w:ascii="Times New Roman"/>
                <w:b w:val="false"/>
                <w:i w:val="false"/>
                <w:color w:val="000000"/>
                <w:sz w:val="20"/>
              </w:rPr>
              <w:t>
аэрозоль окиси цинка</w:t>
            </w:r>
          </w:p>
          <w:p>
            <w:pPr>
              <w:spacing w:after="20"/>
              <w:ind w:left="20"/>
              <w:jc w:val="both"/>
            </w:pPr>
            <w:r>
              <w:rPr>
                <w:rFonts w:ascii="Times New Roman"/>
                <w:b w:val="false"/>
                <w:i w:val="false"/>
                <w:color w:val="000000"/>
                <w:sz w:val="20"/>
              </w:rPr>
              <w:t>
аэрозоль окиси меди</w:t>
            </w:r>
          </w:p>
          <w:p>
            <w:pPr>
              <w:spacing w:after="20"/>
              <w:ind w:left="20"/>
              <w:jc w:val="both"/>
            </w:pPr>
            <w:r>
              <w:rPr>
                <w:rFonts w:ascii="Times New Roman"/>
                <w:b w:val="false"/>
                <w:i w:val="false"/>
                <w:color w:val="000000"/>
                <w:sz w:val="20"/>
              </w:rPr>
              <w:t>
аэрозоль свинца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 г/час 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0,06 г/кг</w:t>
            </w:r>
          </w:p>
          <w:p>
            <w:pPr>
              <w:spacing w:after="20"/>
              <w:ind w:left="20"/>
              <w:jc w:val="both"/>
            </w:pPr>
            <w:r>
              <w:rPr>
                <w:rFonts w:ascii="Times New Roman"/>
                <w:b w:val="false"/>
                <w:i w:val="false"/>
                <w:color w:val="000000"/>
                <w:sz w:val="20"/>
              </w:rPr>
              <w:t>
17,30 г/час 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0,11 г/кг</w:t>
            </w:r>
          </w:p>
          <w:p>
            <w:pPr>
              <w:spacing w:after="20"/>
              <w:ind w:left="20"/>
              <w:jc w:val="both"/>
            </w:pPr>
            <w:r>
              <w:rPr>
                <w:rFonts w:ascii="Times New Roman"/>
                <w:b w:val="false"/>
                <w:i w:val="false"/>
                <w:color w:val="000000"/>
                <w:sz w:val="20"/>
              </w:rPr>
              <w:t>
0,43 г/час 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0,04 г/кг</w:t>
            </w:r>
          </w:p>
          <w:p>
            <w:pPr>
              <w:spacing w:after="20"/>
              <w:ind w:left="20"/>
              <w:jc w:val="both"/>
            </w:pPr>
            <w:r>
              <w:rPr>
                <w:rFonts w:ascii="Times New Roman"/>
                <w:b w:val="false"/>
                <w:i w:val="false"/>
                <w:color w:val="000000"/>
                <w:sz w:val="20"/>
              </w:rPr>
              <w:t>
0,21 г/час 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0,001 г/кг</w:t>
            </w:r>
          </w:p>
          <w:p>
            <w:pPr>
              <w:spacing w:after="20"/>
              <w:ind w:left="20"/>
              <w:jc w:val="both"/>
            </w:pPr>
            <w:r>
              <w:rPr>
                <w:rFonts w:ascii="Times New Roman"/>
                <w:b w:val="false"/>
                <w:i w:val="false"/>
                <w:color w:val="000000"/>
                <w:sz w:val="20"/>
              </w:rPr>
              <w:t>
0,89 г/кг</w:t>
            </w:r>
          </w:p>
          <w:p>
            <w:pPr>
              <w:spacing w:after="20"/>
              <w:ind w:left="20"/>
              <w:jc w:val="both"/>
            </w:pPr>
            <w:r>
              <w:rPr>
                <w:rFonts w:ascii="Times New Roman"/>
                <w:b w:val="false"/>
                <w:i w:val="false"/>
                <w:color w:val="000000"/>
                <w:sz w:val="20"/>
              </w:rPr>
              <w:t>
0,90 г/кг</w:t>
            </w:r>
          </w:p>
          <w:p>
            <w:pPr>
              <w:spacing w:after="20"/>
              <w:ind w:left="20"/>
              <w:jc w:val="both"/>
            </w:pPr>
            <w:r>
              <w:rPr>
                <w:rFonts w:ascii="Times New Roman"/>
                <w:b w:val="false"/>
                <w:i w:val="false"/>
                <w:color w:val="000000"/>
                <w:sz w:val="20"/>
              </w:rPr>
              <w:t>
0,08 г/кг</w:t>
            </w:r>
          </w:p>
          <w:p>
            <w:pPr>
              <w:spacing w:after="20"/>
              <w:ind w:left="20"/>
              <w:jc w:val="both"/>
            </w:pPr>
            <w:r>
              <w:rPr>
                <w:rFonts w:ascii="Times New Roman"/>
                <w:b w:val="false"/>
                <w:i w:val="false"/>
                <w:color w:val="000000"/>
                <w:sz w:val="20"/>
              </w:rPr>
              <w:t>
0,03 г/кг</w:t>
            </w:r>
          </w:p>
          <w:p>
            <w:pPr>
              <w:spacing w:after="20"/>
              <w:ind w:left="20"/>
              <w:jc w:val="both"/>
            </w:pPr>
            <w:r>
              <w:rPr>
                <w:rFonts w:ascii="Times New Roman"/>
                <w:b w:val="false"/>
                <w:i w:val="false"/>
                <w:color w:val="000000"/>
                <w:sz w:val="20"/>
              </w:rPr>
              <w:t>
0,001 г/кг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4" w:id="1827"/>
          <w:p>
            <w:pPr>
              <w:spacing w:after="20"/>
              <w:ind w:left="20"/>
              <w:jc w:val="both"/>
            </w:pPr>
            <w:r>
              <w:rPr>
                <w:rFonts w:ascii="Times New Roman"/>
                <w:b w:val="false"/>
                <w:i w:val="false"/>
                <w:color w:val="000000"/>
                <w:sz w:val="20"/>
              </w:rPr>
              <w:t>
Свинцовые сурьмянистые сплавы</w:t>
            </w:r>
          </w:p>
          <w:bookmarkEnd w:id="18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Плавка сплава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Чугунный тигель в печи с электрообогревном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w:t>
            </w:r>
          </w:p>
          <w:p>
            <w:pPr>
              <w:spacing w:after="20"/>
              <w:ind w:left="20"/>
              <w:jc w:val="both"/>
            </w:pPr>
            <w:r>
              <w:rPr>
                <w:rFonts w:ascii="Times New Roman"/>
                <w:b w:val="false"/>
                <w:i w:val="false"/>
                <w:color w:val="000000"/>
                <w:sz w:val="20"/>
              </w:rPr>
              <w:t>
окись углерода</w:t>
            </w:r>
          </w:p>
          <w:p>
            <w:pPr>
              <w:spacing w:after="20"/>
              <w:ind w:left="20"/>
              <w:jc w:val="both"/>
            </w:pPr>
            <w:r>
              <w:rPr>
                <w:rFonts w:ascii="Times New Roman"/>
                <w:b w:val="false"/>
                <w:i w:val="false"/>
                <w:color w:val="000000"/>
                <w:sz w:val="20"/>
              </w:rPr>
              <w:t>
пыль</w:t>
            </w:r>
          </w:p>
          <w:p>
            <w:pPr>
              <w:spacing w:after="20"/>
              <w:ind w:left="20"/>
              <w:jc w:val="both"/>
            </w:pPr>
            <w:r>
              <w:rPr>
                <w:rFonts w:ascii="Times New Roman"/>
                <w:b w:val="false"/>
                <w:i w:val="false"/>
                <w:color w:val="000000"/>
                <w:sz w:val="20"/>
              </w:rPr>
              <w:t>
аэрозоль свинца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г/кг</w:t>
            </w:r>
          </w:p>
          <w:p>
            <w:pPr>
              <w:spacing w:after="20"/>
              <w:ind w:left="20"/>
              <w:jc w:val="both"/>
            </w:pPr>
            <w:r>
              <w:rPr>
                <w:rFonts w:ascii="Times New Roman"/>
                <w:b w:val="false"/>
                <w:i w:val="false"/>
                <w:color w:val="000000"/>
                <w:sz w:val="20"/>
              </w:rPr>
              <w:t>
0,016 г/кг</w:t>
            </w:r>
          </w:p>
          <w:p>
            <w:pPr>
              <w:spacing w:after="20"/>
              <w:ind w:left="20"/>
              <w:jc w:val="both"/>
            </w:pPr>
            <w:r>
              <w:rPr>
                <w:rFonts w:ascii="Times New Roman"/>
                <w:b w:val="false"/>
                <w:i w:val="false"/>
                <w:color w:val="000000"/>
                <w:sz w:val="20"/>
              </w:rPr>
              <w:t>
0,08 г/кг</w:t>
            </w:r>
          </w:p>
          <w:p>
            <w:pPr>
              <w:spacing w:after="20"/>
              <w:ind w:left="20"/>
              <w:jc w:val="both"/>
            </w:pPr>
            <w:r>
              <w:rPr>
                <w:rFonts w:ascii="Times New Roman"/>
                <w:b w:val="false"/>
                <w:i w:val="false"/>
                <w:color w:val="000000"/>
                <w:sz w:val="20"/>
              </w:rPr>
              <w:t>
0,007 г/кг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5" w:id="1828"/>
          <w:p>
            <w:pPr>
              <w:spacing w:after="20"/>
              <w:ind w:left="20"/>
              <w:jc w:val="both"/>
            </w:pPr>
            <w:r>
              <w:rPr>
                <w:rFonts w:ascii="Times New Roman"/>
                <w:b w:val="false"/>
                <w:i w:val="false"/>
                <w:color w:val="000000"/>
                <w:sz w:val="20"/>
              </w:rPr>
              <w:t>
Цинковое литье</w:t>
            </w:r>
          </w:p>
          <w:bookmarkEnd w:id="18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w:t>
            </w:r>
          </w:p>
          <w:p>
            <w:pPr>
              <w:spacing w:after="20"/>
              <w:ind w:left="20"/>
              <w:jc w:val="both"/>
            </w:pPr>
            <w:r>
              <w:rPr>
                <w:rFonts w:ascii="Times New Roman"/>
                <w:b w:val="false"/>
                <w:i w:val="false"/>
                <w:color w:val="000000"/>
                <w:sz w:val="20"/>
              </w:rPr>
              <w:t>
окись углерода</w:t>
            </w:r>
          </w:p>
          <w:p>
            <w:pPr>
              <w:spacing w:after="20"/>
              <w:ind w:left="20"/>
              <w:jc w:val="both"/>
            </w:pPr>
            <w:r>
              <w:rPr>
                <w:rFonts w:ascii="Times New Roman"/>
                <w:b w:val="false"/>
                <w:i w:val="false"/>
                <w:color w:val="000000"/>
                <w:sz w:val="20"/>
              </w:rPr>
              <w:t>
пыль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 г/кг</w:t>
            </w:r>
          </w:p>
          <w:p>
            <w:pPr>
              <w:spacing w:after="20"/>
              <w:ind w:left="20"/>
              <w:jc w:val="both"/>
            </w:pPr>
            <w:r>
              <w:rPr>
                <w:rFonts w:ascii="Times New Roman"/>
                <w:b w:val="false"/>
                <w:i w:val="false"/>
                <w:color w:val="000000"/>
                <w:sz w:val="20"/>
              </w:rPr>
              <w:t>
0,01 г/кг</w:t>
            </w:r>
          </w:p>
          <w:p>
            <w:pPr>
              <w:spacing w:after="20"/>
              <w:ind w:left="20"/>
              <w:jc w:val="both"/>
            </w:pPr>
            <w:r>
              <w:rPr>
                <w:rFonts w:ascii="Times New Roman"/>
                <w:b w:val="false"/>
                <w:i w:val="false"/>
                <w:color w:val="000000"/>
                <w:sz w:val="20"/>
              </w:rPr>
              <w:t>
0,24 г/кг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6" w:id="1829"/>
          <w:p>
            <w:pPr>
              <w:spacing w:after="20"/>
              <w:ind w:left="20"/>
              <w:jc w:val="both"/>
            </w:pPr>
            <w:r>
              <w:rPr>
                <w:rFonts w:ascii="Times New Roman"/>
                <w:b w:val="false"/>
                <w:i w:val="false"/>
                <w:color w:val="000000"/>
                <w:sz w:val="20"/>
              </w:rPr>
              <w:t>
Сплав ВУДА</w:t>
            </w:r>
          </w:p>
          <w:bookmarkEnd w:id="18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Индукционная печь ЗДИ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углерода</w:t>
            </w:r>
          </w:p>
          <w:p>
            <w:pPr>
              <w:spacing w:after="20"/>
              <w:ind w:left="20"/>
              <w:jc w:val="both"/>
            </w:pPr>
            <w:r>
              <w:rPr>
                <w:rFonts w:ascii="Times New Roman"/>
                <w:b w:val="false"/>
                <w:i w:val="false"/>
                <w:color w:val="000000"/>
                <w:sz w:val="20"/>
              </w:rPr>
              <w:t>
аэрозоль свинца</w:t>
            </w:r>
          </w:p>
          <w:p>
            <w:pPr>
              <w:spacing w:after="20"/>
              <w:ind w:left="20"/>
              <w:jc w:val="both"/>
            </w:pPr>
            <w:r>
              <w:rPr>
                <w:rFonts w:ascii="Times New Roman"/>
                <w:b w:val="false"/>
                <w:i w:val="false"/>
                <w:color w:val="000000"/>
                <w:sz w:val="20"/>
              </w:rPr>
              <w:t>
аэрозоль олова и висмута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 г/кг</w:t>
            </w:r>
          </w:p>
          <w:p>
            <w:pPr>
              <w:spacing w:after="20"/>
              <w:ind w:left="20"/>
              <w:jc w:val="both"/>
            </w:pPr>
            <w:r>
              <w:rPr>
                <w:rFonts w:ascii="Times New Roman"/>
                <w:b w:val="false"/>
                <w:i w:val="false"/>
                <w:color w:val="000000"/>
                <w:sz w:val="20"/>
              </w:rPr>
              <w:t>
0,0002 г/кг</w:t>
            </w:r>
          </w:p>
          <w:p>
            <w:pPr>
              <w:spacing w:after="20"/>
              <w:ind w:left="20"/>
              <w:jc w:val="both"/>
            </w:pPr>
            <w:r>
              <w:rPr>
                <w:rFonts w:ascii="Times New Roman"/>
                <w:b w:val="false"/>
                <w:i w:val="false"/>
                <w:color w:val="000000"/>
                <w:sz w:val="20"/>
              </w:rPr>
              <w:t>
0,007 г/кг</w:t>
            </w:r>
          </w:p>
        </w:tc>
      </w:tr>
    </w:tbl>
    <w:p>
      <w:pPr>
        <w:spacing w:after="0"/>
        <w:ind w:left="0"/>
        <w:jc w:val="left"/>
      </w:pPr>
      <w:r>
        <w:br/>
      </w:r>
      <w:r>
        <w:rPr>
          <w:rFonts w:ascii="Times New Roman"/>
          <w:b w:val="false"/>
          <w:i w:val="false"/>
          <w:color w:val="000000"/>
          <w:sz w:val="28"/>
        </w:rPr>
        <w:t>
</w:t>
      </w:r>
    </w:p>
    <w:bookmarkStart w:name="z246" w:id="1830"/>
    <w:p>
      <w:pPr>
        <w:spacing w:after="0"/>
        <w:ind w:left="0"/>
        <w:jc w:val="both"/>
      </w:pPr>
      <w:r>
        <w:rPr>
          <w:rFonts w:ascii="Times New Roman"/>
          <w:b w:val="false"/>
          <w:i w:val="false"/>
          <w:color w:val="000000"/>
          <w:sz w:val="28"/>
        </w:rPr>
        <w:t>
      Таблица 16</w:t>
      </w:r>
    </w:p>
    <w:bookmarkEnd w:id="1830"/>
    <w:bookmarkStart w:name="z2877" w:id="1831"/>
    <w:p>
      <w:pPr>
        <w:spacing w:after="0"/>
        <w:ind w:left="0"/>
        <w:jc w:val="both"/>
      </w:pPr>
      <w:r>
        <w:rPr>
          <w:rFonts w:ascii="Times New Roman"/>
          <w:b w:val="false"/>
          <w:i w:val="false"/>
          <w:color w:val="000000"/>
          <w:sz w:val="28"/>
        </w:rPr>
        <w:t xml:space="preserve">
      </w:t>
      </w:r>
      <w:r>
        <w:rPr>
          <w:rFonts w:ascii="Times New Roman"/>
          <w:b/>
          <w:i w:val="false"/>
          <w:color w:val="000000"/>
          <w:sz w:val="28"/>
        </w:rPr>
        <w:t>Выделение пыли на участках складирования и транспортирования шихтовых материалов</w:t>
      </w:r>
    </w:p>
    <w:bookmarkEnd w:id="1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8" w:id="1832"/>
          <w:p>
            <w:pPr>
              <w:spacing w:after="20"/>
              <w:ind w:left="20"/>
              <w:jc w:val="both"/>
            </w:pPr>
            <w:r>
              <w:rPr>
                <w:rFonts w:ascii="Times New Roman"/>
                <w:b w:val="false"/>
                <w:i w:val="false"/>
                <w:color w:val="000000"/>
                <w:sz w:val="20"/>
              </w:rPr>
              <w:t>
Процесс, оборудование</w:t>
            </w:r>
          </w:p>
          <w:bookmarkEnd w:id="18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выделившийся пыли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и объем аспирации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единицу работающего оборудования, 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перерабатываемый материал, кг/т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0" w:id="1833"/>
          <w:p>
            <w:pPr>
              <w:spacing w:after="20"/>
              <w:ind w:left="20"/>
              <w:jc w:val="both"/>
            </w:pPr>
            <w:r>
              <w:rPr>
                <w:rFonts w:ascii="Times New Roman"/>
                <w:b w:val="false"/>
                <w:i w:val="false"/>
                <w:color w:val="000000"/>
                <w:sz w:val="20"/>
              </w:rPr>
              <w:t>
1</w:t>
            </w:r>
          </w:p>
          <w:bookmarkEnd w:id="18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1" w:id="1834"/>
          <w:p>
            <w:pPr>
              <w:spacing w:after="20"/>
              <w:ind w:left="20"/>
              <w:jc w:val="both"/>
            </w:pPr>
            <w:r>
              <w:rPr>
                <w:rFonts w:ascii="Times New Roman"/>
                <w:b w:val="false"/>
                <w:i w:val="false"/>
                <w:color w:val="000000"/>
                <w:sz w:val="20"/>
              </w:rPr>
              <w:t>
Выгрузка из вагонов и самосвалов грейферными механизмами в приемные ямы:</w:t>
            </w:r>
          </w:p>
          <w:bookmarkEnd w:id="1834"/>
          <w:bookmarkStart w:name="z2882" w:id="1835"/>
          <w:p>
            <w:pPr>
              <w:spacing w:after="20"/>
              <w:ind w:left="20"/>
              <w:jc w:val="both"/>
            </w:pPr>
            <w:r>
              <w:rPr>
                <w:rFonts w:ascii="Times New Roman"/>
                <w:b w:val="false"/>
                <w:i w:val="false"/>
                <w:color w:val="000000"/>
                <w:sz w:val="20"/>
              </w:rPr>
              <w:t>
песок</w:t>
            </w:r>
          </w:p>
          <w:bookmarkEnd w:id="1835"/>
          <w:bookmarkStart w:name="z2883" w:id="1836"/>
          <w:p>
            <w:pPr>
              <w:spacing w:after="20"/>
              <w:ind w:left="20"/>
              <w:jc w:val="both"/>
            </w:pPr>
            <w:r>
              <w:rPr>
                <w:rFonts w:ascii="Times New Roman"/>
                <w:b w:val="false"/>
                <w:i w:val="false"/>
                <w:color w:val="000000"/>
                <w:sz w:val="20"/>
              </w:rPr>
              <w:t>
бетонит, цемент</w:t>
            </w:r>
          </w:p>
          <w:bookmarkEnd w:id="1836"/>
          <w:bookmarkStart w:name="z2884" w:id="1837"/>
          <w:p>
            <w:pPr>
              <w:spacing w:after="20"/>
              <w:ind w:left="20"/>
              <w:jc w:val="both"/>
            </w:pPr>
            <w:r>
              <w:rPr>
                <w:rFonts w:ascii="Times New Roman"/>
                <w:b w:val="false"/>
                <w:i w:val="false"/>
                <w:color w:val="000000"/>
                <w:sz w:val="20"/>
              </w:rPr>
              <w:t>
известняк</w:t>
            </w:r>
          </w:p>
          <w:bookmarkEnd w:id="1837"/>
          <w:bookmarkStart w:name="z2885" w:id="1838"/>
          <w:p>
            <w:pPr>
              <w:spacing w:after="20"/>
              <w:ind w:left="20"/>
              <w:jc w:val="both"/>
            </w:pPr>
            <w:r>
              <w:rPr>
                <w:rFonts w:ascii="Times New Roman"/>
                <w:b w:val="false"/>
                <w:i w:val="false"/>
                <w:color w:val="000000"/>
                <w:sz w:val="20"/>
              </w:rPr>
              <w:t>
кокс литейный</w:t>
            </w:r>
          </w:p>
          <w:bookmarkEnd w:id="1838"/>
          <w:bookmarkStart w:name="z2886" w:id="1839"/>
          <w:p>
            <w:pPr>
              <w:spacing w:after="20"/>
              <w:ind w:left="20"/>
              <w:jc w:val="both"/>
            </w:pPr>
            <w:r>
              <w:rPr>
                <w:rFonts w:ascii="Times New Roman"/>
                <w:b w:val="false"/>
                <w:i w:val="false"/>
                <w:color w:val="000000"/>
                <w:sz w:val="20"/>
              </w:rPr>
              <w:t>
уголь каменный</w:t>
            </w:r>
          </w:p>
          <w:bookmarkEnd w:id="1839"/>
          <w:bookmarkStart w:name="z2887" w:id="1840"/>
          <w:p>
            <w:pPr>
              <w:spacing w:after="20"/>
              <w:ind w:left="20"/>
              <w:jc w:val="both"/>
            </w:pPr>
            <w:r>
              <w:rPr>
                <w:rFonts w:ascii="Times New Roman"/>
                <w:b w:val="false"/>
                <w:i w:val="false"/>
                <w:color w:val="000000"/>
                <w:sz w:val="20"/>
              </w:rPr>
              <w:t>
глина формовочная сухая</w:t>
            </w:r>
          </w:p>
          <w:bookmarkEnd w:id="1840"/>
          <w:p>
            <w:pPr>
              <w:spacing w:after="20"/>
              <w:ind w:left="20"/>
              <w:jc w:val="both"/>
            </w:pPr>
            <w:r>
              <w:rPr>
                <w:rFonts w:ascii="Times New Roman"/>
                <w:b w:val="false"/>
                <w:i w:val="false"/>
                <w:color w:val="000000"/>
                <w:sz w:val="20"/>
              </w:rPr>
              <w:t>
опилки, торфяная крошка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8" w:id="1841"/>
          <w:p>
            <w:pPr>
              <w:spacing w:after="20"/>
              <w:ind w:left="20"/>
              <w:jc w:val="both"/>
            </w:pPr>
            <w:r>
              <w:rPr>
                <w:rFonts w:ascii="Times New Roman"/>
                <w:b w:val="false"/>
                <w:i w:val="false"/>
                <w:color w:val="000000"/>
                <w:sz w:val="20"/>
              </w:rPr>
              <w:t>
0,22</w:t>
            </w:r>
          </w:p>
          <w:bookmarkEnd w:id="1841"/>
          <w:bookmarkStart w:name="z2889" w:id="1842"/>
          <w:p>
            <w:pPr>
              <w:spacing w:after="20"/>
              <w:ind w:left="20"/>
              <w:jc w:val="both"/>
            </w:pPr>
            <w:r>
              <w:rPr>
                <w:rFonts w:ascii="Times New Roman"/>
                <w:b w:val="false"/>
                <w:i w:val="false"/>
                <w:color w:val="000000"/>
                <w:sz w:val="20"/>
              </w:rPr>
              <w:t>
0,58</w:t>
            </w:r>
          </w:p>
          <w:bookmarkEnd w:id="1842"/>
          <w:bookmarkStart w:name="z2890" w:id="1843"/>
          <w:p>
            <w:pPr>
              <w:spacing w:after="20"/>
              <w:ind w:left="20"/>
              <w:jc w:val="both"/>
            </w:pPr>
            <w:r>
              <w:rPr>
                <w:rFonts w:ascii="Times New Roman"/>
                <w:b w:val="false"/>
                <w:i w:val="false"/>
                <w:color w:val="000000"/>
                <w:sz w:val="20"/>
              </w:rPr>
              <w:t>
0,56</w:t>
            </w:r>
          </w:p>
          <w:bookmarkEnd w:id="1843"/>
          <w:bookmarkStart w:name="z2891" w:id="1844"/>
          <w:p>
            <w:pPr>
              <w:spacing w:after="20"/>
              <w:ind w:left="20"/>
              <w:jc w:val="both"/>
            </w:pPr>
            <w:r>
              <w:rPr>
                <w:rFonts w:ascii="Times New Roman"/>
                <w:b w:val="false"/>
                <w:i w:val="false"/>
                <w:color w:val="000000"/>
                <w:sz w:val="20"/>
              </w:rPr>
              <w:t>
0,67</w:t>
            </w:r>
          </w:p>
          <w:bookmarkEnd w:id="1844"/>
          <w:bookmarkStart w:name="z2892" w:id="1845"/>
          <w:p>
            <w:pPr>
              <w:spacing w:after="20"/>
              <w:ind w:left="20"/>
              <w:jc w:val="both"/>
            </w:pPr>
            <w:r>
              <w:rPr>
                <w:rFonts w:ascii="Times New Roman"/>
                <w:b w:val="false"/>
                <w:i w:val="false"/>
                <w:color w:val="000000"/>
                <w:sz w:val="20"/>
              </w:rPr>
              <w:t>
0,33</w:t>
            </w:r>
          </w:p>
          <w:bookmarkEnd w:id="1845"/>
          <w:bookmarkStart w:name="z2893" w:id="1846"/>
          <w:p>
            <w:pPr>
              <w:spacing w:after="20"/>
              <w:ind w:left="20"/>
              <w:jc w:val="both"/>
            </w:pPr>
            <w:r>
              <w:rPr>
                <w:rFonts w:ascii="Times New Roman"/>
                <w:b w:val="false"/>
                <w:i w:val="false"/>
                <w:color w:val="000000"/>
                <w:sz w:val="20"/>
              </w:rPr>
              <w:t>
0,19</w:t>
            </w:r>
          </w:p>
          <w:bookmarkEnd w:id="1846"/>
          <w:p>
            <w:pPr>
              <w:spacing w:after="20"/>
              <w:ind w:left="20"/>
              <w:jc w:val="both"/>
            </w:pPr>
            <w:r>
              <w:rPr>
                <w:rFonts w:ascii="Times New Roman"/>
                <w:b w:val="false"/>
                <w:i w:val="false"/>
                <w:color w:val="000000"/>
                <w:sz w:val="20"/>
              </w:rPr>
              <w:t>
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4" w:id="1847"/>
          <w:p>
            <w:pPr>
              <w:spacing w:after="20"/>
              <w:ind w:left="20"/>
              <w:jc w:val="both"/>
            </w:pPr>
            <w:r>
              <w:rPr>
                <w:rFonts w:ascii="Times New Roman"/>
                <w:b w:val="false"/>
                <w:i w:val="false"/>
                <w:color w:val="000000"/>
                <w:sz w:val="20"/>
              </w:rPr>
              <w:t>
0,10</w:t>
            </w:r>
          </w:p>
          <w:bookmarkEnd w:id="1847"/>
          <w:bookmarkStart w:name="z2895" w:id="1848"/>
          <w:p>
            <w:pPr>
              <w:spacing w:after="20"/>
              <w:ind w:left="20"/>
              <w:jc w:val="both"/>
            </w:pPr>
            <w:r>
              <w:rPr>
                <w:rFonts w:ascii="Times New Roman"/>
                <w:b w:val="false"/>
                <w:i w:val="false"/>
                <w:color w:val="000000"/>
                <w:sz w:val="20"/>
              </w:rPr>
              <w:t>
0,25</w:t>
            </w:r>
          </w:p>
          <w:bookmarkEnd w:id="1848"/>
          <w:bookmarkStart w:name="z2896" w:id="1849"/>
          <w:p>
            <w:pPr>
              <w:spacing w:after="20"/>
              <w:ind w:left="20"/>
              <w:jc w:val="both"/>
            </w:pPr>
            <w:r>
              <w:rPr>
                <w:rFonts w:ascii="Times New Roman"/>
                <w:b w:val="false"/>
                <w:i w:val="false"/>
                <w:color w:val="000000"/>
                <w:sz w:val="20"/>
              </w:rPr>
              <w:t>
0,23</w:t>
            </w:r>
          </w:p>
          <w:bookmarkEnd w:id="1849"/>
          <w:bookmarkStart w:name="z2897" w:id="1850"/>
          <w:p>
            <w:pPr>
              <w:spacing w:after="20"/>
              <w:ind w:left="20"/>
              <w:jc w:val="both"/>
            </w:pPr>
            <w:r>
              <w:rPr>
                <w:rFonts w:ascii="Times New Roman"/>
                <w:b w:val="false"/>
                <w:i w:val="false"/>
                <w:color w:val="000000"/>
                <w:sz w:val="20"/>
              </w:rPr>
              <w:t>
0,28</w:t>
            </w:r>
          </w:p>
          <w:bookmarkEnd w:id="1850"/>
          <w:bookmarkStart w:name="z2898" w:id="1851"/>
          <w:p>
            <w:pPr>
              <w:spacing w:after="20"/>
              <w:ind w:left="20"/>
              <w:jc w:val="both"/>
            </w:pPr>
            <w:r>
              <w:rPr>
                <w:rFonts w:ascii="Times New Roman"/>
                <w:b w:val="false"/>
                <w:i w:val="false"/>
                <w:color w:val="000000"/>
                <w:sz w:val="20"/>
              </w:rPr>
              <w:t>
0,14</w:t>
            </w:r>
          </w:p>
          <w:bookmarkEnd w:id="1851"/>
          <w:bookmarkStart w:name="z2899" w:id="1852"/>
          <w:p>
            <w:pPr>
              <w:spacing w:after="20"/>
              <w:ind w:left="20"/>
              <w:jc w:val="both"/>
            </w:pPr>
            <w:r>
              <w:rPr>
                <w:rFonts w:ascii="Times New Roman"/>
                <w:b w:val="false"/>
                <w:i w:val="false"/>
                <w:color w:val="000000"/>
                <w:sz w:val="20"/>
              </w:rPr>
              <w:t>
0,08</w:t>
            </w:r>
          </w:p>
          <w:bookmarkEnd w:id="1852"/>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Неорганизованный выброс при скорости ветра 2-5 м/с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0" w:id="1853"/>
          <w:p>
            <w:pPr>
              <w:spacing w:after="20"/>
              <w:ind w:left="20"/>
              <w:jc w:val="both"/>
            </w:pPr>
            <w:r>
              <w:rPr>
                <w:rFonts w:ascii="Times New Roman"/>
                <w:b w:val="false"/>
                <w:i w:val="false"/>
                <w:color w:val="000000"/>
                <w:sz w:val="20"/>
              </w:rPr>
              <w:t>
То же в приемные бункера и закрома хранилища через аспирируемые точки:</w:t>
            </w:r>
          </w:p>
          <w:bookmarkEnd w:id="1853"/>
          <w:bookmarkStart w:name="z2901" w:id="1854"/>
          <w:p>
            <w:pPr>
              <w:spacing w:after="20"/>
              <w:ind w:left="20"/>
              <w:jc w:val="both"/>
            </w:pPr>
            <w:r>
              <w:rPr>
                <w:rFonts w:ascii="Times New Roman"/>
                <w:b w:val="false"/>
                <w:i w:val="false"/>
                <w:color w:val="000000"/>
                <w:sz w:val="20"/>
              </w:rPr>
              <w:t>
бетонит, цемент</w:t>
            </w:r>
          </w:p>
          <w:bookmarkEnd w:id="1854"/>
          <w:bookmarkStart w:name="z2902" w:id="1855"/>
          <w:p>
            <w:pPr>
              <w:spacing w:after="20"/>
              <w:ind w:left="20"/>
              <w:jc w:val="both"/>
            </w:pPr>
            <w:r>
              <w:rPr>
                <w:rFonts w:ascii="Times New Roman"/>
                <w:b w:val="false"/>
                <w:i w:val="false"/>
                <w:color w:val="000000"/>
                <w:sz w:val="20"/>
              </w:rPr>
              <w:t>
известняк</w:t>
            </w:r>
          </w:p>
          <w:bookmarkEnd w:id="1855"/>
          <w:bookmarkStart w:name="z2903" w:id="1856"/>
          <w:p>
            <w:pPr>
              <w:spacing w:after="20"/>
              <w:ind w:left="20"/>
              <w:jc w:val="both"/>
            </w:pPr>
            <w:r>
              <w:rPr>
                <w:rFonts w:ascii="Times New Roman"/>
                <w:b w:val="false"/>
                <w:i w:val="false"/>
                <w:color w:val="000000"/>
                <w:sz w:val="20"/>
              </w:rPr>
              <w:t>
кокс литейный</w:t>
            </w:r>
          </w:p>
          <w:bookmarkEnd w:id="1856"/>
          <w:bookmarkStart w:name="z2904" w:id="1857"/>
          <w:p>
            <w:pPr>
              <w:spacing w:after="20"/>
              <w:ind w:left="20"/>
              <w:jc w:val="both"/>
            </w:pPr>
            <w:r>
              <w:rPr>
                <w:rFonts w:ascii="Times New Roman"/>
                <w:b w:val="false"/>
                <w:i w:val="false"/>
                <w:color w:val="000000"/>
                <w:sz w:val="20"/>
              </w:rPr>
              <w:t>
уголь каменный</w:t>
            </w:r>
          </w:p>
          <w:bookmarkEnd w:id="1857"/>
          <w:bookmarkStart w:name="z2905" w:id="1858"/>
          <w:p>
            <w:pPr>
              <w:spacing w:after="20"/>
              <w:ind w:left="20"/>
              <w:jc w:val="both"/>
            </w:pPr>
            <w:r>
              <w:rPr>
                <w:rFonts w:ascii="Times New Roman"/>
                <w:b w:val="false"/>
                <w:i w:val="false"/>
                <w:color w:val="000000"/>
                <w:sz w:val="20"/>
              </w:rPr>
              <w:t>
глина формовочная сухая</w:t>
            </w:r>
          </w:p>
          <w:bookmarkEnd w:id="1858"/>
          <w:p>
            <w:pPr>
              <w:spacing w:after="20"/>
              <w:ind w:left="20"/>
              <w:jc w:val="both"/>
            </w:pPr>
            <w:r>
              <w:rPr>
                <w:rFonts w:ascii="Times New Roman"/>
                <w:b w:val="false"/>
                <w:i w:val="false"/>
                <w:color w:val="000000"/>
                <w:sz w:val="20"/>
              </w:rPr>
              <w:t>
опилки, торфяная крошка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6" w:id="1859"/>
          <w:p>
            <w:pPr>
              <w:spacing w:after="20"/>
              <w:ind w:left="20"/>
              <w:jc w:val="both"/>
            </w:pPr>
            <w:r>
              <w:rPr>
                <w:rFonts w:ascii="Times New Roman"/>
                <w:b w:val="false"/>
                <w:i w:val="false"/>
                <w:color w:val="000000"/>
                <w:sz w:val="20"/>
              </w:rPr>
              <w:t>
0,97</w:t>
            </w:r>
          </w:p>
          <w:bookmarkEnd w:id="1859"/>
          <w:bookmarkStart w:name="z2907" w:id="1860"/>
          <w:p>
            <w:pPr>
              <w:spacing w:after="20"/>
              <w:ind w:left="20"/>
              <w:jc w:val="both"/>
            </w:pPr>
            <w:r>
              <w:rPr>
                <w:rFonts w:ascii="Times New Roman"/>
                <w:b w:val="false"/>
                <w:i w:val="false"/>
                <w:color w:val="000000"/>
                <w:sz w:val="20"/>
              </w:rPr>
              <w:t>
1,14</w:t>
            </w:r>
          </w:p>
          <w:bookmarkEnd w:id="1860"/>
          <w:bookmarkStart w:name="z2908" w:id="1861"/>
          <w:p>
            <w:pPr>
              <w:spacing w:after="20"/>
              <w:ind w:left="20"/>
              <w:jc w:val="both"/>
            </w:pPr>
            <w:r>
              <w:rPr>
                <w:rFonts w:ascii="Times New Roman"/>
                <w:b w:val="false"/>
                <w:i w:val="false"/>
                <w:color w:val="000000"/>
                <w:sz w:val="20"/>
              </w:rPr>
              <w:t>
1,11</w:t>
            </w:r>
          </w:p>
          <w:bookmarkEnd w:id="1861"/>
          <w:bookmarkStart w:name="z2909" w:id="1862"/>
          <w:p>
            <w:pPr>
              <w:spacing w:after="20"/>
              <w:ind w:left="20"/>
              <w:jc w:val="both"/>
            </w:pPr>
            <w:r>
              <w:rPr>
                <w:rFonts w:ascii="Times New Roman"/>
                <w:b w:val="false"/>
                <w:i w:val="false"/>
                <w:color w:val="000000"/>
                <w:sz w:val="20"/>
              </w:rPr>
              <w:t>
0,61</w:t>
            </w:r>
          </w:p>
          <w:bookmarkEnd w:id="1862"/>
          <w:bookmarkStart w:name="z2910" w:id="1863"/>
          <w:p>
            <w:pPr>
              <w:spacing w:after="20"/>
              <w:ind w:left="20"/>
              <w:jc w:val="both"/>
            </w:pPr>
            <w:r>
              <w:rPr>
                <w:rFonts w:ascii="Times New Roman"/>
                <w:b w:val="false"/>
                <w:i w:val="false"/>
                <w:color w:val="000000"/>
                <w:sz w:val="20"/>
              </w:rPr>
              <w:t>
0,36</w:t>
            </w:r>
          </w:p>
          <w:bookmarkEnd w:id="1863"/>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1" w:id="1864"/>
          <w:p>
            <w:pPr>
              <w:spacing w:after="20"/>
              <w:ind w:left="20"/>
              <w:jc w:val="both"/>
            </w:pPr>
            <w:r>
              <w:rPr>
                <w:rFonts w:ascii="Times New Roman"/>
                <w:b w:val="false"/>
                <w:i w:val="false"/>
                <w:color w:val="000000"/>
                <w:sz w:val="20"/>
              </w:rPr>
              <w:t>
0,31</w:t>
            </w:r>
          </w:p>
          <w:bookmarkEnd w:id="1864"/>
          <w:bookmarkStart w:name="z2912" w:id="1865"/>
          <w:p>
            <w:pPr>
              <w:spacing w:after="20"/>
              <w:ind w:left="20"/>
              <w:jc w:val="both"/>
            </w:pPr>
            <w:r>
              <w:rPr>
                <w:rFonts w:ascii="Times New Roman"/>
                <w:b w:val="false"/>
                <w:i w:val="false"/>
                <w:color w:val="000000"/>
                <w:sz w:val="20"/>
              </w:rPr>
              <w:t>
0,75</w:t>
            </w:r>
          </w:p>
          <w:bookmarkEnd w:id="1865"/>
          <w:bookmarkStart w:name="z2913" w:id="1866"/>
          <w:p>
            <w:pPr>
              <w:spacing w:after="20"/>
              <w:ind w:left="20"/>
              <w:jc w:val="both"/>
            </w:pPr>
            <w:r>
              <w:rPr>
                <w:rFonts w:ascii="Times New Roman"/>
                <w:b w:val="false"/>
                <w:i w:val="false"/>
                <w:color w:val="000000"/>
                <w:sz w:val="20"/>
              </w:rPr>
              <w:t>
0,70</w:t>
            </w:r>
          </w:p>
          <w:bookmarkEnd w:id="1866"/>
          <w:bookmarkStart w:name="z2914" w:id="1867"/>
          <w:p>
            <w:pPr>
              <w:spacing w:after="20"/>
              <w:ind w:left="20"/>
              <w:jc w:val="both"/>
            </w:pPr>
            <w:r>
              <w:rPr>
                <w:rFonts w:ascii="Times New Roman"/>
                <w:b w:val="false"/>
                <w:i w:val="false"/>
                <w:color w:val="000000"/>
                <w:sz w:val="20"/>
              </w:rPr>
              <w:t>
0,40,</w:t>
            </w:r>
          </w:p>
          <w:bookmarkEnd w:id="1867"/>
          <w:bookmarkStart w:name="z2915" w:id="1868"/>
          <w:p>
            <w:pPr>
              <w:spacing w:after="20"/>
              <w:ind w:left="20"/>
              <w:jc w:val="both"/>
            </w:pPr>
            <w:r>
              <w:rPr>
                <w:rFonts w:ascii="Times New Roman"/>
                <w:b w:val="false"/>
                <w:i w:val="false"/>
                <w:color w:val="000000"/>
                <w:sz w:val="20"/>
              </w:rPr>
              <w:t>
0,22</w:t>
            </w:r>
          </w:p>
          <w:bookmarkEnd w:id="1868"/>
          <w:p>
            <w:pPr>
              <w:spacing w:after="20"/>
              <w:ind w:left="20"/>
              <w:jc w:val="both"/>
            </w:pPr>
            <w:r>
              <w:rPr>
                <w:rFonts w:ascii="Times New Roman"/>
                <w:b w:val="false"/>
                <w:i w:val="false"/>
                <w:color w:val="000000"/>
                <w:sz w:val="20"/>
              </w:rPr>
              <w:t>
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6" w:id="1869"/>
          <w:p>
            <w:pPr>
              <w:spacing w:after="20"/>
              <w:ind w:left="20"/>
              <w:jc w:val="both"/>
            </w:pPr>
            <w:r>
              <w:rPr>
                <w:rFonts w:ascii="Times New Roman"/>
                <w:b w:val="false"/>
                <w:i w:val="false"/>
                <w:color w:val="000000"/>
                <w:sz w:val="20"/>
              </w:rPr>
              <w:t>
Перемещение сыпучих материалов:</w:t>
            </w:r>
          </w:p>
          <w:bookmarkEnd w:id="1869"/>
          <w:bookmarkStart w:name="z2917" w:id="1870"/>
          <w:p>
            <w:pPr>
              <w:spacing w:after="20"/>
              <w:ind w:left="20"/>
              <w:jc w:val="both"/>
            </w:pPr>
            <w:r>
              <w:rPr>
                <w:rFonts w:ascii="Times New Roman"/>
                <w:b w:val="false"/>
                <w:i w:val="false"/>
                <w:color w:val="000000"/>
                <w:sz w:val="20"/>
              </w:rPr>
              <w:t>
песок</w:t>
            </w:r>
          </w:p>
          <w:bookmarkEnd w:id="1870"/>
          <w:bookmarkStart w:name="z2918" w:id="1871"/>
          <w:p>
            <w:pPr>
              <w:spacing w:after="20"/>
              <w:ind w:left="20"/>
              <w:jc w:val="both"/>
            </w:pPr>
            <w:r>
              <w:rPr>
                <w:rFonts w:ascii="Times New Roman"/>
                <w:b w:val="false"/>
                <w:i w:val="false"/>
                <w:color w:val="000000"/>
                <w:sz w:val="20"/>
              </w:rPr>
              <w:t>
бетонит, цемент</w:t>
            </w:r>
          </w:p>
          <w:bookmarkEnd w:id="1871"/>
          <w:bookmarkStart w:name="z2919" w:id="1872"/>
          <w:p>
            <w:pPr>
              <w:spacing w:after="20"/>
              <w:ind w:left="20"/>
              <w:jc w:val="both"/>
            </w:pPr>
            <w:r>
              <w:rPr>
                <w:rFonts w:ascii="Times New Roman"/>
                <w:b w:val="false"/>
                <w:i w:val="false"/>
                <w:color w:val="000000"/>
                <w:sz w:val="20"/>
              </w:rPr>
              <w:t>
известняк</w:t>
            </w:r>
          </w:p>
          <w:bookmarkEnd w:id="1872"/>
          <w:bookmarkStart w:name="z2920" w:id="1873"/>
          <w:p>
            <w:pPr>
              <w:spacing w:after="20"/>
              <w:ind w:left="20"/>
              <w:jc w:val="both"/>
            </w:pPr>
            <w:r>
              <w:rPr>
                <w:rFonts w:ascii="Times New Roman"/>
                <w:b w:val="false"/>
                <w:i w:val="false"/>
                <w:color w:val="000000"/>
                <w:sz w:val="20"/>
              </w:rPr>
              <w:t>
кокс литейный</w:t>
            </w:r>
          </w:p>
          <w:bookmarkEnd w:id="1873"/>
          <w:bookmarkStart w:name="z2921" w:id="1874"/>
          <w:p>
            <w:pPr>
              <w:spacing w:after="20"/>
              <w:ind w:left="20"/>
              <w:jc w:val="both"/>
            </w:pPr>
            <w:r>
              <w:rPr>
                <w:rFonts w:ascii="Times New Roman"/>
                <w:b w:val="false"/>
                <w:i w:val="false"/>
                <w:color w:val="000000"/>
                <w:sz w:val="20"/>
              </w:rPr>
              <w:t>
уголь каменный</w:t>
            </w:r>
          </w:p>
          <w:bookmarkEnd w:id="1874"/>
          <w:bookmarkStart w:name="z2922" w:id="1875"/>
          <w:p>
            <w:pPr>
              <w:spacing w:after="20"/>
              <w:ind w:left="20"/>
              <w:jc w:val="both"/>
            </w:pPr>
            <w:r>
              <w:rPr>
                <w:rFonts w:ascii="Times New Roman"/>
                <w:b w:val="false"/>
                <w:i w:val="false"/>
                <w:color w:val="000000"/>
                <w:sz w:val="20"/>
              </w:rPr>
              <w:t>
глина формовочная сухая</w:t>
            </w:r>
          </w:p>
          <w:bookmarkEnd w:id="1875"/>
          <w:p>
            <w:pPr>
              <w:spacing w:after="20"/>
              <w:ind w:left="20"/>
              <w:jc w:val="both"/>
            </w:pPr>
            <w:r>
              <w:rPr>
                <w:rFonts w:ascii="Times New Roman"/>
                <w:b w:val="false"/>
                <w:i w:val="false"/>
                <w:color w:val="000000"/>
                <w:sz w:val="20"/>
              </w:rPr>
              <w:t>
опилки, торфяная крошка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3" w:id="1876"/>
          <w:p>
            <w:pPr>
              <w:spacing w:after="20"/>
              <w:ind w:left="20"/>
              <w:jc w:val="both"/>
            </w:pPr>
            <w:r>
              <w:rPr>
                <w:rFonts w:ascii="Times New Roman"/>
                <w:b w:val="false"/>
                <w:i w:val="false"/>
                <w:color w:val="000000"/>
                <w:sz w:val="20"/>
              </w:rPr>
              <w:t>
0,39</w:t>
            </w:r>
          </w:p>
          <w:bookmarkEnd w:id="1876"/>
          <w:bookmarkStart w:name="z2924" w:id="1877"/>
          <w:p>
            <w:pPr>
              <w:spacing w:after="20"/>
              <w:ind w:left="20"/>
              <w:jc w:val="both"/>
            </w:pPr>
            <w:r>
              <w:rPr>
                <w:rFonts w:ascii="Times New Roman"/>
                <w:b w:val="false"/>
                <w:i w:val="false"/>
                <w:color w:val="000000"/>
                <w:sz w:val="20"/>
              </w:rPr>
              <w:t>
1,03</w:t>
            </w:r>
          </w:p>
          <w:bookmarkEnd w:id="1877"/>
          <w:bookmarkStart w:name="z2925" w:id="1878"/>
          <w:p>
            <w:pPr>
              <w:spacing w:after="20"/>
              <w:ind w:left="20"/>
              <w:jc w:val="both"/>
            </w:pPr>
            <w:r>
              <w:rPr>
                <w:rFonts w:ascii="Times New Roman"/>
                <w:b w:val="false"/>
                <w:i w:val="false"/>
                <w:color w:val="000000"/>
                <w:sz w:val="20"/>
              </w:rPr>
              <w:t>
1,03</w:t>
            </w:r>
          </w:p>
          <w:bookmarkEnd w:id="1878"/>
          <w:bookmarkStart w:name="z2926" w:id="1879"/>
          <w:p>
            <w:pPr>
              <w:spacing w:after="20"/>
              <w:ind w:left="20"/>
              <w:jc w:val="both"/>
            </w:pPr>
            <w:r>
              <w:rPr>
                <w:rFonts w:ascii="Times New Roman"/>
                <w:b w:val="false"/>
                <w:i w:val="false"/>
                <w:color w:val="000000"/>
                <w:sz w:val="20"/>
              </w:rPr>
              <w:t>
1,11</w:t>
            </w:r>
          </w:p>
          <w:bookmarkEnd w:id="1879"/>
          <w:bookmarkStart w:name="z2927" w:id="1880"/>
          <w:p>
            <w:pPr>
              <w:spacing w:after="20"/>
              <w:ind w:left="20"/>
              <w:jc w:val="both"/>
            </w:pPr>
            <w:r>
              <w:rPr>
                <w:rFonts w:ascii="Times New Roman"/>
                <w:b w:val="false"/>
                <w:i w:val="false"/>
                <w:color w:val="000000"/>
                <w:sz w:val="20"/>
              </w:rPr>
              <w:t>
0,56</w:t>
            </w:r>
          </w:p>
          <w:bookmarkEnd w:id="1880"/>
          <w:bookmarkStart w:name="z2928" w:id="1881"/>
          <w:p>
            <w:pPr>
              <w:spacing w:after="20"/>
              <w:ind w:left="20"/>
              <w:jc w:val="both"/>
            </w:pPr>
            <w:r>
              <w:rPr>
                <w:rFonts w:ascii="Times New Roman"/>
                <w:b w:val="false"/>
                <w:i w:val="false"/>
                <w:color w:val="000000"/>
                <w:sz w:val="20"/>
              </w:rPr>
              <w:t>
0,28</w:t>
            </w:r>
          </w:p>
          <w:bookmarkEnd w:id="1881"/>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9" w:id="1882"/>
          <w:p>
            <w:pPr>
              <w:spacing w:after="20"/>
              <w:ind w:left="20"/>
              <w:jc w:val="both"/>
            </w:pPr>
            <w:r>
              <w:rPr>
                <w:rFonts w:ascii="Times New Roman"/>
                <w:b w:val="false"/>
                <w:i w:val="false"/>
                <w:color w:val="000000"/>
                <w:sz w:val="20"/>
              </w:rPr>
              <w:t>
0,05</w:t>
            </w:r>
          </w:p>
          <w:bookmarkEnd w:id="1882"/>
          <w:bookmarkStart w:name="z2930" w:id="1883"/>
          <w:p>
            <w:pPr>
              <w:spacing w:after="20"/>
              <w:ind w:left="20"/>
              <w:jc w:val="both"/>
            </w:pPr>
            <w:r>
              <w:rPr>
                <w:rFonts w:ascii="Times New Roman"/>
                <w:b w:val="false"/>
                <w:i w:val="false"/>
                <w:color w:val="000000"/>
                <w:sz w:val="20"/>
              </w:rPr>
              <w:t>
0,09</w:t>
            </w:r>
          </w:p>
          <w:bookmarkEnd w:id="1883"/>
          <w:bookmarkStart w:name="z2931" w:id="1884"/>
          <w:p>
            <w:pPr>
              <w:spacing w:after="20"/>
              <w:ind w:left="20"/>
              <w:jc w:val="both"/>
            </w:pPr>
            <w:r>
              <w:rPr>
                <w:rFonts w:ascii="Times New Roman"/>
                <w:b w:val="false"/>
                <w:i w:val="false"/>
                <w:color w:val="000000"/>
                <w:sz w:val="20"/>
              </w:rPr>
              <w:t>
0,15</w:t>
            </w:r>
          </w:p>
          <w:bookmarkEnd w:id="1884"/>
          <w:bookmarkStart w:name="z2932" w:id="1885"/>
          <w:p>
            <w:pPr>
              <w:spacing w:after="20"/>
              <w:ind w:left="20"/>
              <w:jc w:val="both"/>
            </w:pPr>
            <w:r>
              <w:rPr>
                <w:rFonts w:ascii="Times New Roman"/>
                <w:b w:val="false"/>
                <w:i w:val="false"/>
                <w:color w:val="000000"/>
                <w:sz w:val="20"/>
              </w:rPr>
              <w:t>
0,05</w:t>
            </w:r>
          </w:p>
          <w:bookmarkEnd w:id="1885"/>
          <w:bookmarkStart w:name="z2933" w:id="1886"/>
          <w:p>
            <w:pPr>
              <w:spacing w:after="20"/>
              <w:ind w:left="20"/>
              <w:jc w:val="both"/>
            </w:pPr>
            <w:r>
              <w:rPr>
                <w:rFonts w:ascii="Times New Roman"/>
                <w:b w:val="false"/>
                <w:i w:val="false"/>
                <w:color w:val="000000"/>
                <w:sz w:val="20"/>
              </w:rPr>
              <w:t>
0,03</w:t>
            </w:r>
          </w:p>
          <w:bookmarkEnd w:id="1886"/>
          <w:bookmarkStart w:name="z2934" w:id="1887"/>
          <w:p>
            <w:pPr>
              <w:spacing w:after="20"/>
              <w:ind w:left="20"/>
              <w:jc w:val="both"/>
            </w:pPr>
            <w:r>
              <w:rPr>
                <w:rFonts w:ascii="Times New Roman"/>
                <w:b w:val="false"/>
                <w:i w:val="false"/>
                <w:color w:val="000000"/>
                <w:sz w:val="20"/>
              </w:rPr>
              <w:t>
0,04</w:t>
            </w:r>
          </w:p>
          <w:bookmarkEnd w:id="1887"/>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5" w:id="1888"/>
          <w:p>
            <w:pPr>
              <w:spacing w:after="20"/>
              <w:ind w:left="20"/>
              <w:jc w:val="both"/>
            </w:pPr>
            <w:r>
              <w:rPr>
                <w:rFonts w:ascii="Times New Roman"/>
                <w:b w:val="false"/>
                <w:i w:val="false"/>
                <w:color w:val="000000"/>
                <w:sz w:val="20"/>
              </w:rPr>
              <w:t>
мостовыми кранами с грейферными механизмами и канатноскреперными установками; производительностью до 17 м</w:t>
            </w:r>
            <w:r>
              <w:rPr>
                <w:rFonts w:ascii="Times New Roman"/>
                <w:b w:val="false"/>
                <w:i w:val="false"/>
                <w:color w:val="000000"/>
                <w:vertAlign w:val="superscript"/>
              </w:rPr>
              <w:t>3</w:t>
            </w:r>
            <w:r>
              <w:rPr>
                <w:rFonts w:ascii="Times New Roman"/>
                <w:b w:val="false"/>
                <w:i w:val="false"/>
                <w:color w:val="000000"/>
                <w:sz w:val="20"/>
              </w:rPr>
              <w:t>/ч</w:t>
            </w:r>
          </w:p>
          <w:bookmarkEnd w:id="1888"/>
          <w:bookmarkStart w:name="z2936" w:id="1889"/>
          <w:p>
            <w:pPr>
              <w:spacing w:after="20"/>
              <w:ind w:left="20"/>
              <w:jc w:val="both"/>
            </w:pPr>
            <w:r>
              <w:rPr>
                <w:rFonts w:ascii="Times New Roman"/>
                <w:b w:val="false"/>
                <w:i w:val="false"/>
                <w:color w:val="000000"/>
                <w:sz w:val="20"/>
              </w:rPr>
              <w:t>
песок</w:t>
            </w:r>
          </w:p>
          <w:bookmarkEnd w:id="1889"/>
          <w:bookmarkStart w:name="z2937" w:id="1890"/>
          <w:p>
            <w:pPr>
              <w:spacing w:after="20"/>
              <w:ind w:left="20"/>
              <w:jc w:val="both"/>
            </w:pPr>
            <w:r>
              <w:rPr>
                <w:rFonts w:ascii="Times New Roman"/>
                <w:b w:val="false"/>
                <w:i w:val="false"/>
                <w:color w:val="000000"/>
                <w:sz w:val="20"/>
              </w:rPr>
              <w:t>
бетонит, цемент</w:t>
            </w:r>
          </w:p>
          <w:bookmarkEnd w:id="1890"/>
          <w:bookmarkStart w:name="z2938" w:id="1891"/>
          <w:p>
            <w:pPr>
              <w:spacing w:after="20"/>
              <w:ind w:left="20"/>
              <w:jc w:val="both"/>
            </w:pPr>
            <w:r>
              <w:rPr>
                <w:rFonts w:ascii="Times New Roman"/>
                <w:b w:val="false"/>
                <w:i w:val="false"/>
                <w:color w:val="000000"/>
                <w:sz w:val="20"/>
              </w:rPr>
              <w:t>
известняк</w:t>
            </w:r>
          </w:p>
          <w:bookmarkEnd w:id="1891"/>
          <w:bookmarkStart w:name="z2939" w:id="1892"/>
          <w:p>
            <w:pPr>
              <w:spacing w:after="20"/>
              <w:ind w:left="20"/>
              <w:jc w:val="both"/>
            </w:pPr>
            <w:r>
              <w:rPr>
                <w:rFonts w:ascii="Times New Roman"/>
                <w:b w:val="false"/>
                <w:i w:val="false"/>
                <w:color w:val="000000"/>
                <w:sz w:val="20"/>
              </w:rPr>
              <w:t>
кокс литейный</w:t>
            </w:r>
          </w:p>
          <w:bookmarkEnd w:id="1892"/>
          <w:bookmarkStart w:name="z2940" w:id="1893"/>
          <w:p>
            <w:pPr>
              <w:spacing w:after="20"/>
              <w:ind w:left="20"/>
              <w:jc w:val="both"/>
            </w:pPr>
            <w:r>
              <w:rPr>
                <w:rFonts w:ascii="Times New Roman"/>
                <w:b w:val="false"/>
                <w:i w:val="false"/>
                <w:color w:val="000000"/>
                <w:sz w:val="20"/>
              </w:rPr>
              <w:t>
уголь каменный</w:t>
            </w:r>
          </w:p>
          <w:bookmarkEnd w:id="1893"/>
          <w:bookmarkStart w:name="z2941" w:id="1894"/>
          <w:p>
            <w:pPr>
              <w:spacing w:after="20"/>
              <w:ind w:left="20"/>
              <w:jc w:val="both"/>
            </w:pPr>
            <w:r>
              <w:rPr>
                <w:rFonts w:ascii="Times New Roman"/>
                <w:b w:val="false"/>
                <w:i w:val="false"/>
                <w:color w:val="000000"/>
                <w:sz w:val="20"/>
              </w:rPr>
              <w:t>
глина формовочная сухая</w:t>
            </w:r>
          </w:p>
          <w:bookmarkEnd w:id="1894"/>
          <w:p>
            <w:pPr>
              <w:spacing w:after="20"/>
              <w:ind w:left="20"/>
              <w:jc w:val="both"/>
            </w:pPr>
            <w:r>
              <w:rPr>
                <w:rFonts w:ascii="Times New Roman"/>
                <w:b w:val="false"/>
                <w:i w:val="false"/>
                <w:color w:val="000000"/>
                <w:sz w:val="20"/>
              </w:rPr>
              <w:t>
опилки, торфяная крошка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2" w:id="1895"/>
          <w:p>
            <w:pPr>
              <w:spacing w:after="20"/>
              <w:ind w:left="20"/>
              <w:jc w:val="both"/>
            </w:pPr>
            <w:r>
              <w:rPr>
                <w:rFonts w:ascii="Times New Roman"/>
                <w:b w:val="false"/>
                <w:i w:val="false"/>
                <w:color w:val="000000"/>
                <w:sz w:val="20"/>
              </w:rPr>
              <w:t>
0,47</w:t>
            </w:r>
          </w:p>
          <w:bookmarkEnd w:id="1895"/>
          <w:bookmarkStart w:name="z2943" w:id="1896"/>
          <w:p>
            <w:pPr>
              <w:spacing w:after="20"/>
              <w:ind w:left="20"/>
              <w:jc w:val="both"/>
            </w:pPr>
            <w:r>
              <w:rPr>
                <w:rFonts w:ascii="Times New Roman"/>
                <w:b w:val="false"/>
                <w:i w:val="false"/>
                <w:color w:val="000000"/>
                <w:sz w:val="20"/>
              </w:rPr>
              <w:t>
1,31</w:t>
            </w:r>
          </w:p>
          <w:bookmarkEnd w:id="1896"/>
          <w:bookmarkStart w:name="z2944" w:id="1897"/>
          <w:p>
            <w:pPr>
              <w:spacing w:after="20"/>
              <w:ind w:left="20"/>
              <w:jc w:val="both"/>
            </w:pPr>
            <w:r>
              <w:rPr>
                <w:rFonts w:ascii="Times New Roman"/>
                <w:b w:val="false"/>
                <w:i w:val="false"/>
                <w:color w:val="000000"/>
                <w:sz w:val="20"/>
              </w:rPr>
              <w:t>
1,27</w:t>
            </w:r>
          </w:p>
          <w:bookmarkEnd w:id="1897"/>
          <w:bookmarkStart w:name="z2945" w:id="1898"/>
          <w:p>
            <w:pPr>
              <w:spacing w:after="20"/>
              <w:ind w:left="20"/>
              <w:jc w:val="both"/>
            </w:pPr>
            <w:r>
              <w:rPr>
                <w:rFonts w:ascii="Times New Roman"/>
                <w:b w:val="false"/>
                <w:i w:val="false"/>
                <w:color w:val="000000"/>
                <w:sz w:val="20"/>
              </w:rPr>
              <w:t>
1,42</w:t>
            </w:r>
          </w:p>
          <w:bookmarkEnd w:id="1898"/>
          <w:bookmarkStart w:name="z2946" w:id="1899"/>
          <w:p>
            <w:pPr>
              <w:spacing w:after="20"/>
              <w:ind w:left="20"/>
              <w:jc w:val="both"/>
            </w:pPr>
            <w:r>
              <w:rPr>
                <w:rFonts w:ascii="Times New Roman"/>
                <w:b w:val="false"/>
                <w:i w:val="false"/>
                <w:color w:val="000000"/>
                <w:sz w:val="20"/>
              </w:rPr>
              <w:t>
0,69</w:t>
            </w:r>
          </w:p>
          <w:bookmarkEnd w:id="1899"/>
          <w:bookmarkStart w:name="z2947" w:id="1900"/>
          <w:p>
            <w:pPr>
              <w:spacing w:after="20"/>
              <w:ind w:left="20"/>
              <w:jc w:val="both"/>
            </w:pPr>
            <w:r>
              <w:rPr>
                <w:rFonts w:ascii="Times New Roman"/>
                <w:b w:val="false"/>
                <w:i w:val="false"/>
                <w:color w:val="000000"/>
                <w:sz w:val="20"/>
              </w:rPr>
              <w:t>
0,36</w:t>
            </w:r>
          </w:p>
          <w:bookmarkEnd w:id="1900"/>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8" w:id="1901"/>
          <w:p>
            <w:pPr>
              <w:spacing w:after="20"/>
              <w:ind w:left="20"/>
              <w:jc w:val="both"/>
            </w:pPr>
            <w:r>
              <w:rPr>
                <w:rFonts w:ascii="Times New Roman"/>
                <w:b w:val="false"/>
                <w:i w:val="false"/>
                <w:color w:val="000000"/>
                <w:sz w:val="20"/>
              </w:rPr>
              <w:t>
0,15</w:t>
            </w:r>
          </w:p>
          <w:bookmarkEnd w:id="1901"/>
          <w:bookmarkStart w:name="z2949" w:id="1902"/>
          <w:p>
            <w:pPr>
              <w:spacing w:after="20"/>
              <w:ind w:left="20"/>
              <w:jc w:val="both"/>
            </w:pPr>
            <w:r>
              <w:rPr>
                <w:rFonts w:ascii="Times New Roman"/>
                <w:b w:val="false"/>
                <w:i w:val="false"/>
                <w:color w:val="000000"/>
                <w:sz w:val="20"/>
              </w:rPr>
              <w:t>
0,28</w:t>
            </w:r>
          </w:p>
          <w:bookmarkEnd w:id="1902"/>
          <w:bookmarkStart w:name="z2950" w:id="1903"/>
          <w:p>
            <w:pPr>
              <w:spacing w:after="20"/>
              <w:ind w:left="20"/>
              <w:jc w:val="both"/>
            </w:pPr>
            <w:r>
              <w:rPr>
                <w:rFonts w:ascii="Times New Roman"/>
                <w:b w:val="false"/>
                <w:i w:val="false"/>
                <w:color w:val="000000"/>
                <w:sz w:val="20"/>
              </w:rPr>
              <w:t>
0,45</w:t>
            </w:r>
          </w:p>
          <w:bookmarkEnd w:id="1903"/>
          <w:bookmarkStart w:name="z2951" w:id="1904"/>
          <w:p>
            <w:pPr>
              <w:spacing w:after="20"/>
              <w:ind w:left="20"/>
              <w:jc w:val="both"/>
            </w:pPr>
            <w:r>
              <w:rPr>
                <w:rFonts w:ascii="Times New Roman"/>
                <w:b w:val="false"/>
                <w:i w:val="false"/>
                <w:color w:val="000000"/>
                <w:sz w:val="20"/>
              </w:rPr>
              <w:t>
0,15</w:t>
            </w:r>
          </w:p>
          <w:bookmarkEnd w:id="1904"/>
          <w:bookmarkStart w:name="z2952" w:id="1905"/>
          <w:p>
            <w:pPr>
              <w:spacing w:after="20"/>
              <w:ind w:left="20"/>
              <w:jc w:val="both"/>
            </w:pPr>
            <w:r>
              <w:rPr>
                <w:rFonts w:ascii="Times New Roman"/>
                <w:b w:val="false"/>
                <w:i w:val="false"/>
                <w:color w:val="000000"/>
                <w:sz w:val="20"/>
              </w:rPr>
              <w:t>
0,07</w:t>
            </w:r>
          </w:p>
          <w:bookmarkEnd w:id="1905"/>
          <w:bookmarkStart w:name="z2953" w:id="1906"/>
          <w:p>
            <w:pPr>
              <w:spacing w:after="20"/>
              <w:ind w:left="20"/>
              <w:jc w:val="both"/>
            </w:pPr>
            <w:r>
              <w:rPr>
                <w:rFonts w:ascii="Times New Roman"/>
                <w:b w:val="false"/>
                <w:i w:val="false"/>
                <w:color w:val="000000"/>
                <w:sz w:val="20"/>
              </w:rPr>
              <w:t>
0,12</w:t>
            </w:r>
          </w:p>
          <w:bookmarkEnd w:id="1906"/>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4" w:id="1907"/>
          <w:p>
            <w:pPr>
              <w:spacing w:after="20"/>
              <w:ind w:left="20"/>
              <w:jc w:val="both"/>
            </w:pPr>
            <w:r>
              <w:rPr>
                <w:rFonts w:ascii="Times New Roman"/>
                <w:b w:val="false"/>
                <w:i w:val="false"/>
                <w:color w:val="000000"/>
                <w:sz w:val="20"/>
              </w:rPr>
              <w:t>
Загрузка сыпучего материала в желоба при перегрузках и транспортировании:</w:t>
            </w:r>
          </w:p>
          <w:bookmarkEnd w:id="1907"/>
          <w:bookmarkStart w:name="z2955" w:id="1908"/>
          <w:p>
            <w:pPr>
              <w:spacing w:after="20"/>
              <w:ind w:left="20"/>
              <w:jc w:val="both"/>
            </w:pPr>
            <w:r>
              <w:rPr>
                <w:rFonts w:ascii="Times New Roman"/>
                <w:b w:val="false"/>
                <w:i w:val="false"/>
                <w:color w:val="000000"/>
                <w:sz w:val="20"/>
              </w:rPr>
              <w:t>
кусковой материал dср.</w:t>
            </w:r>
            <w:r>
              <w:rPr>
                <w:rFonts w:ascii="Times New Roman"/>
                <w:b w:val="false"/>
                <w:i w:val="false"/>
                <w:color w:val="000000"/>
                <w:sz w:val="20"/>
                <w:u w:val="single"/>
              </w:rPr>
              <w:t>&gt;</w:t>
            </w:r>
            <w:r>
              <w:rPr>
                <w:rFonts w:ascii="Times New Roman"/>
                <w:b w:val="false"/>
                <w:i w:val="false"/>
                <w:color w:val="000000"/>
                <w:sz w:val="20"/>
              </w:rPr>
              <w:t>8мм</w:t>
            </w:r>
          </w:p>
          <w:bookmarkEnd w:id="1908"/>
          <w:p>
            <w:pPr>
              <w:spacing w:after="20"/>
              <w:ind w:left="20"/>
              <w:jc w:val="both"/>
            </w:pPr>
            <w:r>
              <w:rPr>
                <w:rFonts w:ascii="Times New Roman"/>
                <w:b w:val="false"/>
                <w:i w:val="false"/>
                <w:color w:val="000000"/>
                <w:sz w:val="20"/>
              </w:rPr>
              <w:t>
порошкообразный материал dср.td&lt;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6" w:id="1909"/>
          <w:p>
            <w:pPr>
              <w:spacing w:after="20"/>
              <w:ind w:left="20"/>
              <w:jc w:val="both"/>
            </w:pPr>
            <w:r>
              <w:rPr>
                <w:rFonts w:ascii="Times New Roman"/>
                <w:b w:val="false"/>
                <w:i w:val="false"/>
                <w:color w:val="000000"/>
                <w:sz w:val="20"/>
              </w:rPr>
              <w:t>
1,19</w:t>
            </w:r>
          </w:p>
          <w:bookmarkEnd w:id="1909"/>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7" w:id="1910"/>
          <w:p>
            <w:pPr>
              <w:spacing w:after="20"/>
              <w:ind w:left="20"/>
              <w:jc w:val="both"/>
            </w:pPr>
            <w:r>
              <w:rPr>
                <w:rFonts w:ascii="Times New Roman"/>
                <w:b w:val="false"/>
                <w:i w:val="false"/>
                <w:color w:val="000000"/>
                <w:sz w:val="20"/>
              </w:rPr>
              <w:t>
1,41</w:t>
            </w:r>
          </w:p>
          <w:bookmarkEnd w:id="1910"/>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аспирации по расчету исходя из площади открытых отверстий и соблюдении скорости в нем, равной полуторной скорости движения ленты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8" w:id="1911"/>
          <w:p>
            <w:pPr>
              <w:spacing w:after="20"/>
              <w:ind w:left="20"/>
              <w:jc w:val="both"/>
            </w:pPr>
            <w:r>
              <w:rPr>
                <w:rFonts w:ascii="Times New Roman"/>
                <w:b w:val="false"/>
                <w:i w:val="false"/>
                <w:color w:val="000000"/>
                <w:sz w:val="20"/>
              </w:rPr>
              <w:t>
Разгрузка сыпучего материала из желоба при перегрузках и транспортировании:</w:t>
            </w:r>
          </w:p>
          <w:bookmarkEnd w:id="1911"/>
          <w:bookmarkStart w:name="z2959" w:id="1912"/>
          <w:p>
            <w:pPr>
              <w:spacing w:after="20"/>
              <w:ind w:left="20"/>
              <w:jc w:val="both"/>
            </w:pPr>
            <w:r>
              <w:rPr>
                <w:rFonts w:ascii="Times New Roman"/>
                <w:b w:val="false"/>
                <w:i w:val="false"/>
                <w:color w:val="000000"/>
                <w:sz w:val="20"/>
              </w:rPr>
              <w:t>
кусковой материал</w:t>
            </w:r>
          </w:p>
          <w:bookmarkEnd w:id="1912"/>
          <w:p>
            <w:pPr>
              <w:spacing w:after="20"/>
              <w:ind w:left="20"/>
              <w:jc w:val="both"/>
            </w:pPr>
            <w:r>
              <w:rPr>
                <w:rFonts w:ascii="Times New Roman"/>
                <w:b w:val="false"/>
                <w:i w:val="false"/>
                <w:color w:val="000000"/>
                <w:sz w:val="20"/>
              </w:rPr>
              <w:t>
порошкообразный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0" w:id="1913"/>
          <w:p>
            <w:pPr>
              <w:spacing w:after="20"/>
              <w:ind w:left="20"/>
              <w:jc w:val="both"/>
            </w:pPr>
            <w:r>
              <w:rPr>
                <w:rFonts w:ascii="Times New Roman"/>
                <w:b w:val="false"/>
                <w:i w:val="false"/>
                <w:color w:val="000000"/>
                <w:sz w:val="20"/>
              </w:rPr>
              <w:t>
0,94</w:t>
            </w:r>
          </w:p>
          <w:bookmarkEnd w:id="1913"/>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1" w:id="1914"/>
          <w:p>
            <w:pPr>
              <w:spacing w:after="20"/>
              <w:ind w:left="20"/>
              <w:jc w:val="both"/>
            </w:pPr>
            <w:r>
              <w:rPr>
                <w:rFonts w:ascii="Times New Roman"/>
                <w:b w:val="false"/>
                <w:i w:val="false"/>
                <w:color w:val="000000"/>
                <w:sz w:val="20"/>
              </w:rPr>
              <w:t>
1,13</w:t>
            </w:r>
          </w:p>
          <w:bookmarkEnd w:id="1914"/>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2" w:id="1915"/>
          <w:p>
            <w:pPr>
              <w:spacing w:after="20"/>
              <w:ind w:left="20"/>
              <w:jc w:val="both"/>
            </w:pPr>
            <w:r>
              <w:rPr>
                <w:rFonts w:ascii="Times New Roman"/>
                <w:b w:val="false"/>
                <w:i w:val="false"/>
                <w:color w:val="000000"/>
                <w:sz w:val="20"/>
              </w:rPr>
              <w:t>
Пересылка на транспортеры:</w:t>
            </w:r>
          </w:p>
          <w:bookmarkEnd w:id="1915"/>
          <w:bookmarkStart w:name="z2963" w:id="1916"/>
          <w:p>
            <w:pPr>
              <w:spacing w:after="20"/>
              <w:ind w:left="20"/>
              <w:jc w:val="both"/>
            </w:pPr>
            <w:r>
              <w:rPr>
                <w:rFonts w:ascii="Times New Roman"/>
                <w:b w:val="false"/>
                <w:i w:val="false"/>
                <w:color w:val="000000"/>
                <w:sz w:val="20"/>
              </w:rPr>
              <w:t>
кусковой материал</w:t>
            </w:r>
          </w:p>
          <w:bookmarkEnd w:id="1916"/>
          <w:bookmarkStart w:name="z2964" w:id="1917"/>
          <w:p>
            <w:pPr>
              <w:spacing w:after="20"/>
              <w:ind w:left="20"/>
              <w:jc w:val="both"/>
            </w:pPr>
            <w:r>
              <w:rPr>
                <w:rFonts w:ascii="Times New Roman"/>
                <w:b w:val="false"/>
                <w:i w:val="false"/>
                <w:color w:val="000000"/>
                <w:sz w:val="20"/>
              </w:rPr>
              <w:t>
порошкообразный материал</w:t>
            </w:r>
          </w:p>
          <w:bookmarkEnd w:id="1917"/>
          <w:p>
            <w:pPr>
              <w:spacing w:after="20"/>
              <w:ind w:left="20"/>
              <w:jc w:val="both"/>
            </w:pPr>
            <w:r>
              <w:rPr>
                <w:rFonts w:ascii="Times New Roman"/>
                <w:b w:val="false"/>
                <w:i w:val="false"/>
                <w:color w:val="000000"/>
                <w:sz w:val="20"/>
              </w:rPr>
              <w:t>
горелая земля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5" w:id="1918"/>
          <w:p>
            <w:pPr>
              <w:spacing w:after="20"/>
              <w:ind w:left="20"/>
              <w:jc w:val="both"/>
            </w:pPr>
            <w:r>
              <w:rPr>
                <w:rFonts w:ascii="Times New Roman"/>
                <w:b w:val="false"/>
                <w:i w:val="false"/>
                <w:color w:val="000000"/>
                <w:sz w:val="20"/>
              </w:rPr>
              <w:t>
0,58</w:t>
            </w:r>
          </w:p>
          <w:bookmarkEnd w:id="1918"/>
          <w:bookmarkStart w:name="z2966" w:id="1919"/>
          <w:p>
            <w:pPr>
              <w:spacing w:after="20"/>
              <w:ind w:left="20"/>
              <w:jc w:val="both"/>
            </w:pPr>
            <w:r>
              <w:rPr>
                <w:rFonts w:ascii="Times New Roman"/>
                <w:b w:val="false"/>
                <w:i w:val="false"/>
                <w:color w:val="000000"/>
                <w:sz w:val="20"/>
              </w:rPr>
              <w:t>
1,28</w:t>
            </w:r>
          </w:p>
          <w:bookmarkEnd w:id="1919"/>
          <w:p>
            <w:pPr>
              <w:spacing w:after="20"/>
              <w:ind w:left="20"/>
              <w:jc w:val="both"/>
            </w:pPr>
            <w:r>
              <w:rPr>
                <w:rFonts w:ascii="Times New Roman"/>
                <w:b w:val="false"/>
                <w:i w:val="false"/>
                <w:color w:val="000000"/>
                <w:sz w:val="20"/>
              </w:rPr>
              <w:t>
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7" w:id="1920"/>
          <w:p>
            <w:pPr>
              <w:spacing w:after="20"/>
              <w:ind w:left="20"/>
              <w:jc w:val="both"/>
            </w:pPr>
            <w:r>
              <w:rPr>
                <w:rFonts w:ascii="Times New Roman"/>
                <w:b w:val="false"/>
                <w:i w:val="false"/>
                <w:color w:val="000000"/>
                <w:sz w:val="20"/>
              </w:rPr>
              <w:t>
0,70</w:t>
            </w:r>
          </w:p>
          <w:bookmarkEnd w:id="1920"/>
          <w:bookmarkStart w:name="z2968" w:id="1921"/>
          <w:p>
            <w:pPr>
              <w:spacing w:after="20"/>
              <w:ind w:left="20"/>
              <w:jc w:val="both"/>
            </w:pPr>
            <w:r>
              <w:rPr>
                <w:rFonts w:ascii="Times New Roman"/>
                <w:b w:val="false"/>
                <w:i w:val="false"/>
                <w:color w:val="000000"/>
                <w:sz w:val="20"/>
              </w:rPr>
              <w:t>
1,53</w:t>
            </w:r>
          </w:p>
          <w:bookmarkEnd w:id="1921"/>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аспирации через укрытия 1500-2500 м</w:t>
            </w:r>
            <w:r>
              <w:rPr>
                <w:rFonts w:ascii="Times New Roman"/>
                <w:b w:val="false"/>
                <w:i w:val="false"/>
                <w:color w:val="000000"/>
                <w:vertAlign w:val="superscript"/>
              </w:rPr>
              <w:t>3</w:t>
            </w:r>
            <w:r>
              <w:rPr>
                <w:rFonts w:ascii="Times New Roman"/>
                <w:b w:val="false"/>
                <w:i w:val="false"/>
                <w:color w:val="000000"/>
                <w:sz w:val="20"/>
              </w:rPr>
              <w:t>/ч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9" w:id="1922"/>
          <w:p>
            <w:pPr>
              <w:spacing w:after="20"/>
              <w:ind w:left="20"/>
              <w:jc w:val="both"/>
            </w:pPr>
            <w:r>
              <w:rPr>
                <w:rFonts w:ascii="Times New Roman"/>
                <w:b w:val="false"/>
                <w:i w:val="false"/>
                <w:color w:val="000000"/>
                <w:sz w:val="20"/>
              </w:rPr>
              <w:t>
Кабинные укрытии ленточных конвейеров, транспортеров, элеваторов:</w:t>
            </w:r>
          </w:p>
          <w:bookmarkEnd w:id="1922"/>
          <w:bookmarkStart w:name="z2970" w:id="1923"/>
          <w:p>
            <w:pPr>
              <w:spacing w:after="20"/>
              <w:ind w:left="20"/>
              <w:jc w:val="both"/>
            </w:pPr>
            <w:r>
              <w:rPr>
                <w:rFonts w:ascii="Times New Roman"/>
                <w:b w:val="false"/>
                <w:i w:val="false"/>
                <w:color w:val="000000"/>
                <w:sz w:val="20"/>
              </w:rPr>
              <w:t>
кусковой материал</w:t>
            </w:r>
          </w:p>
          <w:bookmarkEnd w:id="1923"/>
          <w:bookmarkStart w:name="z2971" w:id="1924"/>
          <w:p>
            <w:pPr>
              <w:spacing w:after="20"/>
              <w:ind w:left="20"/>
              <w:jc w:val="both"/>
            </w:pPr>
            <w:r>
              <w:rPr>
                <w:rFonts w:ascii="Times New Roman"/>
                <w:b w:val="false"/>
                <w:i w:val="false"/>
                <w:color w:val="000000"/>
                <w:sz w:val="20"/>
              </w:rPr>
              <w:t>
порошкообразный материал</w:t>
            </w:r>
          </w:p>
          <w:bookmarkEnd w:id="1924"/>
          <w:p>
            <w:pPr>
              <w:spacing w:after="20"/>
              <w:ind w:left="20"/>
              <w:jc w:val="both"/>
            </w:pPr>
            <w:r>
              <w:rPr>
                <w:rFonts w:ascii="Times New Roman"/>
                <w:b w:val="false"/>
                <w:i w:val="false"/>
                <w:color w:val="000000"/>
                <w:sz w:val="20"/>
              </w:rPr>
              <w:t>
горелая земля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2" w:id="1925"/>
          <w:p>
            <w:pPr>
              <w:spacing w:after="20"/>
              <w:ind w:left="20"/>
              <w:jc w:val="both"/>
            </w:pPr>
            <w:r>
              <w:rPr>
                <w:rFonts w:ascii="Times New Roman"/>
                <w:b w:val="false"/>
                <w:i w:val="false"/>
                <w:color w:val="000000"/>
                <w:sz w:val="20"/>
              </w:rPr>
              <w:t>
0,33</w:t>
            </w:r>
          </w:p>
          <w:bookmarkEnd w:id="1925"/>
          <w:bookmarkStart w:name="z2973" w:id="1926"/>
          <w:p>
            <w:pPr>
              <w:spacing w:after="20"/>
              <w:ind w:left="20"/>
              <w:jc w:val="both"/>
            </w:pPr>
            <w:r>
              <w:rPr>
                <w:rFonts w:ascii="Times New Roman"/>
                <w:b w:val="false"/>
                <w:i w:val="false"/>
                <w:color w:val="000000"/>
                <w:sz w:val="20"/>
              </w:rPr>
              <w:t>
0,86</w:t>
            </w:r>
          </w:p>
          <w:bookmarkEnd w:id="1926"/>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4" w:id="1927"/>
          <w:p>
            <w:pPr>
              <w:spacing w:after="20"/>
              <w:ind w:left="20"/>
              <w:jc w:val="both"/>
            </w:pPr>
            <w:r>
              <w:rPr>
                <w:rFonts w:ascii="Times New Roman"/>
                <w:b w:val="false"/>
                <w:i w:val="false"/>
                <w:color w:val="000000"/>
                <w:sz w:val="20"/>
              </w:rPr>
              <w:t>
0,40</w:t>
            </w:r>
          </w:p>
          <w:bookmarkEnd w:id="1927"/>
          <w:bookmarkStart w:name="z2975" w:id="1928"/>
          <w:p>
            <w:pPr>
              <w:spacing w:after="20"/>
              <w:ind w:left="20"/>
              <w:jc w:val="both"/>
            </w:pPr>
            <w:r>
              <w:rPr>
                <w:rFonts w:ascii="Times New Roman"/>
                <w:b w:val="false"/>
                <w:i w:val="false"/>
                <w:color w:val="000000"/>
                <w:sz w:val="20"/>
              </w:rPr>
              <w:t>
1,03</w:t>
            </w:r>
          </w:p>
          <w:bookmarkEnd w:id="1928"/>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аспирации через 2 откоса от головки и башмака 1600-4000 м</w:t>
            </w:r>
            <w:r>
              <w:rPr>
                <w:rFonts w:ascii="Times New Roman"/>
                <w:b w:val="false"/>
                <w:i w:val="false"/>
                <w:color w:val="000000"/>
                <w:vertAlign w:val="superscript"/>
              </w:rPr>
              <w:t>3</w:t>
            </w:r>
            <w:r>
              <w:rPr>
                <w:rFonts w:ascii="Times New Roman"/>
                <w:b w:val="false"/>
                <w:i w:val="false"/>
                <w:color w:val="000000"/>
                <w:sz w:val="20"/>
              </w:rPr>
              <w:t>/ч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6" w:id="1929"/>
          <w:p>
            <w:pPr>
              <w:spacing w:after="20"/>
              <w:ind w:left="20"/>
              <w:jc w:val="both"/>
            </w:pPr>
            <w:r>
              <w:rPr>
                <w:rFonts w:ascii="Times New Roman"/>
                <w:b w:val="false"/>
                <w:i w:val="false"/>
                <w:color w:val="000000"/>
                <w:sz w:val="20"/>
              </w:rPr>
              <w:t>
Комбинированные укрытия в галереях ленточных конвейеров:</w:t>
            </w:r>
          </w:p>
          <w:bookmarkEnd w:id="1929"/>
          <w:bookmarkStart w:name="z2977" w:id="1930"/>
          <w:p>
            <w:pPr>
              <w:spacing w:after="20"/>
              <w:ind w:left="20"/>
              <w:jc w:val="both"/>
            </w:pPr>
            <w:r>
              <w:rPr>
                <w:rFonts w:ascii="Times New Roman"/>
                <w:b w:val="false"/>
                <w:i w:val="false"/>
                <w:color w:val="000000"/>
                <w:sz w:val="20"/>
              </w:rPr>
              <w:t>
кусковой материал</w:t>
            </w:r>
          </w:p>
          <w:bookmarkEnd w:id="1930"/>
          <w:bookmarkStart w:name="z2978" w:id="1931"/>
          <w:p>
            <w:pPr>
              <w:spacing w:after="20"/>
              <w:ind w:left="20"/>
              <w:jc w:val="both"/>
            </w:pPr>
            <w:r>
              <w:rPr>
                <w:rFonts w:ascii="Times New Roman"/>
                <w:b w:val="false"/>
                <w:i w:val="false"/>
                <w:color w:val="000000"/>
                <w:sz w:val="20"/>
              </w:rPr>
              <w:t>
порошкообразный материал</w:t>
            </w:r>
          </w:p>
          <w:bookmarkEnd w:id="1931"/>
          <w:p>
            <w:pPr>
              <w:spacing w:after="20"/>
              <w:ind w:left="20"/>
              <w:jc w:val="both"/>
            </w:pPr>
            <w:r>
              <w:rPr>
                <w:rFonts w:ascii="Times New Roman"/>
                <w:b w:val="false"/>
                <w:i w:val="false"/>
                <w:color w:val="000000"/>
                <w:sz w:val="20"/>
              </w:rPr>
              <w:t>
горелая земля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9" w:id="1932"/>
          <w:p>
            <w:pPr>
              <w:spacing w:after="20"/>
              <w:ind w:left="20"/>
              <w:jc w:val="both"/>
            </w:pPr>
            <w:r>
              <w:rPr>
                <w:rFonts w:ascii="Times New Roman"/>
                <w:b w:val="false"/>
                <w:i w:val="false"/>
                <w:color w:val="000000"/>
                <w:sz w:val="20"/>
              </w:rPr>
              <w:t>
0,44</w:t>
            </w:r>
          </w:p>
          <w:bookmarkEnd w:id="1932"/>
          <w:bookmarkStart w:name="z2980" w:id="1933"/>
          <w:p>
            <w:pPr>
              <w:spacing w:after="20"/>
              <w:ind w:left="20"/>
              <w:jc w:val="both"/>
            </w:pPr>
            <w:r>
              <w:rPr>
                <w:rFonts w:ascii="Times New Roman"/>
                <w:b w:val="false"/>
                <w:i w:val="false"/>
                <w:color w:val="000000"/>
                <w:sz w:val="20"/>
              </w:rPr>
              <w:t>
0,97</w:t>
            </w:r>
          </w:p>
          <w:bookmarkEnd w:id="1933"/>
          <w:p>
            <w:pPr>
              <w:spacing w:after="20"/>
              <w:ind w:left="20"/>
              <w:jc w:val="both"/>
            </w:pPr>
            <w:r>
              <w:rPr>
                <w:rFonts w:ascii="Times New Roman"/>
                <w:b w:val="false"/>
                <w:i w:val="false"/>
                <w:color w:val="000000"/>
                <w:sz w:val="20"/>
              </w:rPr>
              <w:t>
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1" w:id="1934"/>
          <w:p>
            <w:pPr>
              <w:spacing w:after="20"/>
              <w:ind w:left="20"/>
              <w:jc w:val="both"/>
            </w:pPr>
            <w:r>
              <w:rPr>
                <w:rFonts w:ascii="Times New Roman"/>
                <w:b w:val="false"/>
                <w:i w:val="false"/>
                <w:color w:val="000000"/>
                <w:sz w:val="20"/>
              </w:rPr>
              <w:t>
0,53</w:t>
            </w:r>
          </w:p>
          <w:bookmarkEnd w:id="1934"/>
          <w:bookmarkStart w:name="z2982" w:id="1935"/>
          <w:p>
            <w:pPr>
              <w:spacing w:after="20"/>
              <w:ind w:left="20"/>
              <w:jc w:val="both"/>
            </w:pPr>
            <w:r>
              <w:rPr>
                <w:rFonts w:ascii="Times New Roman"/>
                <w:b w:val="false"/>
                <w:i w:val="false"/>
                <w:color w:val="000000"/>
                <w:sz w:val="20"/>
              </w:rPr>
              <w:t>
1,17</w:t>
            </w:r>
          </w:p>
          <w:bookmarkEnd w:id="1935"/>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аспирации 300 м</w:t>
            </w:r>
            <w:r>
              <w:rPr>
                <w:rFonts w:ascii="Times New Roman"/>
                <w:b w:val="false"/>
                <w:i w:val="false"/>
                <w:color w:val="000000"/>
                <w:vertAlign w:val="superscript"/>
              </w:rPr>
              <w:t>3</w:t>
            </w:r>
            <w:r>
              <w:rPr>
                <w:rFonts w:ascii="Times New Roman"/>
                <w:b w:val="false"/>
                <w:i w:val="false"/>
                <w:color w:val="000000"/>
                <w:sz w:val="20"/>
              </w:rPr>
              <w:t>/ч на 1 п.м. укрытия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3" w:id="1936"/>
          <w:p>
            <w:pPr>
              <w:spacing w:after="20"/>
              <w:ind w:left="20"/>
              <w:jc w:val="both"/>
            </w:pPr>
            <w:r>
              <w:rPr>
                <w:rFonts w:ascii="Times New Roman"/>
                <w:b w:val="false"/>
                <w:i w:val="false"/>
                <w:color w:val="000000"/>
                <w:sz w:val="20"/>
              </w:rPr>
              <w:t>
Местные откосы питателей и дозаторов:</w:t>
            </w:r>
          </w:p>
          <w:bookmarkEnd w:id="1936"/>
          <w:bookmarkStart w:name="z2984" w:id="1937"/>
          <w:p>
            <w:pPr>
              <w:spacing w:after="20"/>
              <w:ind w:left="20"/>
              <w:jc w:val="both"/>
            </w:pPr>
            <w:r>
              <w:rPr>
                <w:rFonts w:ascii="Times New Roman"/>
                <w:b w:val="false"/>
                <w:i w:val="false"/>
                <w:color w:val="000000"/>
                <w:sz w:val="20"/>
              </w:rPr>
              <w:t>
кусковой материал</w:t>
            </w:r>
          </w:p>
          <w:bookmarkEnd w:id="1937"/>
          <w:bookmarkStart w:name="z2985" w:id="1938"/>
          <w:p>
            <w:pPr>
              <w:spacing w:after="20"/>
              <w:ind w:left="20"/>
              <w:jc w:val="both"/>
            </w:pPr>
            <w:r>
              <w:rPr>
                <w:rFonts w:ascii="Times New Roman"/>
                <w:b w:val="false"/>
                <w:i w:val="false"/>
                <w:color w:val="000000"/>
                <w:sz w:val="20"/>
              </w:rPr>
              <w:t>
порошкообразный материал</w:t>
            </w:r>
          </w:p>
          <w:bookmarkEnd w:id="1938"/>
          <w:p>
            <w:pPr>
              <w:spacing w:after="20"/>
              <w:ind w:left="20"/>
              <w:jc w:val="both"/>
            </w:pPr>
            <w:r>
              <w:rPr>
                <w:rFonts w:ascii="Times New Roman"/>
                <w:b w:val="false"/>
                <w:i w:val="false"/>
                <w:color w:val="000000"/>
                <w:sz w:val="20"/>
              </w:rPr>
              <w:t>
горелая земля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6" w:id="1939"/>
          <w:p>
            <w:pPr>
              <w:spacing w:after="20"/>
              <w:ind w:left="20"/>
              <w:jc w:val="both"/>
            </w:pPr>
            <w:r>
              <w:rPr>
                <w:rFonts w:ascii="Times New Roman"/>
                <w:b w:val="false"/>
                <w:i w:val="false"/>
                <w:color w:val="000000"/>
                <w:sz w:val="20"/>
              </w:rPr>
              <w:t>
0,42</w:t>
            </w:r>
          </w:p>
          <w:bookmarkEnd w:id="1939"/>
          <w:bookmarkStart w:name="z2987" w:id="1940"/>
          <w:p>
            <w:pPr>
              <w:spacing w:after="20"/>
              <w:ind w:left="20"/>
              <w:jc w:val="both"/>
            </w:pPr>
            <w:r>
              <w:rPr>
                <w:rFonts w:ascii="Times New Roman"/>
                <w:b w:val="false"/>
                <w:i w:val="false"/>
                <w:color w:val="000000"/>
                <w:sz w:val="20"/>
              </w:rPr>
              <w:t>
0,89</w:t>
            </w:r>
          </w:p>
          <w:bookmarkEnd w:id="1940"/>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8" w:id="1941"/>
          <w:p>
            <w:pPr>
              <w:spacing w:after="20"/>
              <w:ind w:left="20"/>
              <w:jc w:val="both"/>
            </w:pPr>
            <w:r>
              <w:rPr>
                <w:rFonts w:ascii="Times New Roman"/>
                <w:b w:val="false"/>
                <w:i w:val="false"/>
                <w:color w:val="000000"/>
                <w:sz w:val="20"/>
              </w:rPr>
              <w:t>
0,50</w:t>
            </w:r>
          </w:p>
          <w:bookmarkEnd w:id="1941"/>
          <w:bookmarkStart w:name="z2989" w:id="1942"/>
          <w:p>
            <w:pPr>
              <w:spacing w:after="20"/>
              <w:ind w:left="20"/>
              <w:jc w:val="both"/>
            </w:pPr>
            <w:r>
              <w:rPr>
                <w:rFonts w:ascii="Times New Roman"/>
                <w:b w:val="false"/>
                <w:i w:val="false"/>
                <w:color w:val="000000"/>
                <w:sz w:val="20"/>
              </w:rPr>
              <w:t>
1,06</w:t>
            </w:r>
          </w:p>
          <w:bookmarkEnd w:id="1942"/>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аспирации через укрытия 1500-3000 м</w:t>
            </w:r>
            <w:r>
              <w:rPr>
                <w:rFonts w:ascii="Times New Roman"/>
                <w:b w:val="false"/>
                <w:i w:val="false"/>
                <w:color w:val="000000"/>
                <w:vertAlign w:val="superscript"/>
              </w:rPr>
              <w:t>3</w:t>
            </w:r>
            <w:r>
              <w:rPr>
                <w:rFonts w:ascii="Times New Roman"/>
                <w:b w:val="false"/>
                <w:i w:val="false"/>
                <w:color w:val="000000"/>
                <w:sz w:val="20"/>
              </w:rPr>
              <w:t>/ч</w:t>
            </w:r>
          </w:p>
        </w:tc>
      </w:tr>
    </w:tbl>
    <w:p>
      <w:pPr>
        <w:spacing w:after="0"/>
        <w:ind w:left="0"/>
        <w:jc w:val="left"/>
      </w:pPr>
      <w:r>
        <w:br/>
      </w:r>
      <w:r>
        <w:rPr>
          <w:rFonts w:ascii="Times New Roman"/>
          <w:b w:val="false"/>
          <w:i w:val="false"/>
          <w:color w:val="000000"/>
          <w:sz w:val="28"/>
        </w:rPr>
        <w:t>
</w:t>
      </w:r>
    </w:p>
    <w:bookmarkStart w:name="z247" w:id="1943"/>
    <w:p>
      <w:pPr>
        <w:spacing w:after="0"/>
        <w:ind w:left="0"/>
        <w:jc w:val="both"/>
      </w:pPr>
      <w:r>
        <w:rPr>
          <w:rFonts w:ascii="Times New Roman"/>
          <w:b w:val="false"/>
          <w:i w:val="false"/>
          <w:color w:val="000000"/>
          <w:sz w:val="28"/>
        </w:rPr>
        <w:t>
      Таблица 17</w:t>
      </w:r>
    </w:p>
    <w:bookmarkEnd w:id="1943"/>
    <w:bookmarkStart w:name="z2990" w:id="1944"/>
    <w:p>
      <w:pPr>
        <w:spacing w:after="0"/>
        <w:ind w:left="0"/>
        <w:jc w:val="both"/>
      </w:pPr>
      <w:r>
        <w:rPr>
          <w:rFonts w:ascii="Times New Roman"/>
          <w:b w:val="false"/>
          <w:i w:val="false"/>
          <w:color w:val="000000"/>
          <w:sz w:val="28"/>
        </w:rPr>
        <w:t xml:space="preserve">
      </w:t>
      </w:r>
      <w:r>
        <w:rPr>
          <w:rFonts w:ascii="Times New Roman"/>
          <w:b/>
          <w:i w:val="false"/>
          <w:color w:val="000000"/>
          <w:sz w:val="28"/>
        </w:rPr>
        <w:t>Выделение пыли в процессе переработки шихтовых и формовочных материалов</w:t>
      </w:r>
    </w:p>
    <w:bookmarkEnd w:id="19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оборудование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объем аспирации из укрытия оборудования тыс.м</w:t>
            </w:r>
            <w:r>
              <w:rPr>
                <w:rFonts w:ascii="Times New Roman"/>
                <w:b w:val="false"/>
                <w:i w:val="false"/>
                <w:color w:val="000000"/>
                <w:vertAlign w:val="superscript"/>
              </w:rPr>
              <w:t>3</w:t>
            </w:r>
            <w:r>
              <w:rPr>
                <w:rFonts w:ascii="Times New Roman"/>
                <w:b w:val="false"/>
                <w:i w:val="false"/>
                <w:color w:val="000000"/>
                <w:sz w:val="20"/>
              </w:rPr>
              <w:t>/ч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выделяющейся пыли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единицу времени работы оборудования, 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единицу массы перерабатываемого материала, кг/т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Сушка шихтовых и формовочных материалов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Сушильные барабаны горизонтальные, производительностью т/ч:</w:t>
            </w:r>
          </w:p>
          <w:p>
            <w:pPr>
              <w:spacing w:after="20"/>
              <w:ind w:left="20"/>
              <w:jc w:val="both"/>
            </w:pPr>
            <w:r>
              <w:rPr>
                <w:rFonts w:ascii="Times New Roman"/>
                <w:b w:val="false"/>
                <w:i w:val="false"/>
                <w:color w:val="000000"/>
                <w:sz w:val="20"/>
              </w:rPr>
              <w:t>
до 5</w:t>
            </w:r>
          </w:p>
          <w:p>
            <w:pPr>
              <w:spacing w:after="20"/>
              <w:ind w:left="20"/>
              <w:jc w:val="both"/>
            </w:pPr>
            <w:r>
              <w:rPr>
                <w:rFonts w:ascii="Times New Roman"/>
                <w:b w:val="false"/>
                <w:i w:val="false"/>
                <w:color w:val="000000"/>
                <w:sz w:val="20"/>
              </w:rPr>
              <w:t>
песка</w:t>
            </w:r>
          </w:p>
          <w:p>
            <w:pPr>
              <w:spacing w:after="20"/>
              <w:ind w:left="20"/>
              <w:jc w:val="both"/>
            </w:pPr>
            <w:r>
              <w:rPr>
                <w:rFonts w:ascii="Times New Roman"/>
                <w:b w:val="false"/>
                <w:i w:val="false"/>
                <w:color w:val="000000"/>
                <w:sz w:val="20"/>
              </w:rPr>
              <w:t>
глины</w:t>
            </w:r>
          </w:p>
          <w:p>
            <w:pPr>
              <w:spacing w:after="20"/>
              <w:ind w:left="20"/>
              <w:jc w:val="both"/>
            </w:pPr>
            <w:r>
              <w:rPr>
                <w:rFonts w:ascii="Times New Roman"/>
                <w:b w:val="false"/>
                <w:i w:val="false"/>
                <w:color w:val="000000"/>
                <w:sz w:val="20"/>
              </w:rPr>
              <w:t>
бентонита</w:t>
            </w:r>
          </w:p>
          <w:p>
            <w:pPr>
              <w:spacing w:after="20"/>
              <w:ind w:left="20"/>
              <w:jc w:val="both"/>
            </w:pPr>
            <w:r>
              <w:rPr>
                <w:rFonts w:ascii="Times New Roman"/>
                <w:b w:val="false"/>
                <w:i w:val="false"/>
                <w:color w:val="000000"/>
                <w:sz w:val="20"/>
              </w:rPr>
              <w:t>
шлака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p>
            <w:pPr>
              <w:spacing w:after="20"/>
              <w:ind w:left="20"/>
              <w:jc w:val="both"/>
            </w:pPr>
            <w:r>
              <w:rPr>
                <w:rFonts w:ascii="Times New Roman"/>
                <w:b w:val="false"/>
                <w:i w:val="false"/>
                <w:color w:val="000000"/>
                <w:sz w:val="20"/>
              </w:rPr>
              <w:t>
4,10</w:t>
            </w:r>
          </w:p>
          <w:p>
            <w:pPr>
              <w:spacing w:after="20"/>
              <w:ind w:left="20"/>
              <w:jc w:val="both"/>
            </w:pPr>
            <w:r>
              <w:rPr>
                <w:rFonts w:ascii="Times New Roman"/>
                <w:b w:val="false"/>
                <w:i w:val="false"/>
                <w:color w:val="000000"/>
                <w:sz w:val="20"/>
              </w:rPr>
              <w:t>
3,75</w:t>
            </w:r>
          </w:p>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p>
            <w:pPr>
              <w:spacing w:after="20"/>
              <w:ind w:left="20"/>
              <w:jc w:val="both"/>
            </w:pPr>
            <w:r>
              <w:rPr>
                <w:rFonts w:ascii="Times New Roman"/>
                <w:b w:val="false"/>
                <w:i w:val="false"/>
                <w:color w:val="000000"/>
                <w:sz w:val="20"/>
              </w:rPr>
              <w:t>
5,26</w:t>
            </w:r>
          </w:p>
          <w:p>
            <w:pPr>
              <w:spacing w:after="20"/>
              <w:ind w:left="20"/>
              <w:jc w:val="both"/>
            </w:pPr>
            <w:r>
              <w:rPr>
                <w:rFonts w:ascii="Times New Roman"/>
                <w:b w:val="false"/>
                <w:i w:val="false"/>
                <w:color w:val="000000"/>
                <w:sz w:val="20"/>
              </w:rPr>
              <w:t>
33,55</w:t>
            </w:r>
          </w:p>
          <w:p>
            <w:pPr>
              <w:spacing w:after="20"/>
              <w:ind w:left="20"/>
              <w:jc w:val="both"/>
            </w:pPr>
            <w:r>
              <w:rPr>
                <w:rFonts w:ascii="Times New Roman"/>
                <w:b w:val="false"/>
                <w:i w:val="false"/>
                <w:color w:val="000000"/>
                <w:sz w:val="20"/>
              </w:rPr>
              <w:t>
38,35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p>
            <w:pPr>
              <w:spacing w:after="20"/>
              <w:ind w:left="20"/>
              <w:jc w:val="both"/>
            </w:pPr>
            <w:r>
              <w:rPr>
                <w:rFonts w:ascii="Times New Roman"/>
                <w:b w:val="false"/>
                <w:i w:val="false"/>
                <w:color w:val="000000"/>
                <w:sz w:val="20"/>
              </w:rPr>
              <w:t>
4,75</w:t>
            </w:r>
          </w:p>
          <w:p>
            <w:pPr>
              <w:spacing w:after="20"/>
              <w:ind w:left="20"/>
              <w:jc w:val="both"/>
            </w:pPr>
            <w:r>
              <w:rPr>
                <w:rFonts w:ascii="Times New Roman"/>
                <w:b w:val="false"/>
                <w:i w:val="false"/>
                <w:color w:val="000000"/>
                <w:sz w:val="20"/>
              </w:rPr>
              <w:t>
31,20</w:t>
            </w:r>
          </w:p>
          <w:p>
            <w:pPr>
              <w:spacing w:after="20"/>
              <w:ind w:left="20"/>
              <w:jc w:val="both"/>
            </w:pPr>
            <w:r>
              <w:rPr>
                <w:rFonts w:ascii="Times New Roman"/>
                <w:b w:val="false"/>
                <w:i w:val="false"/>
                <w:color w:val="000000"/>
                <w:sz w:val="20"/>
              </w:rPr>
              <w:t>
35,85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p>
            <w:pPr>
              <w:spacing w:after="20"/>
              <w:ind w:left="20"/>
              <w:jc w:val="both"/>
            </w:pPr>
            <w:r>
              <w:rPr>
                <w:rFonts w:ascii="Times New Roman"/>
                <w:b w:val="false"/>
                <w:i w:val="false"/>
                <w:color w:val="000000"/>
                <w:sz w:val="20"/>
              </w:rPr>
              <w:t>
песка</w:t>
            </w:r>
          </w:p>
          <w:p>
            <w:pPr>
              <w:spacing w:after="20"/>
              <w:ind w:left="20"/>
              <w:jc w:val="both"/>
            </w:pPr>
            <w:r>
              <w:rPr>
                <w:rFonts w:ascii="Times New Roman"/>
                <w:b w:val="false"/>
                <w:i w:val="false"/>
                <w:color w:val="000000"/>
                <w:sz w:val="20"/>
              </w:rPr>
              <w:t>
глины</w:t>
            </w:r>
          </w:p>
          <w:p>
            <w:pPr>
              <w:spacing w:after="20"/>
              <w:ind w:left="20"/>
              <w:jc w:val="both"/>
            </w:pPr>
            <w:r>
              <w:rPr>
                <w:rFonts w:ascii="Times New Roman"/>
                <w:b w:val="false"/>
                <w:i w:val="false"/>
                <w:color w:val="000000"/>
                <w:sz w:val="20"/>
              </w:rPr>
              <w:t>
бентонита</w:t>
            </w:r>
          </w:p>
          <w:p>
            <w:pPr>
              <w:spacing w:after="20"/>
              <w:ind w:left="20"/>
              <w:jc w:val="both"/>
            </w:pPr>
            <w:r>
              <w:rPr>
                <w:rFonts w:ascii="Times New Roman"/>
                <w:b w:val="false"/>
                <w:i w:val="false"/>
                <w:color w:val="000000"/>
                <w:sz w:val="20"/>
              </w:rPr>
              <w:t>
шлака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p>
            <w:pPr>
              <w:spacing w:after="20"/>
              <w:ind w:left="20"/>
              <w:jc w:val="both"/>
            </w:pPr>
            <w:r>
              <w:rPr>
                <w:rFonts w:ascii="Times New Roman"/>
                <w:b w:val="false"/>
                <w:i w:val="false"/>
                <w:color w:val="000000"/>
                <w:sz w:val="20"/>
              </w:rPr>
              <w:t>
7,986</w:t>
            </w:r>
          </w:p>
          <w:p>
            <w:pPr>
              <w:spacing w:after="20"/>
              <w:ind w:left="20"/>
              <w:jc w:val="both"/>
            </w:pPr>
            <w:r>
              <w:rPr>
                <w:rFonts w:ascii="Times New Roman"/>
                <w:b w:val="false"/>
                <w:i w:val="false"/>
                <w:color w:val="000000"/>
                <w:sz w:val="20"/>
              </w:rPr>
              <w:t>
57,01</w:t>
            </w:r>
          </w:p>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32,1</w:t>
            </w:r>
          </w:p>
          <w:p>
            <w:pPr>
              <w:spacing w:after="20"/>
              <w:ind w:left="20"/>
              <w:jc w:val="both"/>
            </w:pPr>
            <w:r>
              <w:rPr>
                <w:rFonts w:ascii="Times New Roman"/>
                <w:b w:val="false"/>
                <w:i w:val="false"/>
                <w:color w:val="000000"/>
                <w:sz w:val="20"/>
              </w:rPr>
              <w:t>
37,2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p>
            <w:pPr>
              <w:spacing w:after="20"/>
              <w:ind w:left="20"/>
              <w:jc w:val="both"/>
            </w:pPr>
            <w:r>
              <w:rPr>
                <w:rFonts w:ascii="Times New Roman"/>
                <w:b w:val="false"/>
                <w:i w:val="false"/>
                <w:color w:val="000000"/>
                <w:sz w:val="20"/>
              </w:rPr>
              <w:t>
песка</w:t>
            </w:r>
          </w:p>
          <w:p>
            <w:pPr>
              <w:spacing w:after="20"/>
              <w:ind w:left="20"/>
              <w:jc w:val="both"/>
            </w:pPr>
            <w:r>
              <w:rPr>
                <w:rFonts w:ascii="Times New Roman"/>
                <w:b w:val="false"/>
                <w:i w:val="false"/>
                <w:color w:val="000000"/>
                <w:sz w:val="20"/>
              </w:rPr>
              <w:t>
глины</w:t>
            </w:r>
          </w:p>
          <w:p>
            <w:pPr>
              <w:spacing w:after="20"/>
              <w:ind w:left="20"/>
              <w:jc w:val="both"/>
            </w:pPr>
            <w:r>
              <w:rPr>
                <w:rFonts w:ascii="Times New Roman"/>
                <w:b w:val="false"/>
                <w:i w:val="false"/>
                <w:color w:val="000000"/>
                <w:sz w:val="20"/>
              </w:rPr>
              <w:t>
бентонита</w:t>
            </w:r>
          </w:p>
          <w:p>
            <w:pPr>
              <w:spacing w:after="20"/>
              <w:ind w:left="20"/>
              <w:jc w:val="both"/>
            </w:pPr>
            <w:r>
              <w:rPr>
                <w:rFonts w:ascii="Times New Roman"/>
                <w:b w:val="false"/>
                <w:i w:val="false"/>
                <w:color w:val="000000"/>
                <w:sz w:val="20"/>
              </w:rPr>
              <w:t>
шлака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p>
            <w:pPr>
              <w:spacing w:after="20"/>
              <w:ind w:left="20"/>
              <w:jc w:val="both"/>
            </w:pPr>
            <w:r>
              <w:rPr>
                <w:rFonts w:ascii="Times New Roman"/>
                <w:b w:val="false"/>
                <w:i w:val="false"/>
                <w:color w:val="000000"/>
                <w:sz w:val="20"/>
              </w:rPr>
              <w:t>
17,75</w:t>
            </w:r>
          </w:p>
          <w:p>
            <w:pPr>
              <w:spacing w:after="20"/>
              <w:ind w:left="20"/>
              <w:jc w:val="both"/>
            </w:pPr>
            <w:r>
              <w:rPr>
                <w:rFonts w:ascii="Times New Roman"/>
                <w:b w:val="false"/>
                <w:i w:val="false"/>
                <w:color w:val="000000"/>
                <w:sz w:val="20"/>
              </w:rPr>
              <w:t>
12,25</w:t>
            </w:r>
          </w:p>
          <w:p>
            <w:pPr>
              <w:spacing w:after="20"/>
              <w:ind w:left="20"/>
              <w:jc w:val="both"/>
            </w:pPr>
            <w:r>
              <w:rPr>
                <w:rFonts w:ascii="Times New Roman"/>
                <w:b w:val="false"/>
                <w:i w:val="false"/>
                <w:color w:val="000000"/>
                <w:sz w:val="20"/>
              </w:rPr>
              <w:t>
22,25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p>
            <w:pPr>
              <w:spacing w:after="20"/>
              <w:ind w:left="20"/>
              <w:jc w:val="both"/>
            </w:pPr>
            <w:r>
              <w:rPr>
                <w:rFonts w:ascii="Times New Roman"/>
                <w:b w:val="false"/>
                <w:i w:val="false"/>
                <w:color w:val="000000"/>
                <w:sz w:val="20"/>
              </w:rPr>
              <w:t>
12,8</w:t>
            </w:r>
          </w:p>
          <w:p>
            <w:pPr>
              <w:spacing w:after="20"/>
              <w:ind w:left="20"/>
              <w:jc w:val="both"/>
            </w:pPr>
            <w:r>
              <w:rPr>
                <w:rFonts w:ascii="Times New Roman"/>
                <w:b w:val="false"/>
                <w:i w:val="false"/>
                <w:color w:val="000000"/>
                <w:sz w:val="20"/>
              </w:rPr>
              <w:t>
86,53</w:t>
            </w:r>
          </w:p>
          <w:p>
            <w:pPr>
              <w:spacing w:after="20"/>
              <w:ind w:left="20"/>
              <w:jc w:val="both"/>
            </w:pPr>
            <w:r>
              <w:rPr>
                <w:rFonts w:ascii="Times New Roman"/>
                <w:b w:val="false"/>
                <w:i w:val="false"/>
                <w:color w:val="000000"/>
                <w:sz w:val="20"/>
              </w:rPr>
              <w:t>
91,67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30,5</w:t>
            </w:r>
          </w:p>
          <w:p>
            <w:pPr>
              <w:spacing w:after="20"/>
              <w:ind w:left="20"/>
              <w:jc w:val="both"/>
            </w:pPr>
            <w:r>
              <w:rPr>
                <w:rFonts w:ascii="Times New Roman"/>
                <w:b w:val="false"/>
                <w:i w:val="false"/>
                <w:color w:val="000000"/>
                <w:sz w:val="20"/>
              </w:rPr>
              <w:t>
30,5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p>
            <w:pPr>
              <w:spacing w:after="20"/>
              <w:ind w:left="20"/>
              <w:jc w:val="both"/>
            </w:pPr>
            <w:r>
              <w:rPr>
                <w:rFonts w:ascii="Times New Roman"/>
                <w:b w:val="false"/>
                <w:i w:val="false"/>
                <w:color w:val="000000"/>
                <w:sz w:val="20"/>
              </w:rPr>
              <w:t>
песка</w:t>
            </w:r>
          </w:p>
          <w:p>
            <w:pPr>
              <w:spacing w:after="20"/>
              <w:ind w:left="20"/>
              <w:jc w:val="both"/>
            </w:pPr>
            <w:r>
              <w:rPr>
                <w:rFonts w:ascii="Times New Roman"/>
                <w:b w:val="false"/>
                <w:i w:val="false"/>
                <w:color w:val="000000"/>
                <w:sz w:val="20"/>
              </w:rPr>
              <w:t>
глины</w:t>
            </w:r>
          </w:p>
          <w:p>
            <w:pPr>
              <w:spacing w:after="20"/>
              <w:ind w:left="20"/>
              <w:jc w:val="both"/>
            </w:pPr>
            <w:r>
              <w:rPr>
                <w:rFonts w:ascii="Times New Roman"/>
                <w:b w:val="false"/>
                <w:i w:val="false"/>
                <w:color w:val="000000"/>
                <w:sz w:val="20"/>
              </w:rPr>
              <w:t>
бентонита</w:t>
            </w:r>
          </w:p>
          <w:p>
            <w:pPr>
              <w:spacing w:after="20"/>
              <w:ind w:left="20"/>
              <w:jc w:val="both"/>
            </w:pPr>
            <w:r>
              <w:rPr>
                <w:rFonts w:ascii="Times New Roman"/>
                <w:b w:val="false"/>
                <w:i w:val="false"/>
                <w:color w:val="000000"/>
                <w:sz w:val="20"/>
              </w:rPr>
              <w:t>
шлака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26,75</w:t>
            </w:r>
          </w:p>
          <w:p>
            <w:pPr>
              <w:spacing w:after="20"/>
              <w:ind w:left="20"/>
              <w:jc w:val="both"/>
            </w:pPr>
            <w:r>
              <w:rPr>
                <w:rFonts w:ascii="Times New Roman"/>
                <w:b w:val="false"/>
                <w:i w:val="false"/>
                <w:color w:val="000000"/>
                <w:sz w:val="20"/>
              </w:rPr>
              <w:t>
17,25</w:t>
            </w:r>
          </w:p>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p>
            <w:pPr>
              <w:spacing w:after="20"/>
              <w:ind w:left="20"/>
              <w:jc w:val="both"/>
            </w:pPr>
            <w:r>
              <w:rPr>
                <w:rFonts w:ascii="Times New Roman"/>
                <w:b w:val="false"/>
                <w:i w:val="false"/>
                <w:color w:val="000000"/>
                <w:sz w:val="20"/>
              </w:rPr>
              <w:t>
18,9</w:t>
            </w:r>
          </w:p>
          <w:p>
            <w:pPr>
              <w:spacing w:after="20"/>
              <w:ind w:left="20"/>
              <w:jc w:val="both"/>
            </w:pPr>
            <w:r>
              <w:rPr>
                <w:rFonts w:ascii="Times New Roman"/>
                <w:b w:val="false"/>
                <w:i w:val="false"/>
                <w:color w:val="000000"/>
                <w:sz w:val="20"/>
              </w:rPr>
              <w:t>
103,54</w:t>
            </w:r>
          </w:p>
          <w:p>
            <w:pPr>
              <w:spacing w:after="20"/>
              <w:ind w:left="20"/>
              <w:jc w:val="both"/>
            </w:pPr>
            <w:r>
              <w:rPr>
                <w:rFonts w:ascii="Times New Roman"/>
                <w:b w:val="false"/>
                <w:i w:val="false"/>
                <w:color w:val="000000"/>
                <w:sz w:val="20"/>
              </w:rPr>
              <w:t>
117,99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23,7</w:t>
            </w:r>
          </w:p>
          <w:p>
            <w:pPr>
              <w:spacing w:after="20"/>
              <w:ind w:left="20"/>
              <w:jc w:val="both"/>
            </w:pPr>
            <w:r>
              <w:rPr>
                <w:rFonts w:ascii="Times New Roman"/>
                <w:b w:val="false"/>
                <w:i w:val="false"/>
                <w:color w:val="000000"/>
                <w:sz w:val="20"/>
              </w:rPr>
              <w:t>
28,1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песка</w:t>
            </w:r>
          </w:p>
          <w:p>
            <w:pPr>
              <w:spacing w:after="20"/>
              <w:ind w:left="20"/>
              <w:jc w:val="both"/>
            </w:pPr>
            <w:r>
              <w:rPr>
                <w:rFonts w:ascii="Times New Roman"/>
                <w:b w:val="false"/>
                <w:i w:val="false"/>
                <w:color w:val="000000"/>
                <w:sz w:val="20"/>
              </w:rPr>
              <w:t>
глины</w:t>
            </w:r>
          </w:p>
          <w:p>
            <w:pPr>
              <w:spacing w:after="20"/>
              <w:ind w:left="20"/>
              <w:jc w:val="both"/>
            </w:pPr>
            <w:r>
              <w:rPr>
                <w:rFonts w:ascii="Times New Roman"/>
                <w:b w:val="false"/>
                <w:i w:val="false"/>
                <w:color w:val="000000"/>
                <w:sz w:val="20"/>
              </w:rPr>
              <w:t>
бентонита</w:t>
            </w:r>
          </w:p>
          <w:p>
            <w:pPr>
              <w:spacing w:after="20"/>
              <w:ind w:left="20"/>
              <w:jc w:val="both"/>
            </w:pPr>
            <w:r>
              <w:rPr>
                <w:rFonts w:ascii="Times New Roman"/>
                <w:b w:val="false"/>
                <w:i w:val="false"/>
                <w:color w:val="000000"/>
                <w:sz w:val="20"/>
              </w:rPr>
              <w:t>
шлака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p>
            <w:pPr>
              <w:spacing w:after="20"/>
              <w:ind w:left="20"/>
              <w:jc w:val="both"/>
            </w:pPr>
            <w:r>
              <w:rPr>
                <w:rFonts w:ascii="Times New Roman"/>
                <w:b w:val="false"/>
                <w:i w:val="false"/>
                <w:color w:val="000000"/>
                <w:sz w:val="20"/>
              </w:rPr>
              <w:t>
32,25</w:t>
            </w:r>
          </w:p>
          <w:p>
            <w:pPr>
              <w:spacing w:after="20"/>
              <w:ind w:left="20"/>
              <w:jc w:val="both"/>
            </w:pPr>
            <w:r>
              <w:rPr>
                <w:rFonts w:ascii="Times New Roman"/>
                <w:b w:val="false"/>
                <w:i w:val="false"/>
                <w:color w:val="000000"/>
                <w:sz w:val="20"/>
              </w:rPr>
              <w:t>
22,25</w:t>
            </w:r>
          </w:p>
          <w:p>
            <w:pPr>
              <w:spacing w:after="20"/>
              <w:ind w:left="20"/>
              <w:jc w:val="both"/>
            </w:pPr>
            <w:r>
              <w:rPr>
                <w:rFonts w:ascii="Times New Roman"/>
                <w:b w:val="false"/>
                <w:i w:val="false"/>
                <w:color w:val="000000"/>
                <w:sz w:val="20"/>
              </w:rPr>
              <w:t>
38,75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p>
            <w:pPr>
              <w:spacing w:after="20"/>
              <w:ind w:left="20"/>
              <w:jc w:val="both"/>
            </w:pPr>
            <w:r>
              <w:rPr>
                <w:rFonts w:ascii="Times New Roman"/>
                <w:b w:val="false"/>
                <w:i w:val="false"/>
                <w:color w:val="000000"/>
                <w:sz w:val="20"/>
              </w:rPr>
              <w:t>
22,08</w:t>
            </w:r>
          </w:p>
          <w:p>
            <w:pPr>
              <w:spacing w:after="20"/>
              <w:ind w:left="20"/>
              <w:jc w:val="both"/>
            </w:pPr>
            <w:r>
              <w:rPr>
                <w:rFonts w:ascii="Times New Roman"/>
                <w:b w:val="false"/>
                <w:i w:val="false"/>
                <w:color w:val="000000"/>
                <w:sz w:val="20"/>
              </w:rPr>
              <w:t>
127,83</w:t>
            </w:r>
          </w:p>
          <w:p>
            <w:pPr>
              <w:spacing w:after="20"/>
              <w:ind w:left="20"/>
              <w:jc w:val="both"/>
            </w:pPr>
            <w:r>
              <w:rPr>
                <w:rFonts w:ascii="Times New Roman"/>
                <w:b w:val="false"/>
                <w:i w:val="false"/>
                <w:color w:val="000000"/>
                <w:sz w:val="20"/>
              </w:rPr>
              <w:t>
146,9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сушки песка в потоке горячих газов производительностью 3-5 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сушки песка в кипящем слое производительностью , т/ч:</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10-16</w:t>
            </w:r>
          </w:p>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26,51</w:t>
            </w:r>
          </w:p>
          <w:p>
            <w:pPr>
              <w:spacing w:after="20"/>
              <w:ind w:left="20"/>
              <w:jc w:val="both"/>
            </w:pPr>
            <w:r>
              <w:rPr>
                <w:rFonts w:ascii="Times New Roman"/>
                <w:b w:val="false"/>
                <w:i w:val="false"/>
                <w:color w:val="000000"/>
                <w:sz w:val="20"/>
              </w:rPr>
              <w:t>
46,53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8,7</w:t>
            </w:r>
          </w:p>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сушки песка вертикальные производительностью 3 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Дробление и помол шахтовых и формовочных материалов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Дробилки шоковые производительностью, т/ч</w:t>
            </w:r>
          </w:p>
          <w:p>
            <w:pPr>
              <w:spacing w:after="20"/>
              <w:ind w:left="20"/>
              <w:jc w:val="both"/>
            </w:pPr>
            <w:r>
              <w:rPr>
                <w:rFonts w:ascii="Times New Roman"/>
                <w:b w:val="false"/>
                <w:i w:val="false"/>
                <w:color w:val="000000"/>
                <w:sz w:val="20"/>
              </w:rPr>
              <w:t>
до 5</w:t>
            </w:r>
          </w:p>
          <w:p>
            <w:pPr>
              <w:spacing w:after="20"/>
              <w:ind w:left="20"/>
              <w:jc w:val="both"/>
            </w:pPr>
            <w:r>
              <w:rPr>
                <w:rFonts w:ascii="Times New Roman"/>
                <w:b w:val="false"/>
                <w:i w:val="false"/>
                <w:color w:val="000000"/>
                <w:sz w:val="20"/>
              </w:rPr>
              <w:t>
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Дробилки конусные производительностью 20-30 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Дробилки молотковые производительностью до 5 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Дробилки валковые производительностью 3,5 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Дезинтегратор для помола глины, д.1350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Бегуны для помола глины производительностью, т/ч:</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Мельница паровая производительностью до 1 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Мельница молотковая производительностью до 2 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Сепарация, смешение и дозирование формовочных материалов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Грохоты качающихся вибрационные и инерционные с рабочей площадью, 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8,44</w:t>
            </w:r>
          </w:p>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Сито вибрационное грубой очистки производительностью, м</w:t>
            </w:r>
            <w:r>
              <w:rPr>
                <w:rFonts w:ascii="Times New Roman"/>
                <w:b w:val="false"/>
                <w:i w:val="false"/>
                <w:color w:val="000000"/>
                <w:vertAlign w:val="superscript"/>
              </w:rPr>
              <w:t>3</w:t>
            </w:r>
            <w:r>
              <w:rPr>
                <w:rFonts w:ascii="Times New Roman"/>
                <w:b w:val="false"/>
                <w:i w:val="false"/>
                <w:color w:val="000000"/>
                <w:sz w:val="20"/>
              </w:rPr>
              <w:t>/ч</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160</w:t>
            </w:r>
          </w:p>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21,5</w:t>
            </w:r>
          </w:p>
          <w:p>
            <w:pPr>
              <w:spacing w:after="20"/>
              <w:ind w:left="20"/>
              <w:jc w:val="both"/>
            </w:pPr>
            <w:r>
              <w:rPr>
                <w:rFonts w:ascii="Times New Roman"/>
                <w:b w:val="false"/>
                <w:i w:val="false"/>
                <w:color w:val="000000"/>
                <w:sz w:val="20"/>
              </w:rPr>
              <w:t>
32,0</w:t>
            </w:r>
          </w:p>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p>
            <w:pPr>
              <w:spacing w:after="20"/>
              <w:ind w:left="20"/>
              <w:jc w:val="both"/>
            </w:pPr>
            <w:r>
              <w:rPr>
                <w:rFonts w:ascii="Times New Roman"/>
                <w:b w:val="false"/>
                <w:i w:val="false"/>
                <w:color w:val="000000"/>
                <w:sz w:val="20"/>
              </w:rPr>
              <w:t>
17,78</w:t>
            </w:r>
          </w:p>
          <w:p>
            <w:pPr>
              <w:spacing w:after="20"/>
              <w:ind w:left="20"/>
              <w:jc w:val="both"/>
            </w:pPr>
            <w:r>
              <w:rPr>
                <w:rFonts w:ascii="Times New Roman"/>
                <w:b w:val="false"/>
                <w:i w:val="false"/>
                <w:color w:val="000000"/>
                <w:sz w:val="20"/>
              </w:rPr>
              <w:t>
28,05</w:t>
            </w:r>
          </w:p>
          <w:p>
            <w:pPr>
              <w:spacing w:after="20"/>
              <w:ind w:left="20"/>
              <w:jc w:val="both"/>
            </w:pPr>
            <w:r>
              <w:rPr>
                <w:rFonts w:ascii="Times New Roman"/>
                <w:b w:val="false"/>
                <w:i w:val="false"/>
                <w:color w:val="000000"/>
                <w:sz w:val="20"/>
              </w:rPr>
              <w:t>
44,44</w:t>
            </w:r>
          </w:p>
          <w:p>
            <w:pPr>
              <w:spacing w:after="20"/>
              <w:ind w:left="20"/>
              <w:jc w:val="both"/>
            </w:pPr>
            <w:r>
              <w:rPr>
                <w:rFonts w:ascii="Times New Roman"/>
                <w:b w:val="false"/>
                <w:i w:val="false"/>
                <w:color w:val="000000"/>
                <w:sz w:val="20"/>
              </w:rPr>
              <w:t>
71,1</w:t>
            </w:r>
          </w:p>
          <w:p>
            <w:pPr>
              <w:spacing w:after="20"/>
              <w:ind w:left="20"/>
              <w:jc w:val="both"/>
            </w:pPr>
            <w:r>
              <w:rPr>
                <w:rFonts w:ascii="Times New Roman"/>
                <w:b w:val="false"/>
                <w:i w:val="false"/>
                <w:color w:val="000000"/>
                <w:sz w:val="20"/>
              </w:rPr>
              <w:t>
106,67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Сито вибрационное тонкой очистки производительностью, м</w:t>
            </w:r>
            <w:r>
              <w:rPr>
                <w:rFonts w:ascii="Times New Roman"/>
                <w:b w:val="false"/>
                <w:i w:val="false"/>
                <w:color w:val="000000"/>
                <w:vertAlign w:val="superscript"/>
              </w:rPr>
              <w:t>3</w:t>
            </w:r>
            <w:r>
              <w:rPr>
                <w:rFonts w:ascii="Times New Roman"/>
                <w:b w:val="false"/>
                <w:i w:val="false"/>
                <w:color w:val="000000"/>
                <w:sz w:val="20"/>
              </w:rPr>
              <w:t>/ч</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160</w:t>
            </w:r>
          </w:p>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p>
            <w:pPr>
              <w:spacing w:after="20"/>
              <w:ind w:left="20"/>
              <w:jc w:val="both"/>
            </w:pPr>
            <w:r>
              <w:rPr>
                <w:rFonts w:ascii="Times New Roman"/>
                <w:b w:val="false"/>
                <w:i w:val="false"/>
                <w:color w:val="000000"/>
                <w:sz w:val="20"/>
              </w:rPr>
              <w:t>
9,03</w:t>
            </w:r>
          </w:p>
          <w:p>
            <w:pPr>
              <w:spacing w:after="20"/>
              <w:ind w:left="20"/>
              <w:jc w:val="both"/>
            </w:pPr>
            <w:r>
              <w:rPr>
                <w:rFonts w:ascii="Times New Roman"/>
                <w:b w:val="false"/>
                <w:i w:val="false"/>
                <w:color w:val="000000"/>
                <w:sz w:val="20"/>
              </w:rPr>
              <w:t>
13,89</w:t>
            </w:r>
          </w:p>
          <w:p>
            <w:pPr>
              <w:spacing w:after="20"/>
              <w:ind w:left="20"/>
              <w:jc w:val="both"/>
            </w:pPr>
            <w:r>
              <w:rPr>
                <w:rFonts w:ascii="Times New Roman"/>
                <w:b w:val="false"/>
                <w:i w:val="false"/>
                <w:color w:val="000000"/>
                <w:sz w:val="20"/>
              </w:rPr>
              <w:t>
22,22</w:t>
            </w:r>
          </w:p>
          <w:p>
            <w:pPr>
              <w:spacing w:after="20"/>
              <w:ind w:left="20"/>
              <w:jc w:val="both"/>
            </w:pPr>
            <w:r>
              <w:rPr>
                <w:rFonts w:ascii="Times New Roman"/>
                <w:b w:val="false"/>
                <w:i w:val="false"/>
                <w:color w:val="000000"/>
                <w:sz w:val="20"/>
              </w:rPr>
              <w:t>
35,56</w:t>
            </w:r>
          </w:p>
          <w:p>
            <w:pPr>
              <w:spacing w:after="20"/>
              <w:ind w:left="20"/>
              <w:jc w:val="both"/>
            </w:pPr>
            <w:r>
              <w:rPr>
                <w:rFonts w:ascii="Times New Roman"/>
                <w:b w:val="false"/>
                <w:i w:val="false"/>
                <w:color w:val="000000"/>
                <w:sz w:val="20"/>
              </w:rPr>
              <w:t>
53,33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Сито плоское вибрационное производительностью, м</w:t>
            </w:r>
            <w:r>
              <w:rPr>
                <w:rFonts w:ascii="Times New Roman"/>
                <w:b w:val="false"/>
                <w:i w:val="false"/>
                <w:color w:val="000000"/>
                <w:vertAlign w:val="superscript"/>
              </w:rPr>
              <w:t>3</w:t>
            </w:r>
            <w:r>
              <w:rPr>
                <w:rFonts w:ascii="Times New Roman"/>
                <w:b w:val="false"/>
                <w:i w:val="false"/>
                <w:color w:val="000000"/>
                <w:sz w:val="20"/>
              </w:rPr>
              <w:t>/ч</w:t>
            </w:r>
          </w:p>
          <w:p>
            <w:pPr>
              <w:spacing w:after="20"/>
              <w:ind w:left="20"/>
              <w:jc w:val="both"/>
            </w:pPr>
            <w:r>
              <w:rPr>
                <w:rFonts w:ascii="Times New Roman"/>
                <w:b w:val="false"/>
                <w:i w:val="false"/>
                <w:color w:val="000000"/>
                <w:sz w:val="20"/>
              </w:rPr>
              <w:t>
160</w:t>
            </w:r>
          </w:p>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Сито плоские механические качающиеся производительностью, 3-4 т/ч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Сито -бурат производительностью, т/ч</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Сито барабанные (полигональные) производительностью, т/ч</w:t>
            </w:r>
          </w:p>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Смесители периодического действия с вертикально вращающимися катками (бегуны) производительностью до 50 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Смесители периодического действия с горизонтально вращающимися катками (центробежные) производительностью до 60 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Смесители тарельчатые (бегуны) производительностью до 20 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Бункеры формовочных смесей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Бункеры песка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Бункера глины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Тарельчатый питатель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Питатели лотковые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Транспортеры горелой земли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161" w:id="1945"/>
    <w:p>
      <w:pPr>
        <w:spacing w:after="0"/>
        <w:ind w:left="0"/>
        <w:jc w:val="both"/>
      </w:pPr>
      <w:r>
        <w:rPr>
          <w:rFonts w:ascii="Times New Roman"/>
          <w:b w:val="false"/>
          <w:i w:val="false"/>
          <w:color w:val="000000"/>
          <w:sz w:val="28"/>
        </w:rPr>
        <w:t xml:space="preserve">
      Примечания: </w:t>
      </w:r>
    </w:p>
    <w:bookmarkEnd w:id="1945"/>
    <w:bookmarkStart w:name="z3162" w:id="1946"/>
    <w:p>
      <w:pPr>
        <w:spacing w:after="0"/>
        <w:ind w:left="0"/>
        <w:jc w:val="both"/>
      </w:pPr>
      <w:r>
        <w:rPr>
          <w:rFonts w:ascii="Times New Roman"/>
          <w:b w:val="false"/>
          <w:i w:val="false"/>
          <w:color w:val="000000"/>
          <w:sz w:val="28"/>
        </w:rPr>
        <w:t>
      1. К массе выделенной сушильным оборудованием пыли добавляются вредные компоненты, образующиеся при сжигании топлив (смотрите Приложение 1).</w:t>
      </w:r>
    </w:p>
    <w:bookmarkEnd w:id="1946"/>
    <w:bookmarkStart w:name="z3163" w:id="1947"/>
    <w:p>
      <w:pPr>
        <w:spacing w:after="0"/>
        <w:ind w:left="0"/>
        <w:jc w:val="both"/>
      </w:pPr>
      <w:r>
        <w:rPr>
          <w:rFonts w:ascii="Times New Roman"/>
          <w:b w:val="false"/>
          <w:i w:val="false"/>
          <w:color w:val="000000"/>
          <w:sz w:val="28"/>
        </w:rPr>
        <w:t xml:space="preserve">
      2. При просеивании материалов с температурой более 50 </w:t>
      </w:r>
      <w:r>
        <w:rPr>
          <w:rFonts w:ascii="Times New Roman"/>
          <w:b w:val="false"/>
          <w:i w:val="false"/>
          <w:color w:val="000000"/>
          <w:vertAlign w:val="superscript"/>
        </w:rPr>
        <w:t>о</w:t>
      </w:r>
      <w:r>
        <w:rPr>
          <w:rFonts w:ascii="Times New Roman"/>
          <w:b w:val="false"/>
          <w:i w:val="false"/>
          <w:color w:val="000000"/>
          <w:sz w:val="28"/>
        </w:rPr>
        <w:t>С выделения пыли увеличивается на 20-25 %.</w:t>
      </w:r>
    </w:p>
    <w:bookmarkEnd w:id="1947"/>
    <w:bookmarkStart w:name="z248" w:id="1948"/>
    <w:p>
      <w:pPr>
        <w:spacing w:after="0"/>
        <w:ind w:left="0"/>
        <w:jc w:val="both"/>
      </w:pPr>
      <w:r>
        <w:rPr>
          <w:rFonts w:ascii="Times New Roman"/>
          <w:b w:val="false"/>
          <w:i w:val="false"/>
          <w:color w:val="000000"/>
          <w:sz w:val="28"/>
        </w:rPr>
        <w:t>
      Таблица 18</w:t>
      </w:r>
    </w:p>
    <w:bookmarkEnd w:id="1948"/>
    <w:bookmarkStart w:name="z3164" w:id="1949"/>
    <w:p>
      <w:pPr>
        <w:spacing w:after="0"/>
        <w:ind w:left="0"/>
        <w:jc w:val="both"/>
      </w:pPr>
      <w:r>
        <w:rPr>
          <w:rFonts w:ascii="Times New Roman"/>
          <w:b w:val="false"/>
          <w:i w:val="false"/>
          <w:color w:val="000000"/>
          <w:sz w:val="28"/>
        </w:rPr>
        <w:t xml:space="preserve">
      </w:t>
      </w:r>
      <w:r>
        <w:rPr>
          <w:rFonts w:ascii="Times New Roman"/>
          <w:b/>
          <w:i w:val="false"/>
          <w:color w:val="000000"/>
          <w:sz w:val="28"/>
        </w:rPr>
        <w:t>Данные по выделению вредных веществ в воздушную среду из стержневых, формовочных и оболочковых смесей</w:t>
      </w:r>
    </w:p>
    <w:bookmarkEnd w:id="19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5" w:id="1950"/>
          <w:p>
            <w:pPr>
              <w:spacing w:after="20"/>
              <w:ind w:left="20"/>
              <w:jc w:val="both"/>
            </w:pPr>
            <w:r>
              <w:rPr>
                <w:rFonts w:ascii="Times New Roman"/>
                <w:b w:val="false"/>
                <w:i w:val="false"/>
                <w:color w:val="000000"/>
                <w:sz w:val="20"/>
              </w:rPr>
              <w:t>
Состав смеси</w:t>
            </w:r>
          </w:p>
          <w:bookmarkEnd w:id="195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литья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смесей, изготовление и отверждение стержней, форм, ОБОЛОЧЕК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параметры, операции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Выделяющееся вредное вещество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7" w:id="1951"/>
          <w:p>
            <w:pPr>
              <w:spacing w:after="20"/>
              <w:ind w:left="20"/>
              <w:jc w:val="both"/>
            </w:pPr>
            <w:r>
              <w:rPr>
                <w:rFonts w:ascii="Times New Roman"/>
                <w:b w:val="false"/>
                <w:i w:val="false"/>
                <w:color w:val="000000"/>
                <w:sz w:val="20"/>
              </w:rPr>
              <w:t>
Песчаные смеси</w:t>
            </w:r>
          </w:p>
          <w:bookmarkEnd w:id="19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Алюминиевые сплавы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Литье в разовые песчаные формы. Литье в кокиль с песчаными стержнями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 бегуны, смесители, вручную стержневые ящики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от нормы расхода уайт-спирита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Магниевые сплавы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Литье в разовые песчаные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углеводорода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г/кг</w:t>
            </w:r>
          </w:p>
          <w:p>
            <w:pPr>
              <w:spacing w:after="20"/>
              <w:ind w:left="20"/>
              <w:jc w:val="both"/>
            </w:pPr>
            <w:r>
              <w:rPr>
                <w:rFonts w:ascii="Times New Roman"/>
                <w:b w:val="false"/>
                <w:i w:val="false"/>
                <w:color w:val="000000"/>
                <w:sz w:val="20"/>
              </w:rPr>
              <w:t>
10% от нормы расхода Уайт-спирита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Магниевые сплавы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Литье в разовые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 бегуны</w:t>
            </w:r>
          </w:p>
          <w:p>
            <w:pPr>
              <w:spacing w:after="20"/>
              <w:ind w:left="20"/>
              <w:jc w:val="both"/>
            </w:pPr>
            <w:r>
              <w:rPr>
                <w:rFonts w:ascii="Times New Roman"/>
                <w:b w:val="false"/>
                <w:i w:val="false"/>
                <w:color w:val="000000"/>
                <w:sz w:val="20"/>
              </w:rPr>
              <w:t>
смеситель</w:t>
            </w:r>
          </w:p>
          <w:p>
            <w:pPr>
              <w:spacing w:after="20"/>
              <w:ind w:left="20"/>
              <w:jc w:val="both"/>
            </w:pPr>
            <w:r>
              <w:rPr>
                <w:rFonts w:ascii="Times New Roman"/>
                <w:b w:val="false"/>
                <w:i w:val="false"/>
                <w:color w:val="000000"/>
                <w:sz w:val="20"/>
              </w:rPr>
              <w:t>
НО-90;</w:t>
            </w:r>
          </w:p>
          <w:p>
            <w:pPr>
              <w:spacing w:after="20"/>
              <w:ind w:left="20"/>
              <w:jc w:val="both"/>
            </w:pPr>
            <w:r>
              <w:rPr>
                <w:rFonts w:ascii="Times New Roman"/>
                <w:b w:val="false"/>
                <w:i w:val="false"/>
                <w:color w:val="000000"/>
                <w:sz w:val="20"/>
              </w:rPr>
              <w:t>
вручную стержневые</w:t>
            </w:r>
          </w:p>
          <w:p>
            <w:pPr>
              <w:spacing w:after="20"/>
              <w:ind w:left="20"/>
              <w:jc w:val="both"/>
            </w:pPr>
            <w:r>
              <w:rPr>
                <w:rFonts w:ascii="Times New Roman"/>
                <w:b w:val="false"/>
                <w:i w:val="false"/>
                <w:color w:val="000000"/>
                <w:sz w:val="20"/>
              </w:rPr>
              <w:t>
ящики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0,06г/кг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Алюминиевые сплавы, бронзовые сплавы, чугуны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Смеситель СМ100</w:t>
            </w:r>
          </w:p>
          <w:p>
            <w:pPr>
              <w:spacing w:after="20"/>
              <w:ind w:left="20"/>
              <w:jc w:val="both"/>
            </w:pPr>
            <w:r>
              <w:rPr>
                <w:rFonts w:ascii="Times New Roman"/>
                <w:b w:val="false"/>
                <w:i w:val="false"/>
                <w:color w:val="000000"/>
                <w:sz w:val="20"/>
              </w:rPr>
              <w:t>
Т20-70</w:t>
            </w:r>
            <w:r>
              <w:rPr>
                <w:rFonts w:ascii="Times New Roman"/>
                <w:b w:val="false"/>
                <w:i w:val="false"/>
                <w:color w:val="000000"/>
                <w:vertAlign w:val="superscript"/>
              </w:rPr>
              <w:t>о</w:t>
            </w:r>
            <w:r>
              <w:rPr>
                <w:rFonts w:ascii="Times New Roman"/>
                <w:b w:val="false"/>
                <w:i w:val="false"/>
                <w:color w:val="000000"/>
                <w:sz w:val="20"/>
              </w:rPr>
              <w:t>С</w:t>
            </w:r>
          </w:p>
          <w:p>
            <w:pPr>
              <w:spacing w:after="20"/>
              <w:ind w:left="20"/>
              <w:jc w:val="both"/>
            </w:pPr>
            <w:r>
              <w:rPr>
                <w:rFonts w:ascii="Times New Roman"/>
                <w:b w:val="false"/>
                <w:i w:val="false"/>
                <w:color w:val="000000"/>
                <w:sz w:val="20"/>
              </w:rPr>
              <w:t>
Корковые машины КМ</w:t>
            </w:r>
          </w:p>
          <w:p>
            <w:pPr>
              <w:spacing w:after="20"/>
              <w:ind w:left="20"/>
              <w:jc w:val="both"/>
            </w:pPr>
            <w:r>
              <w:rPr>
                <w:rFonts w:ascii="Times New Roman"/>
                <w:b w:val="false"/>
                <w:i w:val="false"/>
                <w:color w:val="000000"/>
                <w:sz w:val="20"/>
              </w:rPr>
              <w:t>
КН-1М</w:t>
            </w:r>
          </w:p>
          <w:p>
            <w:pPr>
              <w:spacing w:after="20"/>
              <w:ind w:left="20"/>
              <w:jc w:val="both"/>
            </w:pPr>
            <w:r>
              <w:rPr>
                <w:rFonts w:ascii="Times New Roman"/>
                <w:b w:val="false"/>
                <w:i w:val="false"/>
                <w:color w:val="000000"/>
                <w:sz w:val="20"/>
              </w:rPr>
              <w:t>
Т250-500</w:t>
            </w:r>
            <w:r>
              <w:rPr>
                <w:rFonts w:ascii="Times New Roman"/>
                <w:b w:val="false"/>
                <w:i w:val="false"/>
                <w:color w:val="000000"/>
                <w:vertAlign w:val="superscript"/>
              </w:rPr>
              <w:t>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формальдегид</w:t>
            </w:r>
          </w:p>
          <w:p>
            <w:pPr>
              <w:spacing w:after="20"/>
              <w:ind w:left="20"/>
              <w:jc w:val="both"/>
            </w:pPr>
            <w:r>
              <w:rPr>
                <w:rFonts w:ascii="Times New Roman"/>
                <w:b w:val="false"/>
                <w:i w:val="false"/>
                <w:color w:val="000000"/>
                <w:sz w:val="20"/>
              </w:rPr>
              <w:t>
этанол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 г/кг</w:t>
            </w:r>
          </w:p>
          <w:p>
            <w:pPr>
              <w:spacing w:after="20"/>
              <w:ind w:left="20"/>
              <w:jc w:val="both"/>
            </w:pPr>
            <w:r>
              <w:rPr>
                <w:rFonts w:ascii="Times New Roman"/>
                <w:b w:val="false"/>
                <w:i w:val="false"/>
                <w:color w:val="000000"/>
                <w:sz w:val="20"/>
              </w:rPr>
              <w:t>
0,001 г/кг</w:t>
            </w:r>
          </w:p>
          <w:p>
            <w:pPr>
              <w:spacing w:after="20"/>
              <w:ind w:left="20"/>
              <w:jc w:val="both"/>
            </w:pPr>
            <w:r>
              <w:rPr>
                <w:rFonts w:ascii="Times New Roman"/>
                <w:b w:val="false"/>
                <w:i w:val="false"/>
                <w:color w:val="000000"/>
                <w:sz w:val="20"/>
              </w:rPr>
              <w:t>
20% - приготовление смеси</w:t>
            </w:r>
          </w:p>
          <w:p>
            <w:pPr>
              <w:spacing w:after="20"/>
              <w:ind w:left="20"/>
              <w:jc w:val="both"/>
            </w:pPr>
            <w:r>
              <w:rPr>
                <w:rFonts w:ascii="Times New Roman"/>
                <w:b w:val="false"/>
                <w:i w:val="false"/>
                <w:color w:val="000000"/>
                <w:sz w:val="20"/>
              </w:rPr>
              <w:t>
35%-изготовление оболочек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Титановые сплавы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Литье в уплотняемые графитовые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Сито "Бурат", бегуны; вручную, пневмотрамбовкой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смеси:</w:t>
            </w:r>
          </w:p>
          <w:p>
            <w:pPr>
              <w:spacing w:after="20"/>
              <w:ind w:left="20"/>
              <w:jc w:val="both"/>
            </w:pPr>
            <w:r>
              <w:rPr>
                <w:rFonts w:ascii="Times New Roman"/>
                <w:b w:val="false"/>
                <w:i w:val="false"/>
                <w:color w:val="000000"/>
                <w:sz w:val="20"/>
              </w:rPr>
              <w:t>
Этанол</w:t>
            </w:r>
          </w:p>
          <w:p>
            <w:pPr>
              <w:spacing w:after="20"/>
              <w:ind w:left="20"/>
              <w:jc w:val="both"/>
            </w:pPr>
            <w:r>
              <w:rPr>
                <w:rFonts w:ascii="Times New Roman"/>
                <w:b w:val="false"/>
                <w:i w:val="false"/>
                <w:color w:val="000000"/>
                <w:sz w:val="20"/>
              </w:rPr>
              <w:t>
Фенол</w:t>
            </w:r>
          </w:p>
          <w:p>
            <w:pPr>
              <w:spacing w:after="20"/>
              <w:ind w:left="20"/>
              <w:jc w:val="both"/>
            </w:pPr>
            <w:r>
              <w:rPr>
                <w:rFonts w:ascii="Times New Roman"/>
                <w:b w:val="false"/>
                <w:i w:val="false"/>
                <w:color w:val="000000"/>
                <w:sz w:val="20"/>
              </w:rPr>
              <w:t>
Формальдегид</w:t>
            </w:r>
          </w:p>
          <w:p>
            <w:pPr>
              <w:spacing w:after="20"/>
              <w:ind w:left="20"/>
              <w:jc w:val="both"/>
            </w:pPr>
            <w:r>
              <w:rPr>
                <w:rFonts w:ascii="Times New Roman"/>
                <w:b w:val="false"/>
                <w:i w:val="false"/>
                <w:color w:val="000000"/>
                <w:sz w:val="20"/>
              </w:rPr>
              <w:t>
Изготовление форм:</w:t>
            </w:r>
          </w:p>
          <w:p>
            <w:pPr>
              <w:spacing w:after="20"/>
              <w:ind w:left="20"/>
              <w:jc w:val="both"/>
            </w:pPr>
            <w:r>
              <w:rPr>
                <w:rFonts w:ascii="Times New Roman"/>
                <w:b w:val="false"/>
                <w:i w:val="false"/>
                <w:color w:val="000000"/>
                <w:sz w:val="20"/>
              </w:rPr>
              <w:t>
Этанол</w:t>
            </w:r>
          </w:p>
          <w:p>
            <w:pPr>
              <w:spacing w:after="20"/>
              <w:ind w:left="20"/>
              <w:jc w:val="both"/>
            </w:pPr>
            <w:r>
              <w:rPr>
                <w:rFonts w:ascii="Times New Roman"/>
                <w:b w:val="false"/>
                <w:i w:val="false"/>
                <w:color w:val="000000"/>
                <w:sz w:val="20"/>
              </w:rPr>
              <w:t>
Фенол</w:t>
            </w:r>
          </w:p>
          <w:p>
            <w:pPr>
              <w:spacing w:after="20"/>
              <w:ind w:left="20"/>
              <w:jc w:val="both"/>
            </w:pPr>
            <w:r>
              <w:rPr>
                <w:rFonts w:ascii="Times New Roman"/>
                <w:b w:val="false"/>
                <w:i w:val="false"/>
                <w:color w:val="000000"/>
                <w:sz w:val="20"/>
              </w:rPr>
              <w:t>
Формальдегид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от нормы расхода</w:t>
            </w:r>
          </w:p>
          <w:p>
            <w:pPr>
              <w:spacing w:after="20"/>
              <w:ind w:left="20"/>
              <w:jc w:val="both"/>
            </w:pPr>
            <w:r>
              <w:rPr>
                <w:rFonts w:ascii="Times New Roman"/>
                <w:b w:val="false"/>
                <w:i w:val="false"/>
                <w:color w:val="000000"/>
                <w:sz w:val="20"/>
              </w:rPr>
              <w:t>
0,104 г/кг</w:t>
            </w:r>
          </w:p>
          <w:p>
            <w:pPr>
              <w:spacing w:after="20"/>
              <w:ind w:left="20"/>
              <w:jc w:val="both"/>
            </w:pPr>
            <w:r>
              <w:rPr>
                <w:rFonts w:ascii="Times New Roman"/>
                <w:b w:val="false"/>
                <w:i w:val="false"/>
                <w:color w:val="000000"/>
                <w:sz w:val="20"/>
              </w:rPr>
              <w:t>
0,005 г/кг</w:t>
            </w:r>
          </w:p>
          <w:p>
            <w:pPr>
              <w:spacing w:after="20"/>
              <w:ind w:left="20"/>
              <w:jc w:val="both"/>
            </w:pPr>
            <w:r>
              <w:rPr>
                <w:rFonts w:ascii="Times New Roman"/>
                <w:b w:val="false"/>
                <w:i w:val="false"/>
                <w:color w:val="000000"/>
                <w:sz w:val="20"/>
              </w:rPr>
              <w:t>
15% от нормы расхода</w:t>
            </w:r>
          </w:p>
          <w:p>
            <w:pPr>
              <w:spacing w:after="20"/>
              <w:ind w:left="20"/>
              <w:jc w:val="both"/>
            </w:pPr>
            <w:r>
              <w:rPr>
                <w:rFonts w:ascii="Times New Roman"/>
                <w:b w:val="false"/>
                <w:i w:val="false"/>
                <w:color w:val="000000"/>
                <w:sz w:val="20"/>
              </w:rPr>
              <w:t>
0,083 г/кг</w:t>
            </w:r>
          </w:p>
          <w:p>
            <w:pPr>
              <w:spacing w:after="20"/>
              <w:ind w:left="20"/>
              <w:jc w:val="both"/>
            </w:pPr>
            <w:r>
              <w:rPr>
                <w:rFonts w:ascii="Times New Roman"/>
                <w:b w:val="false"/>
                <w:i w:val="false"/>
                <w:color w:val="000000"/>
                <w:sz w:val="20"/>
              </w:rPr>
              <w:t>
0,004 г/кг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Титановые сплавы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Литье в оболочковые формы со стержнями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ЛОФ-1М</w:t>
            </w:r>
          </w:p>
          <w:p>
            <w:pPr>
              <w:spacing w:after="20"/>
              <w:ind w:left="20"/>
              <w:jc w:val="both"/>
            </w:pPr>
            <w:r>
              <w:rPr>
                <w:rFonts w:ascii="Times New Roman"/>
                <w:b w:val="false"/>
                <w:i w:val="false"/>
                <w:color w:val="000000"/>
                <w:sz w:val="20"/>
              </w:rPr>
              <w:t>
Т-400</w:t>
            </w:r>
            <w:r>
              <w:rPr>
                <w:rFonts w:ascii="Times New Roman"/>
                <w:b w:val="false"/>
                <w:i w:val="false"/>
                <w:color w:val="000000"/>
                <w:vertAlign w:val="superscript"/>
              </w:rPr>
              <w:t>о</w:t>
            </w:r>
            <w:r>
              <w:rPr>
                <w:rFonts w:ascii="Times New Roman"/>
                <w:b w:val="false"/>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смеси:</w:t>
            </w:r>
          </w:p>
          <w:p>
            <w:pPr>
              <w:spacing w:after="20"/>
              <w:ind w:left="20"/>
              <w:jc w:val="both"/>
            </w:pPr>
            <w:r>
              <w:rPr>
                <w:rFonts w:ascii="Times New Roman"/>
                <w:b w:val="false"/>
                <w:i w:val="false"/>
                <w:color w:val="000000"/>
                <w:sz w:val="20"/>
              </w:rPr>
              <w:t>
пыль (графит+пульвер-смеси бакелит)</w:t>
            </w:r>
          </w:p>
          <w:p>
            <w:pPr>
              <w:spacing w:after="20"/>
              <w:ind w:left="20"/>
              <w:jc w:val="both"/>
            </w:pPr>
            <w:r>
              <w:rPr>
                <w:rFonts w:ascii="Times New Roman"/>
                <w:b w:val="false"/>
                <w:i w:val="false"/>
                <w:color w:val="000000"/>
                <w:sz w:val="20"/>
              </w:rPr>
              <w:t>
Изготовление форм, стержней</w:t>
            </w:r>
          </w:p>
          <w:p>
            <w:pPr>
              <w:spacing w:after="20"/>
              <w:ind w:left="20"/>
              <w:jc w:val="both"/>
            </w:pPr>
            <w:r>
              <w:rPr>
                <w:rFonts w:ascii="Times New Roman"/>
                <w:b w:val="false"/>
                <w:i w:val="false"/>
                <w:color w:val="000000"/>
                <w:sz w:val="20"/>
              </w:rPr>
              <w:t>
фенол</w:t>
            </w:r>
          </w:p>
          <w:p>
            <w:pPr>
              <w:spacing w:after="20"/>
              <w:ind w:left="20"/>
              <w:jc w:val="both"/>
            </w:pPr>
            <w:r>
              <w:rPr>
                <w:rFonts w:ascii="Times New Roman"/>
                <w:b w:val="false"/>
                <w:i w:val="false"/>
                <w:color w:val="000000"/>
                <w:sz w:val="20"/>
              </w:rPr>
              <w:t>
формальдегид</w:t>
            </w:r>
          </w:p>
          <w:p>
            <w:pPr>
              <w:spacing w:after="20"/>
              <w:ind w:left="20"/>
              <w:jc w:val="both"/>
            </w:pPr>
            <w:r>
              <w:rPr>
                <w:rFonts w:ascii="Times New Roman"/>
                <w:b w:val="false"/>
                <w:i w:val="false"/>
                <w:color w:val="000000"/>
                <w:sz w:val="20"/>
              </w:rPr>
              <w:t>
окись углерода</w:t>
            </w:r>
          </w:p>
          <w:p>
            <w:pPr>
              <w:spacing w:after="20"/>
              <w:ind w:left="20"/>
              <w:jc w:val="both"/>
            </w:pPr>
            <w:r>
              <w:rPr>
                <w:rFonts w:ascii="Times New Roman"/>
                <w:b w:val="false"/>
                <w:i w:val="false"/>
                <w:color w:val="000000"/>
                <w:sz w:val="20"/>
              </w:rPr>
              <w:t>
метанол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г/кг</w:t>
            </w:r>
          </w:p>
          <w:p>
            <w:pPr>
              <w:spacing w:after="20"/>
              <w:ind w:left="20"/>
              <w:jc w:val="both"/>
            </w:pPr>
            <w:r>
              <w:rPr>
                <w:rFonts w:ascii="Times New Roman"/>
                <w:b w:val="false"/>
                <w:i w:val="false"/>
                <w:color w:val="000000"/>
                <w:sz w:val="20"/>
              </w:rPr>
              <w:t>
12,48 г/кг</w:t>
            </w:r>
          </w:p>
          <w:p>
            <w:pPr>
              <w:spacing w:after="20"/>
              <w:ind w:left="20"/>
              <w:jc w:val="both"/>
            </w:pPr>
            <w:r>
              <w:rPr>
                <w:rFonts w:ascii="Times New Roman"/>
                <w:b w:val="false"/>
                <w:i w:val="false"/>
                <w:color w:val="000000"/>
                <w:sz w:val="20"/>
              </w:rPr>
              <w:t>
0,71 г/кг</w:t>
            </w:r>
          </w:p>
          <w:p>
            <w:pPr>
              <w:spacing w:after="20"/>
              <w:ind w:left="20"/>
              <w:jc w:val="both"/>
            </w:pPr>
            <w:r>
              <w:rPr>
                <w:rFonts w:ascii="Times New Roman"/>
                <w:b w:val="false"/>
                <w:i w:val="false"/>
                <w:color w:val="000000"/>
                <w:sz w:val="20"/>
              </w:rPr>
              <w:t>
11,42 г/кг</w:t>
            </w:r>
          </w:p>
          <w:p>
            <w:pPr>
              <w:spacing w:after="20"/>
              <w:ind w:left="20"/>
              <w:jc w:val="both"/>
            </w:pPr>
            <w:r>
              <w:rPr>
                <w:rFonts w:ascii="Times New Roman"/>
                <w:b w:val="false"/>
                <w:i w:val="false"/>
                <w:color w:val="000000"/>
                <w:sz w:val="20"/>
              </w:rPr>
              <w:t>
0,1 г/кг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Литье в кокиль с песчаными стержнями; литье в кокиль направленной кристаллизацией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Бегуны</w:t>
            </w:r>
          </w:p>
          <w:p>
            <w:pPr>
              <w:spacing w:after="20"/>
              <w:ind w:left="20"/>
              <w:jc w:val="both"/>
            </w:pPr>
            <w:r>
              <w:rPr>
                <w:rFonts w:ascii="Times New Roman"/>
                <w:b w:val="false"/>
                <w:i w:val="false"/>
                <w:color w:val="000000"/>
                <w:sz w:val="20"/>
              </w:rPr>
              <w:t>
смесители</w:t>
            </w:r>
          </w:p>
          <w:p>
            <w:pPr>
              <w:spacing w:after="20"/>
              <w:ind w:left="20"/>
              <w:jc w:val="both"/>
            </w:pPr>
            <w:r>
              <w:rPr>
                <w:rFonts w:ascii="Times New Roman"/>
                <w:b w:val="false"/>
                <w:i w:val="false"/>
                <w:color w:val="000000"/>
                <w:sz w:val="20"/>
              </w:rPr>
              <w:t>
Вручную, стержневые ящики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г/кг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Чугуны. алюминиевые сплавы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Литье центробежное; литье в разовые песчаные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углеводороды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 г/кг</w:t>
            </w:r>
          </w:p>
          <w:p>
            <w:pPr>
              <w:spacing w:after="20"/>
              <w:ind w:left="20"/>
              <w:jc w:val="both"/>
            </w:pPr>
            <w:r>
              <w:rPr>
                <w:rFonts w:ascii="Times New Roman"/>
                <w:b w:val="false"/>
                <w:i w:val="false"/>
                <w:color w:val="000000"/>
                <w:sz w:val="20"/>
              </w:rPr>
              <w:t>
10% от нормы расхода уайт-спирита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Магниевые сплавы</w:t>
            </w:r>
          </w:p>
          <w:p>
            <w:pPr>
              <w:spacing w:after="20"/>
              <w:ind w:left="20"/>
              <w:jc w:val="both"/>
            </w:pPr>
            <w:r>
              <w:rPr>
                <w:rFonts w:ascii="Times New Roman"/>
                <w:b w:val="false"/>
                <w:i w:val="false"/>
                <w:color w:val="000000"/>
                <w:sz w:val="20"/>
              </w:rPr>
              <w:t>
Алюминиевые сплавы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Литье в разовые песчаные формы</w:t>
            </w:r>
          </w:p>
          <w:p>
            <w:pPr>
              <w:spacing w:after="20"/>
              <w:ind w:left="20"/>
              <w:jc w:val="both"/>
            </w:pPr>
            <w:r>
              <w:rPr>
                <w:rFonts w:ascii="Times New Roman"/>
                <w:b w:val="false"/>
                <w:i w:val="false"/>
                <w:color w:val="000000"/>
                <w:sz w:val="20"/>
              </w:rPr>
              <w:t>
Литье в кокиль с песчаными стержнями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 бегуны, смесители,</w:t>
            </w:r>
          </w:p>
          <w:p>
            <w:pPr>
              <w:spacing w:after="20"/>
              <w:ind w:left="20"/>
              <w:jc w:val="both"/>
            </w:pPr>
            <w:r>
              <w:rPr>
                <w:rFonts w:ascii="Times New Roman"/>
                <w:b w:val="false"/>
                <w:i w:val="false"/>
                <w:color w:val="000000"/>
                <w:sz w:val="20"/>
              </w:rPr>
              <w:t>
нагреваемые стержневые ящики Т-220-260</w:t>
            </w:r>
            <w:r>
              <w:rPr>
                <w:rFonts w:ascii="Times New Roman"/>
                <w:b w:val="false"/>
                <w:i w:val="false"/>
                <w:color w:val="000000"/>
                <w:vertAlign w:val="superscript"/>
              </w:rPr>
              <w:t>о</w:t>
            </w:r>
            <w:r>
              <w:rPr>
                <w:rFonts w:ascii="Times New Roman"/>
                <w:b w:val="false"/>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p>
            <w:pPr>
              <w:spacing w:after="20"/>
              <w:ind w:left="20"/>
              <w:jc w:val="both"/>
            </w:pPr>
            <w:r>
              <w:rPr>
                <w:rFonts w:ascii="Times New Roman"/>
                <w:b w:val="false"/>
                <w:i w:val="false"/>
                <w:color w:val="000000"/>
                <w:sz w:val="20"/>
              </w:rPr>
              <w:t>
фенол</w:t>
            </w:r>
          </w:p>
          <w:p>
            <w:pPr>
              <w:spacing w:after="20"/>
              <w:ind w:left="20"/>
              <w:jc w:val="both"/>
            </w:pPr>
            <w:r>
              <w:rPr>
                <w:rFonts w:ascii="Times New Roman"/>
                <w:b w:val="false"/>
                <w:i w:val="false"/>
                <w:color w:val="000000"/>
                <w:sz w:val="20"/>
              </w:rPr>
              <w:t>
формальдегид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от нормы расхода при приготовлении смесей</w:t>
            </w:r>
          </w:p>
          <w:p>
            <w:pPr>
              <w:spacing w:after="20"/>
              <w:ind w:left="20"/>
              <w:jc w:val="both"/>
            </w:pPr>
            <w:r>
              <w:rPr>
                <w:rFonts w:ascii="Times New Roman"/>
                <w:b w:val="false"/>
                <w:i w:val="false"/>
                <w:color w:val="000000"/>
                <w:sz w:val="20"/>
              </w:rPr>
              <w:t>
35%-при изготовлении стержней</w:t>
            </w:r>
          </w:p>
          <w:p>
            <w:pPr>
              <w:spacing w:after="20"/>
              <w:ind w:left="20"/>
              <w:jc w:val="both"/>
            </w:pPr>
            <w:r>
              <w:rPr>
                <w:rFonts w:ascii="Times New Roman"/>
                <w:b w:val="false"/>
                <w:i w:val="false"/>
                <w:color w:val="000000"/>
                <w:sz w:val="20"/>
              </w:rPr>
              <w:t>
0,13 г/кг</w:t>
            </w:r>
          </w:p>
          <w:p>
            <w:pPr>
              <w:spacing w:after="20"/>
              <w:ind w:left="20"/>
              <w:jc w:val="both"/>
            </w:pPr>
            <w:r>
              <w:rPr>
                <w:rFonts w:ascii="Times New Roman"/>
                <w:b w:val="false"/>
                <w:i w:val="false"/>
                <w:color w:val="000000"/>
                <w:sz w:val="20"/>
              </w:rPr>
              <w:t>
0,013 г/кг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Чугуны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литье в кокиль с песчаными стержнями</w:t>
            </w:r>
          </w:p>
          <w:p>
            <w:pPr>
              <w:spacing w:after="20"/>
              <w:ind w:left="20"/>
              <w:jc w:val="both"/>
            </w:pPr>
            <w:r>
              <w:rPr>
                <w:rFonts w:ascii="Times New Roman"/>
                <w:b w:val="false"/>
                <w:i w:val="false"/>
                <w:color w:val="000000"/>
                <w:sz w:val="20"/>
              </w:rPr>
              <w:t>
Литье в разовые песчаные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 бегуны, смесители</w:t>
            </w:r>
          </w:p>
          <w:p>
            <w:pPr>
              <w:spacing w:after="20"/>
              <w:ind w:left="20"/>
              <w:jc w:val="both"/>
            </w:pPr>
            <w:r>
              <w:rPr>
                <w:rFonts w:ascii="Times New Roman"/>
                <w:b w:val="false"/>
                <w:i w:val="false"/>
                <w:color w:val="000000"/>
                <w:sz w:val="20"/>
              </w:rPr>
              <w:t>
Полуавтомат РВ-4</w:t>
            </w:r>
          </w:p>
          <w:p>
            <w:pPr>
              <w:spacing w:after="20"/>
              <w:ind w:left="20"/>
              <w:jc w:val="both"/>
            </w:pPr>
            <w:r>
              <w:rPr>
                <w:rFonts w:ascii="Times New Roman"/>
                <w:b w:val="false"/>
                <w:i w:val="false"/>
                <w:color w:val="000000"/>
                <w:sz w:val="20"/>
              </w:rPr>
              <w:t>
Нагреваемые стержневые ящики Т-220-260</w:t>
            </w:r>
            <w:r>
              <w:rPr>
                <w:rFonts w:ascii="Times New Roman"/>
                <w:b w:val="false"/>
                <w:i w:val="false"/>
                <w:color w:val="000000"/>
                <w:vertAlign w:val="superscript"/>
              </w:rPr>
              <w:t>о</w:t>
            </w:r>
            <w:r>
              <w:rPr>
                <w:rFonts w:ascii="Times New Roman"/>
                <w:b w:val="false"/>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p>
            <w:pPr>
              <w:spacing w:after="20"/>
              <w:ind w:left="20"/>
              <w:jc w:val="both"/>
            </w:pPr>
            <w:r>
              <w:rPr>
                <w:rFonts w:ascii="Times New Roman"/>
                <w:b w:val="false"/>
                <w:i w:val="false"/>
                <w:color w:val="000000"/>
                <w:sz w:val="20"/>
              </w:rPr>
              <w:t>
формальдегид</w:t>
            </w:r>
          </w:p>
          <w:p>
            <w:pPr>
              <w:spacing w:after="20"/>
              <w:ind w:left="20"/>
              <w:jc w:val="both"/>
            </w:pPr>
            <w:r>
              <w:rPr>
                <w:rFonts w:ascii="Times New Roman"/>
                <w:b w:val="false"/>
                <w:i w:val="false"/>
                <w:color w:val="000000"/>
                <w:sz w:val="20"/>
              </w:rPr>
              <w:t>
этанол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20% -приготовление смесей</w:t>
            </w:r>
          </w:p>
          <w:p>
            <w:pPr>
              <w:spacing w:after="20"/>
              <w:ind w:left="20"/>
              <w:jc w:val="both"/>
            </w:pPr>
            <w:r>
              <w:rPr>
                <w:rFonts w:ascii="Times New Roman"/>
                <w:b w:val="false"/>
                <w:i w:val="false"/>
                <w:color w:val="000000"/>
                <w:sz w:val="20"/>
              </w:rPr>
              <w:t>
35%-изготовление стержней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Алюминиевые сплавы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Литье кокиль с песчаными стержнями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 НВ2742</w:t>
            </w:r>
          </w:p>
          <w:p>
            <w:pPr>
              <w:spacing w:after="20"/>
              <w:ind w:left="20"/>
              <w:jc w:val="both"/>
            </w:pPr>
            <w:r>
              <w:rPr>
                <w:rFonts w:ascii="Times New Roman"/>
                <w:b w:val="false"/>
                <w:i w:val="false"/>
                <w:color w:val="000000"/>
                <w:sz w:val="20"/>
              </w:rPr>
              <w:t>
При изготовлении и отверждении стержней Т-200-250</w:t>
            </w:r>
            <w:r>
              <w:rPr>
                <w:rFonts w:ascii="Times New Roman"/>
                <w:b w:val="false"/>
                <w:i w:val="false"/>
                <w:color w:val="000000"/>
                <w:vertAlign w:val="superscript"/>
              </w:rPr>
              <w:t>о</w:t>
            </w:r>
            <w:r>
              <w:rPr>
                <w:rFonts w:ascii="Times New Roman"/>
                <w:b w:val="false"/>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 г/кг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Алюминиевые сплавы</w:t>
            </w:r>
          </w:p>
          <w:p>
            <w:pPr>
              <w:spacing w:after="20"/>
              <w:ind w:left="20"/>
              <w:jc w:val="both"/>
            </w:pPr>
            <w:r>
              <w:rPr>
                <w:rFonts w:ascii="Times New Roman"/>
                <w:b w:val="false"/>
                <w:i w:val="false"/>
                <w:color w:val="000000"/>
                <w:sz w:val="20"/>
              </w:rPr>
              <w:t>
Магниевые сплавы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Литье в разовые песчаные формы</w:t>
            </w:r>
          </w:p>
          <w:p>
            <w:pPr>
              <w:spacing w:after="20"/>
              <w:ind w:left="20"/>
              <w:jc w:val="both"/>
            </w:pPr>
            <w:r>
              <w:rPr>
                <w:rFonts w:ascii="Times New Roman"/>
                <w:b w:val="false"/>
                <w:i w:val="false"/>
                <w:color w:val="000000"/>
                <w:sz w:val="20"/>
              </w:rPr>
              <w:t>
Литье в кокиль направленной кристаллизацией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Бегуны, смесители</w:t>
            </w:r>
          </w:p>
          <w:p>
            <w:pPr>
              <w:spacing w:after="20"/>
              <w:ind w:left="20"/>
              <w:jc w:val="both"/>
            </w:pPr>
            <w:r>
              <w:rPr>
                <w:rFonts w:ascii="Times New Roman"/>
                <w:b w:val="false"/>
                <w:i w:val="false"/>
                <w:color w:val="000000"/>
                <w:sz w:val="20"/>
              </w:rPr>
              <w:t>
Вручную пневмотрамбовкой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г/кг</w:t>
            </w:r>
          </w:p>
        </w:tc>
      </w:tr>
    </w:tbl>
    <w:p>
      <w:pPr>
        <w:spacing w:after="0"/>
        <w:ind w:left="0"/>
        <w:jc w:val="left"/>
      </w:pPr>
      <w:r>
        <w:br/>
      </w:r>
      <w:r>
        <w:rPr>
          <w:rFonts w:ascii="Times New Roman"/>
          <w:b w:val="false"/>
          <w:i w:val="false"/>
          <w:color w:val="000000"/>
          <w:sz w:val="28"/>
        </w:rPr>
        <w:t>
</w:t>
      </w:r>
    </w:p>
    <w:bookmarkStart w:name="z3181" w:id="1952"/>
    <w:p>
      <w:pPr>
        <w:spacing w:after="0"/>
        <w:ind w:left="0"/>
        <w:jc w:val="both"/>
      </w:pPr>
      <w:r>
        <w:rPr>
          <w:rFonts w:ascii="Times New Roman"/>
          <w:b w:val="false"/>
          <w:i w:val="false"/>
          <w:color w:val="000000"/>
          <w:sz w:val="28"/>
        </w:rPr>
        <w:t>
      Продолжение таблицы 18</w:t>
      </w:r>
    </w:p>
    <w:bookmarkEnd w:id="19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2" w:id="1953"/>
          <w:p>
            <w:pPr>
              <w:spacing w:after="20"/>
              <w:ind w:left="20"/>
              <w:jc w:val="both"/>
            </w:pPr>
            <w:r>
              <w:rPr>
                <w:rFonts w:ascii="Times New Roman"/>
                <w:b w:val="false"/>
                <w:i w:val="false"/>
                <w:color w:val="000000"/>
                <w:sz w:val="20"/>
              </w:rPr>
              <w:t>
Сушка, прокалка</w:t>
            </w:r>
          </w:p>
          <w:bookmarkEnd w:id="19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Заливка металла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3" w:id="1954"/>
          <w:p>
            <w:pPr>
              <w:spacing w:after="20"/>
              <w:ind w:left="20"/>
              <w:jc w:val="both"/>
            </w:pPr>
            <w:r>
              <w:rPr>
                <w:rFonts w:ascii="Times New Roman"/>
                <w:b w:val="false"/>
                <w:i w:val="false"/>
                <w:color w:val="000000"/>
                <w:sz w:val="20"/>
              </w:rPr>
              <w:t>
Оборудование, параметры, операции</w:t>
            </w:r>
          </w:p>
          <w:bookmarkEnd w:id="19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Выделяющееся вредное вещество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параметры, операции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Выделяющееся вредное вещество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Основой всех песчаных смесей является кварцевой песок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5" w:id="1955"/>
          <w:p>
            <w:pPr>
              <w:spacing w:after="20"/>
              <w:ind w:left="20"/>
              <w:jc w:val="both"/>
            </w:pPr>
            <w:r>
              <w:rPr>
                <w:rFonts w:ascii="Times New Roman"/>
                <w:b w:val="false"/>
                <w:i w:val="false"/>
                <w:color w:val="000000"/>
                <w:sz w:val="20"/>
              </w:rPr>
              <w:t>
Камерные печи, вертикально-горизонтальные конвеерные сушила</w:t>
            </w:r>
          </w:p>
          <w:bookmarkEnd w:id="19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углерода, углеводороды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 г/кг 90 % от нормы расхода уайт-спирита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Ковшом, на плацу, в горизонтальном или вертикальном автоклавах под давлением через дозатор "Дозаматик"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углерода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г/кг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кварцевой смеси, выделяющейся из песка суммарно по всем стадиям его подготовки (размол, сушка, просев составляет 4,5 г/кг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6" w:id="1956"/>
          <w:p>
            <w:pPr>
              <w:spacing w:after="20"/>
              <w:ind w:left="20"/>
              <w:jc w:val="both"/>
            </w:pPr>
            <w:r>
              <w:rPr>
                <w:rFonts w:ascii="Times New Roman"/>
                <w:b w:val="false"/>
                <w:i w:val="false"/>
                <w:color w:val="000000"/>
                <w:sz w:val="20"/>
              </w:rPr>
              <w:t>
-</w:t>
            </w:r>
          </w:p>
          <w:bookmarkEnd w:id="19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Ковшом, вручную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углерода, сернистый ангидрид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г/кг</w:t>
            </w:r>
          </w:p>
          <w:p>
            <w:pPr>
              <w:spacing w:after="20"/>
              <w:ind w:left="20"/>
              <w:jc w:val="both"/>
            </w:pPr>
            <w:r>
              <w:rPr>
                <w:rFonts w:ascii="Times New Roman"/>
                <w:b w:val="false"/>
                <w:i w:val="false"/>
                <w:color w:val="000000"/>
                <w:sz w:val="20"/>
              </w:rPr>
              <w:t>
2,6 г/кг</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пыли квадрцевой, выделяющейся при приготовлении смеси в бегунках и смесителях составляет 0,98 г/кг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7" w:id="1957"/>
          <w:p>
            <w:pPr>
              <w:spacing w:after="20"/>
              <w:ind w:left="20"/>
              <w:jc w:val="both"/>
            </w:pPr>
            <w:r>
              <w:rPr>
                <w:rFonts w:ascii="Times New Roman"/>
                <w:b w:val="false"/>
                <w:i w:val="false"/>
                <w:color w:val="000000"/>
                <w:sz w:val="20"/>
              </w:rPr>
              <w:t>
Т-180-210</w:t>
            </w:r>
            <w:r>
              <w:rPr>
                <w:rFonts w:ascii="Times New Roman"/>
                <w:b w:val="false"/>
                <w:i w:val="false"/>
                <w:color w:val="000000"/>
                <w:vertAlign w:val="superscript"/>
              </w:rPr>
              <w:t>о</w:t>
            </w:r>
            <w:r>
              <w:rPr>
                <w:rFonts w:ascii="Times New Roman"/>
                <w:b w:val="false"/>
                <w:i w:val="false"/>
                <w:color w:val="000000"/>
                <w:sz w:val="20"/>
              </w:rPr>
              <w:t>С</w:t>
            </w:r>
          </w:p>
          <w:bookmarkEnd w:id="19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углерода, аммиак формальдегид метанол, углеводороды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/кг</w:t>
            </w:r>
          </w:p>
          <w:p>
            <w:pPr>
              <w:spacing w:after="20"/>
              <w:ind w:left="20"/>
              <w:jc w:val="both"/>
            </w:pPr>
            <w:r>
              <w:rPr>
                <w:rFonts w:ascii="Times New Roman"/>
                <w:b w:val="false"/>
                <w:i w:val="false"/>
                <w:color w:val="000000"/>
                <w:sz w:val="20"/>
              </w:rPr>
              <w:t>
0,027 г/кг</w:t>
            </w:r>
          </w:p>
          <w:p>
            <w:pPr>
              <w:spacing w:after="20"/>
              <w:ind w:left="20"/>
              <w:jc w:val="both"/>
            </w:pPr>
            <w:r>
              <w:rPr>
                <w:rFonts w:ascii="Times New Roman"/>
                <w:b w:val="false"/>
                <w:i w:val="false"/>
                <w:color w:val="000000"/>
                <w:sz w:val="20"/>
              </w:rPr>
              <w:t>
0,021 г/кг</w:t>
            </w:r>
          </w:p>
          <w:p>
            <w:pPr>
              <w:spacing w:after="20"/>
              <w:ind w:left="20"/>
              <w:jc w:val="both"/>
            </w:pPr>
            <w:r>
              <w:rPr>
                <w:rFonts w:ascii="Times New Roman"/>
                <w:b w:val="false"/>
                <w:i w:val="false"/>
                <w:color w:val="000000"/>
                <w:sz w:val="20"/>
              </w:rPr>
              <w:t>
0,1 г/кг</w:t>
            </w:r>
          </w:p>
          <w:p>
            <w:pPr>
              <w:spacing w:after="20"/>
              <w:ind w:left="20"/>
              <w:jc w:val="both"/>
            </w:pPr>
            <w:r>
              <w:rPr>
                <w:rFonts w:ascii="Times New Roman"/>
                <w:b w:val="false"/>
                <w:i w:val="false"/>
                <w:color w:val="000000"/>
                <w:sz w:val="20"/>
              </w:rPr>
              <w:t>
90% от нормы расхода Уайт-спирита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- 2,24 г/кг</w:t>
            </w:r>
          </w:p>
          <w:p>
            <w:pPr>
              <w:spacing w:after="20"/>
              <w:ind w:left="20"/>
              <w:jc w:val="both"/>
            </w:pPr>
            <w:r>
              <w:rPr>
                <w:rFonts w:ascii="Times New Roman"/>
                <w:b w:val="false"/>
                <w:i w:val="false"/>
                <w:color w:val="000000"/>
                <w:sz w:val="20"/>
              </w:rPr>
              <w:t>
окись углерода - 0,043 г/кг</w:t>
            </w:r>
          </w:p>
          <w:p>
            <w:pPr>
              <w:spacing w:after="20"/>
              <w:ind w:left="20"/>
              <w:jc w:val="both"/>
            </w:pPr>
            <w:r>
              <w:rPr>
                <w:rFonts w:ascii="Times New Roman"/>
                <w:b w:val="false"/>
                <w:i w:val="false"/>
                <w:color w:val="000000"/>
                <w:sz w:val="20"/>
              </w:rPr>
              <w:t>
формальдегид -0,016 г/кг</w:t>
            </w:r>
          </w:p>
          <w:p>
            <w:pPr>
              <w:spacing w:after="20"/>
              <w:ind w:left="20"/>
              <w:jc w:val="both"/>
            </w:pPr>
            <w:r>
              <w:rPr>
                <w:rFonts w:ascii="Times New Roman"/>
                <w:b w:val="false"/>
                <w:i w:val="false"/>
                <w:color w:val="000000"/>
                <w:sz w:val="20"/>
              </w:rPr>
              <w:t>
окислы азота-0,003 г/кг</w:t>
            </w:r>
          </w:p>
          <w:p>
            <w:pPr>
              <w:spacing w:after="20"/>
              <w:ind w:left="20"/>
              <w:jc w:val="both"/>
            </w:pPr>
            <w:r>
              <w:rPr>
                <w:rFonts w:ascii="Times New Roman"/>
                <w:b w:val="false"/>
                <w:i w:val="false"/>
                <w:color w:val="000000"/>
                <w:sz w:val="20"/>
              </w:rPr>
              <w:t>
метанол - 0,1 г/кг</w:t>
            </w:r>
          </w:p>
          <w:p>
            <w:pPr>
              <w:spacing w:after="20"/>
              <w:ind w:left="20"/>
              <w:jc w:val="both"/>
            </w:pPr>
            <w:r>
              <w:rPr>
                <w:rFonts w:ascii="Times New Roman"/>
                <w:b w:val="false"/>
                <w:i w:val="false"/>
                <w:color w:val="000000"/>
                <w:sz w:val="20"/>
              </w:rPr>
              <w:t>
сернистый ангидрид - 2,7 г/кг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8" w:id="1958"/>
          <w:p>
            <w:pPr>
              <w:spacing w:after="20"/>
              <w:ind w:left="20"/>
              <w:jc w:val="both"/>
            </w:pPr>
            <w:r>
              <w:rPr>
                <w:rFonts w:ascii="Times New Roman"/>
                <w:b w:val="false"/>
                <w:i w:val="false"/>
                <w:color w:val="000000"/>
                <w:sz w:val="20"/>
              </w:rPr>
              <w:t>
ХТС</w:t>
            </w:r>
          </w:p>
          <w:bookmarkEnd w:id="19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углерода</w:t>
            </w:r>
          </w:p>
          <w:p>
            <w:pPr>
              <w:spacing w:after="20"/>
              <w:ind w:left="20"/>
              <w:jc w:val="both"/>
            </w:pPr>
            <w:r>
              <w:rPr>
                <w:rFonts w:ascii="Times New Roman"/>
                <w:b w:val="false"/>
                <w:i w:val="false"/>
                <w:color w:val="000000"/>
                <w:sz w:val="20"/>
              </w:rPr>
              <w:t>
аммиак формальдегид</w:t>
            </w:r>
          </w:p>
          <w:p>
            <w:pPr>
              <w:spacing w:after="20"/>
              <w:ind w:left="20"/>
              <w:jc w:val="both"/>
            </w:pPr>
            <w:r>
              <w:rPr>
                <w:rFonts w:ascii="Times New Roman"/>
                <w:b w:val="false"/>
                <w:i w:val="false"/>
                <w:color w:val="000000"/>
                <w:sz w:val="20"/>
              </w:rPr>
              <w:t>
метанол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 г/кг</w:t>
            </w:r>
          </w:p>
          <w:p>
            <w:pPr>
              <w:spacing w:after="20"/>
              <w:ind w:left="20"/>
              <w:jc w:val="both"/>
            </w:pPr>
            <w:r>
              <w:rPr>
                <w:rFonts w:ascii="Times New Roman"/>
                <w:b w:val="false"/>
                <w:i w:val="false"/>
                <w:color w:val="000000"/>
                <w:sz w:val="20"/>
              </w:rPr>
              <w:t>
0,023 г/кг</w:t>
            </w:r>
          </w:p>
          <w:p>
            <w:pPr>
              <w:spacing w:after="20"/>
              <w:ind w:left="20"/>
              <w:jc w:val="both"/>
            </w:pPr>
            <w:r>
              <w:rPr>
                <w:rFonts w:ascii="Times New Roman"/>
                <w:b w:val="false"/>
                <w:i w:val="false"/>
                <w:color w:val="000000"/>
                <w:sz w:val="20"/>
              </w:rPr>
              <w:t>
0,021 г/кг</w:t>
            </w:r>
          </w:p>
          <w:p>
            <w:pPr>
              <w:spacing w:after="20"/>
              <w:ind w:left="20"/>
              <w:jc w:val="both"/>
            </w:pPr>
            <w:r>
              <w:rPr>
                <w:rFonts w:ascii="Times New Roman"/>
                <w:b w:val="false"/>
                <w:i w:val="false"/>
                <w:color w:val="000000"/>
                <w:sz w:val="20"/>
              </w:rPr>
              <w:t>
0,1 г/кг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ковшом, вручную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p>
            <w:pPr>
              <w:spacing w:after="20"/>
              <w:ind w:left="20"/>
              <w:jc w:val="both"/>
            </w:pPr>
            <w:r>
              <w:rPr>
                <w:rFonts w:ascii="Times New Roman"/>
                <w:b w:val="false"/>
                <w:i w:val="false"/>
                <w:color w:val="000000"/>
                <w:sz w:val="20"/>
              </w:rPr>
              <w:t>
окись углерода</w:t>
            </w:r>
          </w:p>
          <w:p>
            <w:pPr>
              <w:spacing w:after="20"/>
              <w:ind w:left="20"/>
              <w:jc w:val="both"/>
            </w:pPr>
            <w:r>
              <w:rPr>
                <w:rFonts w:ascii="Times New Roman"/>
                <w:b w:val="false"/>
                <w:i w:val="false"/>
                <w:color w:val="000000"/>
                <w:sz w:val="20"/>
              </w:rPr>
              <w:t>
формальдегид</w:t>
            </w:r>
          </w:p>
          <w:p>
            <w:pPr>
              <w:spacing w:after="20"/>
              <w:ind w:left="20"/>
              <w:jc w:val="both"/>
            </w:pPr>
            <w:r>
              <w:rPr>
                <w:rFonts w:ascii="Times New Roman"/>
                <w:b w:val="false"/>
                <w:i w:val="false"/>
                <w:color w:val="000000"/>
                <w:sz w:val="20"/>
              </w:rPr>
              <w:t>
окислы азота</w:t>
            </w:r>
          </w:p>
          <w:p>
            <w:pPr>
              <w:spacing w:after="20"/>
              <w:ind w:left="20"/>
              <w:jc w:val="both"/>
            </w:pPr>
            <w:r>
              <w:rPr>
                <w:rFonts w:ascii="Times New Roman"/>
                <w:b w:val="false"/>
                <w:i w:val="false"/>
                <w:color w:val="000000"/>
                <w:sz w:val="20"/>
              </w:rPr>
              <w:t>
метанол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г/кг</w:t>
            </w:r>
          </w:p>
          <w:p>
            <w:pPr>
              <w:spacing w:after="20"/>
              <w:ind w:left="20"/>
              <w:jc w:val="both"/>
            </w:pPr>
            <w:r>
              <w:rPr>
                <w:rFonts w:ascii="Times New Roman"/>
                <w:b w:val="false"/>
                <w:i w:val="false"/>
                <w:color w:val="000000"/>
                <w:sz w:val="20"/>
              </w:rPr>
              <w:t>
0,03 г/кг</w:t>
            </w:r>
          </w:p>
          <w:p>
            <w:pPr>
              <w:spacing w:after="20"/>
              <w:ind w:left="20"/>
              <w:jc w:val="both"/>
            </w:pPr>
            <w:r>
              <w:rPr>
                <w:rFonts w:ascii="Times New Roman"/>
                <w:b w:val="false"/>
                <w:i w:val="false"/>
                <w:color w:val="000000"/>
                <w:sz w:val="20"/>
              </w:rPr>
              <w:t>
0,022 г/кг</w:t>
            </w:r>
          </w:p>
          <w:p>
            <w:pPr>
              <w:spacing w:after="20"/>
              <w:ind w:left="20"/>
              <w:jc w:val="both"/>
            </w:pPr>
            <w:r>
              <w:rPr>
                <w:rFonts w:ascii="Times New Roman"/>
                <w:b w:val="false"/>
                <w:i w:val="false"/>
                <w:color w:val="000000"/>
                <w:sz w:val="20"/>
              </w:rPr>
              <w:t>
0,003 г/кг</w:t>
            </w:r>
          </w:p>
          <w:p>
            <w:pPr>
              <w:spacing w:after="20"/>
              <w:ind w:left="20"/>
              <w:jc w:val="both"/>
            </w:pPr>
            <w:r>
              <w:rPr>
                <w:rFonts w:ascii="Times New Roman"/>
                <w:b w:val="false"/>
                <w:i w:val="false"/>
                <w:color w:val="000000"/>
                <w:sz w:val="20"/>
              </w:rPr>
              <w:t>
0,1 г/кг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9" w:id="1959"/>
          <w:p>
            <w:pPr>
              <w:spacing w:after="20"/>
              <w:ind w:left="20"/>
              <w:jc w:val="both"/>
            </w:pPr>
            <w:r>
              <w:rPr>
                <w:rFonts w:ascii="Times New Roman"/>
                <w:b w:val="false"/>
                <w:i w:val="false"/>
                <w:color w:val="000000"/>
                <w:sz w:val="20"/>
              </w:rPr>
              <w:t>
-</w:t>
            </w:r>
          </w:p>
          <w:bookmarkEnd w:id="19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p>
            <w:pPr>
              <w:spacing w:after="20"/>
              <w:ind w:left="20"/>
              <w:jc w:val="both"/>
            </w:pPr>
            <w:r>
              <w:rPr>
                <w:rFonts w:ascii="Times New Roman"/>
                <w:b w:val="false"/>
                <w:i w:val="false"/>
                <w:color w:val="000000"/>
                <w:sz w:val="20"/>
              </w:rPr>
              <w:t>
формальдегид</w:t>
            </w:r>
          </w:p>
          <w:p>
            <w:pPr>
              <w:spacing w:after="20"/>
              <w:ind w:left="20"/>
              <w:jc w:val="both"/>
            </w:pPr>
            <w:r>
              <w:rPr>
                <w:rFonts w:ascii="Times New Roman"/>
                <w:b w:val="false"/>
                <w:i w:val="false"/>
                <w:color w:val="000000"/>
                <w:sz w:val="20"/>
              </w:rPr>
              <w:t>
этанол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г/кг</w:t>
            </w:r>
          </w:p>
          <w:p>
            <w:pPr>
              <w:spacing w:after="20"/>
              <w:ind w:left="20"/>
              <w:jc w:val="both"/>
            </w:pPr>
            <w:r>
              <w:rPr>
                <w:rFonts w:ascii="Times New Roman"/>
                <w:b w:val="false"/>
                <w:i w:val="false"/>
                <w:color w:val="000000"/>
                <w:sz w:val="20"/>
              </w:rPr>
              <w:t>
0,013 г/кг</w:t>
            </w:r>
          </w:p>
          <w:p>
            <w:pPr>
              <w:spacing w:after="20"/>
              <w:ind w:left="20"/>
              <w:jc w:val="both"/>
            </w:pPr>
            <w:r>
              <w:rPr>
                <w:rFonts w:ascii="Times New Roman"/>
                <w:b w:val="false"/>
                <w:i w:val="false"/>
                <w:color w:val="000000"/>
                <w:sz w:val="20"/>
              </w:rPr>
              <w:t>
45% от нормы расхода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Раздаточные печи</w:t>
            </w:r>
          </w:p>
          <w:p>
            <w:pPr>
              <w:spacing w:after="20"/>
              <w:ind w:left="20"/>
              <w:jc w:val="both"/>
            </w:pPr>
            <w:r>
              <w:rPr>
                <w:rFonts w:ascii="Times New Roman"/>
                <w:b w:val="false"/>
                <w:i w:val="false"/>
                <w:color w:val="000000"/>
                <w:sz w:val="20"/>
              </w:rPr>
              <w:t>
Ковшом, вручную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углерода</w:t>
            </w:r>
          </w:p>
          <w:p>
            <w:pPr>
              <w:spacing w:after="20"/>
              <w:ind w:left="20"/>
              <w:jc w:val="both"/>
            </w:pPr>
            <w:r>
              <w:rPr>
                <w:rFonts w:ascii="Times New Roman"/>
                <w:b w:val="false"/>
                <w:i w:val="false"/>
                <w:color w:val="000000"/>
                <w:sz w:val="20"/>
              </w:rPr>
              <w:t>
фенол</w:t>
            </w:r>
          </w:p>
          <w:p>
            <w:pPr>
              <w:spacing w:after="20"/>
              <w:ind w:left="20"/>
              <w:jc w:val="both"/>
            </w:pPr>
            <w:r>
              <w:rPr>
                <w:rFonts w:ascii="Times New Roman"/>
                <w:b w:val="false"/>
                <w:i w:val="false"/>
                <w:color w:val="000000"/>
                <w:sz w:val="20"/>
              </w:rPr>
              <w:t>
формальдегид</w:t>
            </w:r>
          </w:p>
          <w:p>
            <w:pPr>
              <w:spacing w:after="20"/>
              <w:ind w:left="20"/>
              <w:jc w:val="both"/>
            </w:pPr>
            <w:r>
              <w:rPr>
                <w:rFonts w:ascii="Times New Roman"/>
                <w:b w:val="false"/>
                <w:i w:val="false"/>
                <w:color w:val="000000"/>
                <w:sz w:val="20"/>
              </w:rPr>
              <w:t>
метанол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г/кг</w:t>
            </w:r>
          </w:p>
          <w:p>
            <w:pPr>
              <w:spacing w:after="20"/>
              <w:ind w:left="20"/>
              <w:jc w:val="both"/>
            </w:pPr>
            <w:r>
              <w:rPr>
                <w:rFonts w:ascii="Times New Roman"/>
                <w:b w:val="false"/>
                <w:i w:val="false"/>
                <w:color w:val="000000"/>
                <w:sz w:val="20"/>
              </w:rPr>
              <w:t>
0,14 г/кг</w:t>
            </w:r>
          </w:p>
          <w:p>
            <w:pPr>
              <w:spacing w:after="20"/>
              <w:ind w:left="20"/>
              <w:jc w:val="both"/>
            </w:pPr>
            <w:r>
              <w:rPr>
                <w:rFonts w:ascii="Times New Roman"/>
                <w:b w:val="false"/>
                <w:i w:val="false"/>
                <w:color w:val="000000"/>
                <w:sz w:val="20"/>
              </w:rPr>
              <w:t>
0,07 г/кг</w:t>
            </w:r>
          </w:p>
          <w:p>
            <w:pPr>
              <w:spacing w:after="20"/>
              <w:ind w:left="20"/>
              <w:jc w:val="both"/>
            </w:pPr>
            <w:r>
              <w:rPr>
                <w:rFonts w:ascii="Times New Roman"/>
                <w:b w:val="false"/>
                <w:i w:val="false"/>
                <w:color w:val="000000"/>
                <w:sz w:val="20"/>
              </w:rPr>
              <w:t>
0,26 г/кг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0" w:id="1960"/>
          <w:p>
            <w:pPr>
              <w:spacing w:after="20"/>
              <w:ind w:left="20"/>
              <w:jc w:val="both"/>
            </w:pPr>
            <w:r>
              <w:rPr>
                <w:rFonts w:ascii="Times New Roman"/>
                <w:b w:val="false"/>
                <w:i w:val="false"/>
                <w:color w:val="000000"/>
                <w:sz w:val="20"/>
              </w:rPr>
              <w:t>
Сушка формы:</w:t>
            </w:r>
          </w:p>
          <w:bookmarkEnd w:id="1960"/>
          <w:bookmarkStart w:name="z3191" w:id="1961"/>
          <w:p>
            <w:pPr>
              <w:spacing w:after="20"/>
              <w:ind w:left="20"/>
              <w:jc w:val="both"/>
            </w:pPr>
            <w:r>
              <w:rPr>
                <w:rFonts w:ascii="Times New Roman"/>
                <w:b w:val="false"/>
                <w:i w:val="false"/>
                <w:color w:val="000000"/>
                <w:sz w:val="20"/>
              </w:rPr>
              <w:t xml:space="preserve">
Сушильные камеры от 250 </w:t>
            </w:r>
            <w:r>
              <w:rPr>
                <w:rFonts w:ascii="Times New Roman"/>
                <w:b w:val="false"/>
                <w:i w:val="false"/>
                <w:color w:val="000000"/>
                <w:vertAlign w:val="superscript"/>
              </w:rPr>
              <w:t>о</w:t>
            </w:r>
            <w:r>
              <w:rPr>
                <w:rFonts w:ascii="Times New Roman"/>
                <w:b w:val="false"/>
                <w:i w:val="false"/>
                <w:color w:val="000000"/>
                <w:sz w:val="20"/>
              </w:rPr>
              <w:t>С</w:t>
            </w:r>
          </w:p>
          <w:bookmarkEnd w:id="1961"/>
          <w:bookmarkStart w:name="z3192" w:id="1962"/>
          <w:p>
            <w:pPr>
              <w:spacing w:after="20"/>
              <w:ind w:left="20"/>
              <w:jc w:val="both"/>
            </w:pPr>
            <w:r>
              <w:rPr>
                <w:rFonts w:ascii="Times New Roman"/>
                <w:b w:val="false"/>
                <w:i w:val="false"/>
                <w:color w:val="000000"/>
                <w:sz w:val="20"/>
              </w:rPr>
              <w:t>
Прокалка формы:</w:t>
            </w:r>
          </w:p>
          <w:bookmarkEnd w:id="1962"/>
          <w:bookmarkStart w:name="z3193" w:id="1963"/>
          <w:p>
            <w:pPr>
              <w:spacing w:after="20"/>
              <w:ind w:left="20"/>
              <w:jc w:val="both"/>
            </w:pPr>
            <w:r>
              <w:rPr>
                <w:rFonts w:ascii="Times New Roman"/>
                <w:b w:val="false"/>
                <w:i w:val="false"/>
                <w:color w:val="000000"/>
                <w:sz w:val="20"/>
              </w:rPr>
              <w:t>
Агрегат</w:t>
            </w:r>
          </w:p>
          <w:bookmarkEnd w:id="1963"/>
          <w:bookmarkStart w:name="z3194" w:id="1964"/>
          <w:p>
            <w:pPr>
              <w:spacing w:after="20"/>
              <w:ind w:left="20"/>
              <w:jc w:val="both"/>
            </w:pPr>
            <w:r>
              <w:rPr>
                <w:rFonts w:ascii="Times New Roman"/>
                <w:b w:val="false"/>
                <w:i w:val="false"/>
                <w:color w:val="000000"/>
                <w:sz w:val="20"/>
              </w:rPr>
              <w:t>
АПГФ-1000</w:t>
            </w:r>
          </w:p>
          <w:bookmarkEnd w:id="1964"/>
          <w:p>
            <w:pPr>
              <w:spacing w:after="20"/>
              <w:ind w:left="20"/>
              <w:jc w:val="both"/>
            </w:pPr>
            <w:r>
              <w:rPr>
                <w:rFonts w:ascii="Times New Roman"/>
                <w:b w:val="false"/>
                <w:i w:val="false"/>
                <w:color w:val="000000"/>
                <w:sz w:val="20"/>
              </w:rPr>
              <w:t>
Тмах-1000</w:t>
            </w:r>
            <w:r>
              <w:rPr>
                <w:rFonts w:ascii="Times New Roman"/>
                <w:b w:val="false"/>
                <w:i w:val="false"/>
                <w:color w:val="000000"/>
                <w:vertAlign w:val="superscript"/>
              </w:rPr>
              <w:t>о</w:t>
            </w:r>
            <w:r>
              <w:rPr>
                <w:rFonts w:ascii="Times New Roman"/>
                <w:b w:val="false"/>
                <w:i w:val="false"/>
                <w:color w:val="000000"/>
                <w:sz w:val="20"/>
              </w:rPr>
              <w:t>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5" w:id="1965"/>
          <w:p>
            <w:pPr>
              <w:spacing w:after="20"/>
              <w:ind w:left="20"/>
              <w:jc w:val="both"/>
            </w:pPr>
            <w:r>
              <w:rPr>
                <w:rFonts w:ascii="Times New Roman"/>
                <w:b w:val="false"/>
                <w:i w:val="false"/>
                <w:color w:val="000000"/>
                <w:sz w:val="20"/>
              </w:rPr>
              <w:t>
фенол</w:t>
            </w:r>
          </w:p>
          <w:bookmarkEnd w:id="1965"/>
          <w:bookmarkStart w:name="z3196" w:id="1966"/>
          <w:p>
            <w:pPr>
              <w:spacing w:after="20"/>
              <w:ind w:left="20"/>
              <w:jc w:val="both"/>
            </w:pPr>
            <w:r>
              <w:rPr>
                <w:rFonts w:ascii="Times New Roman"/>
                <w:b w:val="false"/>
                <w:i w:val="false"/>
                <w:color w:val="000000"/>
                <w:sz w:val="20"/>
              </w:rPr>
              <w:t>
окись углерода</w:t>
            </w:r>
          </w:p>
          <w:bookmarkEnd w:id="1966"/>
          <w:bookmarkStart w:name="z3197" w:id="1967"/>
          <w:p>
            <w:pPr>
              <w:spacing w:after="20"/>
              <w:ind w:left="20"/>
              <w:jc w:val="both"/>
            </w:pPr>
            <w:r>
              <w:rPr>
                <w:rFonts w:ascii="Times New Roman"/>
                <w:b w:val="false"/>
                <w:i w:val="false"/>
                <w:color w:val="000000"/>
                <w:sz w:val="20"/>
              </w:rPr>
              <w:t>
формальдегид</w:t>
            </w:r>
          </w:p>
          <w:bookmarkEnd w:id="1967"/>
          <w:bookmarkStart w:name="z3198" w:id="1968"/>
          <w:p>
            <w:pPr>
              <w:spacing w:after="20"/>
              <w:ind w:left="20"/>
              <w:jc w:val="both"/>
            </w:pPr>
            <w:r>
              <w:rPr>
                <w:rFonts w:ascii="Times New Roman"/>
                <w:b w:val="false"/>
                <w:i w:val="false"/>
                <w:color w:val="000000"/>
                <w:sz w:val="20"/>
              </w:rPr>
              <w:t>
фенол</w:t>
            </w:r>
          </w:p>
          <w:bookmarkEnd w:id="1968"/>
          <w:bookmarkStart w:name="z3199" w:id="1969"/>
          <w:p>
            <w:pPr>
              <w:spacing w:after="20"/>
              <w:ind w:left="20"/>
              <w:jc w:val="both"/>
            </w:pPr>
            <w:r>
              <w:rPr>
                <w:rFonts w:ascii="Times New Roman"/>
                <w:b w:val="false"/>
                <w:i w:val="false"/>
                <w:color w:val="000000"/>
                <w:sz w:val="20"/>
              </w:rPr>
              <w:t>
формальдегид</w:t>
            </w:r>
          </w:p>
          <w:bookmarkEnd w:id="1969"/>
          <w:bookmarkStart w:name="z3200" w:id="1970"/>
          <w:p>
            <w:pPr>
              <w:spacing w:after="20"/>
              <w:ind w:left="20"/>
              <w:jc w:val="both"/>
            </w:pPr>
            <w:r>
              <w:rPr>
                <w:rFonts w:ascii="Times New Roman"/>
                <w:b w:val="false"/>
                <w:i w:val="false"/>
                <w:color w:val="000000"/>
                <w:sz w:val="20"/>
              </w:rPr>
              <w:t>
метанол</w:t>
            </w:r>
          </w:p>
          <w:bookmarkEnd w:id="1970"/>
          <w:p>
            <w:pPr>
              <w:spacing w:after="20"/>
              <w:ind w:left="20"/>
              <w:jc w:val="both"/>
            </w:pPr>
            <w:r>
              <w:rPr>
                <w:rFonts w:ascii="Times New Roman"/>
                <w:b w:val="false"/>
                <w:i w:val="false"/>
                <w:color w:val="000000"/>
                <w:sz w:val="20"/>
              </w:rPr>
              <w:t>
окись углерода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1" w:id="1971"/>
          <w:p>
            <w:pPr>
              <w:spacing w:after="20"/>
              <w:ind w:left="20"/>
              <w:jc w:val="both"/>
            </w:pPr>
            <w:r>
              <w:rPr>
                <w:rFonts w:ascii="Times New Roman"/>
                <w:b w:val="false"/>
                <w:i w:val="false"/>
                <w:color w:val="000000"/>
                <w:sz w:val="20"/>
              </w:rPr>
              <w:t>
1,28 г/кг 6,3 г/кг</w:t>
            </w:r>
          </w:p>
          <w:bookmarkEnd w:id="1971"/>
          <w:bookmarkStart w:name="z3202" w:id="1972"/>
          <w:p>
            <w:pPr>
              <w:spacing w:after="20"/>
              <w:ind w:left="20"/>
              <w:jc w:val="both"/>
            </w:pPr>
            <w:r>
              <w:rPr>
                <w:rFonts w:ascii="Times New Roman"/>
                <w:b w:val="false"/>
                <w:i w:val="false"/>
                <w:color w:val="000000"/>
                <w:sz w:val="20"/>
              </w:rPr>
              <w:t>
0,28 г/кг</w:t>
            </w:r>
          </w:p>
          <w:bookmarkEnd w:id="1972"/>
          <w:bookmarkStart w:name="z3203" w:id="1973"/>
          <w:p>
            <w:pPr>
              <w:spacing w:after="20"/>
              <w:ind w:left="20"/>
              <w:jc w:val="both"/>
            </w:pPr>
            <w:r>
              <w:rPr>
                <w:rFonts w:ascii="Times New Roman"/>
                <w:b w:val="false"/>
                <w:i w:val="false"/>
                <w:color w:val="000000"/>
                <w:sz w:val="20"/>
              </w:rPr>
              <w:t>
0,23 г/кг</w:t>
            </w:r>
          </w:p>
          <w:bookmarkEnd w:id="1973"/>
          <w:bookmarkStart w:name="z3204" w:id="1974"/>
          <w:p>
            <w:pPr>
              <w:spacing w:after="20"/>
              <w:ind w:left="20"/>
              <w:jc w:val="both"/>
            </w:pPr>
            <w:r>
              <w:rPr>
                <w:rFonts w:ascii="Times New Roman"/>
                <w:b w:val="false"/>
                <w:i w:val="false"/>
                <w:color w:val="000000"/>
                <w:sz w:val="20"/>
              </w:rPr>
              <w:t>
0,1 г/кг</w:t>
            </w:r>
          </w:p>
          <w:bookmarkEnd w:id="1974"/>
          <w:bookmarkStart w:name="z3205" w:id="1975"/>
          <w:p>
            <w:pPr>
              <w:spacing w:after="20"/>
              <w:ind w:left="20"/>
              <w:jc w:val="both"/>
            </w:pPr>
            <w:r>
              <w:rPr>
                <w:rFonts w:ascii="Times New Roman"/>
                <w:b w:val="false"/>
                <w:i w:val="false"/>
                <w:color w:val="000000"/>
                <w:sz w:val="20"/>
              </w:rPr>
              <w:t>
0,46 г/кг</w:t>
            </w:r>
          </w:p>
          <w:bookmarkEnd w:id="1975"/>
          <w:p>
            <w:pPr>
              <w:spacing w:after="20"/>
              <w:ind w:left="20"/>
              <w:jc w:val="both"/>
            </w:pPr>
            <w:r>
              <w:rPr>
                <w:rFonts w:ascii="Times New Roman"/>
                <w:b w:val="false"/>
                <w:i w:val="false"/>
                <w:color w:val="000000"/>
                <w:sz w:val="20"/>
              </w:rPr>
              <w:t>
80 г/кг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6" w:id="1976"/>
          <w:p>
            <w:pPr>
              <w:spacing w:after="20"/>
              <w:ind w:left="20"/>
              <w:jc w:val="both"/>
            </w:pPr>
            <w:r>
              <w:rPr>
                <w:rFonts w:ascii="Times New Roman"/>
                <w:b w:val="false"/>
                <w:i w:val="false"/>
                <w:color w:val="000000"/>
                <w:sz w:val="20"/>
              </w:rPr>
              <w:t>
ДВЛ-250</w:t>
            </w:r>
          </w:p>
          <w:bookmarkEnd w:id="1976"/>
          <w:p>
            <w:pPr>
              <w:spacing w:after="20"/>
              <w:ind w:left="20"/>
              <w:jc w:val="both"/>
            </w:pPr>
            <w:r>
              <w:rPr>
                <w:rFonts w:ascii="Times New Roman"/>
                <w:b w:val="false"/>
                <w:i w:val="false"/>
                <w:color w:val="000000"/>
                <w:sz w:val="20"/>
              </w:rPr>
              <w:t>
ПИАТ-833Д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пыли, выделяющейся из графита суммарно по всем стадиям его подготовки (рассев, деление, сушка) составляют 32 г/кг; количество пыли графита выделяющихся при изготовлении форм, оболочек - 4,16 г/кг; количество пыли графита, выделяющейся при выбивке форм, стержневой составляет 3,88 г сухого остатка смеси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7" w:id="1977"/>
          <w:p>
            <w:pPr>
              <w:spacing w:after="20"/>
              <w:ind w:left="20"/>
              <w:jc w:val="both"/>
            </w:pPr>
            <w:r>
              <w:rPr>
                <w:rFonts w:ascii="Times New Roman"/>
                <w:b w:val="false"/>
                <w:i w:val="false"/>
                <w:color w:val="000000"/>
                <w:sz w:val="20"/>
              </w:rPr>
              <w:t>
Агрегат</w:t>
            </w:r>
          </w:p>
          <w:bookmarkEnd w:id="1977"/>
          <w:bookmarkStart w:name="z3208" w:id="1978"/>
          <w:p>
            <w:pPr>
              <w:spacing w:after="20"/>
              <w:ind w:left="20"/>
              <w:jc w:val="both"/>
            </w:pPr>
            <w:r>
              <w:rPr>
                <w:rFonts w:ascii="Times New Roman"/>
                <w:b w:val="false"/>
                <w:i w:val="false"/>
                <w:color w:val="000000"/>
                <w:sz w:val="20"/>
              </w:rPr>
              <w:t>
АПГФ -1000</w:t>
            </w:r>
          </w:p>
          <w:bookmarkEnd w:id="1978"/>
          <w:p>
            <w:pPr>
              <w:spacing w:after="20"/>
              <w:ind w:left="20"/>
              <w:jc w:val="both"/>
            </w:pPr>
            <w:r>
              <w:rPr>
                <w:rFonts w:ascii="Times New Roman"/>
                <w:b w:val="false"/>
                <w:i w:val="false"/>
                <w:color w:val="000000"/>
                <w:sz w:val="20"/>
              </w:rPr>
              <w:t>
Тмах -1000</w:t>
            </w:r>
            <w:r>
              <w:rPr>
                <w:rFonts w:ascii="Times New Roman"/>
                <w:b w:val="false"/>
                <w:i w:val="false"/>
                <w:color w:val="000000"/>
                <w:vertAlign w:val="superscript"/>
              </w:rPr>
              <w:t>о</w:t>
            </w:r>
            <w:r>
              <w:rPr>
                <w:rFonts w:ascii="Times New Roman"/>
                <w:b w:val="false"/>
                <w:i w:val="false"/>
                <w:color w:val="000000"/>
                <w:sz w:val="20"/>
              </w:rPr>
              <w:t>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9" w:id="1979"/>
          <w:p>
            <w:pPr>
              <w:spacing w:after="20"/>
              <w:ind w:left="20"/>
              <w:jc w:val="both"/>
            </w:pPr>
            <w:r>
              <w:rPr>
                <w:rFonts w:ascii="Times New Roman"/>
                <w:b w:val="false"/>
                <w:i w:val="false"/>
                <w:color w:val="000000"/>
                <w:sz w:val="20"/>
              </w:rPr>
              <w:t>
фенол</w:t>
            </w:r>
          </w:p>
          <w:bookmarkEnd w:id="1979"/>
          <w:bookmarkStart w:name="z3210" w:id="1980"/>
          <w:p>
            <w:pPr>
              <w:spacing w:after="20"/>
              <w:ind w:left="20"/>
              <w:jc w:val="both"/>
            </w:pPr>
            <w:r>
              <w:rPr>
                <w:rFonts w:ascii="Times New Roman"/>
                <w:b w:val="false"/>
                <w:i w:val="false"/>
                <w:color w:val="000000"/>
                <w:sz w:val="20"/>
              </w:rPr>
              <w:t>
формальдегид</w:t>
            </w:r>
          </w:p>
          <w:bookmarkEnd w:id="1980"/>
          <w:bookmarkStart w:name="z3211" w:id="1981"/>
          <w:p>
            <w:pPr>
              <w:spacing w:after="20"/>
              <w:ind w:left="20"/>
              <w:jc w:val="both"/>
            </w:pPr>
            <w:r>
              <w:rPr>
                <w:rFonts w:ascii="Times New Roman"/>
                <w:b w:val="false"/>
                <w:i w:val="false"/>
                <w:color w:val="000000"/>
                <w:sz w:val="20"/>
              </w:rPr>
              <w:t>
метанол</w:t>
            </w:r>
          </w:p>
          <w:bookmarkEnd w:id="1981"/>
          <w:p>
            <w:pPr>
              <w:spacing w:after="20"/>
              <w:ind w:left="20"/>
              <w:jc w:val="both"/>
            </w:pPr>
            <w:r>
              <w:rPr>
                <w:rFonts w:ascii="Times New Roman"/>
                <w:b w:val="false"/>
                <w:i w:val="false"/>
                <w:color w:val="000000"/>
                <w:sz w:val="20"/>
              </w:rPr>
              <w:t>
окись углерода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2" w:id="1982"/>
          <w:p>
            <w:pPr>
              <w:spacing w:after="20"/>
              <w:ind w:left="20"/>
              <w:jc w:val="both"/>
            </w:pPr>
            <w:r>
              <w:rPr>
                <w:rFonts w:ascii="Times New Roman"/>
                <w:b w:val="false"/>
                <w:i w:val="false"/>
                <w:color w:val="000000"/>
                <w:sz w:val="20"/>
              </w:rPr>
              <w:t>
0,36 г/кг</w:t>
            </w:r>
          </w:p>
          <w:bookmarkEnd w:id="1982"/>
          <w:bookmarkStart w:name="z3213" w:id="1983"/>
          <w:p>
            <w:pPr>
              <w:spacing w:after="20"/>
              <w:ind w:left="20"/>
              <w:jc w:val="both"/>
            </w:pPr>
            <w:r>
              <w:rPr>
                <w:rFonts w:ascii="Times New Roman"/>
                <w:b w:val="false"/>
                <w:i w:val="false"/>
                <w:color w:val="000000"/>
                <w:sz w:val="20"/>
              </w:rPr>
              <w:t>
0,16 г/кг</w:t>
            </w:r>
          </w:p>
          <w:bookmarkEnd w:id="1983"/>
          <w:bookmarkStart w:name="z3214" w:id="1984"/>
          <w:p>
            <w:pPr>
              <w:spacing w:after="20"/>
              <w:ind w:left="20"/>
              <w:jc w:val="both"/>
            </w:pPr>
            <w:r>
              <w:rPr>
                <w:rFonts w:ascii="Times New Roman"/>
                <w:b w:val="false"/>
                <w:i w:val="false"/>
                <w:color w:val="000000"/>
                <w:sz w:val="20"/>
              </w:rPr>
              <w:t>
0,7 г/кг</w:t>
            </w:r>
          </w:p>
          <w:bookmarkEnd w:id="1984"/>
          <w:p>
            <w:pPr>
              <w:spacing w:after="20"/>
              <w:ind w:left="20"/>
              <w:jc w:val="both"/>
            </w:pPr>
            <w:r>
              <w:rPr>
                <w:rFonts w:ascii="Times New Roman"/>
                <w:b w:val="false"/>
                <w:i w:val="false"/>
                <w:color w:val="000000"/>
                <w:sz w:val="20"/>
              </w:rPr>
              <w:t>
80 г/кг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5" w:id="1985"/>
          <w:p>
            <w:pPr>
              <w:spacing w:after="20"/>
              <w:ind w:left="20"/>
              <w:jc w:val="both"/>
            </w:pPr>
            <w:r>
              <w:rPr>
                <w:rFonts w:ascii="Times New Roman"/>
                <w:b w:val="false"/>
                <w:i w:val="false"/>
                <w:color w:val="000000"/>
                <w:sz w:val="20"/>
              </w:rPr>
              <w:t>
ДВЛ-250</w:t>
            </w:r>
          </w:p>
          <w:bookmarkEnd w:id="1985"/>
          <w:p>
            <w:pPr>
              <w:spacing w:after="20"/>
              <w:ind w:left="20"/>
              <w:jc w:val="both"/>
            </w:pPr>
            <w:r>
              <w:rPr>
                <w:rFonts w:ascii="Times New Roman"/>
                <w:b w:val="false"/>
                <w:i w:val="false"/>
                <w:color w:val="000000"/>
                <w:sz w:val="20"/>
              </w:rPr>
              <w:t>
НИАТ-833Д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6" w:id="1986"/>
          <w:p>
            <w:pPr>
              <w:spacing w:after="20"/>
              <w:ind w:left="20"/>
              <w:jc w:val="both"/>
            </w:pPr>
            <w:r>
              <w:rPr>
                <w:rFonts w:ascii="Times New Roman"/>
                <w:b w:val="false"/>
                <w:i w:val="false"/>
                <w:color w:val="000000"/>
                <w:sz w:val="20"/>
              </w:rPr>
              <w:t>
Камерные, вертикально-горизонтально-конвеерные сушила</w:t>
            </w:r>
          </w:p>
          <w:bookmarkEnd w:id="1986"/>
          <w:p>
            <w:pPr>
              <w:spacing w:after="20"/>
              <w:ind w:left="20"/>
              <w:jc w:val="both"/>
            </w:pPr>
            <w:r>
              <w:rPr>
                <w:rFonts w:ascii="Times New Roman"/>
                <w:b w:val="false"/>
                <w:i w:val="false"/>
                <w:color w:val="000000"/>
                <w:sz w:val="20"/>
              </w:rPr>
              <w:t>
Т-180-210</w:t>
            </w:r>
            <w:r>
              <w:rPr>
                <w:rFonts w:ascii="Times New Roman"/>
                <w:b w:val="false"/>
                <w:i w:val="false"/>
                <w:color w:val="000000"/>
                <w:vertAlign w:val="superscript"/>
              </w:rPr>
              <w:t>о</w:t>
            </w:r>
            <w:r>
              <w:rPr>
                <w:rFonts w:ascii="Times New Roman"/>
                <w:b w:val="false"/>
                <w:i w:val="false"/>
                <w:color w:val="000000"/>
                <w:sz w:val="20"/>
              </w:rPr>
              <w:t>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7" w:id="1987"/>
          <w:p>
            <w:pPr>
              <w:spacing w:after="20"/>
              <w:ind w:left="20"/>
              <w:jc w:val="both"/>
            </w:pPr>
            <w:r>
              <w:rPr>
                <w:rFonts w:ascii="Times New Roman"/>
                <w:b w:val="false"/>
                <w:i w:val="false"/>
                <w:color w:val="000000"/>
                <w:sz w:val="20"/>
              </w:rPr>
              <w:t>
аммиак</w:t>
            </w:r>
          </w:p>
          <w:bookmarkEnd w:id="1987"/>
          <w:bookmarkStart w:name="z3218" w:id="1988"/>
          <w:p>
            <w:pPr>
              <w:spacing w:after="20"/>
              <w:ind w:left="20"/>
              <w:jc w:val="both"/>
            </w:pPr>
            <w:r>
              <w:rPr>
                <w:rFonts w:ascii="Times New Roman"/>
                <w:b w:val="false"/>
                <w:i w:val="false"/>
                <w:color w:val="000000"/>
                <w:sz w:val="20"/>
              </w:rPr>
              <w:t>
формальдегид</w:t>
            </w:r>
          </w:p>
          <w:bookmarkEnd w:id="1988"/>
          <w:bookmarkStart w:name="z3219" w:id="1989"/>
          <w:p>
            <w:pPr>
              <w:spacing w:after="20"/>
              <w:ind w:left="20"/>
              <w:jc w:val="both"/>
            </w:pPr>
            <w:r>
              <w:rPr>
                <w:rFonts w:ascii="Times New Roman"/>
                <w:b w:val="false"/>
                <w:i w:val="false"/>
                <w:color w:val="000000"/>
                <w:sz w:val="20"/>
              </w:rPr>
              <w:t>
метанол</w:t>
            </w:r>
          </w:p>
          <w:bookmarkEnd w:id="1989"/>
          <w:p>
            <w:pPr>
              <w:spacing w:after="20"/>
              <w:ind w:left="20"/>
              <w:jc w:val="both"/>
            </w:pPr>
            <w:r>
              <w:rPr>
                <w:rFonts w:ascii="Times New Roman"/>
                <w:b w:val="false"/>
                <w:i w:val="false"/>
                <w:color w:val="000000"/>
                <w:sz w:val="20"/>
              </w:rPr>
              <w:t>
окись углерода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0" w:id="1990"/>
          <w:p>
            <w:pPr>
              <w:spacing w:after="20"/>
              <w:ind w:left="20"/>
              <w:jc w:val="both"/>
            </w:pPr>
            <w:r>
              <w:rPr>
                <w:rFonts w:ascii="Times New Roman"/>
                <w:b w:val="false"/>
                <w:i w:val="false"/>
                <w:color w:val="000000"/>
                <w:sz w:val="20"/>
              </w:rPr>
              <w:t>
0,023 г/кг</w:t>
            </w:r>
          </w:p>
          <w:bookmarkEnd w:id="1990"/>
          <w:bookmarkStart w:name="z3221" w:id="1991"/>
          <w:p>
            <w:pPr>
              <w:spacing w:after="20"/>
              <w:ind w:left="20"/>
              <w:jc w:val="both"/>
            </w:pPr>
            <w:r>
              <w:rPr>
                <w:rFonts w:ascii="Times New Roman"/>
                <w:b w:val="false"/>
                <w:i w:val="false"/>
                <w:color w:val="000000"/>
                <w:sz w:val="20"/>
              </w:rPr>
              <w:t>
0,021 г/кг</w:t>
            </w:r>
          </w:p>
          <w:bookmarkEnd w:id="1991"/>
          <w:bookmarkStart w:name="z3222" w:id="1992"/>
          <w:p>
            <w:pPr>
              <w:spacing w:after="20"/>
              <w:ind w:left="20"/>
              <w:jc w:val="both"/>
            </w:pPr>
            <w:r>
              <w:rPr>
                <w:rFonts w:ascii="Times New Roman"/>
                <w:b w:val="false"/>
                <w:i w:val="false"/>
                <w:color w:val="000000"/>
                <w:sz w:val="20"/>
              </w:rPr>
              <w:t>
0,1 г/кг</w:t>
            </w:r>
          </w:p>
          <w:bookmarkEnd w:id="1992"/>
          <w:p>
            <w:pPr>
              <w:spacing w:after="20"/>
              <w:ind w:left="20"/>
              <w:jc w:val="both"/>
            </w:pPr>
            <w:r>
              <w:rPr>
                <w:rFonts w:ascii="Times New Roman"/>
                <w:b w:val="false"/>
                <w:i w:val="false"/>
                <w:color w:val="000000"/>
                <w:sz w:val="20"/>
              </w:rPr>
              <w:t>
0,08 г/кг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 через металопровод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3" w:id="1993"/>
          <w:p>
            <w:pPr>
              <w:spacing w:after="20"/>
              <w:ind w:left="20"/>
              <w:jc w:val="both"/>
            </w:pPr>
            <w:r>
              <w:rPr>
                <w:rFonts w:ascii="Times New Roman"/>
                <w:b w:val="false"/>
                <w:i w:val="false"/>
                <w:color w:val="000000"/>
                <w:sz w:val="20"/>
              </w:rPr>
              <w:t>
аммиак</w:t>
            </w:r>
          </w:p>
          <w:bookmarkEnd w:id="1993"/>
          <w:bookmarkStart w:name="z3224" w:id="1994"/>
          <w:p>
            <w:pPr>
              <w:spacing w:after="20"/>
              <w:ind w:left="20"/>
              <w:jc w:val="both"/>
            </w:pPr>
            <w:r>
              <w:rPr>
                <w:rFonts w:ascii="Times New Roman"/>
                <w:b w:val="false"/>
                <w:i w:val="false"/>
                <w:color w:val="000000"/>
                <w:sz w:val="20"/>
              </w:rPr>
              <w:t>
окись углерода</w:t>
            </w:r>
          </w:p>
          <w:bookmarkEnd w:id="1994"/>
          <w:bookmarkStart w:name="z3225" w:id="1995"/>
          <w:p>
            <w:pPr>
              <w:spacing w:after="20"/>
              <w:ind w:left="20"/>
              <w:jc w:val="both"/>
            </w:pPr>
            <w:r>
              <w:rPr>
                <w:rFonts w:ascii="Times New Roman"/>
                <w:b w:val="false"/>
                <w:i w:val="false"/>
                <w:color w:val="000000"/>
                <w:sz w:val="20"/>
              </w:rPr>
              <w:t>
формальдегид</w:t>
            </w:r>
          </w:p>
          <w:bookmarkEnd w:id="1995"/>
          <w:bookmarkStart w:name="z3226" w:id="1996"/>
          <w:p>
            <w:pPr>
              <w:spacing w:after="20"/>
              <w:ind w:left="20"/>
              <w:jc w:val="both"/>
            </w:pPr>
            <w:r>
              <w:rPr>
                <w:rFonts w:ascii="Times New Roman"/>
                <w:b w:val="false"/>
                <w:i w:val="false"/>
                <w:color w:val="000000"/>
                <w:sz w:val="20"/>
              </w:rPr>
              <w:t>
окислы азота</w:t>
            </w:r>
          </w:p>
          <w:bookmarkEnd w:id="1996"/>
          <w:p>
            <w:pPr>
              <w:spacing w:after="20"/>
              <w:ind w:left="20"/>
              <w:jc w:val="both"/>
            </w:pPr>
            <w:r>
              <w:rPr>
                <w:rFonts w:ascii="Times New Roman"/>
                <w:b w:val="false"/>
                <w:i w:val="false"/>
                <w:color w:val="000000"/>
                <w:sz w:val="20"/>
              </w:rPr>
              <w:t>
метанол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7" w:id="1997"/>
          <w:p>
            <w:pPr>
              <w:spacing w:after="20"/>
              <w:ind w:left="20"/>
              <w:jc w:val="both"/>
            </w:pPr>
            <w:r>
              <w:rPr>
                <w:rFonts w:ascii="Times New Roman"/>
                <w:b w:val="false"/>
                <w:i w:val="false"/>
                <w:color w:val="000000"/>
                <w:sz w:val="20"/>
              </w:rPr>
              <w:t>
2,24 г/кг</w:t>
            </w:r>
          </w:p>
          <w:bookmarkEnd w:id="1997"/>
          <w:bookmarkStart w:name="z3228" w:id="1998"/>
          <w:p>
            <w:pPr>
              <w:spacing w:after="20"/>
              <w:ind w:left="20"/>
              <w:jc w:val="both"/>
            </w:pPr>
            <w:r>
              <w:rPr>
                <w:rFonts w:ascii="Times New Roman"/>
                <w:b w:val="false"/>
                <w:i w:val="false"/>
                <w:color w:val="000000"/>
                <w:sz w:val="20"/>
              </w:rPr>
              <w:t>
0,043 г/кг</w:t>
            </w:r>
          </w:p>
          <w:bookmarkEnd w:id="1998"/>
          <w:bookmarkStart w:name="z3229" w:id="1999"/>
          <w:p>
            <w:pPr>
              <w:spacing w:after="20"/>
              <w:ind w:left="20"/>
              <w:jc w:val="both"/>
            </w:pPr>
            <w:r>
              <w:rPr>
                <w:rFonts w:ascii="Times New Roman"/>
                <w:b w:val="false"/>
                <w:i w:val="false"/>
                <w:color w:val="000000"/>
                <w:sz w:val="20"/>
              </w:rPr>
              <w:t>
0,016 г/кг</w:t>
            </w:r>
          </w:p>
          <w:bookmarkEnd w:id="1999"/>
          <w:bookmarkStart w:name="z3230" w:id="2000"/>
          <w:p>
            <w:pPr>
              <w:spacing w:after="20"/>
              <w:ind w:left="20"/>
              <w:jc w:val="both"/>
            </w:pPr>
            <w:r>
              <w:rPr>
                <w:rFonts w:ascii="Times New Roman"/>
                <w:b w:val="false"/>
                <w:i w:val="false"/>
                <w:color w:val="000000"/>
                <w:sz w:val="20"/>
              </w:rPr>
              <w:t>
0,003 г/кг</w:t>
            </w:r>
          </w:p>
          <w:bookmarkEnd w:id="2000"/>
          <w:p>
            <w:pPr>
              <w:spacing w:after="20"/>
              <w:ind w:left="20"/>
              <w:jc w:val="both"/>
            </w:pPr>
            <w:r>
              <w:rPr>
                <w:rFonts w:ascii="Times New Roman"/>
                <w:b w:val="false"/>
                <w:i w:val="false"/>
                <w:color w:val="000000"/>
                <w:sz w:val="20"/>
              </w:rPr>
              <w:t>
0,1 г/кг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1" w:id="2001"/>
          <w:p>
            <w:pPr>
              <w:spacing w:after="20"/>
              <w:ind w:left="20"/>
              <w:jc w:val="both"/>
            </w:pPr>
            <w:r>
              <w:rPr>
                <w:rFonts w:ascii="Times New Roman"/>
                <w:b w:val="false"/>
                <w:i w:val="false"/>
                <w:color w:val="000000"/>
                <w:sz w:val="20"/>
              </w:rPr>
              <w:t>
-</w:t>
            </w:r>
          </w:p>
          <w:bookmarkEnd w:id="20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углерода</w:t>
            </w:r>
          </w:p>
          <w:p>
            <w:pPr>
              <w:spacing w:after="20"/>
              <w:ind w:left="20"/>
              <w:jc w:val="both"/>
            </w:pPr>
            <w:r>
              <w:rPr>
                <w:rFonts w:ascii="Times New Roman"/>
                <w:b w:val="false"/>
                <w:i w:val="false"/>
                <w:color w:val="000000"/>
                <w:sz w:val="20"/>
              </w:rPr>
              <w:t>
аммиак</w:t>
            </w:r>
          </w:p>
          <w:p>
            <w:pPr>
              <w:spacing w:after="20"/>
              <w:ind w:left="20"/>
              <w:jc w:val="both"/>
            </w:pPr>
            <w:r>
              <w:rPr>
                <w:rFonts w:ascii="Times New Roman"/>
                <w:b w:val="false"/>
                <w:i w:val="false"/>
                <w:color w:val="000000"/>
                <w:sz w:val="20"/>
              </w:rPr>
              <w:t>
формальдегид</w:t>
            </w:r>
          </w:p>
          <w:p>
            <w:pPr>
              <w:spacing w:after="20"/>
              <w:ind w:left="20"/>
              <w:jc w:val="both"/>
            </w:pPr>
            <w:r>
              <w:rPr>
                <w:rFonts w:ascii="Times New Roman"/>
                <w:b w:val="false"/>
                <w:i w:val="false"/>
                <w:color w:val="000000"/>
                <w:sz w:val="20"/>
              </w:rPr>
              <w:t>
метанол</w:t>
            </w:r>
          </w:p>
          <w:p>
            <w:pPr>
              <w:spacing w:after="20"/>
              <w:ind w:left="20"/>
              <w:jc w:val="both"/>
            </w:pPr>
            <w:r>
              <w:rPr>
                <w:rFonts w:ascii="Times New Roman"/>
                <w:b w:val="false"/>
                <w:i w:val="false"/>
                <w:color w:val="000000"/>
                <w:sz w:val="20"/>
              </w:rPr>
              <w:t>
углеводороды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p>
            <w:pPr>
              <w:spacing w:after="20"/>
              <w:ind w:left="20"/>
              <w:jc w:val="both"/>
            </w:pPr>
            <w:r>
              <w:rPr>
                <w:rFonts w:ascii="Times New Roman"/>
                <w:b w:val="false"/>
                <w:i w:val="false"/>
                <w:color w:val="000000"/>
                <w:sz w:val="20"/>
              </w:rPr>
              <w:t>
0,023</w:t>
            </w:r>
          </w:p>
          <w:p>
            <w:pPr>
              <w:spacing w:after="20"/>
              <w:ind w:left="20"/>
              <w:jc w:val="both"/>
            </w:pPr>
            <w:r>
              <w:rPr>
                <w:rFonts w:ascii="Times New Roman"/>
                <w:b w:val="false"/>
                <w:i w:val="false"/>
                <w:color w:val="000000"/>
                <w:sz w:val="20"/>
              </w:rPr>
              <w:t>
0,021</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90% от нормы расхода уайт-спирита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изложницы: ковшом, вручную, под давлением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p>
            <w:pPr>
              <w:spacing w:after="20"/>
              <w:ind w:left="20"/>
              <w:jc w:val="both"/>
            </w:pPr>
            <w:r>
              <w:rPr>
                <w:rFonts w:ascii="Times New Roman"/>
                <w:b w:val="false"/>
                <w:i w:val="false"/>
                <w:color w:val="000000"/>
                <w:sz w:val="20"/>
              </w:rPr>
              <w:t>
окись углерода</w:t>
            </w:r>
          </w:p>
          <w:p>
            <w:pPr>
              <w:spacing w:after="20"/>
              <w:ind w:left="20"/>
              <w:jc w:val="both"/>
            </w:pPr>
            <w:r>
              <w:rPr>
                <w:rFonts w:ascii="Times New Roman"/>
                <w:b w:val="false"/>
                <w:i w:val="false"/>
                <w:color w:val="000000"/>
                <w:sz w:val="20"/>
              </w:rPr>
              <w:t>
формальдегид</w:t>
            </w:r>
          </w:p>
          <w:p>
            <w:pPr>
              <w:spacing w:after="20"/>
              <w:ind w:left="20"/>
              <w:jc w:val="both"/>
            </w:pPr>
            <w:r>
              <w:rPr>
                <w:rFonts w:ascii="Times New Roman"/>
                <w:b w:val="false"/>
                <w:i w:val="false"/>
                <w:color w:val="000000"/>
                <w:sz w:val="20"/>
              </w:rPr>
              <w:t>
окислы азота</w:t>
            </w:r>
          </w:p>
          <w:p>
            <w:pPr>
              <w:spacing w:after="20"/>
              <w:ind w:left="20"/>
              <w:jc w:val="both"/>
            </w:pPr>
            <w:r>
              <w:rPr>
                <w:rFonts w:ascii="Times New Roman"/>
                <w:b w:val="false"/>
                <w:i w:val="false"/>
                <w:color w:val="000000"/>
                <w:sz w:val="20"/>
              </w:rPr>
              <w:t>
метанол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г/кг</w:t>
            </w:r>
          </w:p>
          <w:p>
            <w:pPr>
              <w:spacing w:after="20"/>
              <w:ind w:left="20"/>
              <w:jc w:val="both"/>
            </w:pPr>
            <w:r>
              <w:rPr>
                <w:rFonts w:ascii="Times New Roman"/>
                <w:b w:val="false"/>
                <w:i w:val="false"/>
                <w:color w:val="000000"/>
                <w:sz w:val="20"/>
              </w:rPr>
              <w:t>
0,06 г/кг</w:t>
            </w:r>
          </w:p>
          <w:p>
            <w:pPr>
              <w:spacing w:after="20"/>
              <w:ind w:left="20"/>
              <w:jc w:val="both"/>
            </w:pPr>
            <w:r>
              <w:rPr>
                <w:rFonts w:ascii="Times New Roman"/>
                <w:b w:val="false"/>
                <w:i w:val="false"/>
                <w:color w:val="000000"/>
                <w:sz w:val="20"/>
              </w:rPr>
              <w:t>
0,022 г/кг</w:t>
            </w:r>
          </w:p>
          <w:p>
            <w:pPr>
              <w:spacing w:after="20"/>
              <w:ind w:left="20"/>
              <w:jc w:val="both"/>
            </w:pPr>
            <w:r>
              <w:rPr>
                <w:rFonts w:ascii="Times New Roman"/>
                <w:b w:val="false"/>
                <w:i w:val="false"/>
                <w:color w:val="000000"/>
                <w:sz w:val="20"/>
              </w:rPr>
              <w:t>
0,003 г/кг</w:t>
            </w:r>
          </w:p>
          <w:p>
            <w:pPr>
              <w:spacing w:after="20"/>
              <w:ind w:left="20"/>
              <w:jc w:val="both"/>
            </w:pPr>
            <w:r>
              <w:rPr>
                <w:rFonts w:ascii="Times New Roman"/>
                <w:b w:val="false"/>
                <w:i w:val="false"/>
                <w:color w:val="000000"/>
                <w:sz w:val="20"/>
              </w:rPr>
              <w:t>
0,1 г/кг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2" w:id="2002"/>
          <w:p>
            <w:pPr>
              <w:spacing w:after="20"/>
              <w:ind w:left="20"/>
              <w:jc w:val="both"/>
            </w:pPr>
            <w:r>
              <w:rPr>
                <w:rFonts w:ascii="Times New Roman"/>
                <w:b w:val="false"/>
                <w:i w:val="false"/>
                <w:color w:val="000000"/>
                <w:sz w:val="20"/>
              </w:rPr>
              <w:t>
Нагреваемая остнастка: стержневые ящики, Т220-260</w:t>
            </w:r>
            <w:r>
              <w:rPr>
                <w:rFonts w:ascii="Times New Roman"/>
                <w:b w:val="false"/>
                <w:i w:val="false"/>
                <w:color w:val="000000"/>
                <w:vertAlign w:val="superscript"/>
              </w:rPr>
              <w:t>о</w:t>
            </w:r>
            <w:r>
              <w:rPr>
                <w:rFonts w:ascii="Times New Roman"/>
                <w:b w:val="false"/>
                <w:i w:val="false"/>
                <w:color w:val="000000"/>
                <w:sz w:val="20"/>
              </w:rPr>
              <w:t>С</w:t>
            </w:r>
          </w:p>
          <w:bookmarkEnd w:id="20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p>
            <w:pPr>
              <w:spacing w:after="20"/>
              <w:ind w:left="20"/>
              <w:jc w:val="both"/>
            </w:pPr>
            <w:r>
              <w:rPr>
                <w:rFonts w:ascii="Times New Roman"/>
                <w:b w:val="false"/>
                <w:i w:val="false"/>
                <w:color w:val="000000"/>
                <w:sz w:val="20"/>
              </w:rPr>
              <w:t>
формальдегид</w:t>
            </w:r>
          </w:p>
          <w:p>
            <w:pPr>
              <w:spacing w:after="20"/>
              <w:ind w:left="20"/>
              <w:jc w:val="both"/>
            </w:pPr>
            <w:r>
              <w:rPr>
                <w:rFonts w:ascii="Times New Roman"/>
                <w:b w:val="false"/>
                <w:i w:val="false"/>
                <w:color w:val="000000"/>
                <w:sz w:val="20"/>
              </w:rPr>
              <w:t>
этанол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г/кг</w:t>
            </w:r>
          </w:p>
          <w:p>
            <w:pPr>
              <w:spacing w:after="20"/>
              <w:ind w:left="20"/>
              <w:jc w:val="both"/>
            </w:pPr>
            <w:r>
              <w:rPr>
                <w:rFonts w:ascii="Times New Roman"/>
                <w:b w:val="false"/>
                <w:i w:val="false"/>
                <w:color w:val="000000"/>
                <w:sz w:val="20"/>
              </w:rPr>
              <w:t>
0,013 г/кг</w:t>
            </w:r>
          </w:p>
          <w:p>
            <w:pPr>
              <w:spacing w:after="20"/>
              <w:ind w:left="20"/>
              <w:jc w:val="both"/>
            </w:pPr>
            <w:r>
              <w:rPr>
                <w:rFonts w:ascii="Times New Roman"/>
                <w:b w:val="false"/>
                <w:i w:val="false"/>
                <w:color w:val="000000"/>
                <w:sz w:val="20"/>
              </w:rPr>
              <w:t>
45% от нормы расхода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Ковшом, вручную</w:t>
            </w:r>
          </w:p>
          <w:p>
            <w:pPr>
              <w:spacing w:after="20"/>
              <w:ind w:left="20"/>
              <w:jc w:val="both"/>
            </w:pPr>
            <w:r>
              <w:rPr>
                <w:rFonts w:ascii="Times New Roman"/>
                <w:b w:val="false"/>
                <w:i w:val="false"/>
                <w:color w:val="000000"/>
                <w:sz w:val="20"/>
              </w:rPr>
              <w:t>
под давлением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p>
            <w:pPr>
              <w:spacing w:after="20"/>
              <w:ind w:left="20"/>
              <w:jc w:val="both"/>
            </w:pPr>
            <w:r>
              <w:rPr>
                <w:rFonts w:ascii="Times New Roman"/>
                <w:b w:val="false"/>
                <w:i w:val="false"/>
                <w:color w:val="000000"/>
                <w:sz w:val="20"/>
              </w:rPr>
              <w:t>
формальдегид</w:t>
            </w:r>
          </w:p>
          <w:p>
            <w:pPr>
              <w:spacing w:after="20"/>
              <w:ind w:left="20"/>
              <w:jc w:val="both"/>
            </w:pPr>
            <w:r>
              <w:rPr>
                <w:rFonts w:ascii="Times New Roman"/>
                <w:b w:val="false"/>
                <w:i w:val="false"/>
                <w:color w:val="000000"/>
                <w:sz w:val="20"/>
              </w:rPr>
              <w:t>
метанол</w:t>
            </w:r>
          </w:p>
          <w:p>
            <w:pPr>
              <w:spacing w:after="20"/>
              <w:ind w:left="20"/>
              <w:jc w:val="both"/>
            </w:pPr>
            <w:r>
              <w:rPr>
                <w:rFonts w:ascii="Times New Roman"/>
                <w:b w:val="false"/>
                <w:i w:val="false"/>
                <w:color w:val="000000"/>
                <w:sz w:val="20"/>
              </w:rPr>
              <w:t>
окись углерода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г/кг</w:t>
            </w:r>
          </w:p>
          <w:p>
            <w:pPr>
              <w:spacing w:after="20"/>
              <w:ind w:left="20"/>
              <w:jc w:val="both"/>
            </w:pPr>
            <w:r>
              <w:rPr>
                <w:rFonts w:ascii="Times New Roman"/>
                <w:b w:val="false"/>
                <w:i w:val="false"/>
                <w:color w:val="000000"/>
                <w:sz w:val="20"/>
              </w:rPr>
              <w:t>
0,07 г/кг</w:t>
            </w:r>
          </w:p>
          <w:p>
            <w:pPr>
              <w:spacing w:after="20"/>
              <w:ind w:left="20"/>
              <w:jc w:val="both"/>
            </w:pPr>
            <w:r>
              <w:rPr>
                <w:rFonts w:ascii="Times New Roman"/>
                <w:b w:val="false"/>
                <w:i w:val="false"/>
                <w:color w:val="000000"/>
                <w:sz w:val="20"/>
              </w:rPr>
              <w:t>
0,26 г/кг</w:t>
            </w:r>
          </w:p>
          <w:p>
            <w:pPr>
              <w:spacing w:after="20"/>
              <w:ind w:left="20"/>
              <w:jc w:val="both"/>
            </w:pPr>
            <w:r>
              <w:rPr>
                <w:rFonts w:ascii="Times New Roman"/>
                <w:b w:val="false"/>
                <w:i w:val="false"/>
                <w:color w:val="000000"/>
                <w:sz w:val="20"/>
              </w:rPr>
              <w:t>
0,09 г/кг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3" w:id="2003"/>
          <w:p>
            <w:pPr>
              <w:spacing w:after="20"/>
              <w:ind w:left="20"/>
              <w:jc w:val="both"/>
            </w:pPr>
            <w:r>
              <w:rPr>
                <w:rFonts w:ascii="Times New Roman"/>
                <w:b w:val="false"/>
                <w:i w:val="false"/>
                <w:color w:val="000000"/>
                <w:sz w:val="20"/>
              </w:rPr>
              <w:t>
Нагреваемая оснастка Т-220-260</w:t>
            </w:r>
            <w:r>
              <w:rPr>
                <w:rFonts w:ascii="Times New Roman"/>
                <w:b w:val="false"/>
                <w:i w:val="false"/>
                <w:color w:val="000000"/>
                <w:vertAlign w:val="superscript"/>
              </w:rPr>
              <w:t>о</w:t>
            </w:r>
            <w:r>
              <w:rPr>
                <w:rFonts w:ascii="Times New Roman"/>
                <w:b w:val="false"/>
                <w:i w:val="false"/>
                <w:color w:val="000000"/>
                <w:sz w:val="20"/>
              </w:rPr>
              <w:t>С</w:t>
            </w:r>
          </w:p>
          <w:bookmarkEnd w:id="200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p>
            <w:pPr>
              <w:spacing w:after="20"/>
              <w:ind w:left="20"/>
              <w:jc w:val="both"/>
            </w:pPr>
            <w:r>
              <w:rPr>
                <w:rFonts w:ascii="Times New Roman"/>
                <w:b w:val="false"/>
                <w:i w:val="false"/>
                <w:color w:val="000000"/>
                <w:sz w:val="20"/>
              </w:rPr>
              <w:t>
формальдегид</w:t>
            </w:r>
          </w:p>
          <w:p>
            <w:pPr>
              <w:spacing w:after="20"/>
              <w:ind w:left="20"/>
              <w:jc w:val="both"/>
            </w:pPr>
            <w:r>
              <w:rPr>
                <w:rFonts w:ascii="Times New Roman"/>
                <w:b w:val="false"/>
                <w:i w:val="false"/>
                <w:color w:val="000000"/>
                <w:sz w:val="20"/>
              </w:rPr>
              <w:t>
метанол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r>
              <w:rPr>
                <w:rFonts w:ascii="Times New Roman"/>
                <w:b w:val="false"/>
                <w:i w:val="false"/>
                <w:color w:val="000000"/>
                <w:sz w:val="20"/>
              </w:rPr>
              <w:t>
0,013</w:t>
            </w:r>
          </w:p>
          <w:p>
            <w:pPr>
              <w:spacing w:after="20"/>
              <w:ind w:left="20"/>
              <w:jc w:val="both"/>
            </w:pPr>
            <w:r>
              <w:rPr>
                <w:rFonts w:ascii="Times New Roman"/>
                <w:b w:val="false"/>
                <w:i w:val="false"/>
                <w:color w:val="000000"/>
                <w:sz w:val="20"/>
              </w:rPr>
              <w:t>
45% от нормы расхода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Ковшом, вручную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4" w:id="2004"/>
          <w:p>
            <w:pPr>
              <w:spacing w:after="20"/>
              <w:ind w:left="20"/>
              <w:jc w:val="both"/>
            </w:pPr>
            <w:r>
              <w:rPr>
                <w:rFonts w:ascii="Times New Roman"/>
                <w:b w:val="false"/>
                <w:i w:val="false"/>
                <w:color w:val="000000"/>
                <w:sz w:val="20"/>
              </w:rPr>
              <w:t>
Камерная сушила</w:t>
            </w:r>
          </w:p>
          <w:bookmarkEnd w:id="2004"/>
          <w:p>
            <w:pPr>
              <w:spacing w:after="20"/>
              <w:ind w:left="20"/>
              <w:jc w:val="both"/>
            </w:pPr>
            <w:r>
              <w:rPr>
                <w:rFonts w:ascii="Times New Roman"/>
                <w:b w:val="false"/>
                <w:i w:val="false"/>
                <w:color w:val="000000"/>
                <w:sz w:val="20"/>
              </w:rPr>
              <w:t>
Т150-180</w:t>
            </w:r>
            <w:r>
              <w:rPr>
                <w:rFonts w:ascii="Times New Roman"/>
                <w:b w:val="false"/>
                <w:i w:val="false"/>
                <w:color w:val="000000"/>
                <w:vertAlign w:val="superscript"/>
              </w:rPr>
              <w:t>о</w:t>
            </w:r>
            <w:r>
              <w:rPr>
                <w:rFonts w:ascii="Times New Roman"/>
                <w:b w:val="false"/>
                <w:i w:val="false"/>
                <w:color w:val="000000"/>
                <w:sz w:val="20"/>
              </w:rPr>
              <w:t>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5" w:id="2005"/>
          <w:p>
            <w:pPr>
              <w:spacing w:after="20"/>
              <w:ind w:left="20"/>
              <w:jc w:val="both"/>
            </w:pPr>
            <w:r>
              <w:rPr>
                <w:rFonts w:ascii="Times New Roman"/>
                <w:b w:val="false"/>
                <w:i w:val="false"/>
                <w:color w:val="000000"/>
                <w:sz w:val="20"/>
              </w:rPr>
              <w:t>
формальдегид</w:t>
            </w:r>
          </w:p>
          <w:bookmarkEnd w:id="2005"/>
          <w:bookmarkStart w:name="z3236" w:id="2006"/>
          <w:p>
            <w:pPr>
              <w:spacing w:after="20"/>
              <w:ind w:left="20"/>
              <w:jc w:val="both"/>
            </w:pPr>
            <w:r>
              <w:rPr>
                <w:rFonts w:ascii="Times New Roman"/>
                <w:b w:val="false"/>
                <w:i w:val="false"/>
                <w:color w:val="000000"/>
                <w:sz w:val="20"/>
              </w:rPr>
              <w:t>
фурфурол</w:t>
            </w:r>
          </w:p>
          <w:bookmarkEnd w:id="2006"/>
          <w:bookmarkStart w:name="z3237" w:id="2007"/>
          <w:p>
            <w:pPr>
              <w:spacing w:after="20"/>
              <w:ind w:left="20"/>
              <w:jc w:val="both"/>
            </w:pPr>
            <w:r>
              <w:rPr>
                <w:rFonts w:ascii="Times New Roman"/>
                <w:b w:val="false"/>
                <w:i w:val="false"/>
                <w:color w:val="000000"/>
                <w:sz w:val="20"/>
              </w:rPr>
              <w:t>
аммиак</w:t>
            </w:r>
          </w:p>
          <w:bookmarkEnd w:id="2007"/>
          <w:p>
            <w:pPr>
              <w:spacing w:after="20"/>
              <w:ind w:left="20"/>
              <w:jc w:val="both"/>
            </w:pPr>
            <w:r>
              <w:rPr>
                <w:rFonts w:ascii="Times New Roman"/>
                <w:b w:val="false"/>
                <w:i w:val="false"/>
                <w:color w:val="000000"/>
                <w:sz w:val="20"/>
              </w:rPr>
              <w:t>
окись углерода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8" w:id="2008"/>
          <w:p>
            <w:pPr>
              <w:spacing w:after="20"/>
              <w:ind w:left="20"/>
              <w:jc w:val="both"/>
            </w:pPr>
            <w:r>
              <w:rPr>
                <w:rFonts w:ascii="Times New Roman"/>
                <w:b w:val="false"/>
                <w:i w:val="false"/>
                <w:color w:val="000000"/>
                <w:sz w:val="20"/>
              </w:rPr>
              <w:t>
0,13 г/кг</w:t>
            </w:r>
          </w:p>
          <w:bookmarkEnd w:id="2008"/>
          <w:bookmarkStart w:name="z3239" w:id="2009"/>
          <w:p>
            <w:pPr>
              <w:spacing w:after="20"/>
              <w:ind w:left="20"/>
              <w:jc w:val="both"/>
            </w:pPr>
            <w:r>
              <w:rPr>
                <w:rFonts w:ascii="Times New Roman"/>
                <w:b w:val="false"/>
                <w:i w:val="false"/>
                <w:color w:val="000000"/>
                <w:sz w:val="20"/>
              </w:rPr>
              <w:t>
0,382 г/кг</w:t>
            </w:r>
          </w:p>
          <w:bookmarkEnd w:id="2009"/>
          <w:bookmarkStart w:name="z3240" w:id="2010"/>
          <w:p>
            <w:pPr>
              <w:spacing w:after="20"/>
              <w:ind w:left="20"/>
              <w:jc w:val="both"/>
            </w:pPr>
            <w:r>
              <w:rPr>
                <w:rFonts w:ascii="Times New Roman"/>
                <w:b w:val="false"/>
                <w:i w:val="false"/>
                <w:color w:val="000000"/>
                <w:sz w:val="20"/>
              </w:rPr>
              <w:t>
0,026 г/кг</w:t>
            </w:r>
          </w:p>
          <w:bookmarkEnd w:id="2010"/>
          <w:p>
            <w:pPr>
              <w:spacing w:after="20"/>
              <w:ind w:left="20"/>
              <w:jc w:val="both"/>
            </w:pPr>
            <w:r>
              <w:rPr>
                <w:rFonts w:ascii="Times New Roman"/>
                <w:b w:val="false"/>
                <w:i w:val="false"/>
                <w:color w:val="000000"/>
                <w:sz w:val="20"/>
              </w:rPr>
              <w:t>
0,027 г/кг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1" w:id="2011"/>
          <w:p>
            <w:pPr>
              <w:spacing w:after="20"/>
              <w:ind w:left="20"/>
              <w:jc w:val="both"/>
            </w:pPr>
            <w:r>
              <w:rPr>
                <w:rFonts w:ascii="Times New Roman"/>
                <w:b w:val="false"/>
                <w:i w:val="false"/>
                <w:color w:val="000000"/>
                <w:sz w:val="20"/>
              </w:rPr>
              <w:t>
Сушка на воздухе</w:t>
            </w:r>
          </w:p>
          <w:bookmarkEnd w:id="20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г/кг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Ковшом вручную</w:t>
            </w:r>
          </w:p>
          <w:p>
            <w:pPr>
              <w:spacing w:after="20"/>
              <w:ind w:left="20"/>
              <w:jc w:val="both"/>
            </w:pPr>
            <w:r>
              <w:rPr>
                <w:rFonts w:ascii="Times New Roman"/>
                <w:b w:val="false"/>
                <w:i w:val="false"/>
                <w:color w:val="000000"/>
                <w:sz w:val="20"/>
              </w:rPr>
              <w:t>
автоматически через металлопровод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г/кг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242" w:id="2012"/>
    <w:p>
      <w:pPr>
        <w:spacing w:after="0"/>
        <w:ind w:left="0"/>
        <w:jc w:val="both"/>
      </w:pPr>
      <w:r>
        <w:rPr>
          <w:rFonts w:ascii="Times New Roman"/>
          <w:b w:val="false"/>
          <w:i w:val="false"/>
          <w:color w:val="000000"/>
          <w:sz w:val="28"/>
        </w:rPr>
        <w:t>
      Примечания: Основой всех песчаных смесей является кварцевый песок-100%. Количество кварцевой пыли, выделяющейся из песка, суммарно по всем стадиям его подготовки (размол, просев, сушка) составляет 4,5 г/кг. Количество кварцевой пыли, выделяющейся при приготовлении смесей в бегунах, смесителях составляет 0,98 г/кг.</w:t>
      </w:r>
    </w:p>
    <w:bookmarkEnd w:id="2012"/>
    <w:bookmarkStart w:name="z3243" w:id="2013"/>
    <w:p>
      <w:pPr>
        <w:spacing w:after="0"/>
        <w:ind w:left="0"/>
        <w:jc w:val="both"/>
      </w:pPr>
      <w:r>
        <w:rPr>
          <w:rFonts w:ascii="Times New Roman"/>
          <w:b w:val="false"/>
          <w:i w:val="false"/>
          <w:color w:val="000000"/>
          <w:sz w:val="28"/>
        </w:rPr>
        <w:t>
      при выбивке стержней выделение сернистого ангидрида составляет 0,6 г/кг смеси.</w:t>
      </w:r>
    </w:p>
    <w:bookmarkEnd w:id="2013"/>
    <w:bookmarkStart w:name="z3244" w:id="2014"/>
    <w:p>
      <w:pPr>
        <w:spacing w:after="0"/>
        <w:ind w:left="0"/>
        <w:jc w:val="both"/>
      </w:pPr>
      <w:r>
        <w:rPr>
          <w:rFonts w:ascii="Times New Roman"/>
          <w:b w:val="false"/>
          <w:i w:val="false"/>
          <w:color w:val="000000"/>
          <w:sz w:val="28"/>
        </w:rPr>
        <w:t>
      Основой всех графитовых смесей является графит-100%. Количество пыли, выделяющейся из графита суммарного по всем стадиям его подготовки (рассев, дробление, сушка) составляет 32 г/кг, количество пыли графита, выделяющейся при приготовлении форм оболочек -4,16 г/кг, выделяющейся при выбивке форм, стержней - 3,88 г/кг сухого остатка смеси.</w:t>
      </w:r>
    </w:p>
    <w:bookmarkEnd w:id="2014"/>
    <w:bookmarkStart w:name="z249" w:id="2015"/>
    <w:p>
      <w:pPr>
        <w:spacing w:after="0"/>
        <w:ind w:left="0"/>
        <w:jc w:val="both"/>
      </w:pPr>
      <w:r>
        <w:rPr>
          <w:rFonts w:ascii="Times New Roman"/>
          <w:b w:val="false"/>
          <w:i w:val="false"/>
          <w:color w:val="000000"/>
          <w:sz w:val="28"/>
        </w:rPr>
        <w:t>
      Таблица 19</w:t>
      </w:r>
    </w:p>
    <w:bookmarkEnd w:id="2015"/>
    <w:bookmarkStart w:name="z3245" w:id="2016"/>
    <w:p>
      <w:pPr>
        <w:spacing w:after="0"/>
        <w:ind w:left="0"/>
        <w:jc w:val="both"/>
      </w:pPr>
      <w:r>
        <w:rPr>
          <w:rFonts w:ascii="Times New Roman"/>
          <w:b w:val="false"/>
          <w:i w:val="false"/>
          <w:color w:val="000000"/>
          <w:sz w:val="28"/>
        </w:rPr>
        <w:t xml:space="preserve">
      </w:t>
      </w:r>
      <w:r>
        <w:rPr>
          <w:rFonts w:ascii="Times New Roman"/>
          <w:b/>
          <w:i w:val="false"/>
          <w:color w:val="000000"/>
          <w:sz w:val="28"/>
        </w:rPr>
        <w:t>Данные для расчета количества вредных веществ, выделяющихся в воздушную среду из различных модельных составов</w:t>
      </w:r>
    </w:p>
    <w:bookmarkEnd w:id="20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6" w:id="2017"/>
          <w:p>
            <w:pPr>
              <w:spacing w:after="20"/>
              <w:ind w:left="20"/>
              <w:jc w:val="both"/>
            </w:pPr>
            <w:r>
              <w:rPr>
                <w:rFonts w:ascii="Times New Roman"/>
                <w:b w:val="false"/>
                <w:i w:val="false"/>
                <w:color w:val="000000"/>
                <w:sz w:val="20"/>
              </w:rPr>
              <w:t>
Сплавы</w:t>
            </w:r>
          </w:p>
          <w:bookmarkEnd w:id="201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состав модельной массы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модельной массы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моделей, сварка в блоки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Выделяющееся вредное вещество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Выделяющееся вредное вещество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ПСБО;</w:t>
            </w:r>
          </w:p>
          <w:p>
            <w:pPr>
              <w:spacing w:after="20"/>
              <w:ind w:left="20"/>
              <w:jc w:val="both"/>
            </w:pPr>
            <w:r>
              <w:rPr>
                <w:rFonts w:ascii="Times New Roman"/>
                <w:b w:val="false"/>
                <w:i w:val="false"/>
                <w:color w:val="000000"/>
                <w:sz w:val="20"/>
              </w:rPr>
              <w:t>
парафин, стеорин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w:t>
            </w:r>
          </w:p>
          <w:p>
            <w:pPr>
              <w:spacing w:after="20"/>
              <w:ind w:left="20"/>
              <w:jc w:val="both"/>
            </w:pPr>
            <w:r>
              <w:rPr>
                <w:rFonts w:ascii="Times New Roman"/>
                <w:b w:val="false"/>
                <w:i w:val="false"/>
                <w:color w:val="000000"/>
                <w:sz w:val="20"/>
              </w:rPr>
              <w:t>
окись углерода</w:t>
            </w:r>
          </w:p>
          <w:p>
            <w:pPr>
              <w:spacing w:after="20"/>
              <w:ind w:left="20"/>
              <w:jc w:val="both"/>
            </w:pPr>
            <w:r>
              <w:rPr>
                <w:rFonts w:ascii="Times New Roman"/>
                <w:b w:val="false"/>
                <w:i w:val="false"/>
                <w:color w:val="000000"/>
                <w:sz w:val="20"/>
              </w:rPr>
              <w:t>
аэрозоль углеводородов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0,45г/кг</w:t>
            </w:r>
          </w:p>
          <w:p>
            <w:pPr>
              <w:spacing w:after="20"/>
              <w:ind w:left="20"/>
              <w:jc w:val="both"/>
            </w:pPr>
            <w:r>
              <w:rPr>
                <w:rFonts w:ascii="Times New Roman"/>
                <w:b w:val="false"/>
                <w:i w:val="false"/>
                <w:color w:val="000000"/>
                <w:sz w:val="20"/>
              </w:rPr>
              <w:t>
0,18г/кг</w:t>
            </w:r>
          </w:p>
          <w:p>
            <w:pPr>
              <w:spacing w:after="20"/>
              <w:ind w:left="20"/>
              <w:jc w:val="both"/>
            </w:pPr>
            <w:r>
              <w:rPr>
                <w:rFonts w:ascii="Times New Roman"/>
                <w:b w:val="false"/>
                <w:i w:val="false"/>
                <w:color w:val="000000"/>
                <w:sz w:val="20"/>
              </w:rPr>
              <w:t>
0,288 г/кг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моделей</w:t>
            </w:r>
          </w:p>
          <w:p>
            <w:pPr>
              <w:spacing w:after="20"/>
              <w:ind w:left="20"/>
              <w:jc w:val="both"/>
            </w:pPr>
            <w:r>
              <w:rPr>
                <w:rFonts w:ascii="Times New Roman"/>
                <w:b w:val="false"/>
                <w:i w:val="false"/>
                <w:color w:val="000000"/>
                <w:sz w:val="20"/>
              </w:rPr>
              <w:t>
окись углерода</w:t>
            </w:r>
          </w:p>
          <w:p>
            <w:pPr>
              <w:spacing w:after="20"/>
              <w:ind w:left="20"/>
              <w:jc w:val="both"/>
            </w:pPr>
            <w:r>
              <w:rPr>
                <w:rFonts w:ascii="Times New Roman"/>
                <w:b w:val="false"/>
                <w:i w:val="false"/>
                <w:color w:val="000000"/>
                <w:sz w:val="20"/>
              </w:rPr>
              <w:t>
углеводороды</w:t>
            </w:r>
          </w:p>
          <w:p>
            <w:pPr>
              <w:spacing w:after="20"/>
              <w:ind w:left="20"/>
              <w:jc w:val="both"/>
            </w:pPr>
            <w:r>
              <w:rPr>
                <w:rFonts w:ascii="Times New Roman"/>
                <w:b w:val="false"/>
                <w:i w:val="false"/>
                <w:color w:val="000000"/>
                <w:sz w:val="20"/>
              </w:rPr>
              <w:t>
аэрозоль углеводородов</w:t>
            </w:r>
          </w:p>
          <w:p>
            <w:pPr>
              <w:spacing w:after="20"/>
              <w:ind w:left="20"/>
              <w:jc w:val="both"/>
            </w:pPr>
            <w:r>
              <w:rPr>
                <w:rFonts w:ascii="Times New Roman"/>
                <w:b w:val="false"/>
                <w:i w:val="false"/>
                <w:color w:val="000000"/>
                <w:sz w:val="20"/>
              </w:rPr>
              <w:t>
Зачистка и сборка в блоки</w:t>
            </w:r>
          </w:p>
          <w:p>
            <w:pPr>
              <w:spacing w:after="20"/>
              <w:ind w:left="20"/>
              <w:jc w:val="both"/>
            </w:pPr>
            <w:r>
              <w:rPr>
                <w:rFonts w:ascii="Times New Roman"/>
                <w:b w:val="false"/>
                <w:i w:val="false"/>
                <w:color w:val="000000"/>
                <w:sz w:val="20"/>
              </w:rPr>
              <w:t>
окись углерода</w:t>
            </w:r>
          </w:p>
          <w:p>
            <w:pPr>
              <w:spacing w:after="20"/>
              <w:ind w:left="20"/>
              <w:jc w:val="both"/>
            </w:pPr>
            <w:r>
              <w:rPr>
                <w:rFonts w:ascii="Times New Roman"/>
                <w:b w:val="false"/>
                <w:i w:val="false"/>
                <w:color w:val="000000"/>
                <w:sz w:val="20"/>
              </w:rPr>
              <w:t>
углеводороды</w:t>
            </w:r>
          </w:p>
          <w:p>
            <w:pPr>
              <w:spacing w:after="20"/>
              <w:ind w:left="20"/>
              <w:jc w:val="both"/>
            </w:pPr>
            <w:r>
              <w:rPr>
                <w:rFonts w:ascii="Times New Roman"/>
                <w:b w:val="false"/>
                <w:i w:val="false"/>
                <w:color w:val="000000"/>
                <w:sz w:val="20"/>
              </w:rPr>
              <w:t>
аэрозоль углеводородов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г/кг</w:t>
            </w:r>
          </w:p>
          <w:p>
            <w:pPr>
              <w:spacing w:after="20"/>
              <w:ind w:left="20"/>
              <w:jc w:val="both"/>
            </w:pPr>
            <w:r>
              <w:rPr>
                <w:rFonts w:ascii="Times New Roman"/>
                <w:b w:val="false"/>
                <w:i w:val="false"/>
                <w:color w:val="000000"/>
                <w:sz w:val="20"/>
              </w:rPr>
              <w:t>
0,18 г/кг</w:t>
            </w:r>
          </w:p>
          <w:p>
            <w:pPr>
              <w:spacing w:after="20"/>
              <w:ind w:left="20"/>
              <w:jc w:val="both"/>
            </w:pPr>
            <w:r>
              <w:rPr>
                <w:rFonts w:ascii="Times New Roman"/>
                <w:b w:val="false"/>
                <w:i w:val="false"/>
                <w:color w:val="000000"/>
                <w:sz w:val="20"/>
              </w:rPr>
              <w:t>
0,43 г/кг</w:t>
            </w:r>
          </w:p>
          <w:p>
            <w:pPr>
              <w:spacing w:after="20"/>
              <w:ind w:left="20"/>
              <w:jc w:val="both"/>
            </w:pPr>
            <w:r>
              <w:rPr>
                <w:rFonts w:ascii="Times New Roman"/>
                <w:b w:val="false"/>
                <w:i w:val="false"/>
                <w:color w:val="000000"/>
                <w:sz w:val="20"/>
              </w:rPr>
              <w:t>
0,23 г/кг</w:t>
            </w:r>
          </w:p>
          <w:p>
            <w:pPr>
              <w:spacing w:after="20"/>
              <w:ind w:left="20"/>
              <w:jc w:val="both"/>
            </w:pPr>
            <w:r>
              <w:rPr>
                <w:rFonts w:ascii="Times New Roman"/>
                <w:b w:val="false"/>
                <w:i w:val="false"/>
                <w:color w:val="000000"/>
                <w:sz w:val="20"/>
              </w:rPr>
              <w:t>
0,44 г/кг</w:t>
            </w:r>
          </w:p>
          <w:p>
            <w:pPr>
              <w:spacing w:after="20"/>
              <w:ind w:left="20"/>
              <w:jc w:val="both"/>
            </w:pPr>
            <w:r>
              <w:rPr>
                <w:rFonts w:ascii="Times New Roman"/>
                <w:b w:val="false"/>
                <w:i w:val="false"/>
                <w:color w:val="000000"/>
                <w:sz w:val="20"/>
              </w:rPr>
              <w:t>
0,36 г/кг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окись углерода аэрозоль углеводородов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г/с*м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5,0 г/с*м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8,0г/с*м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w:t>
            </w:r>
          </w:p>
          <w:p>
            <w:pPr>
              <w:spacing w:after="20"/>
              <w:ind w:left="20"/>
              <w:jc w:val="both"/>
            </w:pPr>
            <w:r>
              <w:rPr>
                <w:rFonts w:ascii="Times New Roman"/>
                <w:b w:val="false"/>
                <w:i w:val="false"/>
                <w:color w:val="000000"/>
                <w:sz w:val="20"/>
              </w:rPr>
              <w:t>
окись углерода</w:t>
            </w:r>
          </w:p>
          <w:p>
            <w:pPr>
              <w:spacing w:after="20"/>
              <w:ind w:left="20"/>
              <w:jc w:val="both"/>
            </w:pPr>
            <w:r>
              <w:rPr>
                <w:rFonts w:ascii="Times New Roman"/>
                <w:b w:val="false"/>
                <w:i w:val="false"/>
                <w:color w:val="000000"/>
                <w:sz w:val="20"/>
              </w:rPr>
              <w:t>
аэрозоль углеводородов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г/кг</w:t>
            </w:r>
          </w:p>
          <w:p>
            <w:pPr>
              <w:spacing w:after="20"/>
              <w:ind w:left="20"/>
              <w:jc w:val="both"/>
            </w:pPr>
            <w:r>
              <w:rPr>
                <w:rFonts w:ascii="Times New Roman"/>
                <w:b w:val="false"/>
                <w:i w:val="false"/>
                <w:color w:val="000000"/>
                <w:sz w:val="20"/>
              </w:rPr>
              <w:t>
1,46 г/кг</w:t>
            </w:r>
          </w:p>
          <w:p>
            <w:pPr>
              <w:spacing w:after="20"/>
              <w:ind w:left="20"/>
              <w:jc w:val="both"/>
            </w:pPr>
            <w:r>
              <w:rPr>
                <w:rFonts w:ascii="Times New Roman"/>
                <w:b w:val="false"/>
                <w:i w:val="false"/>
                <w:color w:val="000000"/>
                <w:sz w:val="20"/>
              </w:rPr>
              <w:t>
0,79 г/кг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ПВТК:</w:t>
            </w:r>
          </w:p>
          <w:p>
            <w:pPr>
              <w:spacing w:after="20"/>
              <w:ind w:left="20"/>
              <w:jc w:val="both"/>
            </w:pPr>
            <w:r>
              <w:rPr>
                <w:rFonts w:ascii="Times New Roman"/>
                <w:b w:val="false"/>
                <w:i w:val="false"/>
                <w:color w:val="000000"/>
                <w:sz w:val="20"/>
              </w:rPr>
              <w:t>
парафин</w:t>
            </w:r>
          </w:p>
          <w:p>
            <w:pPr>
              <w:spacing w:after="20"/>
              <w:ind w:left="20"/>
              <w:jc w:val="both"/>
            </w:pPr>
            <w:r>
              <w:rPr>
                <w:rFonts w:ascii="Times New Roman"/>
                <w:b w:val="false"/>
                <w:i w:val="false"/>
                <w:color w:val="000000"/>
                <w:sz w:val="20"/>
              </w:rPr>
              <w:t>
воскресенье канифоль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w:t>
            </w:r>
          </w:p>
          <w:p>
            <w:pPr>
              <w:spacing w:after="20"/>
              <w:ind w:left="20"/>
              <w:jc w:val="both"/>
            </w:pPr>
            <w:r>
              <w:rPr>
                <w:rFonts w:ascii="Times New Roman"/>
                <w:b w:val="false"/>
                <w:i w:val="false"/>
                <w:color w:val="000000"/>
                <w:sz w:val="20"/>
              </w:rPr>
              <w:t>
аэрозоль углеводородов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углерода</w:t>
            </w:r>
          </w:p>
          <w:p>
            <w:pPr>
              <w:spacing w:after="20"/>
              <w:ind w:left="20"/>
              <w:jc w:val="both"/>
            </w:pPr>
            <w:r>
              <w:rPr>
                <w:rFonts w:ascii="Times New Roman"/>
                <w:b w:val="false"/>
                <w:i w:val="false"/>
                <w:color w:val="000000"/>
                <w:sz w:val="20"/>
              </w:rPr>
              <w:t>
углеводороды</w:t>
            </w:r>
          </w:p>
          <w:p>
            <w:pPr>
              <w:spacing w:after="20"/>
              <w:ind w:left="20"/>
              <w:jc w:val="both"/>
            </w:pPr>
            <w:r>
              <w:rPr>
                <w:rFonts w:ascii="Times New Roman"/>
                <w:b w:val="false"/>
                <w:i w:val="false"/>
                <w:color w:val="000000"/>
                <w:sz w:val="20"/>
              </w:rPr>
              <w:t>
аэрозоль углеводородов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p>
            <w:pPr>
              <w:spacing w:after="20"/>
              <w:ind w:left="20"/>
              <w:jc w:val="both"/>
            </w:pPr>
            <w:r>
              <w:rPr>
                <w:rFonts w:ascii="Times New Roman"/>
                <w:b w:val="false"/>
                <w:i w:val="false"/>
                <w:color w:val="000000"/>
                <w:sz w:val="20"/>
              </w:rPr>
              <w:t>
0,42</w:t>
            </w:r>
          </w:p>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КПЦ: канифоль, парафин, церезин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w:t>
            </w:r>
          </w:p>
          <w:p>
            <w:pPr>
              <w:spacing w:after="20"/>
              <w:ind w:left="20"/>
              <w:jc w:val="both"/>
            </w:pPr>
            <w:r>
              <w:rPr>
                <w:rFonts w:ascii="Times New Roman"/>
                <w:b w:val="false"/>
                <w:i w:val="false"/>
                <w:color w:val="000000"/>
                <w:sz w:val="20"/>
              </w:rPr>
              <w:t>
аэрозоль углеводородов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углерода</w:t>
            </w:r>
          </w:p>
          <w:p>
            <w:pPr>
              <w:spacing w:after="20"/>
              <w:ind w:left="20"/>
              <w:jc w:val="both"/>
            </w:pPr>
            <w:r>
              <w:rPr>
                <w:rFonts w:ascii="Times New Roman"/>
                <w:b w:val="false"/>
                <w:i w:val="false"/>
                <w:color w:val="000000"/>
                <w:sz w:val="20"/>
              </w:rPr>
              <w:t>
углеводороды</w:t>
            </w:r>
          </w:p>
          <w:p>
            <w:pPr>
              <w:spacing w:after="20"/>
              <w:ind w:left="20"/>
              <w:jc w:val="both"/>
            </w:pPr>
            <w:r>
              <w:rPr>
                <w:rFonts w:ascii="Times New Roman"/>
                <w:b w:val="false"/>
                <w:i w:val="false"/>
                <w:color w:val="000000"/>
                <w:sz w:val="20"/>
              </w:rPr>
              <w:t>
аэрозоль углеводородов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w:t>
            </w:r>
          </w:p>
          <w:p>
            <w:pPr>
              <w:spacing w:after="20"/>
              <w:ind w:left="20"/>
              <w:jc w:val="both"/>
            </w:pPr>
            <w:r>
              <w:rPr>
                <w:rFonts w:ascii="Times New Roman"/>
                <w:b w:val="false"/>
                <w:i w:val="false"/>
                <w:color w:val="000000"/>
                <w:sz w:val="20"/>
              </w:rPr>
              <w:t>
парафин, церезин, воск буроугольный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w:t>
            </w:r>
          </w:p>
          <w:p>
            <w:pPr>
              <w:spacing w:after="20"/>
              <w:ind w:left="20"/>
              <w:jc w:val="both"/>
            </w:pPr>
            <w:r>
              <w:rPr>
                <w:rFonts w:ascii="Times New Roman"/>
                <w:b w:val="false"/>
                <w:i w:val="false"/>
                <w:color w:val="000000"/>
                <w:sz w:val="20"/>
              </w:rPr>
              <w:t>
аэрозоль углеводородов</w:t>
            </w:r>
          </w:p>
          <w:p>
            <w:pPr>
              <w:spacing w:after="20"/>
              <w:ind w:left="20"/>
              <w:jc w:val="both"/>
            </w:pPr>
            <w:r>
              <w:rPr>
                <w:rFonts w:ascii="Times New Roman"/>
                <w:b w:val="false"/>
                <w:i w:val="false"/>
                <w:color w:val="000000"/>
                <w:sz w:val="20"/>
              </w:rPr>
              <w:t>
окись углерода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углеводородов</w:t>
            </w:r>
          </w:p>
          <w:p>
            <w:pPr>
              <w:spacing w:after="20"/>
              <w:ind w:left="20"/>
              <w:jc w:val="both"/>
            </w:pPr>
            <w:r>
              <w:rPr>
                <w:rFonts w:ascii="Times New Roman"/>
                <w:b w:val="false"/>
                <w:i w:val="false"/>
                <w:color w:val="000000"/>
                <w:sz w:val="20"/>
              </w:rPr>
              <w:t>
Окись углерода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ВИАМ-102:</w:t>
            </w:r>
          </w:p>
          <w:p>
            <w:pPr>
              <w:spacing w:after="20"/>
              <w:ind w:left="20"/>
              <w:jc w:val="both"/>
            </w:pPr>
            <w:r>
              <w:rPr>
                <w:rFonts w:ascii="Times New Roman"/>
                <w:b w:val="false"/>
                <w:i w:val="false"/>
                <w:color w:val="000000"/>
                <w:sz w:val="20"/>
              </w:rPr>
              <w:t>
воск буроугольный, торфяной, парафин, триэтеноламин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w:t>
            </w:r>
          </w:p>
          <w:p>
            <w:pPr>
              <w:spacing w:after="20"/>
              <w:ind w:left="20"/>
              <w:jc w:val="both"/>
            </w:pPr>
            <w:r>
              <w:rPr>
                <w:rFonts w:ascii="Times New Roman"/>
                <w:b w:val="false"/>
                <w:i w:val="false"/>
                <w:color w:val="000000"/>
                <w:sz w:val="20"/>
              </w:rPr>
              <w:t>
окись углерода</w:t>
            </w:r>
          </w:p>
          <w:p>
            <w:pPr>
              <w:spacing w:after="20"/>
              <w:ind w:left="20"/>
              <w:jc w:val="both"/>
            </w:pPr>
            <w:r>
              <w:rPr>
                <w:rFonts w:ascii="Times New Roman"/>
                <w:b w:val="false"/>
                <w:i w:val="false"/>
                <w:color w:val="000000"/>
                <w:sz w:val="20"/>
              </w:rPr>
              <w:t>
аэрозоль углеродов</w:t>
            </w:r>
          </w:p>
          <w:p>
            <w:pPr>
              <w:spacing w:after="20"/>
              <w:ind w:left="20"/>
              <w:jc w:val="both"/>
            </w:pPr>
            <w:r>
              <w:rPr>
                <w:rFonts w:ascii="Times New Roman"/>
                <w:b w:val="false"/>
                <w:i w:val="false"/>
                <w:color w:val="000000"/>
                <w:sz w:val="20"/>
              </w:rPr>
              <w:t>
Триэтеноламин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p>
            <w:pPr>
              <w:spacing w:after="20"/>
              <w:ind w:left="20"/>
              <w:jc w:val="both"/>
            </w:pPr>
            <w:r>
              <w:rPr>
                <w:rFonts w:ascii="Times New Roman"/>
                <w:b w:val="false"/>
                <w:i w:val="false"/>
                <w:color w:val="000000"/>
                <w:sz w:val="20"/>
              </w:rPr>
              <w:t>
4,07</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5,57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w:t>
            </w:r>
          </w:p>
          <w:p>
            <w:pPr>
              <w:spacing w:after="20"/>
              <w:ind w:left="20"/>
              <w:jc w:val="both"/>
            </w:pPr>
            <w:r>
              <w:rPr>
                <w:rFonts w:ascii="Times New Roman"/>
                <w:b w:val="false"/>
                <w:i w:val="false"/>
                <w:color w:val="000000"/>
                <w:sz w:val="20"/>
              </w:rPr>
              <w:t>
окись углерода</w:t>
            </w:r>
          </w:p>
          <w:p>
            <w:pPr>
              <w:spacing w:after="20"/>
              <w:ind w:left="20"/>
              <w:jc w:val="both"/>
            </w:pPr>
            <w:r>
              <w:rPr>
                <w:rFonts w:ascii="Times New Roman"/>
                <w:b w:val="false"/>
                <w:i w:val="false"/>
                <w:color w:val="000000"/>
                <w:sz w:val="20"/>
              </w:rPr>
              <w:t>
аэрозоль углеродов</w:t>
            </w:r>
          </w:p>
          <w:p>
            <w:pPr>
              <w:spacing w:after="20"/>
              <w:ind w:left="20"/>
              <w:jc w:val="both"/>
            </w:pPr>
            <w:r>
              <w:rPr>
                <w:rFonts w:ascii="Times New Roman"/>
                <w:b w:val="false"/>
                <w:i w:val="false"/>
                <w:color w:val="000000"/>
                <w:sz w:val="20"/>
              </w:rPr>
              <w:t>
Триэтеноламин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0,62</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ВИАМ-102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w:t>
            </w:r>
          </w:p>
          <w:p>
            <w:pPr>
              <w:spacing w:after="20"/>
              <w:ind w:left="20"/>
              <w:jc w:val="both"/>
            </w:pPr>
            <w:r>
              <w:rPr>
                <w:rFonts w:ascii="Times New Roman"/>
                <w:b w:val="false"/>
                <w:i w:val="false"/>
                <w:color w:val="000000"/>
                <w:sz w:val="20"/>
              </w:rPr>
              <w:t>
окись углерода</w:t>
            </w:r>
          </w:p>
          <w:p>
            <w:pPr>
              <w:spacing w:after="20"/>
              <w:ind w:left="20"/>
              <w:jc w:val="both"/>
            </w:pPr>
            <w:r>
              <w:rPr>
                <w:rFonts w:ascii="Times New Roman"/>
                <w:b w:val="false"/>
                <w:i w:val="false"/>
                <w:color w:val="000000"/>
                <w:sz w:val="20"/>
              </w:rPr>
              <w:t>
аэрозоль углеродов</w:t>
            </w:r>
          </w:p>
          <w:p>
            <w:pPr>
              <w:spacing w:after="20"/>
              <w:ind w:left="20"/>
              <w:jc w:val="both"/>
            </w:pPr>
            <w:r>
              <w:rPr>
                <w:rFonts w:ascii="Times New Roman"/>
                <w:b w:val="false"/>
                <w:i w:val="false"/>
                <w:color w:val="000000"/>
                <w:sz w:val="20"/>
              </w:rPr>
              <w:t>
Триэтеноламин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p>
            <w:pPr>
              <w:spacing w:after="20"/>
              <w:ind w:left="20"/>
              <w:jc w:val="both"/>
            </w:pPr>
            <w:r>
              <w:rPr>
                <w:rFonts w:ascii="Times New Roman"/>
                <w:b w:val="false"/>
                <w:i w:val="false"/>
                <w:color w:val="000000"/>
                <w:sz w:val="20"/>
              </w:rPr>
              <w:t>
4,07</w:t>
            </w:r>
          </w:p>
          <w:p>
            <w:pPr>
              <w:spacing w:after="20"/>
              <w:ind w:left="20"/>
              <w:jc w:val="both"/>
            </w:pPr>
            <w:r>
              <w:rPr>
                <w:rFonts w:ascii="Times New Roman"/>
                <w:b w:val="false"/>
                <w:i w:val="false"/>
                <w:color w:val="000000"/>
                <w:sz w:val="20"/>
              </w:rPr>
              <w:t>
80,7</w:t>
            </w:r>
          </w:p>
          <w:p>
            <w:pPr>
              <w:spacing w:after="20"/>
              <w:ind w:left="20"/>
              <w:jc w:val="both"/>
            </w:pPr>
            <w:r>
              <w:rPr>
                <w:rFonts w:ascii="Times New Roman"/>
                <w:b w:val="false"/>
                <w:i w:val="false"/>
                <w:color w:val="000000"/>
                <w:sz w:val="20"/>
              </w:rPr>
              <w:t>
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p>
            <w:pPr>
              <w:spacing w:after="20"/>
              <w:ind w:left="20"/>
              <w:jc w:val="both"/>
            </w:pPr>
            <w:r>
              <w:rPr>
                <w:rFonts w:ascii="Times New Roman"/>
                <w:b w:val="false"/>
                <w:i w:val="false"/>
                <w:color w:val="000000"/>
                <w:sz w:val="20"/>
              </w:rPr>
              <w:t>
окислы азота</w:t>
            </w:r>
          </w:p>
          <w:p>
            <w:pPr>
              <w:spacing w:after="20"/>
              <w:ind w:left="20"/>
              <w:jc w:val="both"/>
            </w:pPr>
            <w:r>
              <w:rPr>
                <w:rFonts w:ascii="Times New Roman"/>
                <w:b w:val="false"/>
                <w:i w:val="false"/>
                <w:color w:val="000000"/>
                <w:sz w:val="20"/>
              </w:rPr>
              <w:t>
углеводороды</w:t>
            </w:r>
          </w:p>
          <w:p>
            <w:pPr>
              <w:spacing w:after="20"/>
              <w:ind w:left="20"/>
              <w:jc w:val="both"/>
            </w:pPr>
            <w:r>
              <w:rPr>
                <w:rFonts w:ascii="Times New Roman"/>
                <w:b w:val="false"/>
                <w:i w:val="false"/>
                <w:color w:val="000000"/>
                <w:sz w:val="20"/>
              </w:rPr>
              <w:t>
окись углерода</w:t>
            </w:r>
          </w:p>
          <w:p>
            <w:pPr>
              <w:spacing w:after="20"/>
              <w:ind w:left="20"/>
              <w:jc w:val="both"/>
            </w:pPr>
            <w:r>
              <w:rPr>
                <w:rFonts w:ascii="Times New Roman"/>
                <w:b w:val="false"/>
                <w:i w:val="false"/>
                <w:color w:val="000000"/>
                <w:sz w:val="20"/>
              </w:rPr>
              <w:t>
Триэтаноламин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0,53</w:t>
            </w:r>
          </w:p>
          <w:p>
            <w:pPr>
              <w:spacing w:after="20"/>
              <w:ind w:left="20"/>
              <w:jc w:val="both"/>
            </w:pPr>
            <w:r>
              <w:rPr>
                <w:rFonts w:ascii="Times New Roman"/>
                <w:b w:val="false"/>
                <w:i w:val="false"/>
                <w:color w:val="000000"/>
                <w:sz w:val="20"/>
              </w:rPr>
              <w:t>
0,31</w:t>
            </w:r>
          </w:p>
          <w:p>
            <w:pPr>
              <w:spacing w:after="20"/>
              <w:ind w:left="20"/>
              <w:jc w:val="both"/>
            </w:pPr>
            <w:r>
              <w:rPr>
                <w:rFonts w:ascii="Times New Roman"/>
                <w:b w:val="false"/>
                <w:i w:val="false"/>
                <w:color w:val="000000"/>
                <w:sz w:val="20"/>
              </w:rPr>
              <w:t>
2,52</w:t>
            </w:r>
          </w:p>
          <w:p>
            <w:pPr>
              <w:spacing w:after="20"/>
              <w:ind w:left="20"/>
              <w:jc w:val="both"/>
            </w:pPr>
            <w:r>
              <w:rPr>
                <w:rFonts w:ascii="Times New Roman"/>
                <w:b w:val="false"/>
                <w:i w:val="false"/>
                <w:color w:val="000000"/>
                <w:sz w:val="20"/>
              </w:rPr>
              <w:t>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p>
            <w:pPr>
              <w:spacing w:after="20"/>
              <w:ind w:left="20"/>
              <w:jc w:val="both"/>
            </w:pPr>
            <w:r>
              <w:rPr>
                <w:rFonts w:ascii="Times New Roman"/>
                <w:b w:val="false"/>
                <w:i w:val="false"/>
                <w:color w:val="000000"/>
                <w:sz w:val="20"/>
              </w:rPr>
              <w:t>
окись углерода</w:t>
            </w:r>
          </w:p>
          <w:p>
            <w:pPr>
              <w:spacing w:after="20"/>
              <w:ind w:left="20"/>
              <w:jc w:val="both"/>
            </w:pPr>
            <w:r>
              <w:rPr>
                <w:rFonts w:ascii="Times New Roman"/>
                <w:b w:val="false"/>
                <w:i w:val="false"/>
                <w:color w:val="000000"/>
                <w:sz w:val="20"/>
              </w:rPr>
              <w:t>
окислы азота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4571,34</w:t>
            </w:r>
          </w:p>
          <w:p>
            <w:pPr>
              <w:spacing w:after="20"/>
              <w:ind w:left="20"/>
              <w:jc w:val="both"/>
            </w:pPr>
            <w:r>
              <w:rPr>
                <w:rFonts w:ascii="Times New Roman"/>
                <w:b w:val="false"/>
                <w:i w:val="false"/>
                <w:color w:val="000000"/>
                <w:sz w:val="20"/>
              </w:rPr>
              <w:t>
3799,07</w:t>
            </w:r>
          </w:p>
          <w:p>
            <w:pPr>
              <w:spacing w:after="20"/>
              <w:ind w:left="20"/>
              <w:jc w:val="both"/>
            </w:pPr>
            <w:r>
              <w:rPr>
                <w:rFonts w:ascii="Times New Roman"/>
                <w:b w:val="false"/>
                <w:i w:val="false"/>
                <w:color w:val="000000"/>
                <w:sz w:val="20"/>
              </w:rPr>
              <w:t>
95,2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 селитра, трансформаторное масло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p>
            <w:pPr>
              <w:spacing w:after="20"/>
              <w:ind w:left="20"/>
              <w:jc w:val="both"/>
            </w:pPr>
            <w:r>
              <w:rPr>
                <w:rFonts w:ascii="Times New Roman"/>
                <w:b w:val="false"/>
                <w:i w:val="false"/>
                <w:color w:val="000000"/>
                <w:sz w:val="20"/>
              </w:rPr>
              <w:t>
Окись углерода</w:t>
            </w:r>
          </w:p>
          <w:p>
            <w:pPr>
              <w:spacing w:after="20"/>
              <w:ind w:left="20"/>
              <w:jc w:val="both"/>
            </w:pPr>
            <w:r>
              <w:rPr>
                <w:rFonts w:ascii="Times New Roman"/>
                <w:b w:val="false"/>
                <w:i w:val="false"/>
                <w:color w:val="000000"/>
                <w:sz w:val="20"/>
              </w:rPr>
              <w:t>
Окислы азота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4571,34</w:t>
            </w:r>
          </w:p>
          <w:p>
            <w:pPr>
              <w:spacing w:after="20"/>
              <w:ind w:left="20"/>
              <w:jc w:val="both"/>
            </w:pPr>
            <w:r>
              <w:rPr>
                <w:rFonts w:ascii="Times New Roman"/>
                <w:b w:val="false"/>
                <w:i w:val="false"/>
                <w:color w:val="000000"/>
                <w:sz w:val="20"/>
              </w:rPr>
              <w:t>
3790,07</w:t>
            </w:r>
          </w:p>
          <w:p>
            <w:pPr>
              <w:spacing w:after="20"/>
              <w:ind w:left="20"/>
              <w:jc w:val="both"/>
            </w:pPr>
            <w:r>
              <w:rPr>
                <w:rFonts w:ascii="Times New Roman"/>
                <w:b w:val="false"/>
                <w:i w:val="false"/>
                <w:color w:val="000000"/>
                <w:sz w:val="20"/>
              </w:rPr>
              <w:t>
571,18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p>
            <w:pPr>
              <w:spacing w:after="20"/>
              <w:ind w:left="20"/>
              <w:jc w:val="both"/>
            </w:pPr>
            <w:r>
              <w:rPr>
                <w:rFonts w:ascii="Times New Roman"/>
                <w:b w:val="false"/>
                <w:i w:val="false"/>
                <w:color w:val="000000"/>
                <w:sz w:val="20"/>
              </w:rPr>
              <w:t>
аэрозоль масла</w:t>
            </w:r>
          </w:p>
          <w:p>
            <w:pPr>
              <w:spacing w:after="20"/>
              <w:ind w:left="20"/>
              <w:jc w:val="both"/>
            </w:pPr>
            <w:r>
              <w:rPr>
                <w:rFonts w:ascii="Times New Roman"/>
                <w:b w:val="false"/>
                <w:i w:val="false"/>
                <w:color w:val="000000"/>
                <w:sz w:val="20"/>
              </w:rPr>
              <w:t>
окислы азота</w:t>
            </w:r>
          </w:p>
          <w:p>
            <w:pPr>
              <w:spacing w:after="20"/>
              <w:ind w:left="20"/>
              <w:jc w:val="both"/>
            </w:pPr>
            <w:r>
              <w:rPr>
                <w:rFonts w:ascii="Times New Roman"/>
                <w:b w:val="false"/>
                <w:i w:val="false"/>
                <w:color w:val="000000"/>
                <w:sz w:val="20"/>
              </w:rPr>
              <w:t>
окись углерода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p>
            <w:pPr>
              <w:spacing w:after="20"/>
              <w:ind w:left="20"/>
              <w:jc w:val="both"/>
            </w:pPr>
            <w:r>
              <w:rPr>
                <w:rFonts w:ascii="Times New Roman"/>
                <w:b w:val="false"/>
                <w:i w:val="false"/>
                <w:color w:val="000000"/>
                <w:sz w:val="20"/>
              </w:rPr>
              <w:t>
0,88</w:t>
            </w:r>
          </w:p>
          <w:p>
            <w:pPr>
              <w:spacing w:after="20"/>
              <w:ind w:left="20"/>
              <w:jc w:val="both"/>
            </w:pPr>
            <w:r>
              <w:rPr>
                <w:rFonts w:ascii="Times New Roman"/>
                <w:b w:val="false"/>
                <w:i w:val="false"/>
                <w:color w:val="000000"/>
                <w:sz w:val="20"/>
              </w:rPr>
              <w:t>
3,15</w:t>
            </w:r>
          </w:p>
          <w:p>
            <w:pPr>
              <w:spacing w:after="20"/>
              <w:ind w:left="20"/>
              <w:jc w:val="both"/>
            </w:pPr>
            <w:r>
              <w:rPr>
                <w:rFonts w:ascii="Times New Roman"/>
                <w:b w:val="false"/>
                <w:i w:val="false"/>
                <w:color w:val="000000"/>
                <w:sz w:val="20"/>
              </w:rPr>
              <w:t>
21,33</w:t>
            </w:r>
          </w:p>
        </w:tc>
      </w:tr>
    </w:tbl>
    <w:p>
      <w:pPr>
        <w:spacing w:after="0"/>
        <w:ind w:left="0"/>
        <w:jc w:val="left"/>
      </w:pPr>
      <w:r>
        <w:br/>
      </w:r>
      <w:r>
        <w:rPr>
          <w:rFonts w:ascii="Times New Roman"/>
          <w:b w:val="false"/>
          <w:i w:val="false"/>
          <w:color w:val="000000"/>
          <w:sz w:val="28"/>
        </w:rPr>
        <w:t>
</w:t>
      </w:r>
    </w:p>
    <w:bookmarkStart w:name="z3257" w:id="2018"/>
    <w:p>
      <w:pPr>
        <w:spacing w:after="0"/>
        <w:ind w:left="0"/>
        <w:jc w:val="both"/>
      </w:pPr>
      <w:r>
        <w:rPr>
          <w:rFonts w:ascii="Times New Roman"/>
          <w:b w:val="false"/>
          <w:i w:val="false"/>
          <w:color w:val="000000"/>
          <w:sz w:val="28"/>
        </w:rPr>
        <w:t>
      Продолжение таблицы 19</w:t>
      </w:r>
    </w:p>
    <w:bookmarkEnd w:id="20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8" w:id="2019"/>
          <w:p>
            <w:pPr>
              <w:spacing w:after="20"/>
              <w:ind w:left="20"/>
              <w:jc w:val="both"/>
            </w:pPr>
            <w:r>
              <w:rPr>
                <w:rFonts w:ascii="Times New Roman"/>
                <w:b w:val="false"/>
                <w:i w:val="false"/>
                <w:color w:val="000000"/>
                <w:sz w:val="20"/>
              </w:rPr>
              <w:t>
Удаление модельной массы</w:t>
            </w:r>
          </w:p>
          <w:bookmarkEnd w:id="20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Применяемые стержни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9" w:id="2020"/>
          <w:p>
            <w:pPr>
              <w:spacing w:after="20"/>
              <w:ind w:left="20"/>
              <w:jc w:val="both"/>
            </w:pPr>
            <w:r>
              <w:rPr>
                <w:rFonts w:ascii="Times New Roman"/>
                <w:b w:val="false"/>
                <w:i w:val="false"/>
                <w:color w:val="000000"/>
                <w:sz w:val="20"/>
              </w:rPr>
              <w:t>
Способ удаления</w:t>
            </w:r>
          </w:p>
          <w:bookmarkEnd w:id="20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Выделяющееся вредное вещество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стержневой массы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Выделяющееся вредное вещество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0" w:id="2021"/>
          <w:p>
            <w:pPr>
              <w:spacing w:after="20"/>
              <w:ind w:left="20"/>
              <w:jc w:val="both"/>
            </w:pPr>
            <w:r>
              <w:rPr>
                <w:rFonts w:ascii="Times New Roman"/>
                <w:b w:val="false"/>
                <w:i w:val="false"/>
                <w:color w:val="000000"/>
                <w:sz w:val="20"/>
              </w:rPr>
              <w:t>
В собственной массе при 90-100</w:t>
            </w:r>
            <w:r>
              <w:rPr>
                <w:rFonts w:ascii="Times New Roman"/>
                <w:b w:val="false"/>
                <w:i w:val="false"/>
                <w:color w:val="000000"/>
                <w:vertAlign w:val="superscript"/>
              </w:rPr>
              <w:t>о</w:t>
            </w:r>
            <w:r>
              <w:rPr>
                <w:rFonts w:ascii="Times New Roman"/>
                <w:b w:val="false"/>
                <w:i w:val="false"/>
                <w:color w:val="000000"/>
                <w:sz w:val="20"/>
              </w:rPr>
              <w:t>С</w:t>
            </w:r>
          </w:p>
          <w:bookmarkEnd w:id="2021"/>
          <w:p>
            <w:pPr>
              <w:spacing w:after="20"/>
              <w:ind w:left="20"/>
              <w:jc w:val="both"/>
            </w:pPr>
            <w:r>
              <w:rPr>
                <w:rFonts w:ascii="Times New Roman"/>
                <w:b w:val="false"/>
                <w:i w:val="false"/>
                <w:color w:val="000000"/>
                <w:sz w:val="20"/>
              </w:rPr>
              <w:t>
Удаление остатков воздухом при 200</w:t>
            </w:r>
            <w:r>
              <w:rPr>
                <w:rFonts w:ascii="Times New Roman"/>
                <w:b w:val="false"/>
                <w:i w:val="false"/>
                <w:color w:val="000000"/>
                <w:vertAlign w:val="superscript"/>
              </w:rPr>
              <w:t>о</w:t>
            </w:r>
            <w:r>
              <w:rPr>
                <w:rFonts w:ascii="Times New Roman"/>
                <w:b w:val="false"/>
                <w:i w:val="false"/>
                <w:color w:val="000000"/>
                <w:sz w:val="20"/>
              </w:rPr>
              <w:t>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Окись углерода Аэрозоль углеводородов Этилсиликат Этанол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1" w:id="2022"/>
          <w:p>
            <w:pPr>
              <w:spacing w:after="20"/>
              <w:ind w:left="20"/>
              <w:jc w:val="both"/>
            </w:pPr>
            <w:r>
              <w:rPr>
                <w:rFonts w:ascii="Times New Roman"/>
                <w:b w:val="false"/>
                <w:i w:val="false"/>
                <w:color w:val="000000"/>
                <w:sz w:val="20"/>
              </w:rPr>
              <w:t>
0,28 г/кг</w:t>
            </w:r>
          </w:p>
          <w:bookmarkEnd w:id="2022"/>
          <w:bookmarkStart w:name="z3262" w:id="2023"/>
          <w:p>
            <w:pPr>
              <w:spacing w:after="20"/>
              <w:ind w:left="20"/>
              <w:jc w:val="both"/>
            </w:pPr>
            <w:r>
              <w:rPr>
                <w:rFonts w:ascii="Times New Roman"/>
                <w:b w:val="false"/>
                <w:i w:val="false"/>
                <w:color w:val="000000"/>
                <w:sz w:val="20"/>
              </w:rPr>
              <w:t>
0,55 г/кг</w:t>
            </w:r>
          </w:p>
          <w:bookmarkEnd w:id="2023"/>
          <w:bookmarkStart w:name="z3263" w:id="2024"/>
          <w:p>
            <w:pPr>
              <w:spacing w:after="20"/>
              <w:ind w:left="20"/>
              <w:jc w:val="both"/>
            </w:pPr>
            <w:r>
              <w:rPr>
                <w:rFonts w:ascii="Times New Roman"/>
                <w:b w:val="false"/>
                <w:i w:val="false"/>
                <w:color w:val="000000"/>
                <w:sz w:val="20"/>
              </w:rPr>
              <w:t>
12,68 г/кг</w:t>
            </w:r>
          </w:p>
          <w:bookmarkEnd w:id="2024"/>
          <w:bookmarkStart w:name="z3264" w:id="2025"/>
          <w:p>
            <w:pPr>
              <w:spacing w:after="20"/>
              <w:ind w:left="20"/>
              <w:jc w:val="both"/>
            </w:pPr>
            <w:r>
              <w:rPr>
                <w:rFonts w:ascii="Times New Roman"/>
                <w:b w:val="false"/>
                <w:i w:val="false"/>
                <w:color w:val="000000"/>
                <w:sz w:val="20"/>
              </w:rPr>
              <w:t>
0,52 г/кг</w:t>
            </w:r>
          </w:p>
          <w:bookmarkEnd w:id="2025"/>
          <w:p>
            <w:pPr>
              <w:spacing w:after="20"/>
              <w:ind w:left="20"/>
              <w:jc w:val="both"/>
            </w:pPr>
            <w:r>
              <w:rPr>
                <w:rFonts w:ascii="Times New Roman"/>
                <w:b w:val="false"/>
                <w:i w:val="false"/>
                <w:color w:val="000000"/>
                <w:sz w:val="20"/>
              </w:rPr>
              <w:t>
9,96 г/кг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вредных веществ из остатков модельной массы при прокалке блоков учтено в т.3 гр.12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5" w:id="2026"/>
          <w:p>
            <w:pPr>
              <w:spacing w:after="20"/>
              <w:ind w:left="20"/>
              <w:jc w:val="both"/>
            </w:pPr>
            <w:r>
              <w:rPr>
                <w:rFonts w:ascii="Times New Roman"/>
                <w:b w:val="false"/>
                <w:i w:val="false"/>
                <w:color w:val="000000"/>
                <w:sz w:val="20"/>
              </w:rPr>
              <w:t>
Горячий воздух</w:t>
            </w:r>
          </w:p>
          <w:bookmarkEnd w:id="20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Окись углерода Аэрозоль углеводородов</w:t>
            </w:r>
          </w:p>
          <w:p>
            <w:pPr>
              <w:spacing w:after="20"/>
              <w:ind w:left="20"/>
              <w:jc w:val="both"/>
            </w:pPr>
            <w:r>
              <w:rPr>
                <w:rFonts w:ascii="Times New Roman"/>
                <w:b w:val="false"/>
                <w:i w:val="false"/>
                <w:color w:val="000000"/>
                <w:sz w:val="20"/>
              </w:rPr>
              <w:t>
Этилсиликат Этанол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0,21</w:t>
            </w:r>
          </w:p>
          <w:p>
            <w:pPr>
              <w:spacing w:after="20"/>
              <w:ind w:left="20"/>
              <w:jc w:val="both"/>
            </w:pPr>
            <w:r>
              <w:rPr>
                <w:rFonts w:ascii="Times New Roman"/>
                <w:b w:val="false"/>
                <w:i w:val="false"/>
                <w:color w:val="000000"/>
                <w:sz w:val="20"/>
              </w:rPr>
              <w:t>
3,98</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стержневой массы мочевина калиевая селитра Изготовление стержней стержневая масса касторовое масло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углерода окислы азота аммиак окись углерода окислы азота аммиак аэрозоли масла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3799,0</w:t>
            </w:r>
          </w:p>
          <w:p>
            <w:pPr>
              <w:spacing w:after="20"/>
              <w:ind w:left="20"/>
              <w:jc w:val="both"/>
            </w:pPr>
            <w:r>
              <w:rPr>
                <w:rFonts w:ascii="Times New Roman"/>
                <w:b w:val="false"/>
                <w:i w:val="false"/>
                <w:color w:val="000000"/>
                <w:sz w:val="20"/>
              </w:rPr>
              <w:t>
571,18</w:t>
            </w:r>
          </w:p>
          <w:p>
            <w:pPr>
              <w:spacing w:after="20"/>
              <w:ind w:left="20"/>
              <w:jc w:val="both"/>
            </w:pPr>
            <w:r>
              <w:rPr>
                <w:rFonts w:ascii="Times New Roman"/>
                <w:b w:val="false"/>
                <w:i w:val="false"/>
                <w:color w:val="000000"/>
                <w:sz w:val="20"/>
              </w:rPr>
              <w:t>
4571,34</w:t>
            </w:r>
          </w:p>
          <w:p>
            <w:pPr>
              <w:spacing w:after="20"/>
              <w:ind w:left="20"/>
              <w:jc w:val="both"/>
            </w:pPr>
            <w:r>
              <w:rPr>
                <w:rFonts w:ascii="Times New Roman"/>
                <w:b w:val="false"/>
                <w:i w:val="false"/>
                <w:color w:val="000000"/>
                <w:sz w:val="20"/>
              </w:rPr>
              <w:t>
21,33</w:t>
            </w:r>
          </w:p>
          <w:p>
            <w:pPr>
              <w:spacing w:after="20"/>
              <w:ind w:left="20"/>
              <w:jc w:val="both"/>
            </w:pPr>
            <w:r>
              <w:rPr>
                <w:rFonts w:ascii="Times New Roman"/>
                <w:b w:val="false"/>
                <w:i w:val="false"/>
                <w:color w:val="000000"/>
                <w:sz w:val="20"/>
              </w:rPr>
              <w:t>
3,15</w:t>
            </w:r>
          </w:p>
          <w:p>
            <w:pPr>
              <w:spacing w:after="20"/>
              <w:ind w:left="20"/>
              <w:jc w:val="both"/>
            </w:pPr>
            <w:r>
              <w:rPr>
                <w:rFonts w:ascii="Times New Roman"/>
                <w:b w:val="false"/>
                <w:i w:val="false"/>
                <w:color w:val="000000"/>
                <w:sz w:val="20"/>
              </w:rPr>
              <w:t>
18,89</w:t>
            </w:r>
          </w:p>
          <w:p>
            <w:pPr>
              <w:spacing w:after="20"/>
              <w:ind w:left="20"/>
              <w:jc w:val="both"/>
            </w:pPr>
            <w:r>
              <w:rPr>
                <w:rFonts w:ascii="Times New Roman"/>
                <w:b w:val="false"/>
                <w:i w:val="false"/>
                <w:color w:val="000000"/>
                <w:sz w:val="20"/>
              </w:rPr>
              <w:t>
0,83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Выделения из оболочковой формы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6" w:id="2027"/>
          <w:p>
            <w:pPr>
              <w:spacing w:after="20"/>
              <w:ind w:left="20"/>
              <w:jc w:val="both"/>
            </w:pPr>
            <w:r>
              <w:rPr>
                <w:rFonts w:ascii="Times New Roman"/>
                <w:b w:val="false"/>
                <w:i w:val="false"/>
                <w:color w:val="000000"/>
                <w:sz w:val="20"/>
              </w:rPr>
              <w:t>
В собственной массе при 140-150</w:t>
            </w:r>
            <w:r>
              <w:rPr>
                <w:rFonts w:ascii="Times New Roman"/>
                <w:b w:val="false"/>
                <w:i w:val="false"/>
                <w:color w:val="000000"/>
                <w:vertAlign w:val="superscript"/>
              </w:rPr>
              <w:t>о</w:t>
            </w:r>
            <w:r>
              <w:rPr>
                <w:rFonts w:ascii="Times New Roman"/>
                <w:b w:val="false"/>
                <w:i w:val="false"/>
                <w:color w:val="000000"/>
                <w:sz w:val="20"/>
              </w:rPr>
              <w:t>С</w:t>
            </w:r>
          </w:p>
          <w:bookmarkEnd w:id="20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Окись углерода Аэрозоль углеводородов Этанол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p>
            <w:pPr>
              <w:spacing w:after="20"/>
              <w:ind w:left="20"/>
              <w:jc w:val="both"/>
            </w:pPr>
            <w:r>
              <w:rPr>
                <w:rFonts w:ascii="Times New Roman"/>
                <w:b w:val="false"/>
                <w:i w:val="false"/>
                <w:color w:val="000000"/>
                <w:sz w:val="20"/>
              </w:rPr>
              <w:t>
4,26</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171,55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7" w:id="2028"/>
          <w:p>
            <w:pPr>
              <w:spacing w:after="20"/>
              <w:ind w:left="20"/>
              <w:jc w:val="both"/>
            </w:pPr>
            <w:r>
              <w:rPr>
                <w:rFonts w:ascii="Times New Roman"/>
                <w:b w:val="false"/>
                <w:i w:val="false"/>
                <w:color w:val="000000"/>
                <w:sz w:val="20"/>
              </w:rPr>
              <w:t xml:space="preserve">
В горячей воде при 90-100 </w:t>
            </w:r>
            <w:r>
              <w:rPr>
                <w:rFonts w:ascii="Times New Roman"/>
                <w:b w:val="false"/>
                <w:i w:val="false"/>
                <w:color w:val="000000"/>
                <w:vertAlign w:val="superscript"/>
              </w:rPr>
              <w:t>о</w:t>
            </w:r>
            <w:r>
              <w:rPr>
                <w:rFonts w:ascii="Times New Roman"/>
                <w:b w:val="false"/>
                <w:i w:val="false"/>
                <w:color w:val="000000"/>
                <w:sz w:val="20"/>
              </w:rPr>
              <w:t>С</w:t>
            </w:r>
          </w:p>
          <w:bookmarkEnd w:id="20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углерода Углеводороды аэрозоль углеводородов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
3,45</w:t>
            </w:r>
          </w:p>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8" w:id="2029"/>
          <w:p>
            <w:pPr>
              <w:spacing w:after="20"/>
              <w:ind w:left="20"/>
              <w:jc w:val="both"/>
            </w:pPr>
            <w:r>
              <w:rPr>
                <w:rFonts w:ascii="Times New Roman"/>
                <w:b w:val="false"/>
                <w:i w:val="false"/>
                <w:color w:val="000000"/>
                <w:sz w:val="20"/>
              </w:rPr>
              <w:t>
В собственной массе при 160-180</w:t>
            </w:r>
            <w:r>
              <w:rPr>
                <w:rFonts w:ascii="Times New Roman"/>
                <w:b w:val="false"/>
                <w:i w:val="false"/>
                <w:color w:val="000000"/>
                <w:vertAlign w:val="superscript"/>
              </w:rPr>
              <w:t>о</w:t>
            </w:r>
            <w:r>
              <w:rPr>
                <w:rFonts w:ascii="Times New Roman"/>
                <w:b w:val="false"/>
                <w:i w:val="false"/>
                <w:color w:val="000000"/>
                <w:sz w:val="20"/>
              </w:rPr>
              <w:t>С</w:t>
            </w:r>
          </w:p>
          <w:bookmarkEnd w:id="20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Аэрозоль углеводородов Окись углерода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9" w:id="2030"/>
          <w:p>
            <w:pPr>
              <w:spacing w:after="20"/>
              <w:ind w:left="20"/>
              <w:jc w:val="both"/>
            </w:pPr>
            <w:r>
              <w:rPr>
                <w:rFonts w:ascii="Times New Roman"/>
                <w:b w:val="false"/>
                <w:i w:val="false"/>
                <w:color w:val="000000"/>
                <w:sz w:val="20"/>
              </w:rPr>
              <w:t>
В собственной массе при 100-110</w:t>
            </w:r>
            <w:r>
              <w:rPr>
                <w:rFonts w:ascii="Times New Roman"/>
                <w:b w:val="false"/>
                <w:i w:val="false"/>
                <w:color w:val="000000"/>
                <w:vertAlign w:val="superscript"/>
              </w:rPr>
              <w:t>о</w:t>
            </w:r>
            <w:r>
              <w:rPr>
                <w:rFonts w:ascii="Times New Roman"/>
                <w:b w:val="false"/>
                <w:i w:val="false"/>
                <w:color w:val="000000"/>
                <w:sz w:val="20"/>
              </w:rPr>
              <w:t>С</w:t>
            </w:r>
          </w:p>
          <w:bookmarkEnd w:id="20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окись углерода аэрозоль углеродов Триэтеноламин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4,07</w:t>
            </w:r>
          </w:p>
          <w:p>
            <w:pPr>
              <w:spacing w:after="20"/>
              <w:ind w:left="20"/>
              <w:jc w:val="both"/>
            </w:pPr>
            <w:r>
              <w:rPr>
                <w:rFonts w:ascii="Times New Roman"/>
                <w:b w:val="false"/>
                <w:i w:val="false"/>
                <w:color w:val="000000"/>
                <w:sz w:val="20"/>
              </w:rPr>
              <w:t>
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стержневой смеси мочевина Изготовление стержней мочевина полисилоксановая смазка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углерода аммиак окись углерода аммиак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w:t>
            </w:r>
          </w:p>
          <w:p>
            <w:pPr>
              <w:spacing w:after="20"/>
              <w:ind w:left="20"/>
              <w:jc w:val="both"/>
            </w:pPr>
            <w:r>
              <w:rPr>
                <w:rFonts w:ascii="Times New Roman"/>
                <w:b w:val="false"/>
                <w:i w:val="false"/>
                <w:color w:val="000000"/>
                <w:sz w:val="20"/>
              </w:rPr>
              <w:t>
4571,34</w:t>
            </w:r>
          </w:p>
          <w:p>
            <w:pPr>
              <w:spacing w:after="20"/>
              <w:ind w:left="20"/>
              <w:jc w:val="both"/>
            </w:pPr>
            <w:r>
              <w:rPr>
                <w:rFonts w:ascii="Times New Roman"/>
                <w:b w:val="false"/>
                <w:i w:val="false"/>
                <w:color w:val="000000"/>
                <w:sz w:val="20"/>
              </w:rPr>
              <w:t>
44,4</w:t>
            </w:r>
          </w:p>
          <w:p>
            <w:pPr>
              <w:spacing w:after="20"/>
              <w:ind w:left="20"/>
              <w:jc w:val="both"/>
            </w:pPr>
            <w:r>
              <w:rPr>
                <w:rFonts w:ascii="Times New Roman"/>
                <w:b w:val="false"/>
                <w:i w:val="false"/>
                <w:color w:val="000000"/>
                <w:sz w:val="20"/>
              </w:rPr>
              <w:t>
53,42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0" w:id="2031"/>
          <w:p>
            <w:pPr>
              <w:spacing w:after="20"/>
              <w:ind w:left="20"/>
              <w:jc w:val="both"/>
            </w:pPr>
            <w:r>
              <w:rPr>
                <w:rFonts w:ascii="Times New Roman"/>
                <w:b w:val="false"/>
                <w:i w:val="false"/>
                <w:color w:val="000000"/>
                <w:sz w:val="20"/>
              </w:rPr>
              <w:t>
В горячей воде при 95-100</w:t>
            </w:r>
            <w:r>
              <w:rPr>
                <w:rFonts w:ascii="Times New Roman"/>
                <w:b w:val="false"/>
                <w:i w:val="false"/>
                <w:color w:val="000000"/>
                <w:vertAlign w:val="superscript"/>
              </w:rPr>
              <w:t>о</w:t>
            </w:r>
            <w:r>
              <w:rPr>
                <w:rFonts w:ascii="Times New Roman"/>
                <w:b w:val="false"/>
                <w:i w:val="false"/>
                <w:color w:val="000000"/>
                <w:sz w:val="20"/>
              </w:rPr>
              <w:t>С</w:t>
            </w:r>
          </w:p>
          <w:bookmarkEnd w:id="20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окись углерода аэрозоль углеродов Триэтеноламин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p>
            <w:pPr>
              <w:spacing w:after="20"/>
              <w:ind w:left="20"/>
              <w:jc w:val="both"/>
            </w:pPr>
            <w:r>
              <w:rPr>
                <w:rFonts w:ascii="Times New Roman"/>
                <w:b w:val="false"/>
                <w:i w:val="false"/>
                <w:color w:val="000000"/>
                <w:sz w:val="20"/>
              </w:rPr>
              <w:t>
4,07</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Формовка стержней</w:t>
            </w:r>
          </w:p>
          <w:p>
            <w:pPr>
              <w:spacing w:after="20"/>
              <w:ind w:left="20"/>
              <w:jc w:val="both"/>
            </w:pPr>
            <w:r>
              <w:rPr>
                <w:rFonts w:ascii="Times New Roman"/>
                <w:b w:val="false"/>
                <w:i w:val="false"/>
                <w:color w:val="000000"/>
                <w:sz w:val="20"/>
              </w:rPr>
              <w:t>
Электрокорунь,</w:t>
            </w:r>
          </w:p>
          <w:p>
            <w:pPr>
              <w:spacing w:after="20"/>
              <w:ind w:left="20"/>
              <w:jc w:val="both"/>
            </w:pPr>
            <w:r>
              <w:rPr>
                <w:rFonts w:ascii="Times New Roman"/>
                <w:b w:val="false"/>
                <w:i w:val="false"/>
                <w:color w:val="000000"/>
                <w:sz w:val="20"/>
              </w:rPr>
              <w:t>
маршалит,</w:t>
            </w:r>
          </w:p>
          <w:p>
            <w:pPr>
              <w:spacing w:after="20"/>
              <w:ind w:left="20"/>
              <w:jc w:val="both"/>
            </w:pPr>
            <w:r>
              <w:rPr>
                <w:rFonts w:ascii="Times New Roman"/>
                <w:b w:val="false"/>
                <w:i w:val="false"/>
                <w:color w:val="000000"/>
                <w:sz w:val="20"/>
              </w:rPr>
              <w:t>
графит,</w:t>
            </w:r>
          </w:p>
          <w:p>
            <w:pPr>
              <w:spacing w:after="20"/>
              <w:ind w:left="20"/>
              <w:jc w:val="both"/>
            </w:pPr>
            <w:r>
              <w:rPr>
                <w:rFonts w:ascii="Times New Roman"/>
                <w:b w:val="false"/>
                <w:i w:val="false"/>
                <w:color w:val="000000"/>
                <w:sz w:val="20"/>
              </w:rPr>
              <w:t>
этиленликат, полиэтилен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 г/кг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1" w:id="2032"/>
          <w:p>
            <w:pPr>
              <w:spacing w:after="20"/>
              <w:ind w:left="20"/>
              <w:jc w:val="both"/>
            </w:pPr>
            <w:r>
              <w:rPr>
                <w:rFonts w:ascii="Times New Roman"/>
                <w:b w:val="false"/>
                <w:i w:val="false"/>
                <w:color w:val="000000"/>
                <w:sz w:val="20"/>
              </w:rPr>
              <w:t>
-</w:t>
            </w:r>
          </w:p>
          <w:bookmarkEnd w:id="20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Обжиг стержней</w:t>
            </w:r>
          </w:p>
          <w:p>
            <w:pPr>
              <w:spacing w:after="20"/>
              <w:ind w:left="20"/>
              <w:jc w:val="both"/>
            </w:pPr>
            <w:r>
              <w:rPr>
                <w:rFonts w:ascii="Times New Roman"/>
                <w:b w:val="false"/>
                <w:i w:val="false"/>
                <w:color w:val="000000"/>
                <w:sz w:val="20"/>
              </w:rPr>
              <w:t>
углеводороды</w:t>
            </w:r>
          </w:p>
          <w:p>
            <w:pPr>
              <w:spacing w:after="20"/>
              <w:ind w:left="20"/>
              <w:jc w:val="both"/>
            </w:pPr>
            <w:r>
              <w:rPr>
                <w:rFonts w:ascii="Times New Roman"/>
                <w:b w:val="false"/>
                <w:i w:val="false"/>
                <w:color w:val="000000"/>
                <w:sz w:val="20"/>
              </w:rPr>
              <w:t>
окись углерода</w:t>
            </w:r>
          </w:p>
          <w:p>
            <w:pPr>
              <w:spacing w:after="20"/>
              <w:ind w:left="20"/>
              <w:jc w:val="both"/>
            </w:pPr>
            <w:r>
              <w:rPr>
                <w:rFonts w:ascii="Times New Roman"/>
                <w:b w:val="false"/>
                <w:i w:val="false"/>
                <w:color w:val="000000"/>
                <w:sz w:val="20"/>
              </w:rPr>
              <w:t>
сажа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p>
            <w:pPr>
              <w:spacing w:after="20"/>
              <w:ind w:left="20"/>
              <w:jc w:val="both"/>
            </w:pPr>
            <w:r>
              <w:rPr>
                <w:rFonts w:ascii="Times New Roman"/>
                <w:b w:val="false"/>
                <w:i w:val="false"/>
                <w:color w:val="000000"/>
                <w:sz w:val="20"/>
              </w:rPr>
              <w:t>
4,48</w:t>
            </w:r>
          </w:p>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2" w:id="2033"/>
          <w:p>
            <w:pPr>
              <w:spacing w:after="20"/>
              <w:ind w:left="20"/>
              <w:jc w:val="both"/>
            </w:pPr>
            <w:r>
              <w:rPr>
                <w:rFonts w:ascii="Times New Roman"/>
                <w:b w:val="false"/>
                <w:i w:val="false"/>
                <w:color w:val="000000"/>
                <w:sz w:val="20"/>
              </w:rPr>
              <w:t>
В проточной воде при 25-30</w:t>
            </w:r>
            <w:r>
              <w:rPr>
                <w:rFonts w:ascii="Times New Roman"/>
                <w:b w:val="false"/>
                <w:i w:val="false"/>
                <w:color w:val="000000"/>
                <w:vertAlign w:val="superscript"/>
              </w:rPr>
              <w:t>о</w:t>
            </w:r>
            <w:r>
              <w:rPr>
                <w:rFonts w:ascii="Times New Roman"/>
                <w:b w:val="false"/>
                <w:i w:val="false"/>
                <w:color w:val="000000"/>
                <w:sz w:val="20"/>
              </w:rPr>
              <w:t>С</w:t>
            </w:r>
          </w:p>
          <w:bookmarkEnd w:id="20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w:t>
            </w:r>
          </w:p>
          <w:p>
            <w:pPr>
              <w:spacing w:after="20"/>
              <w:ind w:left="20"/>
              <w:jc w:val="both"/>
            </w:pPr>
            <w:r>
              <w:rPr>
                <w:rFonts w:ascii="Times New Roman"/>
                <w:b w:val="false"/>
                <w:i w:val="false"/>
                <w:color w:val="000000"/>
                <w:sz w:val="20"/>
              </w:rPr>
              <w:t>
аэрозоль углеводородов</w:t>
            </w:r>
          </w:p>
          <w:p>
            <w:pPr>
              <w:spacing w:after="20"/>
              <w:ind w:left="20"/>
              <w:jc w:val="both"/>
            </w:pPr>
            <w:r>
              <w:rPr>
                <w:rFonts w:ascii="Times New Roman"/>
                <w:b w:val="false"/>
                <w:i w:val="false"/>
                <w:color w:val="000000"/>
                <w:sz w:val="20"/>
              </w:rPr>
              <w:t>
Окись углерода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50" w:id="2034"/>
    <w:p>
      <w:pPr>
        <w:spacing w:after="0"/>
        <w:ind w:left="0"/>
        <w:jc w:val="both"/>
      </w:pPr>
      <w:r>
        <w:rPr>
          <w:rFonts w:ascii="Times New Roman"/>
          <w:b w:val="false"/>
          <w:i w:val="false"/>
          <w:color w:val="000000"/>
          <w:sz w:val="28"/>
        </w:rPr>
        <w:t>
      Таблица 20</w:t>
      </w:r>
    </w:p>
    <w:bookmarkEnd w:id="2034"/>
    <w:bookmarkStart w:name="z3273" w:id="2035"/>
    <w:p>
      <w:pPr>
        <w:spacing w:after="0"/>
        <w:ind w:left="0"/>
        <w:jc w:val="both"/>
      </w:pPr>
      <w:r>
        <w:rPr>
          <w:rFonts w:ascii="Times New Roman"/>
          <w:b w:val="false"/>
          <w:i w:val="false"/>
          <w:color w:val="000000"/>
          <w:sz w:val="28"/>
        </w:rPr>
        <w:t xml:space="preserve">
      </w:t>
      </w:r>
      <w:r>
        <w:rPr>
          <w:rFonts w:ascii="Times New Roman"/>
          <w:b/>
          <w:i w:val="false"/>
          <w:color w:val="000000"/>
          <w:sz w:val="28"/>
        </w:rPr>
        <w:t>Состав газовыделений из песчано-смоляных смесей при обезвреживании и термодеструкции</w:t>
      </w:r>
    </w:p>
    <w:bookmarkEnd w:id="20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4" w:id="2036"/>
          <w:p>
            <w:pPr>
              <w:spacing w:after="20"/>
              <w:ind w:left="20"/>
              <w:jc w:val="both"/>
            </w:pPr>
            <w:r>
              <w:rPr>
                <w:rFonts w:ascii="Times New Roman"/>
                <w:b w:val="false"/>
                <w:i w:val="false"/>
                <w:color w:val="000000"/>
                <w:sz w:val="20"/>
              </w:rPr>
              <w:t>
Смола</w:t>
            </w:r>
          </w:p>
          <w:bookmarkEnd w:id="2036"/>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выделяющихся веществ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метилфуран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осензол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форфурол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фурфориловый спирт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крезолы, ксилеполы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6" w:id="2037"/>
          <w:p>
            <w:pPr>
              <w:spacing w:after="20"/>
              <w:ind w:left="20"/>
              <w:jc w:val="both"/>
            </w:pPr>
            <w:r>
              <w:rPr>
                <w:rFonts w:ascii="Times New Roman"/>
                <w:b w:val="false"/>
                <w:i w:val="false"/>
                <w:color w:val="000000"/>
                <w:sz w:val="20"/>
              </w:rPr>
              <w:t>
КФ-30</w:t>
            </w:r>
          </w:p>
          <w:bookmarkEnd w:id="203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750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следы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290</w:t>
            </w:r>
          </w:p>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7" w:id="2038"/>
          <w:p>
            <w:pPr>
              <w:spacing w:after="20"/>
              <w:ind w:left="20"/>
              <w:jc w:val="both"/>
            </w:pPr>
            <w:r>
              <w:rPr>
                <w:rFonts w:ascii="Times New Roman"/>
                <w:b w:val="false"/>
                <w:i w:val="false"/>
                <w:color w:val="000000"/>
                <w:sz w:val="20"/>
              </w:rPr>
              <w:t>
Фуритол -</w:t>
            </w:r>
          </w:p>
          <w:bookmarkEnd w:id="2038"/>
          <w:p>
            <w:pPr>
              <w:spacing w:after="20"/>
              <w:ind w:left="20"/>
              <w:jc w:val="both"/>
            </w:pPr>
            <w:r>
              <w:drawing>
                <wp:inline distT="0" distB="0" distL="0" distR="0">
                  <wp:extent cx="2032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2"/>
                          <a:stretch>
                            <a:fillRect/>
                          </a:stretch>
                        </pic:blipFill>
                        <pic:spPr>
                          <a:xfrm>
                            <a:off x="0" y="0"/>
                            <a:ext cx="203200" cy="165100"/>
                          </a:xfrm>
                          <a:prstGeom prst="rect">
                            <a:avLst/>
                          </a:prstGeom>
                        </pic:spPr>
                      </pic:pic>
                    </a:graphicData>
                  </a:graphic>
                </wp:inline>
              </w:drawing>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750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следы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следы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491</w:t>
            </w:r>
          </w:p>
          <w:p>
            <w:pPr>
              <w:spacing w:after="20"/>
              <w:ind w:left="20"/>
              <w:jc w:val="both"/>
            </w:pPr>
            <w:r>
              <w:rPr>
                <w:rFonts w:ascii="Times New Roman"/>
                <w:b w:val="false"/>
                <w:i w:val="false"/>
                <w:color w:val="000000"/>
                <w:sz w:val="20"/>
              </w:rPr>
              <w:t>
810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45</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306</w:t>
            </w:r>
          </w:p>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102</w:t>
            </w:r>
          </w:p>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504</w:t>
            </w:r>
          </w:p>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8" w:id="2039"/>
          <w:p>
            <w:pPr>
              <w:spacing w:after="20"/>
              <w:ind w:left="20"/>
              <w:jc w:val="both"/>
            </w:pPr>
            <w:r>
              <w:rPr>
                <w:rFonts w:ascii="Times New Roman"/>
                <w:b w:val="false"/>
                <w:i w:val="false"/>
                <w:color w:val="000000"/>
                <w:sz w:val="20"/>
              </w:rPr>
              <w:t>
Фуран-1</w:t>
            </w:r>
          </w:p>
          <w:bookmarkEnd w:id="203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750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следы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168</w:t>
            </w:r>
          </w:p>
          <w:p>
            <w:pPr>
              <w:spacing w:after="20"/>
              <w:ind w:left="20"/>
              <w:jc w:val="both"/>
            </w:pPr>
            <w:r>
              <w:rPr>
                <w:rFonts w:ascii="Times New Roman"/>
                <w:b w:val="false"/>
                <w:i w:val="false"/>
                <w:color w:val="000000"/>
                <w:sz w:val="20"/>
              </w:rPr>
              <w:t>
следы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148</w:t>
            </w:r>
          </w:p>
          <w:p>
            <w:pPr>
              <w:spacing w:after="20"/>
              <w:ind w:left="20"/>
              <w:jc w:val="both"/>
            </w:pPr>
            <w:r>
              <w:rPr>
                <w:rFonts w:ascii="Times New Roman"/>
                <w:b w:val="false"/>
                <w:i w:val="false"/>
                <w:color w:val="000000"/>
                <w:sz w:val="20"/>
              </w:rPr>
              <w:t>
следы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480</w:t>
            </w:r>
          </w:p>
          <w:p>
            <w:pPr>
              <w:spacing w:after="20"/>
              <w:ind w:left="20"/>
              <w:jc w:val="both"/>
            </w:pPr>
            <w:r>
              <w:rPr>
                <w:rFonts w:ascii="Times New Roman"/>
                <w:b w:val="false"/>
                <w:i w:val="false"/>
                <w:color w:val="000000"/>
                <w:sz w:val="20"/>
              </w:rPr>
              <w:t>
495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253</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720</w:t>
            </w:r>
          </w:p>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bookmarkStart w:name="z251" w:id="2040"/>
    <w:p>
      <w:pPr>
        <w:spacing w:after="0"/>
        <w:ind w:left="0"/>
        <w:jc w:val="both"/>
      </w:pPr>
      <w:r>
        <w:rPr>
          <w:rFonts w:ascii="Times New Roman"/>
          <w:b w:val="false"/>
          <w:i w:val="false"/>
          <w:color w:val="000000"/>
          <w:sz w:val="28"/>
        </w:rPr>
        <w:t>
      Таблица 21</w:t>
      </w:r>
    </w:p>
    <w:bookmarkEnd w:id="2040"/>
    <w:bookmarkStart w:name="z3279" w:id="2041"/>
    <w:p>
      <w:pPr>
        <w:spacing w:after="0"/>
        <w:ind w:left="0"/>
        <w:jc w:val="both"/>
      </w:pPr>
      <w:r>
        <w:rPr>
          <w:rFonts w:ascii="Times New Roman"/>
          <w:b w:val="false"/>
          <w:i w:val="false"/>
          <w:color w:val="000000"/>
          <w:sz w:val="28"/>
        </w:rPr>
        <w:t xml:space="preserve">
      </w:t>
      </w:r>
      <w:r>
        <w:rPr>
          <w:rFonts w:ascii="Times New Roman"/>
          <w:b/>
          <w:i w:val="false"/>
          <w:color w:val="000000"/>
          <w:sz w:val="28"/>
        </w:rPr>
        <w:t>Содержание токсичных веществ, выделяющихся при термодеструкции песчано-смоляной смеси на основе связующего СФ-015</w:t>
      </w:r>
    </w:p>
    <w:bookmarkEnd w:id="20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0" w:id="2042"/>
          <w:p>
            <w:pPr>
              <w:spacing w:after="20"/>
              <w:ind w:left="20"/>
              <w:jc w:val="both"/>
            </w:pPr>
            <w:r>
              <w:rPr>
                <w:rFonts w:ascii="Times New Roman"/>
                <w:b w:val="false"/>
                <w:i w:val="false"/>
                <w:color w:val="000000"/>
                <w:sz w:val="20"/>
              </w:rPr>
              <w:t>
Компонент</w:t>
            </w:r>
          </w:p>
          <w:bookmarkEnd w:id="204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токсичных веществ, мг/г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токе при Т</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токе воздуха при Т</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3" w:id="2043"/>
          <w:p>
            <w:pPr>
              <w:spacing w:after="20"/>
              <w:ind w:left="20"/>
              <w:jc w:val="both"/>
            </w:pPr>
            <w:r>
              <w:rPr>
                <w:rFonts w:ascii="Times New Roman"/>
                <w:b w:val="false"/>
                <w:i w:val="false"/>
                <w:color w:val="000000"/>
                <w:sz w:val="20"/>
              </w:rPr>
              <w:t>
Этанол</w:t>
            </w:r>
          </w:p>
          <w:bookmarkEnd w:id="20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4" w:id="2044"/>
          <w:p>
            <w:pPr>
              <w:spacing w:after="20"/>
              <w:ind w:left="20"/>
              <w:jc w:val="both"/>
            </w:pPr>
            <w:r>
              <w:rPr>
                <w:rFonts w:ascii="Times New Roman"/>
                <w:b w:val="false"/>
                <w:i w:val="false"/>
                <w:color w:val="000000"/>
                <w:sz w:val="20"/>
              </w:rPr>
              <w:t>
Толуол</w:t>
            </w:r>
          </w:p>
          <w:bookmarkEnd w:id="20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5" w:id="2045"/>
          <w:p>
            <w:pPr>
              <w:spacing w:after="20"/>
              <w:ind w:left="20"/>
              <w:jc w:val="both"/>
            </w:pPr>
            <w:r>
              <w:rPr>
                <w:rFonts w:ascii="Times New Roman"/>
                <w:b w:val="false"/>
                <w:i w:val="false"/>
                <w:color w:val="000000"/>
                <w:sz w:val="20"/>
              </w:rPr>
              <w:t>
И-ксилол</w:t>
            </w:r>
          </w:p>
          <w:bookmarkEnd w:id="20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6" w:id="2046"/>
          <w:p>
            <w:pPr>
              <w:spacing w:after="20"/>
              <w:ind w:left="20"/>
              <w:jc w:val="both"/>
            </w:pPr>
            <w:r>
              <w:rPr>
                <w:rFonts w:ascii="Times New Roman"/>
                <w:b w:val="false"/>
                <w:i w:val="false"/>
                <w:color w:val="000000"/>
                <w:sz w:val="20"/>
              </w:rPr>
              <w:t>
Фенол</w:t>
            </w:r>
          </w:p>
          <w:bookmarkEnd w:id="20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7" w:id="2047"/>
          <w:p>
            <w:pPr>
              <w:spacing w:after="20"/>
              <w:ind w:left="20"/>
              <w:jc w:val="both"/>
            </w:pPr>
            <w:r>
              <w:rPr>
                <w:rFonts w:ascii="Times New Roman"/>
                <w:b w:val="false"/>
                <w:i w:val="false"/>
                <w:color w:val="000000"/>
                <w:sz w:val="20"/>
              </w:rPr>
              <w:t>
О-крезол</w:t>
            </w:r>
          </w:p>
          <w:bookmarkEnd w:id="20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8" w:id="2048"/>
          <w:p>
            <w:pPr>
              <w:spacing w:after="20"/>
              <w:ind w:left="20"/>
              <w:jc w:val="both"/>
            </w:pPr>
            <w:r>
              <w:rPr>
                <w:rFonts w:ascii="Times New Roman"/>
                <w:b w:val="false"/>
                <w:i w:val="false"/>
                <w:color w:val="000000"/>
                <w:sz w:val="20"/>
              </w:rPr>
              <w:t>
П-крезол</w:t>
            </w:r>
          </w:p>
          <w:bookmarkEnd w:id="20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9" w:id="2049"/>
          <w:p>
            <w:pPr>
              <w:spacing w:after="20"/>
              <w:ind w:left="20"/>
              <w:jc w:val="both"/>
            </w:pPr>
            <w:r>
              <w:rPr>
                <w:rFonts w:ascii="Times New Roman"/>
                <w:b w:val="false"/>
                <w:i w:val="false"/>
                <w:color w:val="000000"/>
                <w:sz w:val="20"/>
              </w:rPr>
              <w:t>
2,4-ксилепол</w:t>
            </w:r>
          </w:p>
          <w:bookmarkEnd w:id="20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0" w:id="2050"/>
          <w:p>
            <w:pPr>
              <w:spacing w:after="20"/>
              <w:ind w:left="20"/>
              <w:jc w:val="both"/>
            </w:pPr>
            <w:r>
              <w:rPr>
                <w:rFonts w:ascii="Times New Roman"/>
                <w:b w:val="false"/>
                <w:i w:val="false"/>
                <w:color w:val="000000"/>
                <w:sz w:val="20"/>
              </w:rPr>
              <w:t>
2,6-ксилепол</w:t>
            </w:r>
          </w:p>
          <w:bookmarkEnd w:id="20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1" w:id="2051"/>
          <w:p>
            <w:pPr>
              <w:spacing w:after="20"/>
              <w:ind w:left="20"/>
              <w:jc w:val="both"/>
            </w:pPr>
            <w:r>
              <w:rPr>
                <w:rFonts w:ascii="Times New Roman"/>
                <w:b w:val="false"/>
                <w:i w:val="false"/>
                <w:color w:val="000000"/>
                <w:sz w:val="20"/>
              </w:rPr>
              <w:t>
Водород</w:t>
            </w:r>
          </w:p>
          <w:bookmarkEnd w:id="20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2" w:id="2052"/>
          <w:p>
            <w:pPr>
              <w:spacing w:after="20"/>
              <w:ind w:left="20"/>
              <w:jc w:val="both"/>
            </w:pPr>
            <w:r>
              <w:rPr>
                <w:rFonts w:ascii="Times New Roman"/>
                <w:b w:val="false"/>
                <w:i w:val="false"/>
                <w:color w:val="000000"/>
                <w:sz w:val="20"/>
              </w:rPr>
              <w:t>
СО2</w:t>
            </w:r>
          </w:p>
          <w:bookmarkEnd w:id="20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3" w:id="2053"/>
          <w:p>
            <w:pPr>
              <w:spacing w:after="20"/>
              <w:ind w:left="20"/>
              <w:jc w:val="both"/>
            </w:pPr>
            <w:r>
              <w:rPr>
                <w:rFonts w:ascii="Times New Roman"/>
                <w:b w:val="false"/>
                <w:i w:val="false"/>
                <w:color w:val="000000"/>
                <w:sz w:val="20"/>
              </w:rPr>
              <w:t>
СО</w:t>
            </w:r>
          </w:p>
          <w:bookmarkEnd w:id="20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4" w:id="2054"/>
          <w:p>
            <w:pPr>
              <w:spacing w:after="20"/>
              <w:ind w:left="20"/>
              <w:jc w:val="both"/>
            </w:pPr>
            <w:r>
              <w:rPr>
                <w:rFonts w:ascii="Times New Roman"/>
                <w:b w:val="false"/>
                <w:i w:val="false"/>
                <w:color w:val="000000"/>
                <w:sz w:val="20"/>
              </w:rPr>
              <w:t>
Метан</w:t>
            </w:r>
          </w:p>
          <w:bookmarkEnd w:id="20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bl>
    <w:p>
      <w:pPr>
        <w:spacing w:after="0"/>
        <w:ind w:left="0"/>
        <w:jc w:val="left"/>
      </w:pPr>
      <w:r>
        <w:br/>
      </w:r>
      <w:r>
        <w:rPr>
          <w:rFonts w:ascii="Times New Roman"/>
          <w:b w:val="false"/>
          <w:i w:val="false"/>
          <w:color w:val="000000"/>
          <w:sz w:val="28"/>
        </w:rPr>
        <w:t>
</w:t>
      </w:r>
    </w:p>
    <w:bookmarkStart w:name="z252" w:id="2055"/>
    <w:p>
      <w:pPr>
        <w:spacing w:after="0"/>
        <w:ind w:left="0"/>
        <w:jc w:val="both"/>
      </w:pPr>
      <w:r>
        <w:rPr>
          <w:rFonts w:ascii="Times New Roman"/>
          <w:b w:val="false"/>
          <w:i w:val="false"/>
          <w:color w:val="000000"/>
          <w:sz w:val="28"/>
        </w:rPr>
        <w:t>
      Таблица 22</w:t>
      </w:r>
    </w:p>
    <w:bookmarkEnd w:id="2055"/>
    <w:bookmarkStart w:name="z3295" w:id="2056"/>
    <w:p>
      <w:pPr>
        <w:spacing w:after="0"/>
        <w:ind w:left="0"/>
        <w:jc w:val="both"/>
      </w:pPr>
      <w:r>
        <w:rPr>
          <w:rFonts w:ascii="Times New Roman"/>
          <w:b w:val="false"/>
          <w:i w:val="false"/>
          <w:color w:val="000000"/>
          <w:sz w:val="28"/>
        </w:rPr>
        <w:t xml:space="preserve">
      </w:t>
      </w:r>
      <w:r>
        <w:rPr>
          <w:rFonts w:ascii="Times New Roman"/>
          <w:b/>
          <w:i w:val="false"/>
          <w:color w:val="000000"/>
          <w:sz w:val="28"/>
        </w:rPr>
        <w:t>Выделение пыли при первичной очистки литья черных металлов</w:t>
      </w:r>
    </w:p>
    <w:bookmarkEnd w:id="20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6" w:id="2057"/>
          <w:p>
            <w:pPr>
              <w:spacing w:after="20"/>
              <w:ind w:left="20"/>
              <w:jc w:val="both"/>
            </w:pPr>
            <w:r>
              <w:rPr>
                <w:rFonts w:ascii="Times New Roman"/>
                <w:b w:val="false"/>
                <w:i w:val="false"/>
                <w:color w:val="000000"/>
                <w:sz w:val="20"/>
              </w:rPr>
              <w:t>
Процесс очистки и технологическое оборудование</w:t>
            </w:r>
          </w:p>
          <w:bookmarkEnd w:id="205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объем отсасываемого воздуха, тыс.м</w:t>
            </w:r>
            <w:r>
              <w:rPr>
                <w:rFonts w:ascii="Times New Roman"/>
                <w:b w:val="false"/>
                <w:i w:val="false"/>
                <w:color w:val="000000"/>
                <w:vertAlign w:val="superscript"/>
              </w:rPr>
              <w:t>3</w:t>
            </w:r>
            <w:r>
              <w:rPr>
                <w:rFonts w:ascii="Times New Roman"/>
                <w:b w:val="false"/>
                <w:i w:val="false"/>
                <w:color w:val="000000"/>
                <w:sz w:val="20"/>
              </w:rPr>
              <w:t>/ч</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пыли при очистке литья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чугунного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стального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 отлив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 отлив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9" w:id="2058"/>
          <w:p>
            <w:pPr>
              <w:spacing w:after="20"/>
              <w:ind w:left="20"/>
              <w:jc w:val="both"/>
            </w:pPr>
            <w:r>
              <w:rPr>
                <w:rFonts w:ascii="Times New Roman"/>
                <w:b w:val="false"/>
                <w:i w:val="false"/>
                <w:color w:val="000000"/>
                <w:sz w:val="20"/>
              </w:rPr>
              <w:t>
Дробеметная очистка</w:t>
            </w:r>
          </w:p>
          <w:bookmarkEnd w:id="2058"/>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0" w:id="2059"/>
          <w:p>
            <w:pPr>
              <w:spacing w:after="20"/>
              <w:ind w:left="20"/>
              <w:jc w:val="both"/>
            </w:pPr>
            <w:r>
              <w:rPr>
                <w:rFonts w:ascii="Times New Roman"/>
                <w:b w:val="false"/>
                <w:i w:val="false"/>
                <w:color w:val="000000"/>
                <w:sz w:val="20"/>
              </w:rPr>
              <w:t>
Барабаны очистные дробеметные:</w:t>
            </w:r>
          </w:p>
          <w:bookmarkEnd w:id="2059"/>
          <w:bookmarkStart w:name="z3301" w:id="2060"/>
          <w:p>
            <w:pPr>
              <w:spacing w:after="20"/>
              <w:ind w:left="20"/>
              <w:jc w:val="both"/>
            </w:pPr>
            <w:r>
              <w:rPr>
                <w:rFonts w:ascii="Times New Roman"/>
                <w:b w:val="false"/>
                <w:i w:val="false"/>
                <w:color w:val="000000"/>
                <w:sz w:val="20"/>
              </w:rPr>
              <w:t>
для отливок массой до 25 кг</w:t>
            </w:r>
          </w:p>
          <w:bookmarkEnd w:id="2060"/>
          <w:bookmarkStart w:name="z3302" w:id="2061"/>
          <w:p>
            <w:pPr>
              <w:spacing w:after="20"/>
              <w:ind w:left="20"/>
              <w:jc w:val="both"/>
            </w:pPr>
            <w:r>
              <w:rPr>
                <w:rFonts w:ascii="Times New Roman"/>
                <w:b w:val="false"/>
                <w:i w:val="false"/>
                <w:color w:val="000000"/>
                <w:sz w:val="20"/>
              </w:rPr>
              <w:t>
для отливок массой до 80 кг</w:t>
            </w:r>
          </w:p>
          <w:bookmarkEnd w:id="2061"/>
          <w:p>
            <w:pPr>
              <w:spacing w:after="20"/>
              <w:ind w:left="20"/>
              <w:jc w:val="both"/>
            </w:pPr>
            <w:r>
              <w:rPr>
                <w:rFonts w:ascii="Times New Roman"/>
                <w:b w:val="false"/>
                <w:i w:val="false"/>
                <w:color w:val="000000"/>
                <w:sz w:val="20"/>
              </w:rPr>
              <w:t>
для отливок массой до 400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3" w:id="2062"/>
          <w:p>
            <w:pPr>
              <w:spacing w:after="20"/>
              <w:ind w:left="20"/>
              <w:jc w:val="both"/>
            </w:pPr>
            <w:r>
              <w:rPr>
                <w:rFonts w:ascii="Times New Roman"/>
                <w:b w:val="false"/>
                <w:i w:val="false"/>
                <w:color w:val="000000"/>
                <w:sz w:val="20"/>
              </w:rPr>
              <w:t>
4,0</w:t>
            </w:r>
          </w:p>
          <w:bookmarkEnd w:id="2062"/>
          <w:bookmarkStart w:name="z3304" w:id="2063"/>
          <w:p>
            <w:pPr>
              <w:spacing w:after="20"/>
              <w:ind w:left="20"/>
              <w:jc w:val="both"/>
            </w:pPr>
            <w:r>
              <w:rPr>
                <w:rFonts w:ascii="Times New Roman"/>
                <w:b w:val="false"/>
                <w:i w:val="false"/>
                <w:color w:val="000000"/>
                <w:sz w:val="20"/>
              </w:rPr>
              <w:t>
8,0</w:t>
            </w:r>
          </w:p>
          <w:bookmarkEnd w:id="2063"/>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5" w:id="2064"/>
          <w:p>
            <w:pPr>
              <w:spacing w:after="20"/>
              <w:ind w:left="20"/>
              <w:jc w:val="both"/>
            </w:pPr>
            <w:r>
              <w:rPr>
                <w:rFonts w:ascii="Times New Roman"/>
                <w:b w:val="false"/>
                <w:i w:val="false"/>
                <w:color w:val="000000"/>
                <w:sz w:val="20"/>
              </w:rPr>
              <w:t>
7,78</w:t>
            </w:r>
          </w:p>
          <w:bookmarkEnd w:id="2064"/>
          <w:bookmarkStart w:name="z3306" w:id="2065"/>
          <w:p>
            <w:pPr>
              <w:spacing w:after="20"/>
              <w:ind w:left="20"/>
              <w:jc w:val="both"/>
            </w:pPr>
            <w:r>
              <w:rPr>
                <w:rFonts w:ascii="Times New Roman"/>
                <w:b w:val="false"/>
                <w:i w:val="false"/>
                <w:color w:val="000000"/>
                <w:sz w:val="20"/>
              </w:rPr>
              <w:t>
17,78</w:t>
            </w:r>
          </w:p>
          <w:bookmarkEnd w:id="2065"/>
          <w:p>
            <w:pPr>
              <w:spacing w:after="20"/>
              <w:ind w:left="20"/>
              <w:jc w:val="both"/>
            </w:pPr>
            <w:r>
              <w:rPr>
                <w:rFonts w:ascii="Times New Roman"/>
                <w:b w:val="false"/>
                <w:i w:val="false"/>
                <w:color w:val="000000"/>
                <w:sz w:val="20"/>
              </w:rPr>
              <w:t>
39,17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7" w:id="2066"/>
          <w:p>
            <w:pPr>
              <w:spacing w:after="20"/>
              <w:ind w:left="20"/>
              <w:jc w:val="both"/>
            </w:pPr>
            <w:r>
              <w:rPr>
                <w:rFonts w:ascii="Times New Roman"/>
                <w:b w:val="false"/>
                <w:i w:val="false"/>
                <w:color w:val="000000"/>
                <w:sz w:val="20"/>
              </w:rPr>
              <w:t>
9,3</w:t>
            </w:r>
          </w:p>
          <w:bookmarkEnd w:id="2066"/>
          <w:bookmarkStart w:name="z3308" w:id="2067"/>
          <w:p>
            <w:pPr>
              <w:spacing w:after="20"/>
              <w:ind w:left="20"/>
              <w:jc w:val="both"/>
            </w:pPr>
            <w:r>
              <w:rPr>
                <w:rFonts w:ascii="Times New Roman"/>
                <w:b w:val="false"/>
                <w:i w:val="false"/>
                <w:color w:val="000000"/>
                <w:sz w:val="20"/>
              </w:rPr>
              <w:t>
12,8</w:t>
            </w:r>
          </w:p>
          <w:bookmarkEnd w:id="2067"/>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9" w:id="2068"/>
          <w:p>
            <w:pPr>
              <w:spacing w:after="20"/>
              <w:ind w:left="20"/>
              <w:jc w:val="both"/>
            </w:pPr>
            <w:r>
              <w:rPr>
                <w:rFonts w:ascii="Times New Roman"/>
                <w:b w:val="false"/>
                <w:i w:val="false"/>
                <w:color w:val="000000"/>
                <w:sz w:val="20"/>
              </w:rPr>
              <w:t>
5,86</w:t>
            </w:r>
          </w:p>
          <w:bookmarkEnd w:id="2068"/>
          <w:bookmarkStart w:name="z3310" w:id="2069"/>
          <w:p>
            <w:pPr>
              <w:spacing w:after="20"/>
              <w:ind w:left="20"/>
              <w:jc w:val="both"/>
            </w:pPr>
            <w:r>
              <w:rPr>
                <w:rFonts w:ascii="Times New Roman"/>
                <w:b w:val="false"/>
                <w:i w:val="false"/>
                <w:color w:val="000000"/>
                <w:sz w:val="20"/>
              </w:rPr>
              <w:t>
13,39</w:t>
            </w:r>
          </w:p>
          <w:bookmarkEnd w:id="2069"/>
          <w:p>
            <w:pPr>
              <w:spacing w:after="20"/>
              <w:ind w:left="20"/>
              <w:jc w:val="both"/>
            </w:pPr>
            <w:r>
              <w:rPr>
                <w:rFonts w:ascii="Times New Roman"/>
                <w:b w:val="false"/>
                <w:i w:val="false"/>
                <w:color w:val="000000"/>
                <w:sz w:val="20"/>
              </w:rPr>
              <w:t>
24,44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1" w:id="2070"/>
          <w:p>
            <w:pPr>
              <w:spacing w:after="20"/>
              <w:ind w:left="20"/>
              <w:jc w:val="both"/>
            </w:pPr>
            <w:r>
              <w:rPr>
                <w:rFonts w:ascii="Times New Roman"/>
                <w:b w:val="false"/>
                <w:i w:val="false"/>
                <w:color w:val="000000"/>
                <w:sz w:val="20"/>
              </w:rPr>
              <w:t>
14,0</w:t>
            </w:r>
          </w:p>
          <w:bookmarkEnd w:id="2070"/>
          <w:bookmarkStart w:name="z3312" w:id="2071"/>
          <w:p>
            <w:pPr>
              <w:spacing w:after="20"/>
              <w:ind w:left="20"/>
              <w:jc w:val="both"/>
            </w:pPr>
            <w:r>
              <w:rPr>
                <w:rFonts w:ascii="Times New Roman"/>
                <w:b w:val="false"/>
                <w:i w:val="false"/>
                <w:color w:val="000000"/>
                <w:sz w:val="20"/>
              </w:rPr>
              <w:t>
19,3</w:t>
            </w:r>
          </w:p>
          <w:bookmarkEnd w:id="2071"/>
          <w:p>
            <w:pPr>
              <w:spacing w:after="20"/>
              <w:ind w:left="20"/>
              <w:jc w:val="both"/>
            </w:pPr>
            <w:r>
              <w:rPr>
                <w:rFonts w:ascii="Times New Roman"/>
                <w:b w:val="false"/>
                <w:i w:val="false"/>
                <w:color w:val="000000"/>
                <w:sz w:val="20"/>
              </w:rPr>
              <w:t>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3" w:id="2072"/>
          <w:p>
            <w:pPr>
              <w:spacing w:after="20"/>
              <w:ind w:left="20"/>
              <w:jc w:val="both"/>
            </w:pPr>
            <w:r>
              <w:rPr>
                <w:rFonts w:ascii="Times New Roman"/>
                <w:b w:val="false"/>
                <w:i w:val="false"/>
                <w:color w:val="000000"/>
                <w:sz w:val="20"/>
              </w:rPr>
              <w:t>
Камеры очистные дробометные:</w:t>
            </w:r>
          </w:p>
          <w:bookmarkEnd w:id="2072"/>
          <w:bookmarkStart w:name="z3314" w:id="2073"/>
          <w:p>
            <w:pPr>
              <w:spacing w:after="20"/>
              <w:ind w:left="20"/>
              <w:jc w:val="both"/>
            </w:pPr>
            <w:r>
              <w:rPr>
                <w:rFonts w:ascii="Times New Roman"/>
                <w:b w:val="false"/>
                <w:i w:val="false"/>
                <w:color w:val="000000"/>
                <w:sz w:val="20"/>
              </w:rPr>
              <w:t>
малые с объемом до 2м</w:t>
            </w:r>
            <w:r>
              <w:rPr>
                <w:rFonts w:ascii="Times New Roman"/>
                <w:b w:val="false"/>
                <w:i w:val="false"/>
                <w:color w:val="000000"/>
                <w:vertAlign w:val="superscript"/>
              </w:rPr>
              <w:t>3</w:t>
            </w:r>
          </w:p>
          <w:bookmarkEnd w:id="2073"/>
          <w:bookmarkStart w:name="z3315" w:id="2074"/>
          <w:p>
            <w:pPr>
              <w:spacing w:after="20"/>
              <w:ind w:left="20"/>
              <w:jc w:val="both"/>
            </w:pPr>
            <w:r>
              <w:rPr>
                <w:rFonts w:ascii="Times New Roman"/>
                <w:b w:val="false"/>
                <w:i w:val="false"/>
                <w:color w:val="000000"/>
                <w:sz w:val="20"/>
              </w:rPr>
              <w:t>
средние с объемом до 10 м</w:t>
            </w:r>
            <w:r>
              <w:rPr>
                <w:rFonts w:ascii="Times New Roman"/>
                <w:b w:val="false"/>
                <w:i w:val="false"/>
                <w:color w:val="000000"/>
                <w:vertAlign w:val="superscript"/>
              </w:rPr>
              <w:t>3</w:t>
            </w:r>
          </w:p>
          <w:bookmarkEnd w:id="2074"/>
          <w:p>
            <w:pPr>
              <w:spacing w:after="20"/>
              <w:ind w:left="20"/>
              <w:jc w:val="both"/>
            </w:pPr>
            <w:r>
              <w:rPr>
                <w:rFonts w:ascii="Times New Roman"/>
                <w:b w:val="false"/>
                <w:i w:val="false"/>
                <w:color w:val="000000"/>
                <w:sz w:val="20"/>
              </w:rPr>
              <w:t>
большие с объемом до 80 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6" w:id="2075"/>
          <w:p>
            <w:pPr>
              <w:spacing w:after="20"/>
              <w:ind w:left="20"/>
              <w:jc w:val="both"/>
            </w:pPr>
            <w:r>
              <w:rPr>
                <w:rFonts w:ascii="Times New Roman"/>
                <w:b w:val="false"/>
                <w:i w:val="false"/>
                <w:color w:val="000000"/>
                <w:sz w:val="20"/>
              </w:rPr>
              <w:t>
6,0</w:t>
            </w:r>
          </w:p>
          <w:bookmarkEnd w:id="2075"/>
          <w:bookmarkStart w:name="z3317" w:id="2076"/>
          <w:p>
            <w:pPr>
              <w:spacing w:after="20"/>
              <w:ind w:left="20"/>
              <w:jc w:val="both"/>
            </w:pPr>
            <w:r>
              <w:rPr>
                <w:rFonts w:ascii="Times New Roman"/>
                <w:b w:val="false"/>
                <w:i w:val="false"/>
                <w:color w:val="000000"/>
                <w:sz w:val="20"/>
              </w:rPr>
              <w:t>
11,0</w:t>
            </w:r>
          </w:p>
          <w:bookmarkEnd w:id="2076"/>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8" w:id="2077"/>
          <w:p>
            <w:pPr>
              <w:spacing w:after="20"/>
              <w:ind w:left="20"/>
              <w:jc w:val="both"/>
            </w:pPr>
            <w:r>
              <w:rPr>
                <w:rFonts w:ascii="Times New Roman"/>
                <w:b w:val="false"/>
                <w:i w:val="false"/>
                <w:color w:val="000000"/>
                <w:sz w:val="20"/>
              </w:rPr>
              <w:t>
9,17</w:t>
            </w:r>
          </w:p>
          <w:bookmarkEnd w:id="2077"/>
          <w:bookmarkStart w:name="z3319" w:id="2078"/>
          <w:p>
            <w:pPr>
              <w:spacing w:after="20"/>
              <w:ind w:left="20"/>
              <w:jc w:val="both"/>
            </w:pPr>
            <w:r>
              <w:rPr>
                <w:rFonts w:ascii="Times New Roman"/>
                <w:b w:val="false"/>
                <w:i w:val="false"/>
                <w:color w:val="000000"/>
                <w:sz w:val="20"/>
              </w:rPr>
              <w:t>
18,36</w:t>
            </w:r>
          </w:p>
          <w:bookmarkEnd w:id="2078"/>
          <w:p>
            <w:pPr>
              <w:spacing w:after="20"/>
              <w:ind w:left="20"/>
              <w:jc w:val="both"/>
            </w:pPr>
            <w:r>
              <w:rPr>
                <w:rFonts w:ascii="Times New Roman"/>
                <w:b w:val="false"/>
                <w:i w:val="false"/>
                <w:color w:val="000000"/>
                <w:sz w:val="20"/>
              </w:rPr>
              <w:t>
46,64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0" w:id="2079"/>
          <w:p>
            <w:pPr>
              <w:spacing w:after="20"/>
              <w:ind w:left="20"/>
              <w:jc w:val="both"/>
            </w:pPr>
            <w:r>
              <w:rPr>
                <w:rFonts w:ascii="Times New Roman"/>
                <w:b w:val="false"/>
                <w:i w:val="false"/>
                <w:color w:val="000000"/>
                <w:sz w:val="20"/>
              </w:rPr>
              <w:t>
11,0</w:t>
            </w:r>
          </w:p>
          <w:bookmarkEnd w:id="2079"/>
          <w:bookmarkStart w:name="z3321" w:id="2080"/>
          <w:p>
            <w:pPr>
              <w:spacing w:after="20"/>
              <w:ind w:left="20"/>
              <w:jc w:val="both"/>
            </w:pPr>
            <w:r>
              <w:rPr>
                <w:rFonts w:ascii="Times New Roman"/>
                <w:b w:val="false"/>
                <w:i w:val="false"/>
                <w:color w:val="000000"/>
                <w:sz w:val="20"/>
              </w:rPr>
              <w:t>
13,2</w:t>
            </w:r>
          </w:p>
          <w:bookmarkEnd w:id="2080"/>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2" w:id="2081"/>
          <w:p>
            <w:pPr>
              <w:spacing w:after="20"/>
              <w:ind w:left="20"/>
              <w:jc w:val="both"/>
            </w:pPr>
            <w:r>
              <w:rPr>
                <w:rFonts w:ascii="Times New Roman"/>
                <w:b w:val="false"/>
                <w:i w:val="false"/>
                <w:color w:val="000000"/>
                <w:sz w:val="20"/>
              </w:rPr>
              <w:t>
6,89</w:t>
            </w:r>
          </w:p>
          <w:bookmarkEnd w:id="2081"/>
          <w:bookmarkStart w:name="z3323" w:id="2082"/>
          <w:p>
            <w:pPr>
              <w:spacing w:after="20"/>
              <w:ind w:left="20"/>
              <w:jc w:val="both"/>
            </w:pPr>
            <w:r>
              <w:rPr>
                <w:rFonts w:ascii="Times New Roman"/>
                <w:b w:val="false"/>
                <w:i w:val="false"/>
                <w:color w:val="000000"/>
                <w:sz w:val="20"/>
              </w:rPr>
              <w:t>
13,78</w:t>
            </w:r>
          </w:p>
          <w:bookmarkEnd w:id="2082"/>
          <w:p>
            <w:pPr>
              <w:spacing w:after="20"/>
              <w:ind w:left="20"/>
              <w:jc w:val="both"/>
            </w:pPr>
            <w:r>
              <w:rPr>
                <w:rFonts w:ascii="Times New Roman"/>
                <w:b w:val="false"/>
                <w:i w:val="false"/>
                <w:color w:val="000000"/>
                <w:sz w:val="20"/>
              </w:rPr>
              <w:t>
35,056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4" w:id="2083"/>
          <w:p>
            <w:pPr>
              <w:spacing w:after="20"/>
              <w:ind w:left="20"/>
              <w:jc w:val="both"/>
            </w:pPr>
            <w:r>
              <w:rPr>
                <w:rFonts w:ascii="Times New Roman"/>
                <w:b w:val="false"/>
                <w:i w:val="false"/>
                <w:color w:val="000000"/>
                <w:sz w:val="20"/>
              </w:rPr>
              <w:t>
16,5</w:t>
            </w:r>
          </w:p>
          <w:bookmarkEnd w:id="2083"/>
          <w:bookmarkStart w:name="z3325" w:id="2084"/>
          <w:p>
            <w:pPr>
              <w:spacing w:after="20"/>
              <w:ind w:left="20"/>
              <w:jc w:val="both"/>
            </w:pPr>
            <w:r>
              <w:rPr>
                <w:rFonts w:ascii="Times New Roman"/>
                <w:b w:val="false"/>
                <w:i w:val="false"/>
                <w:color w:val="000000"/>
                <w:sz w:val="20"/>
              </w:rPr>
              <w:t>
19,8</w:t>
            </w:r>
          </w:p>
          <w:bookmarkEnd w:id="2084"/>
          <w:p>
            <w:pPr>
              <w:spacing w:after="20"/>
              <w:ind w:left="20"/>
              <w:jc w:val="both"/>
            </w:pPr>
            <w:r>
              <w:rPr>
                <w:rFonts w:ascii="Times New Roman"/>
                <w:b w:val="false"/>
                <w:i w:val="false"/>
                <w:color w:val="000000"/>
                <w:sz w:val="20"/>
              </w:rPr>
              <w:t>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6" w:id="2085"/>
          <w:p>
            <w:pPr>
              <w:spacing w:after="20"/>
              <w:ind w:left="20"/>
              <w:jc w:val="both"/>
            </w:pPr>
            <w:r>
              <w:rPr>
                <w:rFonts w:ascii="Times New Roman"/>
                <w:b w:val="false"/>
                <w:i w:val="false"/>
                <w:color w:val="000000"/>
                <w:sz w:val="20"/>
              </w:rPr>
              <w:t>
Столы очистные дробеметные:</w:t>
            </w:r>
          </w:p>
          <w:bookmarkEnd w:id="2085"/>
          <w:bookmarkStart w:name="z3327" w:id="2086"/>
          <w:p>
            <w:pPr>
              <w:spacing w:after="20"/>
              <w:ind w:left="20"/>
              <w:jc w:val="both"/>
            </w:pPr>
            <w:r>
              <w:rPr>
                <w:rFonts w:ascii="Times New Roman"/>
                <w:b w:val="false"/>
                <w:i w:val="false"/>
                <w:color w:val="000000"/>
                <w:sz w:val="20"/>
              </w:rPr>
              <w:t>
для отливок массой до 150 кг</w:t>
            </w:r>
          </w:p>
          <w:bookmarkEnd w:id="2086"/>
          <w:bookmarkStart w:name="z3328" w:id="2087"/>
          <w:p>
            <w:pPr>
              <w:spacing w:after="20"/>
              <w:ind w:left="20"/>
              <w:jc w:val="both"/>
            </w:pPr>
            <w:r>
              <w:rPr>
                <w:rFonts w:ascii="Times New Roman"/>
                <w:b w:val="false"/>
                <w:i w:val="false"/>
                <w:color w:val="000000"/>
                <w:sz w:val="20"/>
              </w:rPr>
              <w:t>
для отливок массой до 300 кг</w:t>
            </w:r>
          </w:p>
          <w:bookmarkEnd w:id="2087"/>
          <w:p>
            <w:pPr>
              <w:spacing w:after="20"/>
              <w:ind w:left="20"/>
              <w:jc w:val="both"/>
            </w:pPr>
            <w:r>
              <w:rPr>
                <w:rFonts w:ascii="Times New Roman"/>
                <w:b w:val="false"/>
                <w:i w:val="false"/>
                <w:color w:val="000000"/>
                <w:sz w:val="20"/>
              </w:rPr>
              <w:t>
для отливок массой до 600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9" w:id="2088"/>
          <w:p>
            <w:pPr>
              <w:spacing w:after="20"/>
              <w:ind w:left="20"/>
              <w:jc w:val="both"/>
            </w:pPr>
            <w:r>
              <w:rPr>
                <w:rFonts w:ascii="Times New Roman"/>
                <w:b w:val="false"/>
                <w:i w:val="false"/>
                <w:color w:val="000000"/>
                <w:sz w:val="20"/>
              </w:rPr>
              <w:t>
7,0</w:t>
            </w:r>
          </w:p>
          <w:bookmarkEnd w:id="2088"/>
          <w:bookmarkStart w:name="z3330" w:id="2089"/>
          <w:p>
            <w:pPr>
              <w:spacing w:after="20"/>
              <w:ind w:left="20"/>
              <w:jc w:val="both"/>
            </w:pPr>
            <w:r>
              <w:rPr>
                <w:rFonts w:ascii="Times New Roman"/>
                <w:b w:val="false"/>
                <w:i w:val="false"/>
                <w:color w:val="000000"/>
                <w:sz w:val="20"/>
              </w:rPr>
              <w:t>
8,0</w:t>
            </w:r>
          </w:p>
          <w:bookmarkEnd w:id="2089"/>
          <w:bookmarkStart w:name="z3331" w:id="2090"/>
          <w:p>
            <w:pPr>
              <w:spacing w:after="20"/>
              <w:ind w:left="20"/>
              <w:jc w:val="both"/>
            </w:pPr>
            <w:r>
              <w:rPr>
                <w:rFonts w:ascii="Times New Roman"/>
                <w:b w:val="false"/>
                <w:i w:val="false"/>
                <w:color w:val="000000"/>
                <w:sz w:val="20"/>
              </w:rPr>
              <w:t>
8,0</w:t>
            </w:r>
          </w:p>
          <w:bookmarkEnd w:id="2090"/>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2" w:id="2091"/>
          <w:p>
            <w:pPr>
              <w:spacing w:after="20"/>
              <w:ind w:left="20"/>
              <w:jc w:val="both"/>
            </w:pPr>
            <w:r>
              <w:rPr>
                <w:rFonts w:ascii="Times New Roman"/>
                <w:b w:val="false"/>
                <w:i w:val="false"/>
                <w:color w:val="000000"/>
                <w:sz w:val="20"/>
              </w:rPr>
              <w:t>
9,72</w:t>
            </w:r>
          </w:p>
          <w:bookmarkEnd w:id="2091"/>
          <w:bookmarkStart w:name="z3333" w:id="2092"/>
          <w:p>
            <w:pPr>
              <w:spacing w:after="20"/>
              <w:ind w:left="20"/>
              <w:jc w:val="both"/>
            </w:pPr>
            <w:r>
              <w:rPr>
                <w:rFonts w:ascii="Times New Roman"/>
                <w:b w:val="false"/>
                <w:i w:val="false"/>
                <w:color w:val="000000"/>
                <w:sz w:val="20"/>
              </w:rPr>
              <w:t>
11,1</w:t>
            </w:r>
          </w:p>
          <w:bookmarkEnd w:id="2092"/>
          <w:p>
            <w:pPr>
              <w:spacing w:after="20"/>
              <w:ind w:left="20"/>
              <w:jc w:val="both"/>
            </w:pPr>
            <w:r>
              <w:rPr>
                <w:rFonts w:ascii="Times New Roman"/>
                <w:b w:val="false"/>
                <w:i w:val="false"/>
                <w:color w:val="000000"/>
                <w:sz w:val="20"/>
              </w:rPr>
              <w:t>
13,33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4" w:id="2093"/>
          <w:p>
            <w:pPr>
              <w:spacing w:after="20"/>
              <w:ind w:left="20"/>
              <w:jc w:val="both"/>
            </w:pPr>
            <w:r>
              <w:rPr>
                <w:rFonts w:ascii="Times New Roman"/>
                <w:b w:val="false"/>
                <w:i w:val="false"/>
                <w:color w:val="000000"/>
                <w:sz w:val="20"/>
              </w:rPr>
              <w:t>
23,3</w:t>
            </w:r>
          </w:p>
          <w:bookmarkEnd w:id="2093"/>
          <w:bookmarkStart w:name="z3335" w:id="2094"/>
          <w:p>
            <w:pPr>
              <w:spacing w:after="20"/>
              <w:ind w:left="20"/>
              <w:jc w:val="both"/>
            </w:pPr>
            <w:r>
              <w:rPr>
                <w:rFonts w:ascii="Times New Roman"/>
                <w:b w:val="false"/>
                <w:i w:val="false"/>
                <w:color w:val="000000"/>
                <w:sz w:val="20"/>
              </w:rPr>
              <w:t>
25,0</w:t>
            </w:r>
          </w:p>
          <w:bookmarkEnd w:id="2094"/>
          <w:bookmarkStart w:name="z3336" w:id="2095"/>
          <w:p>
            <w:pPr>
              <w:spacing w:after="20"/>
              <w:ind w:left="20"/>
              <w:jc w:val="both"/>
            </w:pPr>
            <w:r>
              <w:rPr>
                <w:rFonts w:ascii="Times New Roman"/>
                <w:b w:val="false"/>
                <w:i w:val="false"/>
                <w:color w:val="000000"/>
                <w:sz w:val="20"/>
              </w:rPr>
              <w:t>
29,1</w:t>
            </w:r>
          </w:p>
          <w:bookmarkEnd w:id="2095"/>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7" w:id="2096"/>
          <w:p>
            <w:pPr>
              <w:spacing w:after="20"/>
              <w:ind w:left="20"/>
              <w:jc w:val="both"/>
            </w:pPr>
            <w:r>
              <w:rPr>
                <w:rFonts w:ascii="Times New Roman"/>
                <w:b w:val="false"/>
                <w:i w:val="false"/>
                <w:color w:val="000000"/>
                <w:sz w:val="20"/>
              </w:rPr>
              <w:t>
7,33</w:t>
            </w:r>
          </w:p>
          <w:bookmarkEnd w:id="2096"/>
          <w:bookmarkStart w:name="z3338" w:id="2097"/>
          <w:p>
            <w:pPr>
              <w:spacing w:after="20"/>
              <w:ind w:left="20"/>
              <w:jc w:val="both"/>
            </w:pPr>
            <w:r>
              <w:rPr>
                <w:rFonts w:ascii="Times New Roman"/>
                <w:b w:val="false"/>
                <w:i w:val="false"/>
                <w:color w:val="000000"/>
                <w:sz w:val="20"/>
              </w:rPr>
              <w:t>
8,36</w:t>
            </w:r>
          </w:p>
          <w:bookmarkEnd w:id="2097"/>
          <w:p>
            <w:pPr>
              <w:spacing w:after="20"/>
              <w:ind w:left="20"/>
              <w:jc w:val="both"/>
            </w:pPr>
            <w:r>
              <w:rPr>
                <w:rFonts w:ascii="Times New Roman"/>
                <w:b w:val="false"/>
                <w:i w:val="false"/>
                <w:color w:val="000000"/>
                <w:sz w:val="20"/>
              </w:rPr>
              <w:t>
10,028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9" w:id="2098"/>
          <w:p>
            <w:pPr>
              <w:spacing w:after="20"/>
              <w:ind w:left="20"/>
              <w:jc w:val="both"/>
            </w:pPr>
            <w:r>
              <w:rPr>
                <w:rFonts w:ascii="Times New Roman"/>
                <w:b w:val="false"/>
                <w:i w:val="false"/>
                <w:color w:val="000000"/>
                <w:sz w:val="20"/>
              </w:rPr>
              <w:t>
34,7</w:t>
            </w:r>
          </w:p>
          <w:bookmarkEnd w:id="2098"/>
          <w:bookmarkStart w:name="z3340" w:id="2099"/>
          <w:p>
            <w:pPr>
              <w:spacing w:after="20"/>
              <w:ind w:left="20"/>
              <w:jc w:val="both"/>
            </w:pPr>
            <w:r>
              <w:rPr>
                <w:rFonts w:ascii="Times New Roman"/>
                <w:b w:val="false"/>
                <w:i w:val="false"/>
                <w:color w:val="000000"/>
                <w:sz w:val="20"/>
              </w:rPr>
              <w:t>
37,5</w:t>
            </w:r>
          </w:p>
          <w:bookmarkEnd w:id="2099"/>
          <w:p>
            <w:pPr>
              <w:spacing w:after="20"/>
              <w:ind w:left="20"/>
              <w:jc w:val="both"/>
            </w:pPr>
            <w:r>
              <w:rPr>
                <w:rFonts w:ascii="Times New Roman"/>
                <w:b w:val="false"/>
                <w:i w:val="false"/>
                <w:color w:val="000000"/>
                <w:sz w:val="20"/>
              </w:rPr>
              <w:t>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1" w:id="2100"/>
          <w:p>
            <w:pPr>
              <w:spacing w:after="20"/>
              <w:ind w:left="20"/>
              <w:jc w:val="both"/>
            </w:pPr>
            <w:r>
              <w:rPr>
                <w:rFonts w:ascii="Times New Roman"/>
                <w:b w:val="false"/>
                <w:i w:val="false"/>
                <w:color w:val="000000"/>
                <w:sz w:val="20"/>
              </w:rPr>
              <w:t>
Машины дробеметные периодического и непрерывного воздействия:</w:t>
            </w:r>
          </w:p>
          <w:bookmarkEnd w:id="2100"/>
          <w:bookmarkStart w:name="z3342" w:id="2101"/>
          <w:p>
            <w:pPr>
              <w:spacing w:after="20"/>
              <w:ind w:left="20"/>
              <w:jc w:val="both"/>
            </w:pPr>
            <w:r>
              <w:rPr>
                <w:rFonts w:ascii="Times New Roman"/>
                <w:b w:val="false"/>
                <w:i w:val="false"/>
                <w:color w:val="000000"/>
                <w:sz w:val="20"/>
              </w:rPr>
              <w:t>
для отливок массой до 25 кг</w:t>
            </w:r>
          </w:p>
          <w:bookmarkEnd w:id="2101"/>
          <w:p>
            <w:pPr>
              <w:spacing w:after="20"/>
              <w:ind w:left="20"/>
              <w:jc w:val="both"/>
            </w:pPr>
            <w:r>
              <w:rPr>
                <w:rFonts w:ascii="Times New Roman"/>
                <w:b w:val="false"/>
                <w:i w:val="false"/>
                <w:color w:val="000000"/>
                <w:sz w:val="20"/>
              </w:rPr>
              <w:t>
для отливок массой до 400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3" w:id="2102"/>
          <w:p>
            <w:pPr>
              <w:spacing w:after="20"/>
              <w:ind w:left="20"/>
              <w:jc w:val="both"/>
            </w:pPr>
            <w:r>
              <w:rPr>
                <w:rFonts w:ascii="Times New Roman"/>
                <w:b w:val="false"/>
                <w:i w:val="false"/>
                <w:color w:val="000000"/>
                <w:sz w:val="20"/>
              </w:rPr>
              <w:t>
6,0</w:t>
            </w:r>
          </w:p>
          <w:bookmarkEnd w:id="2102"/>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4" w:id="2103"/>
          <w:p>
            <w:pPr>
              <w:spacing w:after="20"/>
              <w:ind w:left="20"/>
              <w:jc w:val="both"/>
            </w:pPr>
            <w:r>
              <w:rPr>
                <w:rFonts w:ascii="Times New Roman"/>
                <w:b w:val="false"/>
                <w:i w:val="false"/>
                <w:color w:val="000000"/>
                <w:sz w:val="20"/>
              </w:rPr>
              <w:t>
9,17</w:t>
            </w:r>
          </w:p>
          <w:bookmarkEnd w:id="2103"/>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5" w:id="2104"/>
          <w:p>
            <w:pPr>
              <w:spacing w:after="20"/>
              <w:ind w:left="20"/>
              <w:jc w:val="both"/>
            </w:pPr>
            <w:r>
              <w:rPr>
                <w:rFonts w:ascii="Times New Roman"/>
                <w:b w:val="false"/>
                <w:i w:val="false"/>
                <w:color w:val="000000"/>
                <w:sz w:val="20"/>
              </w:rPr>
              <w:t>
6,9</w:t>
            </w:r>
          </w:p>
          <w:bookmarkEnd w:id="2104"/>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6" w:id="2105"/>
          <w:p>
            <w:pPr>
              <w:spacing w:after="20"/>
              <w:ind w:left="20"/>
              <w:jc w:val="both"/>
            </w:pPr>
            <w:r>
              <w:rPr>
                <w:rFonts w:ascii="Times New Roman"/>
                <w:b w:val="false"/>
                <w:i w:val="false"/>
                <w:color w:val="000000"/>
                <w:sz w:val="20"/>
              </w:rPr>
              <w:t>
6,89</w:t>
            </w:r>
          </w:p>
          <w:bookmarkEnd w:id="2105"/>
          <w:p>
            <w:pPr>
              <w:spacing w:after="20"/>
              <w:ind w:left="20"/>
              <w:jc w:val="both"/>
            </w:pPr>
            <w:r>
              <w:rPr>
                <w:rFonts w:ascii="Times New Roman"/>
                <w:b w:val="false"/>
                <w:i w:val="false"/>
                <w:color w:val="000000"/>
                <w:sz w:val="20"/>
              </w:rPr>
              <w:t>
18,78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7" w:id="2106"/>
          <w:p>
            <w:pPr>
              <w:spacing w:after="20"/>
              <w:ind w:left="20"/>
              <w:jc w:val="both"/>
            </w:pPr>
            <w:r>
              <w:rPr>
                <w:rFonts w:ascii="Times New Roman"/>
                <w:b w:val="false"/>
                <w:i w:val="false"/>
                <w:color w:val="000000"/>
                <w:sz w:val="20"/>
              </w:rPr>
              <w:t>
10,3</w:t>
            </w:r>
          </w:p>
          <w:bookmarkEnd w:id="2106"/>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8" w:id="2107"/>
          <w:p>
            <w:pPr>
              <w:spacing w:after="20"/>
              <w:ind w:left="20"/>
              <w:jc w:val="both"/>
            </w:pPr>
            <w:r>
              <w:rPr>
                <w:rFonts w:ascii="Times New Roman"/>
                <w:b w:val="false"/>
                <w:i w:val="false"/>
                <w:color w:val="000000"/>
                <w:sz w:val="20"/>
              </w:rPr>
              <w:t>
Камеры очистные дробеметные непрерывного действия:</w:t>
            </w:r>
          </w:p>
          <w:bookmarkEnd w:id="2107"/>
          <w:bookmarkStart w:name="z3349" w:id="2108"/>
          <w:p>
            <w:pPr>
              <w:spacing w:after="20"/>
              <w:ind w:left="20"/>
              <w:jc w:val="both"/>
            </w:pPr>
            <w:r>
              <w:rPr>
                <w:rFonts w:ascii="Times New Roman"/>
                <w:b w:val="false"/>
                <w:i w:val="false"/>
                <w:color w:val="000000"/>
                <w:sz w:val="20"/>
              </w:rPr>
              <w:t>
для мелкого и среднего литья</w:t>
            </w:r>
          </w:p>
          <w:bookmarkEnd w:id="2108"/>
          <w:p>
            <w:pPr>
              <w:spacing w:after="20"/>
              <w:ind w:left="20"/>
              <w:jc w:val="both"/>
            </w:pPr>
            <w:r>
              <w:rPr>
                <w:rFonts w:ascii="Times New Roman"/>
                <w:b w:val="false"/>
                <w:i w:val="false"/>
                <w:color w:val="000000"/>
                <w:sz w:val="20"/>
              </w:rPr>
              <w:t>
для крупного литья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0" w:id="2109"/>
          <w:p>
            <w:pPr>
              <w:spacing w:after="20"/>
              <w:ind w:left="20"/>
              <w:jc w:val="both"/>
            </w:pPr>
            <w:r>
              <w:rPr>
                <w:rFonts w:ascii="Times New Roman"/>
                <w:b w:val="false"/>
                <w:i w:val="false"/>
                <w:color w:val="000000"/>
                <w:sz w:val="20"/>
              </w:rPr>
              <w:t>
6,0</w:t>
            </w:r>
          </w:p>
          <w:bookmarkEnd w:id="2109"/>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1" w:id="2110"/>
          <w:p>
            <w:pPr>
              <w:spacing w:after="20"/>
              <w:ind w:left="20"/>
              <w:jc w:val="both"/>
            </w:pPr>
            <w:r>
              <w:rPr>
                <w:rFonts w:ascii="Times New Roman"/>
                <w:b w:val="false"/>
                <w:i w:val="false"/>
                <w:color w:val="000000"/>
                <w:sz w:val="20"/>
              </w:rPr>
              <w:t>
33,33</w:t>
            </w:r>
          </w:p>
          <w:bookmarkEnd w:id="2110"/>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2" w:id="2111"/>
          <w:p>
            <w:pPr>
              <w:spacing w:after="20"/>
              <w:ind w:left="20"/>
              <w:jc w:val="both"/>
            </w:pPr>
            <w:r>
              <w:rPr>
                <w:rFonts w:ascii="Times New Roman"/>
                <w:b w:val="false"/>
                <w:i w:val="false"/>
                <w:color w:val="000000"/>
                <w:sz w:val="20"/>
              </w:rPr>
              <w:t>
6,0</w:t>
            </w:r>
          </w:p>
          <w:bookmarkEnd w:id="2111"/>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3" w:id="2112"/>
          <w:p>
            <w:pPr>
              <w:spacing w:after="20"/>
              <w:ind w:left="20"/>
              <w:jc w:val="both"/>
            </w:pPr>
            <w:r>
              <w:rPr>
                <w:rFonts w:ascii="Times New Roman"/>
                <w:b w:val="false"/>
                <w:i w:val="false"/>
                <w:color w:val="000000"/>
                <w:sz w:val="20"/>
              </w:rPr>
              <w:t>
25,056</w:t>
            </w:r>
          </w:p>
          <w:bookmarkEnd w:id="2112"/>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4" w:id="2113"/>
          <w:p>
            <w:pPr>
              <w:spacing w:after="20"/>
              <w:ind w:left="20"/>
              <w:jc w:val="both"/>
            </w:pPr>
            <w:r>
              <w:rPr>
                <w:rFonts w:ascii="Times New Roman"/>
                <w:b w:val="false"/>
                <w:i w:val="false"/>
                <w:color w:val="000000"/>
                <w:sz w:val="20"/>
              </w:rPr>
              <w:t>
9,1</w:t>
            </w:r>
          </w:p>
          <w:bookmarkEnd w:id="2113"/>
          <w:p>
            <w:pPr>
              <w:spacing w:after="20"/>
              <w:ind w:left="20"/>
              <w:jc w:val="both"/>
            </w:pPr>
            <w:r>
              <w:rPr>
                <w:rFonts w:ascii="Times New Roman"/>
                <w:b w:val="false"/>
                <w:i w:val="false"/>
                <w:color w:val="000000"/>
                <w:sz w:val="20"/>
              </w:rPr>
              <w:t>
4,2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5" w:id="2114"/>
          <w:p>
            <w:pPr>
              <w:spacing w:after="20"/>
              <w:ind w:left="20"/>
              <w:jc w:val="both"/>
            </w:pPr>
            <w:r>
              <w:rPr>
                <w:rFonts w:ascii="Times New Roman"/>
                <w:b w:val="false"/>
                <w:i w:val="false"/>
                <w:color w:val="000000"/>
                <w:sz w:val="20"/>
              </w:rPr>
              <w:t>
Дробеструйная очистка</w:t>
            </w:r>
          </w:p>
          <w:bookmarkEnd w:id="2114"/>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6" w:id="2115"/>
          <w:p>
            <w:pPr>
              <w:spacing w:after="20"/>
              <w:ind w:left="20"/>
              <w:jc w:val="both"/>
            </w:pPr>
            <w:r>
              <w:rPr>
                <w:rFonts w:ascii="Times New Roman"/>
                <w:b w:val="false"/>
                <w:i w:val="false"/>
                <w:color w:val="000000"/>
                <w:sz w:val="20"/>
              </w:rPr>
              <w:t>
Камеры очистные дробеструйные, обслуживаемые рабочими снаружи, диаметр сопла 6-8 мм:</w:t>
            </w:r>
          </w:p>
          <w:bookmarkEnd w:id="2115"/>
          <w:bookmarkStart w:name="z3357" w:id="2116"/>
          <w:p>
            <w:pPr>
              <w:spacing w:after="20"/>
              <w:ind w:left="20"/>
              <w:jc w:val="both"/>
            </w:pPr>
            <w:r>
              <w:rPr>
                <w:rFonts w:ascii="Times New Roman"/>
                <w:b w:val="false"/>
                <w:i w:val="false"/>
                <w:color w:val="000000"/>
                <w:sz w:val="20"/>
              </w:rPr>
              <w:t>
тупиковые</w:t>
            </w:r>
          </w:p>
          <w:bookmarkEnd w:id="2116"/>
          <w:p>
            <w:pPr>
              <w:spacing w:after="20"/>
              <w:ind w:left="20"/>
              <w:jc w:val="both"/>
            </w:pPr>
            <w:r>
              <w:rPr>
                <w:rFonts w:ascii="Times New Roman"/>
                <w:b w:val="false"/>
                <w:i w:val="false"/>
                <w:color w:val="000000"/>
                <w:sz w:val="20"/>
              </w:rPr>
              <w:t>
проходные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8" w:id="2117"/>
          <w:p>
            <w:pPr>
              <w:spacing w:after="20"/>
              <w:ind w:left="20"/>
              <w:jc w:val="both"/>
            </w:pPr>
            <w:r>
              <w:rPr>
                <w:rFonts w:ascii="Times New Roman"/>
                <w:b w:val="false"/>
                <w:i w:val="false"/>
                <w:color w:val="000000"/>
                <w:sz w:val="20"/>
              </w:rPr>
              <w:t>
4,0</w:t>
            </w:r>
          </w:p>
          <w:bookmarkEnd w:id="2117"/>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9" w:id="2118"/>
          <w:p>
            <w:pPr>
              <w:spacing w:after="20"/>
              <w:ind w:left="20"/>
              <w:jc w:val="both"/>
            </w:pPr>
            <w:r>
              <w:rPr>
                <w:rFonts w:ascii="Times New Roman"/>
                <w:b w:val="false"/>
                <w:i w:val="false"/>
                <w:color w:val="000000"/>
                <w:sz w:val="20"/>
              </w:rPr>
              <w:t>
6,67</w:t>
            </w:r>
          </w:p>
          <w:bookmarkEnd w:id="2118"/>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0" w:id="2119"/>
          <w:p>
            <w:pPr>
              <w:spacing w:after="20"/>
              <w:ind w:left="20"/>
              <w:jc w:val="both"/>
            </w:pPr>
            <w:r>
              <w:rPr>
                <w:rFonts w:ascii="Times New Roman"/>
                <w:b w:val="false"/>
                <w:i w:val="false"/>
                <w:color w:val="000000"/>
                <w:sz w:val="20"/>
              </w:rPr>
              <w:t>
8,0</w:t>
            </w:r>
          </w:p>
          <w:bookmarkEnd w:id="2119"/>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1" w:id="2120"/>
          <w:p>
            <w:pPr>
              <w:spacing w:after="20"/>
              <w:ind w:left="20"/>
              <w:jc w:val="both"/>
            </w:pPr>
            <w:r>
              <w:rPr>
                <w:rFonts w:ascii="Times New Roman"/>
                <w:b w:val="false"/>
                <w:i w:val="false"/>
                <w:color w:val="000000"/>
                <w:sz w:val="20"/>
              </w:rPr>
              <w:t>
5,028</w:t>
            </w:r>
          </w:p>
          <w:bookmarkEnd w:id="2120"/>
          <w:p>
            <w:pPr>
              <w:spacing w:after="20"/>
              <w:ind w:left="20"/>
              <w:jc w:val="both"/>
            </w:pPr>
            <w:r>
              <w:rPr>
                <w:rFonts w:ascii="Times New Roman"/>
                <w:b w:val="false"/>
                <w:i w:val="false"/>
                <w:color w:val="000000"/>
                <w:sz w:val="20"/>
              </w:rPr>
              <w:t>
16,17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2" w:id="2121"/>
          <w:p>
            <w:pPr>
              <w:spacing w:after="20"/>
              <w:ind w:left="20"/>
              <w:jc w:val="both"/>
            </w:pPr>
            <w:r>
              <w:rPr>
                <w:rFonts w:ascii="Times New Roman"/>
                <w:b w:val="false"/>
                <w:i w:val="false"/>
                <w:color w:val="000000"/>
                <w:sz w:val="20"/>
              </w:rPr>
              <w:t>
12,1</w:t>
            </w:r>
          </w:p>
          <w:bookmarkEnd w:id="2121"/>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3" w:id="2122"/>
          <w:p>
            <w:pPr>
              <w:spacing w:after="20"/>
              <w:ind w:left="20"/>
              <w:jc w:val="both"/>
            </w:pPr>
            <w:r>
              <w:rPr>
                <w:rFonts w:ascii="Times New Roman"/>
                <w:b w:val="false"/>
                <w:i w:val="false"/>
                <w:color w:val="000000"/>
                <w:sz w:val="20"/>
              </w:rPr>
              <w:t>
Камеры очистные дробеструйные обслуживаемые рабочими находящимися внутри камеры, диаметр сопла 10-12 мм:</w:t>
            </w:r>
          </w:p>
          <w:bookmarkEnd w:id="2122"/>
          <w:bookmarkStart w:name="z3364" w:id="2123"/>
          <w:p>
            <w:pPr>
              <w:spacing w:after="20"/>
              <w:ind w:left="20"/>
              <w:jc w:val="both"/>
            </w:pPr>
            <w:r>
              <w:rPr>
                <w:rFonts w:ascii="Times New Roman"/>
                <w:b w:val="false"/>
                <w:i w:val="false"/>
                <w:color w:val="000000"/>
                <w:sz w:val="20"/>
              </w:rPr>
              <w:t>
тупиковые</w:t>
            </w:r>
          </w:p>
          <w:bookmarkEnd w:id="2123"/>
          <w:p>
            <w:pPr>
              <w:spacing w:after="20"/>
              <w:ind w:left="20"/>
              <w:jc w:val="both"/>
            </w:pPr>
            <w:r>
              <w:rPr>
                <w:rFonts w:ascii="Times New Roman"/>
                <w:b w:val="false"/>
                <w:i w:val="false"/>
                <w:color w:val="000000"/>
                <w:sz w:val="20"/>
              </w:rPr>
              <w:t>
проходные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5" w:id="2124"/>
          <w:p>
            <w:pPr>
              <w:spacing w:after="20"/>
              <w:ind w:left="20"/>
              <w:jc w:val="both"/>
            </w:pPr>
            <w:r>
              <w:rPr>
                <w:rFonts w:ascii="Times New Roman"/>
                <w:b w:val="false"/>
                <w:i w:val="false"/>
                <w:color w:val="000000"/>
                <w:sz w:val="20"/>
              </w:rPr>
              <w:t>
8,0</w:t>
            </w:r>
          </w:p>
          <w:bookmarkEnd w:id="2124"/>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6" w:id="2125"/>
          <w:p>
            <w:pPr>
              <w:spacing w:after="20"/>
              <w:ind w:left="20"/>
              <w:jc w:val="both"/>
            </w:pPr>
            <w:r>
              <w:rPr>
                <w:rFonts w:ascii="Times New Roman"/>
                <w:b w:val="false"/>
                <w:i w:val="false"/>
                <w:color w:val="000000"/>
                <w:sz w:val="20"/>
              </w:rPr>
              <w:t>
12,89</w:t>
            </w:r>
          </w:p>
          <w:bookmarkEnd w:id="2125"/>
          <w:p>
            <w:pPr>
              <w:spacing w:after="20"/>
              <w:ind w:left="20"/>
              <w:jc w:val="both"/>
            </w:pPr>
            <w:r>
              <w:rPr>
                <w:rFonts w:ascii="Times New Roman"/>
                <w:b w:val="false"/>
                <w:i w:val="false"/>
                <w:color w:val="000000"/>
                <w:sz w:val="20"/>
              </w:rPr>
              <w:t>
49,58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7" w:id="2126"/>
          <w:p>
            <w:pPr>
              <w:spacing w:after="20"/>
              <w:ind w:left="20"/>
              <w:jc w:val="both"/>
            </w:pPr>
            <w:r>
              <w:rPr>
                <w:rFonts w:ascii="Times New Roman"/>
                <w:b w:val="false"/>
                <w:i w:val="false"/>
                <w:color w:val="000000"/>
                <w:sz w:val="20"/>
              </w:rPr>
              <w:t>
18,5</w:t>
            </w:r>
          </w:p>
          <w:bookmarkEnd w:id="2126"/>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8" w:id="2127"/>
          <w:p>
            <w:pPr>
              <w:spacing w:after="20"/>
              <w:ind w:left="20"/>
              <w:jc w:val="both"/>
            </w:pPr>
            <w:r>
              <w:rPr>
                <w:rFonts w:ascii="Times New Roman"/>
                <w:b w:val="false"/>
                <w:i w:val="false"/>
                <w:color w:val="000000"/>
                <w:sz w:val="20"/>
              </w:rPr>
              <w:t>
9,69</w:t>
            </w:r>
          </w:p>
          <w:bookmarkEnd w:id="2127"/>
          <w:p>
            <w:pPr>
              <w:spacing w:after="20"/>
              <w:ind w:left="20"/>
              <w:jc w:val="both"/>
            </w:pPr>
            <w:r>
              <w:rPr>
                <w:rFonts w:ascii="Times New Roman"/>
                <w:b w:val="false"/>
                <w:i w:val="false"/>
                <w:color w:val="000000"/>
                <w:sz w:val="20"/>
              </w:rPr>
              <w:t>
37,28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9" w:id="2128"/>
          <w:p>
            <w:pPr>
              <w:spacing w:after="20"/>
              <w:ind w:left="20"/>
              <w:jc w:val="both"/>
            </w:pPr>
            <w:r>
              <w:rPr>
                <w:rFonts w:ascii="Times New Roman"/>
                <w:b w:val="false"/>
                <w:i w:val="false"/>
                <w:color w:val="000000"/>
                <w:sz w:val="20"/>
              </w:rPr>
              <w:t>
27,9</w:t>
            </w:r>
          </w:p>
          <w:bookmarkEnd w:id="2128"/>
          <w:p>
            <w:pPr>
              <w:spacing w:after="20"/>
              <w:ind w:left="20"/>
              <w:jc w:val="both"/>
            </w:pPr>
            <w:r>
              <w:rPr>
                <w:rFonts w:ascii="Times New Roman"/>
                <w:b w:val="false"/>
                <w:i w:val="false"/>
                <w:color w:val="000000"/>
                <w:sz w:val="20"/>
              </w:rPr>
              <w:t>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0" w:id="2129"/>
          <w:p>
            <w:pPr>
              <w:spacing w:after="20"/>
              <w:ind w:left="20"/>
              <w:jc w:val="both"/>
            </w:pPr>
            <w:r>
              <w:rPr>
                <w:rFonts w:ascii="Times New Roman"/>
                <w:b w:val="false"/>
                <w:i w:val="false"/>
                <w:color w:val="000000"/>
                <w:sz w:val="20"/>
              </w:rPr>
              <w:t>
Камеры очистные дробеструйные двухосные с вращающимися подвесками:</w:t>
            </w:r>
          </w:p>
          <w:bookmarkEnd w:id="2129"/>
          <w:bookmarkStart w:name="z3371" w:id="2130"/>
          <w:p>
            <w:pPr>
              <w:spacing w:after="20"/>
              <w:ind w:left="20"/>
              <w:jc w:val="both"/>
            </w:pPr>
            <w:r>
              <w:rPr>
                <w:rFonts w:ascii="Times New Roman"/>
                <w:b w:val="false"/>
                <w:i w:val="false"/>
                <w:color w:val="000000"/>
                <w:sz w:val="20"/>
              </w:rPr>
              <w:t>
для мелкого и среднего литья</w:t>
            </w:r>
          </w:p>
          <w:bookmarkEnd w:id="2130"/>
          <w:p>
            <w:pPr>
              <w:spacing w:after="20"/>
              <w:ind w:left="20"/>
              <w:jc w:val="both"/>
            </w:pPr>
            <w:r>
              <w:rPr>
                <w:rFonts w:ascii="Times New Roman"/>
                <w:b w:val="false"/>
                <w:i w:val="false"/>
                <w:color w:val="000000"/>
                <w:sz w:val="20"/>
              </w:rPr>
              <w:t>
для крупного литья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2" w:id="2131"/>
          <w:p>
            <w:pPr>
              <w:spacing w:after="20"/>
              <w:ind w:left="20"/>
              <w:jc w:val="both"/>
            </w:pPr>
            <w:r>
              <w:rPr>
                <w:rFonts w:ascii="Times New Roman"/>
                <w:b w:val="false"/>
                <w:i w:val="false"/>
                <w:color w:val="000000"/>
                <w:sz w:val="20"/>
              </w:rPr>
              <w:t>
6,0</w:t>
            </w:r>
          </w:p>
          <w:bookmarkEnd w:id="2131"/>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3" w:id="2132"/>
          <w:p>
            <w:pPr>
              <w:spacing w:after="20"/>
              <w:ind w:left="20"/>
              <w:jc w:val="both"/>
            </w:pPr>
            <w:r>
              <w:rPr>
                <w:rFonts w:ascii="Times New Roman"/>
                <w:b w:val="false"/>
                <w:i w:val="false"/>
                <w:color w:val="000000"/>
                <w:sz w:val="20"/>
              </w:rPr>
              <w:t>
9,67</w:t>
            </w:r>
          </w:p>
          <w:bookmarkEnd w:id="2132"/>
          <w:p>
            <w:pPr>
              <w:spacing w:after="20"/>
              <w:ind w:left="20"/>
              <w:jc w:val="both"/>
            </w:pPr>
            <w:r>
              <w:rPr>
                <w:rFonts w:ascii="Times New Roman"/>
                <w:b w:val="false"/>
                <w:i w:val="false"/>
                <w:color w:val="000000"/>
                <w:sz w:val="20"/>
              </w:rPr>
              <w:t>
50,64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4" w:id="2133"/>
          <w:p>
            <w:pPr>
              <w:spacing w:after="20"/>
              <w:ind w:left="20"/>
              <w:jc w:val="both"/>
            </w:pPr>
            <w:r>
              <w:rPr>
                <w:rFonts w:ascii="Times New Roman"/>
                <w:b w:val="false"/>
                <w:i w:val="false"/>
                <w:color w:val="000000"/>
                <w:sz w:val="20"/>
              </w:rPr>
              <w:t>
8,7</w:t>
            </w:r>
          </w:p>
          <w:bookmarkEnd w:id="2133"/>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5" w:id="2134"/>
          <w:p>
            <w:pPr>
              <w:spacing w:after="20"/>
              <w:ind w:left="20"/>
              <w:jc w:val="both"/>
            </w:pPr>
            <w:r>
              <w:rPr>
                <w:rFonts w:ascii="Times New Roman"/>
                <w:b w:val="false"/>
                <w:i w:val="false"/>
                <w:color w:val="000000"/>
                <w:sz w:val="20"/>
              </w:rPr>
              <w:t>
7,25</w:t>
            </w:r>
          </w:p>
          <w:bookmarkEnd w:id="2134"/>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6" w:id="2135"/>
          <w:p>
            <w:pPr>
              <w:spacing w:after="20"/>
              <w:ind w:left="20"/>
              <w:jc w:val="both"/>
            </w:pPr>
            <w:r>
              <w:rPr>
                <w:rFonts w:ascii="Times New Roman"/>
                <w:b w:val="false"/>
                <w:i w:val="false"/>
                <w:color w:val="000000"/>
                <w:sz w:val="20"/>
              </w:rPr>
              <w:t>
13,0</w:t>
            </w:r>
          </w:p>
          <w:bookmarkEnd w:id="2135"/>
          <w:p>
            <w:pPr>
              <w:spacing w:after="20"/>
              <w:ind w:left="20"/>
              <w:jc w:val="both"/>
            </w:pPr>
            <w:r>
              <w:rPr>
                <w:rFonts w:ascii="Times New Roman"/>
                <w:b w:val="false"/>
                <w:i w:val="false"/>
                <w:color w:val="000000"/>
                <w:sz w:val="20"/>
              </w:rPr>
              <w:t>
39,3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7" w:id="2136"/>
          <w:p>
            <w:pPr>
              <w:spacing w:after="20"/>
              <w:ind w:left="20"/>
              <w:jc w:val="both"/>
            </w:pPr>
            <w:r>
              <w:rPr>
                <w:rFonts w:ascii="Times New Roman"/>
                <w:b w:val="false"/>
                <w:i w:val="false"/>
                <w:color w:val="000000"/>
                <w:sz w:val="20"/>
              </w:rPr>
              <w:t>
Галтовка</w:t>
            </w:r>
          </w:p>
          <w:bookmarkEnd w:id="2136"/>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8" w:id="2137"/>
          <w:p>
            <w:pPr>
              <w:spacing w:after="20"/>
              <w:ind w:left="20"/>
              <w:jc w:val="both"/>
            </w:pPr>
            <w:r>
              <w:rPr>
                <w:rFonts w:ascii="Times New Roman"/>
                <w:b w:val="false"/>
                <w:i w:val="false"/>
                <w:color w:val="000000"/>
                <w:sz w:val="20"/>
              </w:rPr>
              <w:t>
Барабаны очистные галтовочные:</w:t>
            </w:r>
          </w:p>
          <w:bookmarkEnd w:id="2137"/>
          <w:bookmarkStart w:name="z3379" w:id="2138"/>
          <w:p>
            <w:pPr>
              <w:spacing w:after="20"/>
              <w:ind w:left="20"/>
              <w:jc w:val="both"/>
            </w:pPr>
            <w:r>
              <w:rPr>
                <w:rFonts w:ascii="Times New Roman"/>
                <w:b w:val="false"/>
                <w:i w:val="false"/>
                <w:color w:val="000000"/>
                <w:sz w:val="20"/>
              </w:rPr>
              <w:t>
для отливок массой до 10 кг</w:t>
            </w:r>
          </w:p>
          <w:bookmarkEnd w:id="2138"/>
          <w:bookmarkStart w:name="z3380" w:id="2139"/>
          <w:p>
            <w:pPr>
              <w:spacing w:after="20"/>
              <w:ind w:left="20"/>
              <w:jc w:val="both"/>
            </w:pPr>
            <w:r>
              <w:rPr>
                <w:rFonts w:ascii="Times New Roman"/>
                <w:b w:val="false"/>
                <w:i w:val="false"/>
                <w:color w:val="000000"/>
                <w:sz w:val="20"/>
              </w:rPr>
              <w:t>
для отливок массой до 40 кг</w:t>
            </w:r>
          </w:p>
          <w:bookmarkEnd w:id="2139"/>
          <w:p>
            <w:pPr>
              <w:spacing w:after="20"/>
              <w:ind w:left="20"/>
              <w:jc w:val="both"/>
            </w:pPr>
            <w:r>
              <w:rPr>
                <w:rFonts w:ascii="Times New Roman"/>
                <w:b w:val="false"/>
                <w:i w:val="false"/>
                <w:color w:val="000000"/>
                <w:sz w:val="20"/>
              </w:rPr>
              <w:t>
для отливок массой до 100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1" w:id="2140"/>
          <w:p>
            <w:pPr>
              <w:spacing w:after="20"/>
              <w:ind w:left="20"/>
              <w:jc w:val="both"/>
            </w:pPr>
            <w:r>
              <w:rPr>
                <w:rFonts w:ascii="Times New Roman"/>
                <w:b w:val="false"/>
                <w:i w:val="false"/>
                <w:color w:val="000000"/>
                <w:sz w:val="20"/>
              </w:rPr>
              <w:t>
2,0</w:t>
            </w:r>
          </w:p>
          <w:bookmarkEnd w:id="2140"/>
          <w:bookmarkStart w:name="z3382" w:id="2141"/>
          <w:p>
            <w:pPr>
              <w:spacing w:after="20"/>
              <w:ind w:left="20"/>
              <w:jc w:val="both"/>
            </w:pPr>
            <w:r>
              <w:rPr>
                <w:rFonts w:ascii="Times New Roman"/>
                <w:b w:val="false"/>
                <w:i w:val="false"/>
                <w:color w:val="000000"/>
                <w:sz w:val="20"/>
              </w:rPr>
              <w:t>
6,0</w:t>
            </w:r>
          </w:p>
          <w:bookmarkEnd w:id="2141"/>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3" w:id="2142"/>
          <w:p>
            <w:pPr>
              <w:spacing w:after="20"/>
              <w:ind w:left="20"/>
              <w:jc w:val="both"/>
            </w:pPr>
            <w:r>
              <w:rPr>
                <w:rFonts w:ascii="Times New Roman"/>
                <w:b w:val="false"/>
                <w:i w:val="false"/>
                <w:color w:val="000000"/>
                <w:sz w:val="20"/>
              </w:rPr>
              <w:t>
1,67</w:t>
            </w:r>
          </w:p>
          <w:bookmarkEnd w:id="2142"/>
          <w:bookmarkStart w:name="z3384" w:id="2143"/>
          <w:p>
            <w:pPr>
              <w:spacing w:after="20"/>
              <w:ind w:left="20"/>
              <w:jc w:val="both"/>
            </w:pPr>
            <w:r>
              <w:rPr>
                <w:rFonts w:ascii="Times New Roman"/>
                <w:b w:val="false"/>
                <w:i w:val="false"/>
                <w:color w:val="000000"/>
                <w:sz w:val="20"/>
              </w:rPr>
              <w:t>
8,33</w:t>
            </w:r>
          </w:p>
          <w:bookmarkEnd w:id="2143"/>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5" w:id="2144"/>
          <w:p>
            <w:pPr>
              <w:spacing w:after="20"/>
              <w:ind w:left="20"/>
              <w:jc w:val="both"/>
            </w:pPr>
            <w:r>
              <w:rPr>
                <w:rFonts w:ascii="Times New Roman"/>
                <w:b w:val="false"/>
                <w:i w:val="false"/>
                <w:color w:val="000000"/>
                <w:sz w:val="20"/>
              </w:rPr>
              <w:t>
3,0</w:t>
            </w:r>
          </w:p>
          <w:bookmarkEnd w:id="2144"/>
          <w:bookmarkStart w:name="z3386" w:id="2145"/>
          <w:p>
            <w:pPr>
              <w:spacing w:after="20"/>
              <w:ind w:left="20"/>
              <w:jc w:val="both"/>
            </w:pPr>
            <w:r>
              <w:rPr>
                <w:rFonts w:ascii="Times New Roman"/>
                <w:b w:val="false"/>
                <w:i w:val="false"/>
                <w:color w:val="000000"/>
                <w:sz w:val="20"/>
              </w:rPr>
              <w:t>
7,5</w:t>
            </w:r>
          </w:p>
          <w:bookmarkEnd w:id="2145"/>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7" w:id="2146"/>
          <w:p>
            <w:pPr>
              <w:spacing w:after="20"/>
              <w:ind w:left="20"/>
              <w:jc w:val="both"/>
            </w:pPr>
            <w:r>
              <w:rPr>
                <w:rFonts w:ascii="Times New Roman"/>
                <w:b w:val="false"/>
                <w:i w:val="false"/>
                <w:color w:val="000000"/>
                <w:sz w:val="20"/>
              </w:rPr>
              <w:t>
1,25</w:t>
            </w:r>
          </w:p>
          <w:bookmarkEnd w:id="2146"/>
          <w:bookmarkStart w:name="z3388" w:id="2147"/>
          <w:p>
            <w:pPr>
              <w:spacing w:after="20"/>
              <w:ind w:left="20"/>
              <w:jc w:val="both"/>
            </w:pPr>
            <w:r>
              <w:rPr>
                <w:rFonts w:ascii="Times New Roman"/>
                <w:b w:val="false"/>
                <w:i w:val="false"/>
                <w:color w:val="000000"/>
                <w:sz w:val="20"/>
              </w:rPr>
              <w:t>
6,28</w:t>
            </w:r>
          </w:p>
          <w:bookmarkEnd w:id="2147"/>
          <w:p>
            <w:pPr>
              <w:spacing w:after="20"/>
              <w:ind w:left="20"/>
              <w:jc w:val="both"/>
            </w:pPr>
            <w:r>
              <w:rPr>
                <w:rFonts w:ascii="Times New Roman"/>
                <w:b w:val="false"/>
                <w:i w:val="false"/>
                <w:color w:val="000000"/>
                <w:sz w:val="20"/>
              </w:rPr>
              <w:t>
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9" w:id="2148"/>
          <w:p>
            <w:pPr>
              <w:spacing w:after="20"/>
              <w:ind w:left="20"/>
              <w:jc w:val="both"/>
            </w:pPr>
            <w:r>
              <w:rPr>
                <w:rFonts w:ascii="Times New Roman"/>
                <w:b w:val="false"/>
                <w:i w:val="false"/>
                <w:color w:val="000000"/>
                <w:sz w:val="20"/>
              </w:rPr>
              <w:t>
4,5</w:t>
            </w:r>
          </w:p>
          <w:bookmarkEnd w:id="2148"/>
          <w:bookmarkStart w:name="z3390" w:id="2149"/>
          <w:p>
            <w:pPr>
              <w:spacing w:after="20"/>
              <w:ind w:left="20"/>
              <w:jc w:val="both"/>
            </w:pPr>
            <w:r>
              <w:rPr>
                <w:rFonts w:ascii="Times New Roman"/>
                <w:b w:val="false"/>
                <w:i w:val="false"/>
                <w:color w:val="000000"/>
                <w:sz w:val="20"/>
              </w:rPr>
              <w:t>
11,3</w:t>
            </w:r>
          </w:p>
          <w:bookmarkEnd w:id="2149"/>
          <w:p>
            <w:pPr>
              <w:spacing w:after="20"/>
              <w:ind w:left="20"/>
              <w:jc w:val="both"/>
            </w:pPr>
            <w:r>
              <w:rPr>
                <w:rFonts w:ascii="Times New Roman"/>
                <w:b w:val="false"/>
                <w:i w:val="false"/>
                <w:color w:val="000000"/>
                <w:sz w:val="20"/>
              </w:rPr>
              <w:t>
36,1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1" w:id="2150"/>
          <w:p>
            <w:pPr>
              <w:spacing w:after="20"/>
              <w:ind w:left="20"/>
              <w:jc w:val="both"/>
            </w:pPr>
            <w:r>
              <w:rPr>
                <w:rFonts w:ascii="Times New Roman"/>
                <w:b w:val="false"/>
                <w:i w:val="false"/>
                <w:color w:val="000000"/>
                <w:sz w:val="20"/>
              </w:rPr>
              <w:t>
Механическая зачистка отливок</w:t>
            </w:r>
          </w:p>
          <w:bookmarkEnd w:id="2150"/>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2" w:id="2151"/>
          <w:p>
            <w:pPr>
              <w:spacing w:after="20"/>
              <w:ind w:left="20"/>
              <w:jc w:val="both"/>
            </w:pPr>
            <w:r>
              <w:rPr>
                <w:rFonts w:ascii="Times New Roman"/>
                <w:b w:val="false"/>
                <w:i w:val="false"/>
                <w:color w:val="000000"/>
                <w:sz w:val="20"/>
              </w:rPr>
              <w:t>
Станки обдирочно-шлифовальные со станционным кругом</w:t>
            </w:r>
          </w:p>
          <w:bookmarkEnd w:id="2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3" w:id="2152"/>
          <w:p>
            <w:pPr>
              <w:spacing w:after="20"/>
              <w:ind w:left="20"/>
              <w:jc w:val="both"/>
            </w:pPr>
            <w:r>
              <w:rPr>
                <w:rFonts w:ascii="Times New Roman"/>
                <w:b w:val="false"/>
                <w:i w:val="false"/>
                <w:color w:val="000000"/>
                <w:sz w:val="20"/>
              </w:rPr>
              <w:t>
Станки обдирочно-шлифовальные подвески</w:t>
            </w:r>
          </w:p>
          <w:bookmarkEnd w:id="2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4" w:id="2153"/>
          <w:p>
            <w:pPr>
              <w:spacing w:after="20"/>
              <w:ind w:left="20"/>
              <w:jc w:val="both"/>
            </w:pPr>
            <w:r>
              <w:rPr>
                <w:rFonts w:ascii="Times New Roman"/>
                <w:b w:val="false"/>
                <w:i w:val="false"/>
                <w:color w:val="000000"/>
                <w:sz w:val="20"/>
              </w:rPr>
              <w:t>
Столы очистки и обрубки изделий</w:t>
            </w:r>
          </w:p>
          <w:bookmarkEnd w:id="2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53" w:id="2154"/>
    <w:p>
      <w:pPr>
        <w:spacing w:after="0"/>
        <w:ind w:left="0"/>
        <w:jc w:val="both"/>
      </w:pPr>
      <w:r>
        <w:rPr>
          <w:rFonts w:ascii="Times New Roman"/>
          <w:b w:val="false"/>
          <w:i w:val="false"/>
          <w:color w:val="000000"/>
          <w:sz w:val="28"/>
        </w:rPr>
        <w:t>
      Таблица 23</w:t>
      </w:r>
    </w:p>
    <w:bookmarkEnd w:id="2154"/>
    <w:bookmarkStart w:name="z3395" w:id="2155"/>
    <w:p>
      <w:pPr>
        <w:spacing w:after="0"/>
        <w:ind w:left="0"/>
        <w:jc w:val="both"/>
      </w:pPr>
      <w:r>
        <w:rPr>
          <w:rFonts w:ascii="Times New Roman"/>
          <w:b w:val="false"/>
          <w:i w:val="false"/>
          <w:color w:val="000000"/>
          <w:sz w:val="28"/>
        </w:rPr>
        <w:t xml:space="preserve">
      </w:t>
      </w:r>
      <w:r>
        <w:rPr>
          <w:rFonts w:ascii="Times New Roman"/>
          <w:b/>
          <w:i w:val="false"/>
          <w:color w:val="000000"/>
          <w:sz w:val="28"/>
        </w:rPr>
        <w:t>Выделение вредных веществ при выбивке форм и стержней</w:t>
      </w:r>
    </w:p>
    <w:bookmarkEnd w:id="2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6" w:id="2156"/>
          <w:p>
            <w:pPr>
              <w:spacing w:after="20"/>
              <w:ind w:left="20"/>
              <w:jc w:val="both"/>
            </w:pPr>
            <w:r>
              <w:rPr>
                <w:rFonts w:ascii="Times New Roman"/>
                <w:b w:val="false"/>
                <w:i w:val="false"/>
                <w:color w:val="000000"/>
                <w:sz w:val="20"/>
              </w:rPr>
              <w:t>
Оборудование</w:t>
            </w:r>
          </w:p>
          <w:bookmarkEnd w:id="2156"/>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объем аспирации при боковой панели с трех сторон, тыс.м</w:t>
            </w:r>
            <w:r>
              <w:rPr>
                <w:rFonts w:ascii="Times New Roman"/>
                <w:b w:val="false"/>
                <w:i w:val="false"/>
                <w:color w:val="000000"/>
                <w:vertAlign w:val="superscript"/>
              </w:rPr>
              <w:t>3</w:t>
            </w:r>
            <w:r>
              <w:rPr>
                <w:rFonts w:ascii="Times New Roman"/>
                <w:b w:val="false"/>
                <w:i w:val="false"/>
                <w:color w:val="000000"/>
                <w:sz w:val="20"/>
              </w:rPr>
              <w:t>/ч</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Вредные вещества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углерода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серы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азота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9" w:id="2157"/>
          <w:p>
            <w:pPr>
              <w:spacing w:after="20"/>
              <w:ind w:left="20"/>
              <w:jc w:val="both"/>
            </w:pPr>
            <w:r>
              <w:rPr>
                <w:rFonts w:ascii="Times New Roman"/>
                <w:b w:val="false"/>
                <w:i w:val="false"/>
                <w:color w:val="000000"/>
                <w:sz w:val="20"/>
              </w:rPr>
              <w:t>
Подвесные вибраторы при высоте опоры на решеткой не более 1 м</w:t>
            </w:r>
          </w:p>
          <w:bookmarkEnd w:id="215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0" w:id="2158"/>
          <w:p>
            <w:pPr>
              <w:spacing w:after="20"/>
              <w:ind w:left="20"/>
              <w:jc w:val="both"/>
            </w:pPr>
            <w:r>
              <w:rPr>
                <w:rFonts w:ascii="Times New Roman"/>
                <w:b w:val="false"/>
                <w:i w:val="false"/>
                <w:color w:val="000000"/>
                <w:sz w:val="20"/>
              </w:rPr>
              <w:t>
Решетки выбивные эксцентриковые, мод.421</w:t>
            </w:r>
          </w:p>
          <w:bookmarkEnd w:id="2158"/>
          <w:p>
            <w:pPr>
              <w:spacing w:after="20"/>
              <w:ind w:left="20"/>
              <w:jc w:val="both"/>
            </w:pPr>
            <w:r>
              <w:rPr>
                <w:rFonts w:ascii="Times New Roman"/>
                <w:b w:val="false"/>
                <w:i w:val="false"/>
                <w:color w:val="000000"/>
                <w:sz w:val="20"/>
              </w:rPr>
              <w:t>
Тоже, мод.423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1" w:id="2159"/>
          <w:p>
            <w:pPr>
              <w:spacing w:after="20"/>
              <w:ind w:left="20"/>
              <w:jc w:val="both"/>
            </w:pPr>
            <w:r>
              <w:rPr>
                <w:rFonts w:ascii="Times New Roman"/>
                <w:b w:val="false"/>
                <w:i w:val="false"/>
                <w:color w:val="000000"/>
                <w:sz w:val="20"/>
              </w:rPr>
              <w:t>
5,0-5,4</w:t>
            </w:r>
          </w:p>
          <w:bookmarkEnd w:id="2159"/>
          <w:p>
            <w:pPr>
              <w:spacing w:after="20"/>
              <w:ind w:left="20"/>
              <w:jc w:val="both"/>
            </w:pPr>
            <w:r>
              <w:rPr>
                <w:rFonts w:ascii="Times New Roman"/>
                <w:b w:val="false"/>
                <w:i w:val="false"/>
                <w:color w:val="000000"/>
                <w:sz w:val="20"/>
              </w:rPr>
              <w:t>
8,0-8,6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2" w:id="2160"/>
          <w:p>
            <w:pPr>
              <w:spacing w:after="20"/>
              <w:ind w:left="20"/>
              <w:jc w:val="both"/>
            </w:pPr>
            <w:r>
              <w:rPr>
                <w:rFonts w:ascii="Times New Roman"/>
                <w:b w:val="false"/>
                <w:i w:val="false"/>
                <w:color w:val="000000"/>
                <w:sz w:val="20"/>
              </w:rPr>
              <w:t>
6,0</w:t>
            </w:r>
          </w:p>
          <w:bookmarkEnd w:id="2160"/>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3" w:id="2161"/>
          <w:p>
            <w:pPr>
              <w:spacing w:after="20"/>
              <w:ind w:left="20"/>
              <w:jc w:val="both"/>
            </w:pPr>
            <w:r>
              <w:rPr>
                <w:rFonts w:ascii="Times New Roman"/>
                <w:b w:val="false"/>
                <w:i w:val="false"/>
                <w:color w:val="000000"/>
                <w:sz w:val="20"/>
              </w:rPr>
              <w:t>
3,6</w:t>
            </w:r>
          </w:p>
          <w:bookmarkEnd w:id="2161"/>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4" w:id="2162"/>
          <w:p>
            <w:pPr>
              <w:spacing w:after="20"/>
              <w:ind w:left="20"/>
              <w:jc w:val="both"/>
            </w:pPr>
            <w:r>
              <w:rPr>
                <w:rFonts w:ascii="Times New Roman"/>
                <w:b w:val="false"/>
                <w:i w:val="false"/>
                <w:color w:val="000000"/>
                <w:sz w:val="20"/>
              </w:rPr>
              <w:t>
1,6</w:t>
            </w:r>
          </w:p>
          <w:bookmarkEnd w:id="2162"/>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5" w:id="2163"/>
          <w:p>
            <w:pPr>
              <w:spacing w:after="20"/>
              <w:ind w:left="20"/>
              <w:jc w:val="both"/>
            </w:pPr>
            <w:r>
              <w:rPr>
                <w:rFonts w:ascii="Times New Roman"/>
                <w:b w:val="false"/>
                <w:i w:val="false"/>
                <w:color w:val="000000"/>
                <w:sz w:val="20"/>
              </w:rPr>
              <w:t>
0,94</w:t>
            </w:r>
          </w:p>
          <w:bookmarkEnd w:id="2163"/>
          <w:p>
            <w:pPr>
              <w:spacing w:after="20"/>
              <w:ind w:left="20"/>
              <w:jc w:val="both"/>
            </w:pPr>
            <w:r>
              <w:rPr>
                <w:rFonts w:ascii="Times New Roman"/>
                <w:b w:val="false"/>
                <w:i w:val="false"/>
                <w:color w:val="000000"/>
                <w:sz w:val="20"/>
              </w:rPr>
              <w:t>
0,98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6" w:id="2164"/>
          <w:p>
            <w:pPr>
              <w:spacing w:after="20"/>
              <w:ind w:left="20"/>
              <w:jc w:val="both"/>
            </w:pPr>
            <w:r>
              <w:rPr>
                <w:rFonts w:ascii="Times New Roman"/>
                <w:b w:val="false"/>
                <w:i w:val="false"/>
                <w:color w:val="000000"/>
                <w:sz w:val="20"/>
              </w:rPr>
              <w:t>
0,05</w:t>
            </w:r>
          </w:p>
          <w:bookmarkEnd w:id="2164"/>
          <w:p>
            <w:pPr>
              <w:spacing w:after="20"/>
              <w:ind w:left="20"/>
              <w:jc w:val="both"/>
            </w:pPr>
            <w:r>
              <w:rPr>
                <w:rFonts w:ascii="Times New Roman"/>
                <w:b w:val="false"/>
                <w:i w:val="false"/>
                <w:color w:val="000000"/>
                <w:sz w:val="20"/>
              </w:rPr>
              <w:t>
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7" w:id="2165"/>
          <w:p>
            <w:pPr>
              <w:spacing w:after="20"/>
              <w:ind w:left="20"/>
              <w:jc w:val="both"/>
            </w:pPr>
            <w:r>
              <w:rPr>
                <w:rFonts w:ascii="Times New Roman"/>
                <w:b w:val="false"/>
                <w:i w:val="false"/>
                <w:color w:val="000000"/>
                <w:sz w:val="20"/>
              </w:rPr>
              <w:t>
0,029</w:t>
            </w:r>
          </w:p>
          <w:bookmarkEnd w:id="2165"/>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8" w:id="2166"/>
          <w:p>
            <w:pPr>
              <w:spacing w:after="20"/>
              <w:ind w:left="20"/>
              <w:jc w:val="both"/>
            </w:pPr>
            <w:r>
              <w:rPr>
                <w:rFonts w:ascii="Times New Roman"/>
                <w:b w:val="false"/>
                <w:i w:val="false"/>
                <w:color w:val="000000"/>
                <w:sz w:val="20"/>
              </w:rPr>
              <w:t>
0,35</w:t>
            </w:r>
          </w:p>
          <w:bookmarkEnd w:id="2166"/>
          <w:p>
            <w:pPr>
              <w:spacing w:after="20"/>
              <w:ind w:left="20"/>
              <w:jc w:val="both"/>
            </w:pPr>
            <w:r>
              <w:rPr>
                <w:rFonts w:ascii="Times New Roman"/>
                <w:b w:val="false"/>
                <w:i w:val="false"/>
                <w:color w:val="000000"/>
                <w:sz w:val="20"/>
              </w:rPr>
              <w:t>
0,40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9" w:id="2167"/>
          <w:p>
            <w:pPr>
              <w:spacing w:after="20"/>
              <w:ind w:left="20"/>
              <w:jc w:val="both"/>
            </w:pPr>
            <w:r>
              <w:rPr>
                <w:rFonts w:ascii="Times New Roman"/>
                <w:b w:val="false"/>
                <w:i w:val="false"/>
                <w:color w:val="000000"/>
                <w:sz w:val="20"/>
              </w:rPr>
              <w:t>
0,17</w:t>
            </w:r>
          </w:p>
          <w:bookmarkEnd w:id="2167"/>
          <w:p>
            <w:pPr>
              <w:spacing w:after="20"/>
              <w:ind w:left="20"/>
              <w:jc w:val="both"/>
            </w:pPr>
            <w:r>
              <w:rPr>
                <w:rFonts w:ascii="Times New Roman"/>
                <w:b w:val="false"/>
                <w:i w:val="false"/>
                <w:color w:val="000000"/>
                <w:sz w:val="20"/>
              </w:rPr>
              <w:t>
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0" w:id="2168"/>
          <w:p>
            <w:pPr>
              <w:spacing w:after="20"/>
              <w:ind w:left="20"/>
              <w:jc w:val="both"/>
            </w:pPr>
            <w:r>
              <w:rPr>
                <w:rFonts w:ascii="Times New Roman"/>
                <w:b w:val="false"/>
                <w:i w:val="false"/>
                <w:color w:val="000000"/>
                <w:sz w:val="20"/>
              </w:rPr>
              <w:t>
0,59</w:t>
            </w:r>
          </w:p>
          <w:bookmarkEnd w:id="2168"/>
          <w:p>
            <w:pPr>
              <w:spacing w:after="20"/>
              <w:ind w:left="20"/>
              <w:jc w:val="both"/>
            </w:pPr>
            <w:r>
              <w:rPr>
                <w:rFonts w:ascii="Times New Roman"/>
                <w:b w:val="false"/>
                <w:i w:val="false"/>
                <w:color w:val="000000"/>
                <w:sz w:val="20"/>
              </w:rPr>
              <w:t>
0,64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1" w:id="2169"/>
          <w:p>
            <w:pPr>
              <w:spacing w:after="20"/>
              <w:ind w:left="20"/>
              <w:jc w:val="both"/>
            </w:pPr>
            <w:r>
              <w:rPr>
                <w:rFonts w:ascii="Times New Roman"/>
                <w:b w:val="false"/>
                <w:i w:val="false"/>
                <w:color w:val="000000"/>
                <w:sz w:val="20"/>
              </w:rPr>
              <w:t>
0,28</w:t>
            </w:r>
          </w:p>
          <w:bookmarkEnd w:id="2169"/>
          <w:p>
            <w:pPr>
              <w:spacing w:after="20"/>
              <w:ind w:left="20"/>
              <w:jc w:val="both"/>
            </w:pPr>
            <w:r>
              <w:rPr>
                <w:rFonts w:ascii="Times New Roman"/>
                <w:b w:val="false"/>
                <w:i w:val="false"/>
                <w:color w:val="000000"/>
                <w:sz w:val="20"/>
              </w:rPr>
              <w:t>
0,29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2" w:id="2170"/>
          <w:p>
            <w:pPr>
              <w:spacing w:after="20"/>
              <w:ind w:left="20"/>
              <w:jc w:val="both"/>
            </w:pPr>
            <w:r>
              <w:rPr>
                <w:rFonts w:ascii="Times New Roman"/>
                <w:b w:val="false"/>
                <w:i w:val="false"/>
                <w:color w:val="000000"/>
                <w:sz w:val="20"/>
              </w:rPr>
              <w:t>
Решетки выбивные инерционные,</w:t>
            </w:r>
          </w:p>
          <w:bookmarkEnd w:id="2170"/>
          <w:bookmarkStart w:name="z3413" w:id="2171"/>
          <w:p>
            <w:pPr>
              <w:spacing w:after="20"/>
              <w:ind w:left="20"/>
              <w:jc w:val="both"/>
            </w:pPr>
            <w:r>
              <w:rPr>
                <w:rFonts w:ascii="Times New Roman"/>
                <w:b w:val="false"/>
                <w:i w:val="false"/>
                <w:color w:val="000000"/>
                <w:sz w:val="20"/>
              </w:rPr>
              <w:t>
мод. 31211</w:t>
            </w:r>
          </w:p>
          <w:bookmarkEnd w:id="2171"/>
          <w:bookmarkStart w:name="z3414" w:id="2172"/>
          <w:p>
            <w:pPr>
              <w:spacing w:after="20"/>
              <w:ind w:left="20"/>
              <w:jc w:val="both"/>
            </w:pPr>
            <w:r>
              <w:rPr>
                <w:rFonts w:ascii="Times New Roman"/>
                <w:b w:val="false"/>
                <w:i w:val="false"/>
                <w:color w:val="000000"/>
                <w:sz w:val="20"/>
              </w:rPr>
              <w:t>
То же, мод.31212</w:t>
            </w:r>
          </w:p>
          <w:bookmarkEnd w:id="2172"/>
          <w:p>
            <w:pPr>
              <w:spacing w:after="20"/>
              <w:ind w:left="20"/>
              <w:jc w:val="both"/>
            </w:pPr>
            <w:r>
              <w:rPr>
                <w:rFonts w:ascii="Times New Roman"/>
                <w:b w:val="false"/>
                <w:i w:val="false"/>
                <w:color w:val="000000"/>
                <w:sz w:val="20"/>
              </w:rPr>
              <w:t>
То же, мод. 31213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5" w:id="2173"/>
          <w:p>
            <w:pPr>
              <w:spacing w:after="20"/>
              <w:ind w:left="20"/>
              <w:jc w:val="both"/>
            </w:pPr>
            <w:r>
              <w:rPr>
                <w:rFonts w:ascii="Times New Roman"/>
                <w:b w:val="false"/>
                <w:i w:val="false"/>
                <w:color w:val="000000"/>
                <w:sz w:val="20"/>
              </w:rPr>
              <w:t>
10,0-12,0</w:t>
            </w:r>
          </w:p>
          <w:bookmarkEnd w:id="2173"/>
          <w:bookmarkStart w:name="z3416" w:id="2174"/>
          <w:p>
            <w:pPr>
              <w:spacing w:after="20"/>
              <w:ind w:left="20"/>
              <w:jc w:val="both"/>
            </w:pPr>
            <w:r>
              <w:rPr>
                <w:rFonts w:ascii="Times New Roman"/>
                <w:b w:val="false"/>
                <w:i w:val="false"/>
                <w:color w:val="000000"/>
                <w:sz w:val="20"/>
              </w:rPr>
              <w:t>
15,0-18,0</w:t>
            </w:r>
          </w:p>
          <w:bookmarkEnd w:id="2174"/>
          <w:p>
            <w:pPr>
              <w:spacing w:after="20"/>
              <w:ind w:left="20"/>
              <w:jc w:val="both"/>
            </w:pPr>
            <w:r>
              <w:rPr>
                <w:rFonts w:ascii="Times New Roman"/>
                <w:b w:val="false"/>
                <w:i w:val="false"/>
                <w:color w:val="000000"/>
                <w:sz w:val="20"/>
              </w:rPr>
              <w:t>
20,0-25,0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7" w:id="2175"/>
          <w:p>
            <w:pPr>
              <w:spacing w:after="20"/>
              <w:ind w:left="20"/>
              <w:jc w:val="both"/>
            </w:pPr>
            <w:r>
              <w:rPr>
                <w:rFonts w:ascii="Times New Roman"/>
                <w:b w:val="false"/>
                <w:i w:val="false"/>
                <w:color w:val="000000"/>
                <w:sz w:val="20"/>
              </w:rPr>
              <w:t>
6,0</w:t>
            </w:r>
          </w:p>
          <w:bookmarkEnd w:id="2175"/>
          <w:bookmarkStart w:name="z3418" w:id="2176"/>
          <w:p>
            <w:pPr>
              <w:spacing w:after="20"/>
              <w:ind w:left="20"/>
              <w:jc w:val="both"/>
            </w:pPr>
            <w:r>
              <w:rPr>
                <w:rFonts w:ascii="Times New Roman"/>
                <w:b w:val="false"/>
                <w:i w:val="false"/>
                <w:color w:val="000000"/>
                <w:sz w:val="20"/>
              </w:rPr>
              <w:t>
7,0</w:t>
            </w:r>
          </w:p>
          <w:bookmarkEnd w:id="2176"/>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9" w:id="2177"/>
          <w:p>
            <w:pPr>
              <w:spacing w:after="20"/>
              <w:ind w:left="20"/>
              <w:jc w:val="both"/>
            </w:pPr>
            <w:r>
              <w:rPr>
                <w:rFonts w:ascii="Times New Roman"/>
                <w:b w:val="false"/>
                <w:i w:val="false"/>
                <w:color w:val="000000"/>
                <w:sz w:val="20"/>
              </w:rPr>
              <w:t>
3,6</w:t>
            </w:r>
          </w:p>
          <w:bookmarkEnd w:id="2177"/>
          <w:bookmarkStart w:name="z3420" w:id="2178"/>
          <w:p>
            <w:pPr>
              <w:spacing w:after="20"/>
              <w:ind w:left="20"/>
              <w:jc w:val="both"/>
            </w:pPr>
            <w:r>
              <w:rPr>
                <w:rFonts w:ascii="Times New Roman"/>
                <w:b w:val="false"/>
                <w:i w:val="false"/>
                <w:color w:val="000000"/>
                <w:sz w:val="20"/>
              </w:rPr>
              <w:t>
4,1</w:t>
            </w:r>
          </w:p>
          <w:bookmarkEnd w:id="2178"/>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1" w:id="2179"/>
          <w:p>
            <w:pPr>
              <w:spacing w:after="20"/>
              <w:ind w:left="20"/>
              <w:jc w:val="both"/>
            </w:pPr>
            <w:r>
              <w:rPr>
                <w:rFonts w:ascii="Times New Roman"/>
                <w:b w:val="false"/>
                <w:i w:val="false"/>
                <w:color w:val="000000"/>
                <w:sz w:val="20"/>
              </w:rPr>
              <w:t>
1,6</w:t>
            </w:r>
          </w:p>
          <w:bookmarkEnd w:id="2179"/>
          <w:bookmarkStart w:name="z3422" w:id="2180"/>
          <w:p>
            <w:pPr>
              <w:spacing w:after="20"/>
              <w:ind w:left="20"/>
              <w:jc w:val="both"/>
            </w:pPr>
            <w:r>
              <w:rPr>
                <w:rFonts w:ascii="Times New Roman"/>
                <w:b w:val="false"/>
                <w:i w:val="false"/>
                <w:color w:val="000000"/>
                <w:sz w:val="20"/>
              </w:rPr>
              <w:t>
1,8</w:t>
            </w:r>
          </w:p>
          <w:bookmarkEnd w:id="2180"/>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3" w:id="2181"/>
          <w:p>
            <w:pPr>
              <w:spacing w:after="20"/>
              <w:ind w:left="20"/>
              <w:jc w:val="both"/>
            </w:pPr>
            <w:r>
              <w:rPr>
                <w:rFonts w:ascii="Times New Roman"/>
                <w:b w:val="false"/>
                <w:i w:val="false"/>
                <w:color w:val="000000"/>
                <w:sz w:val="20"/>
              </w:rPr>
              <w:t>
0,94</w:t>
            </w:r>
          </w:p>
          <w:bookmarkEnd w:id="2181"/>
          <w:bookmarkStart w:name="z3424" w:id="2182"/>
          <w:p>
            <w:pPr>
              <w:spacing w:after="20"/>
              <w:ind w:left="20"/>
              <w:jc w:val="both"/>
            </w:pPr>
            <w:r>
              <w:rPr>
                <w:rFonts w:ascii="Times New Roman"/>
                <w:b w:val="false"/>
                <w:i w:val="false"/>
                <w:color w:val="000000"/>
                <w:sz w:val="20"/>
              </w:rPr>
              <w:t>
0,98</w:t>
            </w:r>
          </w:p>
          <w:bookmarkEnd w:id="2182"/>
          <w:p>
            <w:pPr>
              <w:spacing w:after="20"/>
              <w:ind w:left="20"/>
              <w:jc w:val="both"/>
            </w:pPr>
            <w:r>
              <w:rPr>
                <w:rFonts w:ascii="Times New Roman"/>
                <w:b w:val="false"/>
                <w:i w:val="false"/>
                <w:color w:val="000000"/>
                <w:sz w:val="20"/>
              </w:rPr>
              <w:t>
0,99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5" w:id="2183"/>
          <w:p>
            <w:pPr>
              <w:spacing w:after="20"/>
              <w:ind w:left="20"/>
              <w:jc w:val="both"/>
            </w:pPr>
            <w:r>
              <w:rPr>
                <w:rFonts w:ascii="Times New Roman"/>
                <w:b w:val="false"/>
                <w:i w:val="false"/>
                <w:color w:val="000000"/>
                <w:sz w:val="20"/>
              </w:rPr>
              <w:t>
0,050</w:t>
            </w:r>
          </w:p>
          <w:bookmarkEnd w:id="2183"/>
          <w:bookmarkStart w:name="z3426" w:id="2184"/>
          <w:p>
            <w:pPr>
              <w:spacing w:after="20"/>
              <w:ind w:left="20"/>
              <w:jc w:val="both"/>
            </w:pPr>
            <w:r>
              <w:rPr>
                <w:rFonts w:ascii="Times New Roman"/>
                <w:b w:val="false"/>
                <w:i w:val="false"/>
                <w:color w:val="000000"/>
                <w:sz w:val="20"/>
              </w:rPr>
              <w:t>
0,055</w:t>
            </w:r>
          </w:p>
          <w:bookmarkEnd w:id="2184"/>
          <w:p>
            <w:pPr>
              <w:spacing w:after="20"/>
              <w:ind w:left="20"/>
              <w:jc w:val="both"/>
            </w:pPr>
            <w:r>
              <w:rPr>
                <w:rFonts w:ascii="Times New Roman"/>
                <w:b w:val="false"/>
                <w:i w:val="false"/>
                <w:color w:val="000000"/>
                <w:sz w:val="20"/>
              </w:rPr>
              <w:t>
0,061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7" w:id="2185"/>
          <w:p>
            <w:pPr>
              <w:spacing w:after="20"/>
              <w:ind w:left="20"/>
              <w:jc w:val="both"/>
            </w:pPr>
            <w:r>
              <w:rPr>
                <w:rFonts w:ascii="Times New Roman"/>
                <w:b w:val="false"/>
                <w:i w:val="false"/>
                <w:color w:val="000000"/>
                <w:sz w:val="20"/>
              </w:rPr>
              <w:t>
0,029</w:t>
            </w:r>
          </w:p>
          <w:bookmarkEnd w:id="2185"/>
          <w:bookmarkStart w:name="z3428" w:id="2186"/>
          <w:p>
            <w:pPr>
              <w:spacing w:after="20"/>
              <w:ind w:left="20"/>
              <w:jc w:val="both"/>
            </w:pPr>
            <w:r>
              <w:rPr>
                <w:rFonts w:ascii="Times New Roman"/>
                <w:b w:val="false"/>
                <w:i w:val="false"/>
                <w:color w:val="000000"/>
                <w:sz w:val="20"/>
              </w:rPr>
              <w:t>
0,030</w:t>
            </w:r>
          </w:p>
          <w:bookmarkEnd w:id="2186"/>
          <w:p>
            <w:pPr>
              <w:spacing w:after="20"/>
              <w:ind w:left="20"/>
              <w:jc w:val="both"/>
            </w:pPr>
            <w:r>
              <w:rPr>
                <w:rFonts w:ascii="Times New Roman"/>
                <w:b w:val="false"/>
                <w:i w:val="false"/>
                <w:color w:val="000000"/>
                <w:sz w:val="20"/>
              </w:rPr>
              <w:t>
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9" w:id="2187"/>
          <w:p>
            <w:pPr>
              <w:spacing w:after="20"/>
              <w:ind w:left="20"/>
              <w:jc w:val="both"/>
            </w:pPr>
            <w:r>
              <w:rPr>
                <w:rFonts w:ascii="Times New Roman"/>
                <w:b w:val="false"/>
                <w:i w:val="false"/>
                <w:color w:val="000000"/>
                <w:sz w:val="20"/>
              </w:rPr>
              <w:t>
0,35</w:t>
            </w:r>
          </w:p>
          <w:bookmarkEnd w:id="2187"/>
          <w:bookmarkStart w:name="z3430" w:id="2188"/>
          <w:p>
            <w:pPr>
              <w:spacing w:after="20"/>
              <w:ind w:left="20"/>
              <w:jc w:val="both"/>
            </w:pPr>
            <w:r>
              <w:rPr>
                <w:rFonts w:ascii="Times New Roman"/>
                <w:b w:val="false"/>
                <w:i w:val="false"/>
                <w:color w:val="000000"/>
                <w:sz w:val="20"/>
              </w:rPr>
              <w:t>
0,40</w:t>
            </w:r>
          </w:p>
          <w:bookmarkEnd w:id="2188"/>
          <w:p>
            <w:pPr>
              <w:spacing w:after="20"/>
              <w:ind w:left="20"/>
              <w:jc w:val="both"/>
            </w:pPr>
            <w:r>
              <w:rPr>
                <w:rFonts w:ascii="Times New Roman"/>
                <w:b w:val="false"/>
                <w:i w:val="false"/>
                <w:color w:val="000000"/>
                <w:sz w:val="20"/>
              </w:rPr>
              <w:t>
0,43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1" w:id="2189"/>
          <w:p>
            <w:pPr>
              <w:spacing w:after="20"/>
              <w:ind w:left="20"/>
              <w:jc w:val="both"/>
            </w:pPr>
            <w:r>
              <w:rPr>
                <w:rFonts w:ascii="Times New Roman"/>
                <w:b w:val="false"/>
                <w:i w:val="false"/>
                <w:color w:val="000000"/>
                <w:sz w:val="20"/>
              </w:rPr>
              <w:t>
0,17</w:t>
            </w:r>
          </w:p>
          <w:bookmarkEnd w:id="2189"/>
          <w:bookmarkStart w:name="z3432" w:id="2190"/>
          <w:p>
            <w:pPr>
              <w:spacing w:after="20"/>
              <w:ind w:left="20"/>
              <w:jc w:val="both"/>
            </w:pPr>
            <w:r>
              <w:rPr>
                <w:rFonts w:ascii="Times New Roman"/>
                <w:b w:val="false"/>
                <w:i w:val="false"/>
                <w:color w:val="000000"/>
                <w:sz w:val="20"/>
              </w:rPr>
              <w:t>
0,18</w:t>
            </w:r>
          </w:p>
          <w:bookmarkEnd w:id="2190"/>
          <w:p>
            <w:pPr>
              <w:spacing w:after="20"/>
              <w:ind w:left="20"/>
              <w:jc w:val="both"/>
            </w:pPr>
            <w:r>
              <w:rPr>
                <w:rFonts w:ascii="Times New Roman"/>
                <w:b w:val="false"/>
                <w:i w:val="false"/>
                <w:color w:val="000000"/>
                <w:sz w:val="20"/>
              </w:rPr>
              <w:t>
0,19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3" w:id="2191"/>
          <w:p>
            <w:pPr>
              <w:spacing w:after="20"/>
              <w:ind w:left="20"/>
              <w:jc w:val="both"/>
            </w:pPr>
            <w:r>
              <w:rPr>
                <w:rFonts w:ascii="Times New Roman"/>
                <w:b w:val="false"/>
                <w:i w:val="false"/>
                <w:color w:val="000000"/>
                <w:sz w:val="20"/>
              </w:rPr>
              <w:t>
0,59</w:t>
            </w:r>
          </w:p>
          <w:bookmarkEnd w:id="2191"/>
          <w:bookmarkStart w:name="z3434" w:id="2192"/>
          <w:p>
            <w:pPr>
              <w:spacing w:after="20"/>
              <w:ind w:left="20"/>
              <w:jc w:val="both"/>
            </w:pPr>
            <w:r>
              <w:rPr>
                <w:rFonts w:ascii="Times New Roman"/>
                <w:b w:val="false"/>
                <w:i w:val="false"/>
                <w:color w:val="000000"/>
                <w:sz w:val="20"/>
              </w:rPr>
              <w:t>
0,64</w:t>
            </w:r>
          </w:p>
          <w:bookmarkEnd w:id="2192"/>
          <w:p>
            <w:pPr>
              <w:spacing w:after="20"/>
              <w:ind w:left="20"/>
              <w:jc w:val="both"/>
            </w:pPr>
            <w:r>
              <w:rPr>
                <w:rFonts w:ascii="Times New Roman"/>
                <w:b w:val="false"/>
                <w:i w:val="false"/>
                <w:color w:val="000000"/>
                <w:sz w:val="20"/>
              </w:rPr>
              <w:t>
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5" w:id="2193"/>
          <w:p>
            <w:pPr>
              <w:spacing w:after="20"/>
              <w:ind w:left="20"/>
              <w:jc w:val="both"/>
            </w:pPr>
            <w:r>
              <w:rPr>
                <w:rFonts w:ascii="Times New Roman"/>
                <w:b w:val="false"/>
                <w:i w:val="false"/>
                <w:color w:val="000000"/>
                <w:sz w:val="20"/>
              </w:rPr>
              <w:t>
0,26</w:t>
            </w:r>
          </w:p>
          <w:bookmarkEnd w:id="2193"/>
          <w:bookmarkStart w:name="z3436" w:id="2194"/>
          <w:p>
            <w:pPr>
              <w:spacing w:after="20"/>
              <w:ind w:left="20"/>
              <w:jc w:val="both"/>
            </w:pPr>
            <w:r>
              <w:rPr>
                <w:rFonts w:ascii="Times New Roman"/>
                <w:b w:val="false"/>
                <w:i w:val="false"/>
                <w:color w:val="000000"/>
                <w:sz w:val="20"/>
              </w:rPr>
              <w:t>
0,29</w:t>
            </w:r>
          </w:p>
          <w:bookmarkEnd w:id="2194"/>
          <w:p>
            <w:pPr>
              <w:spacing w:after="20"/>
              <w:ind w:left="20"/>
              <w:jc w:val="both"/>
            </w:pPr>
            <w:r>
              <w:rPr>
                <w:rFonts w:ascii="Times New Roman"/>
                <w:b w:val="false"/>
                <w:i w:val="false"/>
                <w:color w:val="000000"/>
                <w:sz w:val="20"/>
              </w:rPr>
              <w:t>
0,31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7" w:id="2195"/>
          <w:p>
            <w:pPr>
              <w:spacing w:after="20"/>
              <w:ind w:left="20"/>
              <w:jc w:val="both"/>
            </w:pPr>
            <w:r>
              <w:rPr>
                <w:rFonts w:ascii="Times New Roman"/>
                <w:b w:val="false"/>
                <w:i w:val="false"/>
                <w:color w:val="000000"/>
                <w:sz w:val="20"/>
              </w:rPr>
              <w:t>
Решетки выбивные инерционные</w:t>
            </w:r>
          </w:p>
          <w:bookmarkEnd w:id="2195"/>
          <w:bookmarkStart w:name="z3438" w:id="2196"/>
          <w:p>
            <w:pPr>
              <w:spacing w:after="20"/>
              <w:ind w:left="20"/>
              <w:jc w:val="both"/>
            </w:pPr>
            <w:r>
              <w:rPr>
                <w:rFonts w:ascii="Times New Roman"/>
                <w:b w:val="false"/>
                <w:i w:val="false"/>
                <w:color w:val="000000"/>
                <w:sz w:val="20"/>
              </w:rPr>
              <w:t>
мод.31214</w:t>
            </w:r>
          </w:p>
          <w:bookmarkEnd w:id="2196"/>
          <w:bookmarkStart w:name="z3439" w:id="2197"/>
          <w:p>
            <w:pPr>
              <w:spacing w:after="20"/>
              <w:ind w:left="20"/>
              <w:jc w:val="both"/>
            </w:pPr>
            <w:r>
              <w:rPr>
                <w:rFonts w:ascii="Times New Roman"/>
                <w:b w:val="false"/>
                <w:i w:val="false"/>
                <w:color w:val="000000"/>
                <w:sz w:val="20"/>
              </w:rPr>
              <w:t>
То же мод. 31215</w:t>
            </w:r>
          </w:p>
          <w:bookmarkEnd w:id="2197"/>
          <w:bookmarkStart w:name="z3440" w:id="2198"/>
          <w:p>
            <w:pPr>
              <w:spacing w:after="20"/>
              <w:ind w:left="20"/>
              <w:jc w:val="both"/>
            </w:pPr>
            <w:r>
              <w:rPr>
                <w:rFonts w:ascii="Times New Roman"/>
                <w:b w:val="false"/>
                <w:i w:val="false"/>
                <w:color w:val="000000"/>
                <w:sz w:val="20"/>
              </w:rPr>
              <w:t>
Тоже мод. 31216</w:t>
            </w:r>
          </w:p>
          <w:bookmarkEnd w:id="2198"/>
          <w:bookmarkStart w:name="z3441" w:id="2199"/>
          <w:p>
            <w:pPr>
              <w:spacing w:after="20"/>
              <w:ind w:left="20"/>
              <w:jc w:val="both"/>
            </w:pPr>
            <w:r>
              <w:rPr>
                <w:rFonts w:ascii="Times New Roman"/>
                <w:b w:val="false"/>
                <w:i w:val="false"/>
                <w:color w:val="000000"/>
                <w:sz w:val="20"/>
              </w:rPr>
              <w:t>
То же мод.31217</w:t>
            </w:r>
          </w:p>
          <w:bookmarkEnd w:id="2199"/>
          <w:bookmarkStart w:name="z3442" w:id="2200"/>
          <w:p>
            <w:pPr>
              <w:spacing w:after="20"/>
              <w:ind w:left="20"/>
              <w:jc w:val="both"/>
            </w:pPr>
            <w:r>
              <w:rPr>
                <w:rFonts w:ascii="Times New Roman"/>
                <w:b w:val="false"/>
                <w:i w:val="false"/>
                <w:color w:val="000000"/>
                <w:sz w:val="20"/>
              </w:rPr>
              <w:t>
Тоже мод. 31218</w:t>
            </w:r>
          </w:p>
          <w:bookmarkEnd w:id="2200"/>
          <w:bookmarkStart w:name="z3443" w:id="2201"/>
          <w:p>
            <w:pPr>
              <w:spacing w:after="20"/>
              <w:ind w:left="20"/>
              <w:jc w:val="both"/>
            </w:pPr>
            <w:r>
              <w:rPr>
                <w:rFonts w:ascii="Times New Roman"/>
                <w:b w:val="false"/>
                <w:i w:val="false"/>
                <w:color w:val="000000"/>
                <w:sz w:val="20"/>
              </w:rPr>
              <w:t>
Тоже мод. 31219</w:t>
            </w:r>
          </w:p>
          <w:bookmarkEnd w:id="2201"/>
          <w:p>
            <w:pPr>
              <w:spacing w:after="20"/>
              <w:ind w:left="20"/>
              <w:jc w:val="both"/>
            </w:pPr>
            <w:r>
              <w:rPr>
                <w:rFonts w:ascii="Times New Roman"/>
                <w:b w:val="false"/>
                <w:i w:val="false"/>
                <w:color w:val="000000"/>
                <w:sz w:val="20"/>
              </w:rPr>
              <w:t>
То же мод. МР-120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4" w:id="2202"/>
          <w:p>
            <w:pPr>
              <w:spacing w:after="20"/>
              <w:ind w:left="20"/>
              <w:jc w:val="both"/>
            </w:pPr>
            <w:r>
              <w:rPr>
                <w:rFonts w:ascii="Times New Roman"/>
                <w:b w:val="false"/>
                <w:i w:val="false"/>
                <w:color w:val="000000"/>
                <w:sz w:val="20"/>
              </w:rPr>
              <w:t>
25,0-26,0</w:t>
            </w:r>
          </w:p>
          <w:bookmarkEnd w:id="2202"/>
          <w:bookmarkStart w:name="z3445" w:id="2203"/>
          <w:p>
            <w:pPr>
              <w:spacing w:after="20"/>
              <w:ind w:left="20"/>
              <w:jc w:val="both"/>
            </w:pPr>
            <w:r>
              <w:rPr>
                <w:rFonts w:ascii="Times New Roman"/>
                <w:b w:val="false"/>
                <w:i w:val="false"/>
                <w:color w:val="000000"/>
                <w:sz w:val="20"/>
              </w:rPr>
              <w:t>
28,0-30,0</w:t>
            </w:r>
          </w:p>
          <w:bookmarkEnd w:id="2203"/>
          <w:bookmarkStart w:name="z3446" w:id="2204"/>
          <w:p>
            <w:pPr>
              <w:spacing w:after="20"/>
              <w:ind w:left="20"/>
              <w:jc w:val="both"/>
            </w:pPr>
            <w:r>
              <w:rPr>
                <w:rFonts w:ascii="Times New Roman"/>
                <w:b w:val="false"/>
                <w:i w:val="false"/>
                <w:color w:val="000000"/>
                <w:sz w:val="20"/>
              </w:rPr>
              <w:t>
30,0-35,0</w:t>
            </w:r>
          </w:p>
          <w:bookmarkEnd w:id="2204"/>
          <w:bookmarkStart w:name="z3447" w:id="2205"/>
          <w:p>
            <w:pPr>
              <w:spacing w:after="20"/>
              <w:ind w:left="20"/>
              <w:jc w:val="both"/>
            </w:pPr>
            <w:r>
              <w:rPr>
                <w:rFonts w:ascii="Times New Roman"/>
                <w:b w:val="false"/>
                <w:i w:val="false"/>
                <w:color w:val="000000"/>
                <w:sz w:val="20"/>
              </w:rPr>
              <w:t>
40,0-45,0</w:t>
            </w:r>
          </w:p>
          <w:bookmarkEnd w:id="2205"/>
          <w:bookmarkStart w:name="z3448" w:id="2206"/>
          <w:p>
            <w:pPr>
              <w:spacing w:after="20"/>
              <w:ind w:left="20"/>
              <w:jc w:val="both"/>
            </w:pPr>
            <w:r>
              <w:rPr>
                <w:rFonts w:ascii="Times New Roman"/>
                <w:b w:val="false"/>
                <w:i w:val="false"/>
                <w:color w:val="000000"/>
                <w:sz w:val="20"/>
              </w:rPr>
              <w:t>
55,0-60,0</w:t>
            </w:r>
          </w:p>
          <w:bookmarkEnd w:id="2206"/>
          <w:bookmarkStart w:name="z3449" w:id="2207"/>
          <w:p>
            <w:pPr>
              <w:spacing w:after="20"/>
              <w:ind w:left="20"/>
              <w:jc w:val="both"/>
            </w:pPr>
            <w:r>
              <w:rPr>
                <w:rFonts w:ascii="Times New Roman"/>
                <w:b w:val="false"/>
                <w:i w:val="false"/>
                <w:color w:val="000000"/>
                <w:sz w:val="20"/>
              </w:rPr>
              <w:t>
70,0-80,0</w:t>
            </w:r>
          </w:p>
          <w:bookmarkEnd w:id="2207"/>
          <w:p>
            <w:pPr>
              <w:spacing w:after="20"/>
              <w:ind w:left="20"/>
              <w:jc w:val="both"/>
            </w:pPr>
            <w:r>
              <w:rPr>
                <w:rFonts w:ascii="Times New Roman"/>
                <w:b w:val="false"/>
                <w:i w:val="false"/>
                <w:color w:val="000000"/>
                <w:sz w:val="20"/>
              </w:rPr>
              <w:t>
10,0-10,5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0" w:id="2208"/>
          <w:p>
            <w:pPr>
              <w:spacing w:after="20"/>
              <w:ind w:left="20"/>
              <w:jc w:val="both"/>
            </w:pPr>
            <w:r>
              <w:rPr>
                <w:rFonts w:ascii="Times New Roman"/>
                <w:b w:val="false"/>
                <w:i w:val="false"/>
                <w:color w:val="000000"/>
                <w:sz w:val="20"/>
              </w:rPr>
              <w:t>
12,0</w:t>
            </w:r>
          </w:p>
          <w:bookmarkEnd w:id="2208"/>
          <w:bookmarkStart w:name="z3451" w:id="2209"/>
          <w:p>
            <w:pPr>
              <w:spacing w:after="20"/>
              <w:ind w:left="20"/>
              <w:jc w:val="both"/>
            </w:pPr>
            <w:r>
              <w:rPr>
                <w:rFonts w:ascii="Times New Roman"/>
                <w:b w:val="false"/>
                <w:i w:val="false"/>
                <w:color w:val="000000"/>
                <w:sz w:val="20"/>
              </w:rPr>
              <w:t>
17,0</w:t>
            </w:r>
          </w:p>
          <w:bookmarkEnd w:id="2209"/>
          <w:bookmarkStart w:name="z3452" w:id="2210"/>
          <w:p>
            <w:pPr>
              <w:spacing w:after="20"/>
              <w:ind w:left="20"/>
              <w:jc w:val="both"/>
            </w:pPr>
            <w:r>
              <w:rPr>
                <w:rFonts w:ascii="Times New Roman"/>
                <w:b w:val="false"/>
                <w:i w:val="false"/>
                <w:color w:val="000000"/>
                <w:sz w:val="20"/>
              </w:rPr>
              <w:t>
25,5</w:t>
            </w:r>
          </w:p>
          <w:bookmarkEnd w:id="2210"/>
          <w:bookmarkStart w:name="z3453" w:id="2211"/>
          <w:p>
            <w:pPr>
              <w:spacing w:after="20"/>
              <w:ind w:left="20"/>
              <w:jc w:val="both"/>
            </w:pPr>
            <w:r>
              <w:rPr>
                <w:rFonts w:ascii="Times New Roman"/>
                <w:b w:val="false"/>
                <w:i w:val="false"/>
                <w:color w:val="000000"/>
                <w:sz w:val="20"/>
              </w:rPr>
              <w:t>
37,3</w:t>
            </w:r>
          </w:p>
          <w:bookmarkEnd w:id="2211"/>
          <w:bookmarkStart w:name="z3454" w:id="2212"/>
          <w:p>
            <w:pPr>
              <w:spacing w:after="20"/>
              <w:ind w:left="20"/>
              <w:jc w:val="both"/>
            </w:pPr>
            <w:r>
              <w:rPr>
                <w:rFonts w:ascii="Times New Roman"/>
                <w:b w:val="false"/>
                <w:i w:val="false"/>
                <w:color w:val="000000"/>
                <w:sz w:val="20"/>
              </w:rPr>
              <w:t>
55,0</w:t>
            </w:r>
          </w:p>
          <w:bookmarkEnd w:id="2212"/>
          <w:bookmarkStart w:name="z3455" w:id="2213"/>
          <w:p>
            <w:pPr>
              <w:spacing w:after="20"/>
              <w:ind w:left="20"/>
              <w:jc w:val="both"/>
            </w:pPr>
            <w:r>
              <w:rPr>
                <w:rFonts w:ascii="Times New Roman"/>
                <w:b w:val="false"/>
                <w:i w:val="false"/>
                <w:color w:val="000000"/>
                <w:sz w:val="20"/>
              </w:rPr>
              <w:t>
87,0</w:t>
            </w:r>
          </w:p>
          <w:bookmarkEnd w:id="2213"/>
          <w:p>
            <w:pPr>
              <w:spacing w:after="20"/>
              <w:ind w:left="20"/>
              <w:jc w:val="both"/>
            </w:pPr>
            <w:r>
              <w:rPr>
                <w:rFonts w:ascii="Times New Roman"/>
                <w:b w:val="false"/>
                <w:i w:val="false"/>
                <w:color w:val="000000"/>
                <w:sz w:val="20"/>
              </w:rPr>
              <w:t>
20,2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6" w:id="2214"/>
          <w:p>
            <w:pPr>
              <w:spacing w:after="20"/>
              <w:ind w:left="20"/>
              <w:jc w:val="both"/>
            </w:pPr>
            <w:r>
              <w:rPr>
                <w:rFonts w:ascii="Times New Roman"/>
                <w:b w:val="false"/>
                <w:i w:val="false"/>
                <w:color w:val="000000"/>
                <w:sz w:val="20"/>
              </w:rPr>
              <w:t>
5,5</w:t>
            </w:r>
          </w:p>
          <w:bookmarkEnd w:id="2214"/>
          <w:bookmarkStart w:name="z3457" w:id="2215"/>
          <w:p>
            <w:pPr>
              <w:spacing w:after="20"/>
              <w:ind w:left="20"/>
              <w:jc w:val="both"/>
            </w:pPr>
            <w:r>
              <w:rPr>
                <w:rFonts w:ascii="Times New Roman"/>
                <w:b w:val="false"/>
                <w:i w:val="false"/>
                <w:color w:val="000000"/>
                <w:sz w:val="20"/>
              </w:rPr>
              <w:t>
6,4</w:t>
            </w:r>
          </w:p>
          <w:bookmarkEnd w:id="2215"/>
          <w:bookmarkStart w:name="z3458" w:id="2216"/>
          <w:p>
            <w:pPr>
              <w:spacing w:after="20"/>
              <w:ind w:left="20"/>
              <w:jc w:val="both"/>
            </w:pPr>
            <w:r>
              <w:rPr>
                <w:rFonts w:ascii="Times New Roman"/>
                <w:b w:val="false"/>
                <w:i w:val="false"/>
                <w:color w:val="000000"/>
                <w:sz w:val="20"/>
              </w:rPr>
              <w:t>
7,8</w:t>
            </w:r>
          </w:p>
          <w:bookmarkEnd w:id="2216"/>
          <w:bookmarkStart w:name="z3459" w:id="2217"/>
          <w:p>
            <w:pPr>
              <w:spacing w:after="20"/>
              <w:ind w:left="20"/>
              <w:jc w:val="both"/>
            </w:pPr>
            <w:r>
              <w:rPr>
                <w:rFonts w:ascii="Times New Roman"/>
                <w:b w:val="false"/>
                <w:i w:val="false"/>
                <w:color w:val="000000"/>
                <w:sz w:val="20"/>
              </w:rPr>
              <w:t>
9,6</w:t>
            </w:r>
          </w:p>
          <w:bookmarkEnd w:id="2217"/>
          <w:bookmarkStart w:name="z3460" w:id="2218"/>
          <w:p>
            <w:pPr>
              <w:spacing w:after="20"/>
              <w:ind w:left="20"/>
              <w:jc w:val="both"/>
            </w:pPr>
            <w:r>
              <w:rPr>
                <w:rFonts w:ascii="Times New Roman"/>
                <w:b w:val="false"/>
                <w:i w:val="false"/>
                <w:color w:val="000000"/>
                <w:sz w:val="20"/>
              </w:rPr>
              <w:t>
10,7</w:t>
            </w:r>
          </w:p>
          <w:bookmarkEnd w:id="2218"/>
          <w:bookmarkStart w:name="z3461" w:id="2219"/>
          <w:p>
            <w:pPr>
              <w:spacing w:after="20"/>
              <w:ind w:left="20"/>
              <w:jc w:val="both"/>
            </w:pPr>
            <w:r>
              <w:rPr>
                <w:rFonts w:ascii="Times New Roman"/>
                <w:b w:val="false"/>
                <w:i w:val="false"/>
                <w:color w:val="000000"/>
                <w:sz w:val="20"/>
              </w:rPr>
              <w:t>
11,8</w:t>
            </w:r>
          </w:p>
          <w:bookmarkEnd w:id="2219"/>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2" w:id="2220"/>
          <w:p>
            <w:pPr>
              <w:spacing w:after="20"/>
              <w:ind w:left="20"/>
              <w:jc w:val="both"/>
            </w:pPr>
            <w:r>
              <w:rPr>
                <w:rFonts w:ascii="Times New Roman"/>
                <w:b w:val="false"/>
                <w:i w:val="false"/>
                <w:color w:val="000000"/>
                <w:sz w:val="20"/>
              </w:rPr>
              <w:t>
2,2</w:t>
            </w:r>
          </w:p>
          <w:bookmarkEnd w:id="2220"/>
          <w:bookmarkStart w:name="z3463" w:id="2221"/>
          <w:p>
            <w:pPr>
              <w:spacing w:after="20"/>
              <w:ind w:left="20"/>
              <w:jc w:val="both"/>
            </w:pPr>
            <w:r>
              <w:rPr>
                <w:rFonts w:ascii="Times New Roman"/>
                <w:b w:val="false"/>
                <w:i w:val="false"/>
                <w:color w:val="000000"/>
                <w:sz w:val="20"/>
              </w:rPr>
              <w:t>
2,7</w:t>
            </w:r>
          </w:p>
          <w:bookmarkEnd w:id="2221"/>
          <w:bookmarkStart w:name="z3464" w:id="2222"/>
          <w:p>
            <w:pPr>
              <w:spacing w:after="20"/>
              <w:ind w:left="20"/>
              <w:jc w:val="both"/>
            </w:pPr>
            <w:r>
              <w:rPr>
                <w:rFonts w:ascii="Times New Roman"/>
                <w:b w:val="false"/>
                <w:i w:val="false"/>
                <w:color w:val="000000"/>
                <w:sz w:val="20"/>
              </w:rPr>
              <w:t>
3,4</w:t>
            </w:r>
          </w:p>
          <w:bookmarkEnd w:id="2222"/>
          <w:bookmarkStart w:name="z3465" w:id="2223"/>
          <w:p>
            <w:pPr>
              <w:spacing w:after="20"/>
              <w:ind w:left="20"/>
              <w:jc w:val="both"/>
            </w:pPr>
            <w:r>
              <w:rPr>
                <w:rFonts w:ascii="Times New Roman"/>
                <w:b w:val="false"/>
                <w:i w:val="false"/>
                <w:color w:val="000000"/>
                <w:sz w:val="20"/>
              </w:rPr>
              <w:t>
4,6</w:t>
            </w:r>
          </w:p>
          <w:bookmarkEnd w:id="2223"/>
          <w:bookmarkStart w:name="z3466" w:id="2224"/>
          <w:p>
            <w:pPr>
              <w:spacing w:after="20"/>
              <w:ind w:left="20"/>
              <w:jc w:val="both"/>
            </w:pPr>
            <w:r>
              <w:rPr>
                <w:rFonts w:ascii="Times New Roman"/>
                <w:b w:val="false"/>
                <w:i w:val="false"/>
                <w:color w:val="000000"/>
                <w:sz w:val="20"/>
              </w:rPr>
              <w:t>
6,3</w:t>
            </w:r>
          </w:p>
          <w:bookmarkEnd w:id="2224"/>
          <w:bookmarkStart w:name="z3467" w:id="2225"/>
          <w:p>
            <w:pPr>
              <w:spacing w:after="20"/>
              <w:ind w:left="20"/>
              <w:jc w:val="both"/>
            </w:pPr>
            <w:r>
              <w:rPr>
                <w:rFonts w:ascii="Times New Roman"/>
                <w:b w:val="false"/>
                <w:i w:val="false"/>
                <w:color w:val="000000"/>
                <w:sz w:val="20"/>
              </w:rPr>
              <w:t>
9,3</w:t>
            </w:r>
          </w:p>
          <w:bookmarkEnd w:id="2225"/>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8" w:id="2226"/>
          <w:p>
            <w:pPr>
              <w:spacing w:after="20"/>
              <w:ind w:left="20"/>
              <w:jc w:val="both"/>
            </w:pPr>
            <w:r>
              <w:rPr>
                <w:rFonts w:ascii="Times New Roman"/>
                <w:b w:val="false"/>
                <w:i w:val="false"/>
                <w:color w:val="000000"/>
                <w:sz w:val="20"/>
              </w:rPr>
              <w:t>
1,02</w:t>
            </w:r>
          </w:p>
          <w:bookmarkEnd w:id="2226"/>
          <w:bookmarkStart w:name="z3469" w:id="2227"/>
          <w:p>
            <w:pPr>
              <w:spacing w:after="20"/>
              <w:ind w:left="20"/>
              <w:jc w:val="both"/>
            </w:pPr>
            <w:r>
              <w:rPr>
                <w:rFonts w:ascii="Times New Roman"/>
                <w:b w:val="false"/>
                <w:i w:val="false"/>
                <w:color w:val="000000"/>
                <w:sz w:val="20"/>
              </w:rPr>
              <w:t>
1,05</w:t>
            </w:r>
          </w:p>
          <w:bookmarkEnd w:id="2227"/>
          <w:bookmarkStart w:name="z3470" w:id="2228"/>
          <w:p>
            <w:pPr>
              <w:spacing w:after="20"/>
              <w:ind w:left="20"/>
              <w:jc w:val="both"/>
            </w:pPr>
            <w:r>
              <w:rPr>
                <w:rFonts w:ascii="Times New Roman"/>
                <w:b w:val="false"/>
                <w:i w:val="false"/>
                <w:color w:val="000000"/>
                <w:sz w:val="20"/>
              </w:rPr>
              <w:t>
1,11</w:t>
            </w:r>
          </w:p>
          <w:bookmarkEnd w:id="2228"/>
          <w:bookmarkStart w:name="z3471" w:id="2229"/>
          <w:p>
            <w:pPr>
              <w:spacing w:after="20"/>
              <w:ind w:left="20"/>
              <w:jc w:val="both"/>
            </w:pPr>
            <w:r>
              <w:rPr>
                <w:rFonts w:ascii="Times New Roman"/>
                <w:b w:val="false"/>
                <w:i w:val="false"/>
                <w:color w:val="000000"/>
                <w:sz w:val="20"/>
              </w:rPr>
              <w:t>
1,21</w:t>
            </w:r>
          </w:p>
          <w:bookmarkEnd w:id="2229"/>
          <w:bookmarkStart w:name="z3472" w:id="2230"/>
          <w:p>
            <w:pPr>
              <w:spacing w:after="20"/>
              <w:ind w:left="20"/>
              <w:jc w:val="both"/>
            </w:pPr>
            <w:r>
              <w:rPr>
                <w:rFonts w:ascii="Times New Roman"/>
                <w:b w:val="false"/>
                <w:i w:val="false"/>
                <w:color w:val="000000"/>
                <w:sz w:val="20"/>
              </w:rPr>
              <w:t>
1,37</w:t>
            </w:r>
          </w:p>
          <w:bookmarkEnd w:id="2230"/>
          <w:bookmarkStart w:name="z3473" w:id="2231"/>
          <w:p>
            <w:pPr>
              <w:spacing w:after="20"/>
              <w:ind w:left="20"/>
              <w:jc w:val="both"/>
            </w:pPr>
            <w:r>
              <w:rPr>
                <w:rFonts w:ascii="Times New Roman"/>
                <w:b w:val="false"/>
                <w:i w:val="false"/>
                <w:color w:val="000000"/>
                <w:sz w:val="20"/>
              </w:rPr>
              <w:t>
1,63</w:t>
            </w:r>
          </w:p>
          <w:bookmarkEnd w:id="2231"/>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4" w:id="2232"/>
          <w:p>
            <w:pPr>
              <w:spacing w:after="20"/>
              <w:ind w:left="20"/>
              <w:jc w:val="both"/>
            </w:pPr>
            <w:r>
              <w:rPr>
                <w:rFonts w:ascii="Times New Roman"/>
                <w:b w:val="false"/>
                <w:i w:val="false"/>
                <w:color w:val="000000"/>
                <w:sz w:val="20"/>
              </w:rPr>
              <w:t>
0,065</w:t>
            </w:r>
          </w:p>
          <w:bookmarkEnd w:id="2232"/>
          <w:bookmarkStart w:name="z3475" w:id="2233"/>
          <w:p>
            <w:pPr>
              <w:spacing w:after="20"/>
              <w:ind w:left="20"/>
              <w:jc w:val="both"/>
            </w:pPr>
            <w:r>
              <w:rPr>
                <w:rFonts w:ascii="Times New Roman"/>
                <w:b w:val="false"/>
                <w:i w:val="false"/>
                <w:color w:val="000000"/>
                <w:sz w:val="20"/>
              </w:rPr>
              <w:t>
0,085</w:t>
            </w:r>
          </w:p>
          <w:bookmarkEnd w:id="2233"/>
          <w:bookmarkStart w:name="z3476" w:id="2234"/>
          <w:p>
            <w:pPr>
              <w:spacing w:after="20"/>
              <w:ind w:left="20"/>
              <w:jc w:val="both"/>
            </w:pPr>
            <w:r>
              <w:rPr>
                <w:rFonts w:ascii="Times New Roman"/>
                <w:b w:val="false"/>
                <w:i w:val="false"/>
                <w:color w:val="000000"/>
                <w:sz w:val="20"/>
              </w:rPr>
              <w:t>
0,108</w:t>
            </w:r>
          </w:p>
          <w:bookmarkEnd w:id="2234"/>
          <w:bookmarkStart w:name="z3477" w:id="2235"/>
          <w:p>
            <w:pPr>
              <w:spacing w:after="20"/>
              <w:ind w:left="20"/>
              <w:jc w:val="both"/>
            </w:pPr>
            <w:r>
              <w:rPr>
                <w:rFonts w:ascii="Times New Roman"/>
                <w:b w:val="false"/>
                <w:i w:val="false"/>
                <w:color w:val="000000"/>
                <w:sz w:val="20"/>
              </w:rPr>
              <w:t>
0,144</w:t>
            </w:r>
          </w:p>
          <w:bookmarkEnd w:id="2235"/>
          <w:bookmarkStart w:name="z3478" w:id="2236"/>
          <w:p>
            <w:pPr>
              <w:spacing w:after="20"/>
              <w:ind w:left="20"/>
              <w:jc w:val="both"/>
            </w:pPr>
            <w:r>
              <w:rPr>
                <w:rFonts w:ascii="Times New Roman"/>
                <w:b w:val="false"/>
                <w:i w:val="false"/>
                <w:color w:val="000000"/>
                <w:sz w:val="20"/>
              </w:rPr>
              <w:t>
0,206</w:t>
            </w:r>
          </w:p>
          <w:bookmarkEnd w:id="2236"/>
          <w:bookmarkStart w:name="z3479" w:id="2237"/>
          <w:p>
            <w:pPr>
              <w:spacing w:after="20"/>
              <w:ind w:left="20"/>
              <w:jc w:val="both"/>
            </w:pPr>
            <w:r>
              <w:rPr>
                <w:rFonts w:ascii="Times New Roman"/>
                <w:b w:val="false"/>
                <w:i w:val="false"/>
                <w:color w:val="000000"/>
                <w:sz w:val="20"/>
              </w:rPr>
              <w:t>
0,311</w:t>
            </w:r>
          </w:p>
          <w:bookmarkEnd w:id="2237"/>
          <w:p>
            <w:pPr>
              <w:spacing w:after="20"/>
              <w:ind w:left="20"/>
              <w:jc w:val="both"/>
            </w:pPr>
            <w:r>
              <w:rPr>
                <w:rFonts w:ascii="Times New Roman"/>
                <w:b w:val="false"/>
                <w:i w:val="false"/>
                <w:color w:val="000000"/>
                <w:sz w:val="20"/>
              </w:rPr>
              <w:t>
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0" w:id="2238"/>
          <w:p>
            <w:pPr>
              <w:spacing w:after="20"/>
              <w:ind w:left="20"/>
              <w:jc w:val="both"/>
            </w:pPr>
            <w:r>
              <w:rPr>
                <w:rFonts w:ascii="Times New Roman"/>
                <w:b w:val="false"/>
                <w:i w:val="false"/>
                <w:color w:val="000000"/>
                <w:sz w:val="20"/>
              </w:rPr>
              <w:t>
0,031</w:t>
            </w:r>
          </w:p>
          <w:bookmarkEnd w:id="2238"/>
          <w:bookmarkStart w:name="z3481" w:id="2239"/>
          <w:p>
            <w:pPr>
              <w:spacing w:after="20"/>
              <w:ind w:left="20"/>
              <w:jc w:val="both"/>
            </w:pPr>
            <w:r>
              <w:rPr>
                <w:rFonts w:ascii="Times New Roman"/>
                <w:b w:val="false"/>
                <w:i w:val="false"/>
                <w:color w:val="000000"/>
                <w:sz w:val="20"/>
              </w:rPr>
              <w:t>
0,031</w:t>
            </w:r>
          </w:p>
          <w:bookmarkEnd w:id="2239"/>
          <w:bookmarkStart w:name="z3482" w:id="2240"/>
          <w:p>
            <w:pPr>
              <w:spacing w:after="20"/>
              <w:ind w:left="20"/>
              <w:jc w:val="both"/>
            </w:pPr>
            <w:r>
              <w:rPr>
                <w:rFonts w:ascii="Times New Roman"/>
                <w:b w:val="false"/>
                <w:i w:val="false"/>
                <w:color w:val="000000"/>
                <w:sz w:val="20"/>
              </w:rPr>
              <w:t>
0,032</w:t>
            </w:r>
          </w:p>
          <w:bookmarkEnd w:id="2240"/>
          <w:bookmarkStart w:name="z3483" w:id="2241"/>
          <w:p>
            <w:pPr>
              <w:spacing w:after="20"/>
              <w:ind w:left="20"/>
              <w:jc w:val="both"/>
            </w:pPr>
            <w:r>
              <w:rPr>
                <w:rFonts w:ascii="Times New Roman"/>
                <w:b w:val="false"/>
                <w:i w:val="false"/>
                <w:color w:val="000000"/>
                <w:sz w:val="20"/>
              </w:rPr>
              <w:t>
0,035</w:t>
            </w:r>
          </w:p>
          <w:bookmarkEnd w:id="2241"/>
          <w:bookmarkStart w:name="z3484" w:id="2242"/>
          <w:p>
            <w:pPr>
              <w:spacing w:after="20"/>
              <w:ind w:left="20"/>
              <w:jc w:val="both"/>
            </w:pPr>
            <w:r>
              <w:rPr>
                <w:rFonts w:ascii="Times New Roman"/>
                <w:b w:val="false"/>
                <w:i w:val="false"/>
                <w:color w:val="000000"/>
                <w:sz w:val="20"/>
              </w:rPr>
              <w:t>
0,037</w:t>
            </w:r>
          </w:p>
          <w:bookmarkEnd w:id="2242"/>
          <w:bookmarkStart w:name="z3485" w:id="2243"/>
          <w:p>
            <w:pPr>
              <w:spacing w:after="20"/>
              <w:ind w:left="20"/>
              <w:jc w:val="both"/>
            </w:pPr>
            <w:r>
              <w:rPr>
                <w:rFonts w:ascii="Times New Roman"/>
                <w:b w:val="false"/>
                <w:i w:val="false"/>
                <w:color w:val="000000"/>
                <w:sz w:val="20"/>
              </w:rPr>
              <w:t>
0,042</w:t>
            </w:r>
          </w:p>
          <w:bookmarkEnd w:id="2243"/>
          <w:p>
            <w:pPr>
              <w:spacing w:after="20"/>
              <w:ind w:left="20"/>
              <w:jc w:val="both"/>
            </w:pPr>
            <w:r>
              <w:rPr>
                <w:rFonts w:ascii="Times New Roman"/>
                <w:b w:val="false"/>
                <w:i w:val="false"/>
                <w:color w:val="000000"/>
                <w:sz w:val="20"/>
              </w:rPr>
              <w:t>
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6" w:id="2244"/>
          <w:p>
            <w:pPr>
              <w:spacing w:after="20"/>
              <w:ind w:left="20"/>
              <w:jc w:val="both"/>
            </w:pPr>
            <w:r>
              <w:rPr>
                <w:rFonts w:ascii="Times New Roman"/>
                <w:b w:val="false"/>
                <w:i w:val="false"/>
                <w:color w:val="000000"/>
                <w:sz w:val="20"/>
              </w:rPr>
              <w:t>
0,51</w:t>
            </w:r>
          </w:p>
          <w:bookmarkEnd w:id="2244"/>
          <w:bookmarkStart w:name="z3487" w:id="2245"/>
          <w:p>
            <w:pPr>
              <w:spacing w:after="20"/>
              <w:ind w:left="20"/>
              <w:jc w:val="both"/>
            </w:pPr>
            <w:r>
              <w:rPr>
                <w:rFonts w:ascii="Times New Roman"/>
                <w:b w:val="false"/>
                <w:i w:val="false"/>
                <w:color w:val="000000"/>
                <w:sz w:val="20"/>
              </w:rPr>
              <w:t>
0,60</w:t>
            </w:r>
          </w:p>
          <w:bookmarkEnd w:id="2245"/>
          <w:bookmarkStart w:name="z3488" w:id="2246"/>
          <w:p>
            <w:pPr>
              <w:spacing w:after="20"/>
              <w:ind w:left="20"/>
              <w:jc w:val="both"/>
            </w:pPr>
            <w:r>
              <w:rPr>
                <w:rFonts w:ascii="Times New Roman"/>
                <w:b w:val="false"/>
                <w:i w:val="false"/>
                <w:color w:val="000000"/>
                <w:sz w:val="20"/>
              </w:rPr>
              <w:t>
0,74</w:t>
            </w:r>
          </w:p>
          <w:bookmarkEnd w:id="2246"/>
          <w:bookmarkStart w:name="z3489" w:id="2247"/>
          <w:p>
            <w:pPr>
              <w:spacing w:after="20"/>
              <w:ind w:left="20"/>
              <w:jc w:val="both"/>
            </w:pPr>
            <w:r>
              <w:rPr>
                <w:rFonts w:ascii="Times New Roman"/>
                <w:b w:val="false"/>
                <w:i w:val="false"/>
                <w:color w:val="000000"/>
                <w:sz w:val="20"/>
              </w:rPr>
              <w:t>
0,99</w:t>
            </w:r>
          </w:p>
          <w:bookmarkEnd w:id="2247"/>
          <w:bookmarkStart w:name="z3490" w:id="2248"/>
          <w:p>
            <w:pPr>
              <w:spacing w:after="20"/>
              <w:ind w:left="20"/>
              <w:jc w:val="both"/>
            </w:pPr>
            <w:r>
              <w:rPr>
                <w:rFonts w:ascii="Times New Roman"/>
                <w:b w:val="false"/>
                <w:i w:val="false"/>
                <w:color w:val="000000"/>
                <w:sz w:val="20"/>
              </w:rPr>
              <w:t>
1,67</w:t>
            </w:r>
          </w:p>
          <w:bookmarkEnd w:id="2248"/>
          <w:bookmarkStart w:name="z3491" w:id="2249"/>
          <w:p>
            <w:pPr>
              <w:spacing w:after="20"/>
              <w:ind w:left="20"/>
              <w:jc w:val="both"/>
            </w:pPr>
            <w:r>
              <w:rPr>
                <w:rFonts w:ascii="Times New Roman"/>
                <w:b w:val="false"/>
                <w:i w:val="false"/>
                <w:color w:val="000000"/>
                <w:sz w:val="20"/>
              </w:rPr>
              <w:t>
1,98</w:t>
            </w:r>
          </w:p>
          <w:bookmarkEnd w:id="2249"/>
          <w:p>
            <w:pPr>
              <w:spacing w:after="20"/>
              <w:ind w:left="20"/>
              <w:jc w:val="both"/>
            </w:pPr>
            <w:r>
              <w:rPr>
                <w:rFonts w:ascii="Times New Roman"/>
                <w:b w:val="false"/>
                <w:i w:val="false"/>
                <w:color w:val="000000"/>
                <w:sz w:val="20"/>
              </w:rPr>
              <w:t>
0,64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2" w:id="2250"/>
          <w:p>
            <w:pPr>
              <w:spacing w:after="20"/>
              <w:ind w:left="20"/>
              <w:jc w:val="both"/>
            </w:pPr>
            <w:r>
              <w:rPr>
                <w:rFonts w:ascii="Times New Roman"/>
                <w:b w:val="false"/>
                <w:i w:val="false"/>
                <w:color w:val="000000"/>
                <w:sz w:val="20"/>
              </w:rPr>
              <w:t>
0,19</w:t>
            </w:r>
          </w:p>
          <w:bookmarkEnd w:id="2250"/>
          <w:bookmarkStart w:name="z3493" w:id="2251"/>
          <w:p>
            <w:pPr>
              <w:spacing w:after="20"/>
              <w:ind w:left="20"/>
              <w:jc w:val="both"/>
            </w:pPr>
            <w:r>
              <w:rPr>
                <w:rFonts w:ascii="Times New Roman"/>
                <w:b w:val="false"/>
                <w:i w:val="false"/>
                <w:color w:val="000000"/>
                <w:sz w:val="20"/>
              </w:rPr>
              <w:t>
0,20</w:t>
            </w:r>
          </w:p>
          <w:bookmarkEnd w:id="2251"/>
          <w:bookmarkStart w:name="z3494" w:id="2252"/>
          <w:p>
            <w:pPr>
              <w:spacing w:after="20"/>
              <w:ind w:left="20"/>
              <w:jc w:val="both"/>
            </w:pPr>
            <w:r>
              <w:rPr>
                <w:rFonts w:ascii="Times New Roman"/>
                <w:b w:val="false"/>
                <w:i w:val="false"/>
                <w:color w:val="000000"/>
                <w:sz w:val="20"/>
              </w:rPr>
              <w:t>
0,21</w:t>
            </w:r>
          </w:p>
          <w:bookmarkEnd w:id="2252"/>
          <w:bookmarkStart w:name="z3495" w:id="2253"/>
          <w:p>
            <w:pPr>
              <w:spacing w:after="20"/>
              <w:ind w:left="20"/>
              <w:jc w:val="both"/>
            </w:pPr>
            <w:r>
              <w:rPr>
                <w:rFonts w:ascii="Times New Roman"/>
                <w:b w:val="false"/>
                <w:i w:val="false"/>
                <w:color w:val="000000"/>
                <w:sz w:val="20"/>
              </w:rPr>
              <w:t>
0,24</w:t>
            </w:r>
          </w:p>
          <w:bookmarkEnd w:id="2253"/>
          <w:bookmarkStart w:name="z3496" w:id="2254"/>
          <w:p>
            <w:pPr>
              <w:spacing w:after="20"/>
              <w:ind w:left="20"/>
              <w:jc w:val="both"/>
            </w:pPr>
            <w:r>
              <w:rPr>
                <w:rFonts w:ascii="Times New Roman"/>
                <w:b w:val="false"/>
                <w:i w:val="false"/>
                <w:color w:val="000000"/>
                <w:sz w:val="20"/>
              </w:rPr>
              <w:t>
0,25</w:t>
            </w:r>
          </w:p>
          <w:bookmarkEnd w:id="2254"/>
          <w:bookmarkStart w:name="z3497" w:id="2255"/>
          <w:p>
            <w:pPr>
              <w:spacing w:after="20"/>
              <w:ind w:left="20"/>
              <w:jc w:val="both"/>
            </w:pPr>
            <w:r>
              <w:rPr>
                <w:rFonts w:ascii="Times New Roman"/>
                <w:b w:val="false"/>
                <w:i w:val="false"/>
                <w:color w:val="000000"/>
                <w:sz w:val="20"/>
              </w:rPr>
              <w:t>
0,34</w:t>
            </w:r>
          </w:p>
          <w:bookmarkEnd w:id="2255"/>
          <w:p>
            <w:pPr>
              <w:spacing w:after="20"/>
              <w:ind w:left="20"/>
              <w:jc w:val="both"/>
            </w:pPr>
            <w:r>
              <w:rPr>
                <w:rFonts w:ascii="Times New Roman"/>
                <w:b w:val="false"/>
                <w:i w:val="false"/>
                <w:color w:val="000000"/>
                <w:sz w:val="20"/>
              </w:rPr>
              <w:t>
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8" w:id="2256"/>
          <w:p>
            <w:pPr>
              <w:spacing w:after="20"/>
              <w:ind w:left="20"/>
              <w:jc w:val="both"/>
            </w:pPr>
            <w:r>
              <w:rPr>
                <w:rFonts w:ascii="Times New Roman"/>
                <w:b w:val="false"/>
                <w:i w:val="false"/>
                <w:color w:val="000000"/>
                <w:sz w:val="20"/>
              </w:rPr>
              <w:t>
0,86</w:t>
            </w:r>
          </w:p>
          <w:bookmarkEnd w:id="2256"/>
          <w:bookmarkStart w:name="z3499" w:id="2257"/>
          <w:p>
            <w:pPr>
              <w:spacing w:after="20"/>
              <w:ind w:left="20"/>
              <w:jc w:val="both"/>
            </w:pPr>
            <w:r>
              <w:rPr>
                <w:rFonts w:ascii="Times New Roman"/>
                <w:b w:val="false"/>
                <w:i w:val="false"/>
                <w:color w:val="000000"/>
                <w:sz w:val="20"/>
              </w:rPr>
              <w:t>
1,11</w:t>
            </w:r>
          </w:p>
          <w:bookmarkEnd w:id="2257"/>
          <w:bookmarkStart w:name="z3500" w:id="2258"/>
          <w:p>
            <w:pPr>
              <w:spacing w:after="20"/>
              <w:ind w:left="20"/>
              <w:jc w:val="both"/>
            </w:pPr>
            <w:r>
              <w:rPr>
                <w:rFonts w:ascii="Times New Roman"/>
                <w:b w:val="false"/>
                <w:i w:val="false"/>
                <w:color w:val="000000"/>
                <w:sz w:val="20"/>
              </w:rPr>
              <w:t>
1,42</w:t>
            </w:r>
          </w:p>
          <w:bookmarkEnd w:id="2258"/>
          <w:bookmarkStart w:name="z3501" w:id="2259"/>
          <w:p>
            <w:pPr>
              <w:spacing w:after="20"/>
              <w:ind w:left="20"/>
              <w:jc w:val="both"/>
            </w:pPr>
            <w:r>
              <w:rPr>
                <w:rFonts w:ascii="Times New Roman"/>
                <w:b w:val="false"/>
                <w:i w:val="false"/>
                <w:color w:val="000000"/>
                <w:sz w:val="20"/>
              </w:rPr>
              <w:t>
2,65</w:t>
            </w:r>
          </w:p>
          <w:bookmarkEnd w:id="2259"/>
          <w:bookmarkStart w:name="z3502" w:id="2260"/>
          <w:p>
            <w:pPr>
              <w:spacing w:after="20"/>
              <w:ind w:left="20"/>
              <w:jc w:val="both"/>
            </w:pPr>
            <w:r>
              <w:rPr>
                <w:rFonts w:ascii="Times New Roman"/>
                <w:b w:val="false"/>
                <w:i w:val="false"/>
                <w:color w:val="000000"/>
                <w:sz w:val="20"/>
              </w:rPr>
              <w:t>
2,85</w:t>
            </w:r>
          </w:p>
          <w:bookmarkEnd w:id="2260"/>
          <w:bookmarkStart w:name="z3503" w:id="2261"/>
          <w:p>
            <w:pPr>
              <w:spacing w:after="20"/>
              <w:ind w:left="20"/>
              <w:jc w:val="both"/>
            </w:pPr>
            <w:r>
              <w:rPr>
                <w:rFonts w:ascii="Times New Roman"/>
                <w:b w:val="false"/>
                <w:i w:val="false"/>
                <w:color w:val="000000"/>
                <w:sz w:val="20"/>
              </w:rPr>
              <w:t>
4,31</w:t>
            </w:r>
          </w:p>
          <w:bookmarkEnd w:id="2261"/>
          <w:p>
            <w:pPr>
              <w:spacing w:after="20"/>
              <w:ind w:left="20"/>
              <w:jc w:val="both"/>
            </w:pPr>
            <w:r>
              <w:rPr>
                <w:rFonts w:ascii="Times New Roman"/>
                <w:b w:val="false"/>
                <w:i w:val="false"/>
                <w:color w:val="000000"/>
                <w:sz w:val="20"/>
              </w:rPr>
              <w:t>
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54" w:id="2262"/>
    <w:p>
      <w:pPr>
        <w:spacing w:after="0"/>
        <w:ind w:left="0"/>
        <w:jc w:val="both"/>
      </w:pPr>
      <w:r>
        <w:rPr>
          <w:rFonts w:ascii="Times New Roman"/>
          <w:b w:val="false"/>
          <w:i w:val="false"/>
          <w:color w:val="000000"/>
          <w:sz w:val="28"/>
        </w:rPr>
        <w:t>
      Таблица 24</w:t>
      </w:r>
    </w:p>
    <w:bookmarkEnd w:id="2262"/>
    <w:bookmarkStart w:name="z3504" w:id="2263"/>
    <w:p>
      <w:pPr>
        <w:spacing w:after="0"/>
        <w:ind w:left="0"/>
        <w:jc w:val="both"/>
      </w:pPr>
      <w:r>
        <w:rPr>
          <w:rFonts w:ascii="Times New Roman"/>
          <w:b w:val="false"/>
          <w:i w:val="false"/>
          <w:color w:val="000000"/>
          <w:sz w:val="28"/>
        </w:rPr>
        <w:t xml:space="preserve">
      </w:t>
      </w:r>
      <w:r>
        <w:rPr>
          <w:rFonts w:ascii="Times New Roman"/>
          <w:b/>
          <w:i w:val="false"/>
          <w:color w:val="000000"/>
          <w:sz w:val="28"/>
        </w:rPr>
        <w:t>Выделение вредных веществ процессами и оборудованием термических цехов</w:t>
      </w:r>
    </w:p>
    <w:bookmarkEnd w:id="2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5" w:id="2264"/>
          <w:p>
            <w:pPr>
              <w:spacing w:after="20"/>
              <w:ind w:left="20"/>
              <w:jc w:val="both"/>
            </w:pPr>
            <w:r>
              <w:rPr>
                <w:rFonts w:ascii="Times New Roman"/>
                <w:b w:val="false"/>
                <w:i w:val="false"/>
                <w:color w:val="000000"/>
                <w:sz w:val="20"/>
              </w:rPr>
              <w:t>
Процесс, оборудование</w:t>
            </w:r>
          </w:p>
          <w:bookmarkEnd w:id="22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вредных веществ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7" w:id="2265"/>
          <w:p>
            <w:pPr>
              <w:spacing w:after="20"/>
              <w:ind w:left="20"/>
              <w:jc w:val="both"/>
            </w:pPr>
            <w:r>
              <w:rPr>
                <w:rFonts w:ascii="Times New Roman"/>
                <w:b w:val="false"/>
                <w:i w:val="false"/>
                <w:color w:val="000000"/>
                <w:sz w:val="20"/>
              </w:rPr>
              <w:t>
1. Соляные ванны</w:t>
            </w:r>
          </w:p>
          <w:bookmarkEnd w:id="2265"/>
          <w:bookmarkStart w:name="z3508" w:id="2266"/>
          <w:p>
            <w:pPr>
              <w:spacing w:after="20"/>
              <w:ind w:left="20"/>
              <w:jc w:val="both"/>
            </w:pPr>
            <w:r>
              <w:rPr>
                <w:rFonts w:ascii="Times New Roman"/>
                <w:b w:val="false"/>
                <w:i w:val="false"/>
                <w:color w:val="000000"/>
                <w:sz w:val="20"/>
              </w:rPr>
              <w:t>
нагрев под закалку врасплавах хлористого бария, натрия и калия</w:t>
            </w:r>
          </w:p>
          <w:bookmarkEnd w:id="2266"/>
          <w:bookmarkStart w:name="z3509" w:id="2267"/>
          <w:p>
            <w:pPr>
              <w:spacing w:after="20"/>
              <w:ind w:left="20"/>
              <w:jc w:val="both"/>
            </w:pPr>
            <w:r>
              <w:rPr>
                <w:rFonts w:ascii="Times New Roman"/>
                <w:b w:val="false"/>
                <w:i w:val="false"/>
                <w:color w:val="000000"/>
                <w:sz w:val="20"/>
              </w:rPr>
              <w:t>
охлаждение и отпуск стальных деталей в смесях их углекислого натрия, хлористого натрия и углекислого калия</w:t>
            </w:r>
          </w:p>
          <w:bookmarkEnd w:id="2267"/>
          <w:bookmarkStart w:name="z3510" w:id="2268"/>
          <w:p>
            <w:pPr>
              <w:spacing w:after="20"/>
              <w:ind w:left="20"/>
              <w:jc w:val="both"/>
            </w:pPr>
            <w:r>
              <w:rPr>
                <w:rFonts w:ascii="Times New Roman"/>
                <w:b w:val="false"/>
                <w:i w:val="false"/>
                <w:color w:val="000000"/>
                <w:sz w:val="20"/>
              </w:rPr>
              <w:t>
цианирование низкотемпературное</w:t>
            </w:r>
          </w:p>
          <w:bookmarkEnd w:id="2268"/>
          <w:bookmarkStart w:name="z3511" w:id="2269"/>
          <w:p>
            <w:pPr>
              <w:spacing w:after="20"/>
              <w:ind w:left="20"/>
              <w:jc w:val="both"/>
            </w:pPr>
            <w:r>
              <w:rPr>
                <w:rFonts w:ascii="Times New Roman"/>
                <w:b w:val="false"/>
                <w:i w:val="false"/>
                <w:color w:val="000000"/>
                <w:sz w:val="20"/>
              </w:rPr>
              <w:t>
 </w:t>
            </w:r>
          </w:p>
          <w:bookmarkEnd w:id="2269"/>
          <w:p>
            <w:pPr>
              <w:spacing w:after="20"/>
              <w:ind w:left="20"/>
              <w:jc w:val="both"/>
            </w:pPr>
            <w:r>
              <w:rPr>
                <w:rFonts w:ascii="Times New Roman"/>
                <w:b w:val="false"/>
                <w:i w:val="false"/>
                <w:color w:val="000000"/>
                <w:sz w:val="20"/>
              </w:rPr>
              <w:t>
цианирование высокотемпературное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2" w:id="2270"/>
          <w:p>
            <w:pPr>
              <w:spacing w:after="20"/>
              <w:ind w:left="20"/>
              <w:jc w:val="both"/>
            </w:pPr>
            <w:r>
              <w:rPr>
                <w:rFonts w:ascii="Times New Roman"/>
                <w:b w:val="false"/>
                <w:i w:val="false"/>
                <w:color w:val="000000"/>
                <w:sz w:val="20"/>
              </w:rPr>
              <w:t>
аэрозоли</w:t>
            </w:r>
          </w:p>
          <w:bookmarkEnd w:id="2270"/>
          <w:bookmarkStart w:name="z3513" w:id="2271"/>
          <w:p>
            <w:pPr>
              <w:spacing w:after="20"/>
              <w:ind w:left="20"/>
              <w:jc w:val="both"/>
            </w:pPr>
            <w:r>
              <w:rPr>
                <w:rFonts w:ascii="Times New Roman"/>
                <w:b w:val="false"/>
                <w:i w:val="false"/>
                <w:color w:val="000000"/>
                <w:sz w:val="20"/>
              </w:rPr>
              <w:t>
хлористый водород</w:t>
            </w:r>
          </w:p>
          <w:bookmarkEnd w:id="2271"/>
          <w:bookmarkStart w:name="z3514" w:id="2272"/>
          <w:p>
            <w:pPr>
              <w:spacing w:after="20"/>
              <w:ind w:left="20"/>
              <w:jc w:val="both"/>
            </w:pPr>
            <w:r>
              <w:rPr>
                <w:rFonts w:ascii="Times New Roman"/>
                <w:b w:val="false"/>
                <w:i w:val="false"/>
                <w:color w:val="000000"/>
                <w:sz w:val="20"/>
              </w:rPr>
              <w:t>
аэрозоли</w:t>
            </w:r>
          </w:p>
          <w:bookmarkEnd w:id="2272"/>
          <w:bookmarkStart w:name="z3515" w:id="2273"/>
          <w:p>
            <w:pPr>
              <w:spacing w:after="20"/>
              <w:ind w:left="20"/>
              <w:jc w:val="both"/>
            </w:pPr>
            <w:r>
              <w:rPr>
                <w:rFonts w:ascii="Times New Roman"/>
                <w:b w:val="false"/>
                <w:i w:val="false"/>
                <w:color w:val="000000"/>
                <w:sz w:val="20"/>
              </w:rPr>
              <w:t>
аэрозоли</w:t>
            </w:r>
          </w:p>
          <w:bookmarkEnd w:id="2273"/>
          <w:bookmarkStart w:name="z3516" w:id="2274"/>
          <w:p>
            <w:pPr>
              <w:spacing w:after="20"/>
              <w:ind w:left="20"/>
              <w:jc w:val="both"/>
            </w:pPr>
            <w:r>
              <w:rPr>
                <w:rFonts w:ascii="Times New Roman"/>
                <w:b w:val="false"/>
                <w:i w:val="false"/>
                <w:color w:val="000000"/>
                <w:sz w:val="20"/>
              </w:rPr>
              <w:t>
цианистый водород</w:t>
            </w:r>
          </w:p>
          <w:bookmarkEnd w:id="2274"/>
          <w:bookmarkStart w:name="z3517" w:id="2275"/>
          <w:p>
            <w:pPr>
              <w:spacing w:after="20"/>
              <w:ind w:left="20"/>
              <w:jc w:val="both"/>
            </w:pPr>
            <w:r>
              <w:rPr>
                <w:rFonts w:ascii="Times New Roman"/>
                <w:b w:val="false"/>
                <w:i w:val="false"/>
                <w:color w:val="000000"/>
                <w:sz w:val="20"/>
              </w:rPr>
              <w:t>
аэрозоли</w:t>
            </w:r>
          </w:p>
          <w:bookmarkEnd w:id="2275"/>
          <w:bookmarkStart w:name="z3518" w:id="2276"/>
          <w:p>
            <w:pPr>
              <w:spacing w:after="20"/>
              <w:ind w:left="20"/>
              <w:jc w:val="both"/>
            </w:pPr>
            <w:r>
              <w:rPr>
                <w:rFonts w:ascii="Times New Roman"/>
                <w:b w:val="false"/>
                <w:i w:val="false"/>
                <w:color w:val="000000"/>
                <w:sz w:val="20"/>
              </w:rPr>
              <w:t>
цианистый водород</w:t>
            </w:r>
          </w:p>
          <w:bookmarkEnd w:id="2276"/>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9" w:id="2277"/>
          <w:p>
            <w:pPr>
              <w:spacing w:after="20"/>
              <w:ind w:left="20"/>
              <w:jc w:val="both"/>
            </w:pPr>
            <w:r>
              <w:rPr>
                <w:rFonts w:ascii="Times New Roman"/>
                <w:b w:val="false"/>
                <w:i w:val="false"/>
                <w:color w:val="000000"/>
                <w:sz w:val="20"/>
              </w:rPr>
              <w:t>
г на 1 кг нагреваемого металла</w:t>
            </w:r>
          </w:p>
          <w:bookmarkEnd w:id="2277"/>
          <w:bookmarkStart w:name="z3520" w:id="2278"/>
          <w:p>
            <w:pPr>
              <w:spacing w:after="20"/>
              <w:ind w:left="20"/>
              <w:jc w:val="both"/>
            </w:pPr>
            <w:r>
              <w:rPr>
                <w:rFonts w:ascii="Times New Roman"/>
                <w:b w:val="false"/>
                <w:i w:val="false"/>
                <w:color w:val="000000"/>
                <w:sz w:val="20"/>
              </w:rPr>
              <w:t>
-</w:t>
            </w:r>
          </w:p>
          <w:bookmarkEnd w:id="2278"/>
          <w:bookmarkStart w:name="z3521" w:id="2279"/>
          <w:p>
            <w:pPr>
              <w:spacing w:after="20"/>
              <w:ind w:left="20"/>
              <w:jc w:val="both"/>
            </w:pPr>
            <w:r>
              <w:rPr>
                <w:rFonts w:ascii="Times New Roman"/>
                <w:b w:val="false"/>
                <w:i w:val="false"/>
                <w:color w:val="000000"/>
                <w:sz w:val="20"/>
              </w:rPr>
              <w:t>
г на 1 кг обрабатываемых деталей</w:t>
            </w:r>
          </w:p>
          <w:bookmarkEnd w:id="2279"/>
          <w:p>
            <w:pPr>
              <w:spacing w:after="20"/>
              <w:ind w:left="20"/>
              <w:jc w:val="both"/>
            </w:pPr>
            <w:r>
              <w:rPr>
                <w:rFonts w:ascii="Times New Roman"/>
                <w:b w:val="false"/>
                <w:i w:val="false"/>
                <w:color w:val="000000"/>
                <w:sz w:val="20"/>
              </w:rPr>
              <w:t>
г на 1 кг обрабатываемых деталей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2" w:id="2280"/>
          <w:p>
            <w:pPr>
              <w:spacing w:after="20"/>
              <w:ind w:left="20"/>
              <w:jc w:val="both"/>
            </w:pPr>
            <w:r>
              <w:rPr>
                <w:rFonts w:ascii="Times New Roman"/>
                <w:b w:val="false"/>
                <w:i w:val="false"/>
                <w:color w:val="000000"/>
                <w:sz w:val="20"/>
              </w:rPr>
              <w:t>
0,35</w:t>
            </w:r>
          </w:p>
          <w:bookmarkEnd w:id="2280"/>
          <w:bookmarkStart w:name="z3523" w:id="2281"/>
          <w:p>
            <w:pPr>
              <w:spacing w:after="20"/>
              <w:ind w:left="20"/>
              <w:jc w:val="both"/>
            </w:pPr>
            <w:r>
              <w:rPr>
                <w:rFonts w:ascii="Times New Roman"/>
                <w:b w:val="false"/>
                <w:i w:val="false"/>
                <w:color w:val="000000"/>
                <w:sz w:val="20"/>
              </w:rPr>
              <w:t>
0,12</w:t>
            </w:r>
          </w:p>
          <w:bookmarkEnd w:id="2281"/>
          <w:bookmarkStart w:name="z3524" w:id="2282"/>
          <w:p>
            <w:pPr>
              <w:spacing w:after="20"/>
              <w:ind w:left="20"/>
              <w:jc w:val="both"/>
            </w:pPr>
            <w:r>
              <w:rPr>
                <w:rFonts w:ascii="Times New Roman"/>
                <w:b w:val="false"/>
                <w:i w:val="false"/>
                <w:color w:val="000000"/>
                <w:sz w:val="20"/>
              </w:rPr>
              <w:t>
0,25</w:t>
            </w:r>
          </w:p>
          <w:bookmarkEnd w:id="2282"/>
          <w:bookmarkStart w:name="z3525" w:id="2283"/>
          <w:p>
            <w:pPr>
              <w:spacing w:after="20"/>
              <w:ind w:left="20"/>
              <w:jc w:val="both"/>
            </w:pPr>
            <w:r>
              <w:rPr>
                <w:rFonts w:ascii="Times New Roman"/>
                <w:b w:val="false"/>
                <w:i w:val="false"/>
                <w:color w:val="000000"/>
                <w:sz w:val="20"/>
              </w:rPr>
              <w:t>
0,25</w:t>
            </w:r>
          </w:p>
          <w:bookmarkEnd w:id="2283"/>
          <w:bookmarkStart w:name="z3526" w:id="2284"/>
          <w:p>
            <w:pPr>
              <w:spacing w:after="20"/>
              <w:ind w:left="20"/>
              <w:jc w:val="both"/>
            </w:pPr>
            <w:r>
              <w:rPr>
                <w:rFonts w:ascii="Times New Roman"/>
                <w:b w:val="false"/>
                <w:i w:val="false"/>
                <w:color w:val="000000"/>
                <w:sz w:val="20"/>
              </w:rPr>
              <w:t>
0,20-0,40</w:t>
            </w:r>
          </w:p>
          <w:bookmarkEnd w:id="2284"/>
          <w:bookmarkStart w:name="z3527" w:id="2285"/>
          <w:p>
            <w:pPr>
              <w:spacing w:after="20"/>
              <w:ind w:left="20"/>
              <w:jc w:val="both"/>
            </w:pPr>
            <w:r>
              <w:rPr>
                <w:rFonts w:ascii="Times New Roman"/>
                <w:b w:val="false"/>
                <w:i w:val="false"/>
                <w:color w:val="000000"/>
                <w:sz w:val="20"/>
              </w:rPr>
              <w:t>
0,36</w:t>
            </w:r>
          </w:p>
          <w:bookmarkEnd w:id="2285"/>
          <w:bookmarkStart w:name="z3528" w:id="2286"/>
          <w:p>
            <w:pPr>
              <w:spacing w:after="20"/>
              <w:ind w:left="20"/>
              <w:jc w:val="both"/>
            </w:pPr>
            <w:r>
              <w:rPr>
                <w:rFonts w:ascii="Times New Roman"/>
                <w:b w:val="false"/>
                <w:i w:val="false"/>
                <w:color w:val="000000"/>
                <w:sz w:val="20"/>
              </w:rPr>
              <w:t>
0,20-0,40</w:t>
            </w:r>
          </w:p>
          <w:bookmarkEnd w:id="2286"/>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9" w:id="2287"/>
          <w:p>
            <w:pPr>
              <w:spacing w:after="20"/>
              <w:ind w:left="20"/>
              <w:jc w:val="both"/>
            </w:pPr>
            <w:r>
              <w:rPr>
                <w:rFonts w:ascii="Times New Roman"/>
                <w:b w:val="false"/>
                <w:i w:val="false"/>
                <w:color w:val="000000"/>
                <w:sz w:val="20"/>
              </w:rPr>
              <w:t>
2. Масляные баки и ванны:</w:t>
            </w:r>
          </w:p>
          <w:bookmarkEnd w:id="2287"/>
          <w:bookmarkStart w:name="z3530" w:id="2288"/>
          <w:p>
            <w:pPr>
              <w:spacing w:after="20"/>
              <w:ind w:left="20"/>
              <w:jc w:val="both"/>
            </w:pPr>
            <w:r>
              <w:rPr>
                <w:rFonts w:ascii="Times New Roman"/>
                <w:b w:val="false"/>
                <w:i w:val="false"/>
                <w:color w:val="000000"/>
                <w:sz w:val="20"/>
              </w:rPr>
              <w:t>
закалка</w:t>
            </w:r>
          </w:p>
          <w:bookmarkEnd w:id="2288"/>
          <w:p>
            <w:pPr>
              <w:spacing w:after="20"/>
              <w:ind w:left="20"/>
              <w:jc w:val="both"/>
            </w:pPr>
            <w:r>
              <w:rPr>
                <w:rFonts w:ascii="Times New Roman"/>
                <w:b w:val="false"/>
                <w:i w:val="false"/>
                <w:color w:val="000000"/>
                <w:sz w:val="20"/>
              </w:rPr>
              <w:t>
отпуск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1" w:id="2289"/>
          <w:p>
            <w:pPr>
              <w:spacing w:after="20"/>
              <w:ind w:left="20"/>
              <w:jc w:val="both"/>
            </w:pPr>
            <w:r>
              <w:rPr>
                <w:rFonts w:ascii="Times New Roman"/>
                <w:b w:val="false"/>
                <w:i w:val="false"/>
                <w:color w:val="000000"/>
                <w:sz w:val="20"/>
              </w:rPr>
              <w:t>
Аэрозоли и пары масла</w:t>
            </w:r>
          </w:p>
          <w:bookmarkEnd w:id="228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2" w:id="2290"/>
          <w:p>
            <w:pPr>
              <w:spacing w:after="20"/>
              <w:ind w:left="20"/>
              <w:jc w:val="both"/>
            </w:pPr>
            <w:r>
              <w:rPr>
                <w:rFonts w:ascii="Times New Roman"/>
                <w:b w:val="false"/>
                <w:i w:val="false"/>
                <w:color w:val="000000"/>
                <w:sz w:val="20"/>
              </w:rPr>
              <w:t>
-</w:t>
            </w:r>
          </w:p>
          <w:bookmarkEnd w:id="229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3" w:id="2291"/>
          <w:p>
            <w:pPr>
              <w:spacing w:after="20"/>
              <w:ind w:left="20"/>
              <w:jc w:val="both"/>
            </w:pPr>
            <w:r>
              <w:rPr>
                <w:rFonts w:ascii="Times New Roman"/>
                <w:b w:val="false"/>
                <w:i w:val="false"/>
                <w:color w:val="000000"/>
                <w:sz w:val="20"/>
              </w:rPr>
              <w:t>
0,06-0,15</w:t>
            </w:r>
          </w:p>
          <w:bookmarkEnd w:id="2291"/>
          <w:p>
            <w:pPr>
              <w:spacing w:after="20"/>
              <w:ind w:left="20"/>
              <w:jc w:val="both"/>
            </w:pPr>
            <w:r>
              <w:rPr>
                <w:rFonts w:ascii="Times New Roman"/>
                <w:b w:val="false"/>
                <w:i w:val="false"/>
                <w:color w:val="000000"/>
                <w:sz w:val="20"/>
              </w:rPr>
              <w:t>
0,07-0,10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4" w:id="2292"/>
          <w:p>
            <w:pPr>
              <w:spacing w:after="20"/>
              <w:ind w:left="20"/>
              <w:jc w:val="both"/>
            </w:pPr>
            <w:r>
              <w:rPr>
                <w:rFonts w:ascii="Times New Roman"/>
                <w:b w:val="false"/>
                <w:i w:val="false"/>
                <w:color w:val="000000"/>
                <w:sz w:val="20"/>
              </w:rPr>
              <w:t xml:space="preserve">
3. Очистные и дробеметные установки периодического непрерывного действия </w:t>
            </w:r>
          </w:p>
          <w:bookmarkEnd w:id="22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металлическая окалина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на 1кг обрабатываемых деталей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5" w:id="2293"/>
          <w:p>
            <w:pPr>
              <w:spacing w:after="20"/>
              <w:ind w:left="20"/>
              <w:jc w:val="both"/>
            </w:pPr>
            <w:r>
              <w:rPr>
                <w:rFonts w:ascii="Times New Roman"/>
                <w:b w:val="false"/>
                <w:i w:val="false"/>
                <w:color w:val="000000"/>
                <w:sz w:val="20"/>
              </w:rPr>
              <w:t>
4. Установки для нанесения антицементационных покрытий</w:t>
            </w:r>
          </w:p>
          <w:bookmarkEnd w:id="22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 бензола и толуола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bookmarkStart w:name="z255" w:id="2294"/>
    <w:p>
      <w:pPr>
        <w:spacing w:after="0"/>
        <w:ind w:left="0"/>
        <w:jc w:val="both"/>
      </w:pPr>
      <w:r>
        <w:rPr>
          <w:rFonts w:ascii="Times New Roman"/>
          <w:b w:val="false"/>
          <w:i w:val="false"/>
          <w:color w:val="000000"/>
          <w:sz w:val="28"/>
        </w:rPr>
        <w:t>
      Таблица 25</w:t>
      </w:r>
    </w:p>
    <w:bookmarkEnd w:id="2294"/>
    <w:bookmarkStart w:name="z3536" w:id="2295"/>
    <w:p>
      <w:pPr>
        <w:spacing w:after="0"/>
        <w:ind w:left="0"/>
        <w:jc w:val="both"/>
      </w:pPr>
      <w:r>
        <w:rPr>
          <w:rFonts w:ascii="Times New Roman"/>
          <w:b w:val="false"/>
          <w:i w:val="false"/>
          <w:color w:val="000000"/>
          <w:sz w:val="28"/>
        </w:rPr>
        <w:t xml:space="preserve">
      </w:t>
      </w:r>
      <w:r>
        <w:rPr>
          <w:rFonts w:ascii="Times New Roman"/>
          <w:b/>
          <w:i w:val="false"/>
          <w:color w:val="000000"/>
          <w:sz w:val="28"/>
        </w:rPr>
        <w:t>Выделение пыли основным технологическим оборудованием при абразивной обработки металлов без охлаждения</w:t>
      </w:r>
    </w:p>
    <w:bookmarkEnd w:id="2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7" w:id="2296"/>
          <w:p>
            <w:pPr>
              <w:spacing w:after="20"/>
              <w:ind w:left="20"/>
              <w:jc w:val="both"/>
            </w:pPr>
            <w:r>
              <w:rPr>
                <w:rFonts w:ascii="Times New Roman"/>
                <w:b w:val="false"/>
                <w:i w:val="false"/>
                <w:color w:val="000000"/>
                <w:sz w:val="20"/>
              </w:rPr>
              <w:t>
Оборудование</w:t>
            </w:r>
          </w:p>
          <w:bookmarkEnd w:id="2296"/>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Определяющая характеристика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вещества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г/сек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9" w:id="2297"/>
          <w:p>
            <w:pPr>
              <w:spacing w:after="20"/>
              <w:ind w:left="20"/>
              <w:jc w:val="both"/>
            </w:pPr>
            <w:r>
              <w:rPr>
                <w:rFonts w:ascii="Times New Roman"/>
                <w:b w:val="false"/>
                <w:i w:val="false"/>
                <w:color w:val="000000"/>
                <w:sz w:val="20"/>
              </w:rPr>
              <w:t>
Круглошлифовальные станки</w:t>
            </w:r>
          </w:p>
          <w:bookmarkEnd w:id="22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шлифовального круга,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абразивная и металлическая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7" w:id="2298"/>
          <w:p>
            <w:pPr>
              <w:spacing w:after="20"/>
              <w:ind w:left="20"/>
              <w:jc w:val="both"/>
            </w:pPr>
            <w:r>
              <w:rPr>
                <w:rFonts w:ascii="Times New Roman"/>
                <w:b w:val="false"/>
                <w:i w:val="false"/>
                <w:color w:val="000000"/>
                <w:sz w:val="20"/>
              </w:rPr>
              <w:t>
Плоскошлифовальные станки</w:t>
            </w:r>
          </w:p>
          <w:bookmarkEnd w:id="22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шлифовального круга,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абразивная и металлическая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4" w:id="2299"/>
          <w:p>
            <w:pPr>
              <w:spacing w:after="20"/>
              <w:ind w:left="20"/>
              <w:jc w:val="both"/>
            </w:pPr>
            <w:r>
              <w:rPr>
                <w:rFonts w:ascii="Times New Roman"/>
                <w:b w:val="false"/>
                <w:i w:val="false"/>
                <w:color w:val="000000"/>
                <w:sz w:val="20"/>
              </w:rPr>
              <w:t>
Бесцентрошлифовальные станки</w:t>
            </w:r>
          </w:p>
          <w:bookmarkEnd w:id="22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шлифовального круга,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9" w:id="2300"/>
          <w:p>
            <w:pPr>
              <w:spacing w:after="20"/>
              <w:ind w:left="20"/>
              <w:jc w:val="both"/>
            </w:pPr>
            <w:r>
              <w:rPr>
                <w:rFonts w:ascii="Times New Roman"/>
                <w:b w:val="false"/>
                <w:i w:val="false"/>
                <w:color w:val="000000"/>
                <w:sz w:val="20"/>
              </w:rPr>
              <w:t>
Зубошлифовальные станки</w:t>
            </w:r>
          </w:p>
          <w:bookmarkEnd w:id="23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шлифовального круга,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4" w:id="2301"/>
          <w:p>
            <w:pPr>
              <w:spacing w:after="20"/>
              <w:ind w:left="20"/>
              <w:jc w:val="both"/>
            </w:pPr>
            <w:r>
              <w:rPr>
                <w:rFonts w:ascii="Times New Roman"/>
                <w:b w:val="false"/>
                <w:i w:val="false"/>
                <w:color w:val="000000"/>
                <w:sz w:val="20"/>
              </w:rPr>
              <w:t>
Внутришлифовальные станки</w:t>
            </w:r>
          </w:p>
          <w:bookmarkEnd w:id="23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шлифовального круга,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0" w:id="2302"/>
          <w:p>
            <w:pPr>
              <w:spacing w:after="20"/>
              <w:ind w:left="20"/>
              <w:jc w:val="both"/>
            </w:pPr>
            <w:r>
              <w:rPr>
                <w:rFonts w:ascii="Times New Roman"/>
                <w:b w:val="false"/>
                <w:i w:val="false"/>
                <w:color w:val="000000"/>
                <w:sz w:val="20"/>
              </w:rPr>
              <w:t>
Заточные станки</w:t>
            </w:r>
          </w:p>
          <w:bookmarkEnd w:id="23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абразивного круга,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1" w:id="2303"/>
          <w:p>
            <w:pPr>
              <w:spacing w:after="20"/>
              <w:ind w:left="20"/>
              <w:jc w:val="both"/>
            </w:pPr>
            <w:r>
              <w:rPr>
                <w:rFonts w:ascii="Times New Roman"/>
                <w:b w:val="false"/>
                <w:i w:val="false"/>
                <w:color w:val="000000"/>
                <w:sz w:val="20"/>
              </w:rPr>
              <w:t>
Полировальные станки с войлочными кругами</w:t>
            </w:r>
          </w:p>
          <w:bookmarkEnd w:id="23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круга,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войлочная и абразивная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8" w:id="2304"/>
          <w:p>
            <w:pPr>
              <w:spacing w:after="20"/>
              <w:ind w:left="20"/>
              <w:jc w:val="both"/>
            </w:pPr>
            <w:r>
              <w:rPr>
                <w:rFonts w:ascii="Times New Roman"/>
                <w:b w:val="false"/>
                <w:i w:val="false"/>
                <w:color w:val="000000"/>
                <w:sz w:val="20"/>
              </w:rPr>
              <w:t>
Отрезные станки</w:t>
            </w:r>
          </w:p>
          <w:bookmarkEnd w:id="23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металлическая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9" w:id="2305"/>
          <w:p>
            <w:pPr>
              <w:spacing w:after="20"/>
              <w:ind w:left="20"/>
              <w:jc w:val="both"/>
            </w:pPr>
            <w:r>
              <w:rPr>
                <w:rFonts w:ascii="Times New Roman"/>
                <w:b w:val="false"/>
                <w:i w:val="false"/>
                <w:color w:val="000000"/>
                <w:sz w:val="20"/>
              </w:rPr>
              <w:t>
Краценальные станки</w:t>
            </w:r>
          </w:p>
          <w:bookmarkEnd w:id="23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r>
    </w:tbl>
    <w:p>
      <w:pPr>
        <w:spacing w:after="0"/>
        <w:ind w:left="0"/>
        <w:jc w:val="left"/>
      </w:pPr>
      <w:r>
        <w:br/>
      </w:r>
      <w:r>
        <w:rPr>
          <w:rFonts w:ascii="Times New Roman"/>
          <w:b w:val="false"/>
          <w:i w:val="false"/>
          <w:color w:val="000000"/>
          <w:sz w:val="28"/>
        </w:rPr>
        <w:t>
</w:t>
      </w:r>
    </w:p>
    <w:bookmarkStart w:name="z256" w:id="2306"/>
    <w:p>
      <w:pPr>
        <w:spacing w:after="0"/>
        <w:ind w:left="0"/>
        <w:jc w:val="both"/>
      </w:pPr>
      <w:r>
        <w:rPr>
          <w:rFonts w:ascii="Times New Roman"/>
          <w:b w:val="false"/>
          <w:i w:val="false"/>
          <w:color w:val="000000"/>
          <w:sz w:val="28"/>
        </w:rPr>
        <w:t>
      Таблица 26</w:t>
      </w:r>
    </w:p>
    <w:bookmarkEnd w:id="2306"/>
    <w:bookmarkStart w:name="z3590" w:id="2307"/>
    <w:p>
      <w:pPr>
        <w:spacing w:after="0"/>
        <w:ind w:left="0"/>
        <w:jc w:val="both"/>
      </w:pPr>
      <w:r>
        <w:rPr>
          <w:rFonts w:ascii="Times New Roman"/>
          <w:b w:val="false"/>
          <w:i w:val="false"/>
          <w:color w:val="000000"/>
          <w:sz w:val="28"/>
        </w:rPr>
        <w:t xml:space="preserve">
      </w:t>
      </w:r>
      <w:r>
        <w:rPr>
          <w:rFonts w:ascii="Times New Roman"/>
          <w:b/>
          <w:i w:val="false"/>
          <w:color w:val="000000"/>
          <w:sz w:val="28"/>
        </w:rPr>
        <w:t>Выделение аэрозолей масел, эмульсий и паров воды при механической обработке металлов с охлаждением</w:t>
      </w:r>
    </w:p>
    <w:bookmarkEnd w:id="2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1" w:id="2308"/>
          <w:p>
            <w:pPr>
              <w:spacing w:after="20"/>
              <w:ind w:left="20"/>
              <w:jc w:val="both"/>
            </w:pPr>
            <w:r>
              <w:rPr>
                <w:rFonts w:ascii="Times New Roman"/>
                <w:b w:val="false"/>
                <w:i w:val="false"/>
                <w:color w:val="000000"/>
                <w:sz w:val="20"/>
              </w:rPr>
              <w:t>
Оборудование</w:t>
            </w:r>
          </w:p>
          <w:bookmarkEnd w:id="23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Выделяющиеся вредные вещества, г/с на 1 кВт. мощн.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охлаждение маслом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охлаждение эмульсией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охлаждение содовым раствором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 воды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4" w:id="2309"/>
          <w:p>
            <w:pPr>
              <w:spacing w:after="20"/>
              <w:ind w:left="20"/>
              <w:jc w:val="both"/>
            </w:pPr>
            <w:r>
              <w:rPr>
                <w:rFonts w:ascii="Times New Roman"/>
                <w:b w:val="false"/>
                <w:i w:val="false"/>
                <w:color w:val="000000"/>
                <w:sz w:val="20"/>
              </w:rPr>
              <w:t>
Металлорежующиеся станки, кроме шлифовальных</w:t>
            </w:r>
          </w:p>
          <w:bookmarkEnd w:id="23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0,56*10</w:t>
            </w:r>
          </w:p>
          <w:p>
            <w:pPr>
              <w:spacing w:after="20"/>
              <w:ind w:left="20"/>
              <w:jc w:val="both"/>
            </w:pPr>
            <w:r>
              <w:drawing>
                <wp:inline distT="0" distB="0" distL="0" distR="0">
                  <wp:extent cx="190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3"/>
                          <a:stretch>
                            <a:fillRect/>
                          </a:stretch>
                        </pic:blipFill>
                        <pic:spPr>
                          <a:xfrm>
                            <a:off x="0" y="0"/>
                            <a:ext cx="1905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p>
            <w:pPr>
              <w:spacing w:after="20"/>
              <w:ind w:left="20"/>
              <w:jc w:val="both"/>
            </w:pPr>
            <w:r>
              <w:drawing>
                <wp:inline distT="0" distB="0" distL="0" distR="0">
                  <wp:extent cx="190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4"/>
                          <a:stretch>
                            <a:fillRect/>
                          </a:stretch>
                        </pic:blipFill>
                        <pic:spPr>
                          <a:xfrm>
                            <a:off x="0" y="0"/>
                            <a:ext cx="1905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5" w:id="2310"/>
          <w:p>
            <w:pPr>
              <w:spacing w:after="20"/>
              <w:ind w:left="20"/>
              <w:jc w:val="both"/>
            </w:pPr>
            <w:r>
              <w:rPr>
                <w:rFonts w:ascii="Times New Roman"/>
                <w:b w:val="false"/>
                <w:i w:val="false"/>
                <w:color w:val="000000"/>
                <w:sz w:val="20"/>
              </w:rPr>
              <w:t>
Шлифовальные станки</w:t>
            </w:r>
          </w:p>
          <w:bookmarkEnd w:id="23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0,46*10</w:t>
            </w:r>
          </w:p>
          <w:p>
            <w:pPr>
              <w:spacing w:after="20"/>
              <w:ind w:left="20"/>
              <w:jc w:val="both"/>
            </w:pPr>
            <w:r>
              <w:drawing>
                <wp:inline distT="0" distB="0" distL="0" distR="0">
                  <wp:extent cx="190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5"/>
                          <a:stretch>
                            <a:fillRect/>
                          </a:stretch>
                        </pic:blipFill>
                        <pic:spPr>
                          <a:xfrm>
                            <a:off x="0" y="0"/>
                            <a:ext cx="1905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r>
    </w:tbl>
    <w:p>
      <w:pPr>
        <w:spacing w:after="0"/>
        <w:ind w:left="0"/>
        <w:jc w:val="left"/>
      </w:pPr>
      <w:r>
        <w:br/>
      </w:r>
      <w:r>
        <w:rPr>
          <w:rFonts w:ascii="Times New Roman"/>
          <w:b w:val="false"/>
          <w:i w:val="false"/>
          <w:color w:val="000000"/>
          <w:sz w:val="28"/>
        </w:rPr>
        <w:t>
</w:t>
      </w:r>
    </w:p>
    <w:bookmarkStart w:name="z3596" w:id="2311"/>
    <w:p>
      <w:pPr>
        <w:spacing w:after="0"/>
        <w:ind w:left="0"/>
        <w:jc w:val="both"/>
      </w:pPr>
      <w:r>
        <w:rPr>
          <w:rFonts w:ascii="Times New Roman"/>
          <w:b w:val="false"/>
          <w:i w:val="false"/>
          <w:color w:val="000000"/>
          <w:sz w:val="28"/>
        </w:rPr>
        <w:t xml:space="preserve">
      Примечание: </w:t>
      </w:r>
    </w:p>
    <w:bookmarkEnd w:id="2311"/>
    <w:bookmarkStart w:name="z3597" w:id="2312"/>
    <w:p>
      <w:pPr>
        <w:spacing w:after="0"/>
        <w:ind w:left="0"/>
        <w:jc w:val="both"/>
      </w:pPr>
      <w:r>
        <w:rPr>
          <w:rFonts w:ascii="Times New Roman"/>
          <w:b w:val="false"/>
          <w:i w:val="false"/>
          <w:color w:val="000000"/>
          <w:sz w:val="28"/>
        </w:rPr>
        <w:t>
      1. От технологического оборудования для приготовления эмульсий, имеющего открытые стоки, емкости с мешалками и т.п. выделяется 1.4 кг аэрозолей эмульсий и 2800 г паров воды в час на 1 тонну приготовляемой эмульсии.</w:t>
      </w:r>
    </w:p>
    <w:bookmarkEnd w:id="2312"/>
    <w:bookmarkStart w:name="z3598" w:id="2313"/>
    <w:p>
      <w:pPr>
        <w:spacing w:after="0"/>
        <w:ind w:left="0"/>
        <w:jc w:val="both"/>
      </w:pPr>
      <w:r>
        <w:rPr>
          <w:rFonts w:ascii="Times New Roman"/>
          <w:b w:val="false"/>
          <w:i w:val="false"/>
          <w:color w:val="000000"/>
          <w:sz w:val="28"/>
        </w:rPr>
        <w:t>
      2. Для станочного пара цехов прецизионного станкостроения выделение паров воды увеличивается на 18-20 %</w:t>
      </w:r>
    </w:p>
    <w:bookmarkEnd w:id="2313"/>
    <w:bookmarkStart w:name="z3599" w:id="2314"/>
    <w:p>
      <w:pPr>
        <w:spacing w:after="0"/>
        <w:ind w:left="0"/>
        <w:jc w:val="both"/>
      </w:pPr>
      <w:r>
        <w:rPr>
          <w:rFonts w:ascii="Times New Roman"/>
          <w:b w:val="false"/>
          <w:i w:val="false"/>
          <w:color w:val="000000"/>
          <w:sz w:val="28"/>
        </w:rPr>
        <w:t xml:space="preserve">
      3. Выделение пыли при абразивной обработке металлов с охлаждением СОЖ ориентировочно составляет 10-15% от пыли образующейся при сухой обработке (смотрите </w:t>
      </w:r>
      <w:r>
        <w:rPr>
          <w:rFonts w:ascii="Times New Roman"/>
          <w:b w:val="false"/>
          <w:i w:val="false"/>
          <w:color w:val="000000"/>
          <w:sz w:val="28"/>
          <w:u w:val="single"/>
        </w:rPr>
        <w:t>таблицу 25</w:t>
      </w:r>
      <w:r>
        <w:rPr>
          <w:rFonts w:ascii="Times New Roman"/>
          <w:b w:val="false"/>
          <w:i w:val="false"/>
          <w:color w:val="000000"/>
          <w:sz w:val="28"/>
        </w:rPr>
        <w:t>)</w:t>
      </w:r>
    </w:p>
    <w:bookmarkEnd w:id="2314"/>
    <w:bookmarkStart w:name="z3600" w:id="2315"/>
    <w:p>
      <w:pPr>
        <w:spacing w:after="0"/>
        <w:ind w:left="0"/>
        <w:jc w:val="both"/>
      </w:pPr>
      <w:r>
        <w:rPr>
          <w:rFonts w:ascii="Times New Roman"/>
          <w:b w:val="false"/>
          <w:i w:val="false"/>
          <w:color w:val="000000"/>
          <w:sz w:val="28"/>
        </w:rPr>
        <w:t>
      4. Данные по выделению аэрозолей и паров СОЖ приведены для одношпиндеольной обработки. При многошпиндельной следует принимать коэффициент увеличения равный:</w:t>
      </w:r>
    </w:p>
    <w:bookmarkEnd w:id="2315"/>
    <w:bookmarkStart w:name="z3601" w:id="2316"/>
    <w:p>
      <w:pPr>
        <w:spacing w:after="0"/>
        <w:ind w:left="0"/>
        <w:jc w:val="both"/>
      </w:pPr>
      <w:r>
        <w:rPr>
          <w:rFonts w:ascii="Times New Roman"/>
          <w:b w:val="false"/>
          <w:i w:val="false"/>
          <w:color w:val="000000"/>
          <w:sz w:val="28"/>
        </w:rPr>
        <w:t>
      для 2-6 шпиндельной обработки (расход СОЖ до 180 л/мин), К=4,2</w:t>
      </w:r>
    </w:p>
    <w:bookmarkEnd w:id="2316"/>
    <w:bookmarkStart w:name="z3602" w:id="2317"/>
    <w:p>
      <w:pPr>
        <w:spacing w:after="0"/>
        <w:ind w:left="0"/>
        <w:jc w:val="both"/>
      </w:pPr>
      <w:r>
        <w:rPr>
          <w:rFonts w:ascii="Times New Roman"/>
          <w:b w:val="false"/>
          <w:i w:val="false"/>
          <w:color w:val="000000"/>
          <w:sz w:val="28"/>
        </w:rPr>
        <w:t>
      для 6-8 шпиндельной обработки (расход СОЖ до 360 л/ми), К-7,8.</w:t>
      </w:r>
    </w:p>
    <w:bookmarkEnd w:id="2317"/>
    <w:bookmarkStart w:name="z257" w:id="2318"/>
    <w:p>
      <w:pPr>
        <w:spacing w:after="0"/>
        <w:ind w:left="0"/>
        <w:jc w:val="both"/>
      </w:pPr>
      <w:r>
        <w:rPr>
          <w:rFonts w:ascii="Times New Roman"/>
          <w:b w:val="false"/>
          <w:i w:val="false"/>
          <w:color w:val="000000"/>
          <w:sz w:val="28"/>
        </w:rPr>
        <w:t xml:space="preserve">
      Таблица 27 </w:t>
      </w:r>
    </w:p>
    <w:bookmarkEnd w:id="2318"/>
    <w:bookmarkStart w:name="z3603" w:id="2319"/>
    <w:p>
      <w:pPr>
        <w:spacing w:after="0"/>
        <w:ind w:left="0"/>
        <w:jc w:val="both"/>
      </w:pPr>
      <w:r>
        <w:rPr>
          <w:rFonts w:ascii="Times New Roman"/>
          <w:b w:val="false"/>
          <w:i w:val="false"/>
          <w:color w:val="000000"/>
          <w:sz w:val="28"/>
        </w:rPr>
        <w:t xml:space="preserve">
      </w:t>
      </w:r>
      <w:r>
        <w:rPr>
          <w:rFonts w:ascii="Times New Roman"/>
          <w:b/>
          <w:i w:val="false"/>
          <w:color w:val="000000"/>
          <w:sz w:val="28"/>
        </w:rPr>
        <w:t>Выделение пыли при механической обработке чугуна и цветных металлов</w:t>
      </w:r>
    </w:p>
    <w:bookmarkEnd w:id="2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4" w:id="2320"/>
          <w:p>
            <w:pPr>
              <w:spacing w:after="20"/>
              <w:ind w:left="20"/>
              <w:jc w:val="both"/>
            </w:pPr>
            <w:r>
              <w:rPr>
                <w:rFonts w:ascii="Times New Roman"/>
                <w:b w:val="false"/>
                <w:i w:val="false"/>
                <w:color w:val="000000"/>
                <w:sz w:val="20"/>
              </w:rPr>
              <w:t>
Виды обработки и оборудование</w:t>
            </w:r>
          </w:p>
          <w:bookmarkEnd w:id="23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Выделяющиеся вредные вещества на единицу оборудования, г/с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6" w:id="2321"/>
          <w:p>
            <w:pPr>
              <w:spacing w:after="20"/>
              <w:ind w:left="20"/>
              <w:jc w:val="both"/>
            </w:pPr>
            <w:r>
              <w:rPr>
                <w:rFonts w:ascii="Times New Roman"/>
                <w:b w:val="false"/>
                <w:i w:val="false"/>
                <w:color w:val="000000"/>
                <w:sz w:val="20"/>
              </w:rPr>
              <w:t>
Обработка чугуна резанием:</w:t>
            </w:r>
          </w:p>
          <w:bookmarkEnd w:id="2321"/>
          <w:bookmarkStart w:name="z3607" w:id="2322"/>
          <w:p>
            <w:pPr>
              <w:spacing w:after="20"/>
              <w:ind w:left="20"/>
              <w:jc w:val="both"/>
            </w:pPr>
            <w:r>
              <w:rPr>
                <w:rFonts w:ascii="Times New Roman"/>
                <w:b w:val="false"/>
                <w:i w:val="false"/>
                <w:color w:val="000000"/>
                <w:sz w:val="20"/>
              </w:rPr>
              <w:t>
токарные станки</w:t>
            </w:r>
          </w:p>
          <w:bookmarkEnd w:id="2322"/>
          <w:bookmarkStart w:name="z3608" w:id="2323"/>
          <w:p>
            <w:pPr>
              <w:spacing w:after="20"/>
              <w:ind w:left="20"/>
              <w:jc w:val="both"/>
            </w:pPr>
            <w:r>
              <w:rPr>
                <w:rFonts w:ascii="Times New Roman"/>
                <w:b w:val="false"/>
                <w:i w:val="false"/>
                <w:color w:val="000000"/>
                <w:sz w:val="20"/>
              </w:rPr>
              <w:t>
фрезерные станки</w:t>
            </w:r>
          </w:p>
          <w:bookmarkEnd w:id="2323"/>
          <w:bookmarkStart w:name="z3609" w:id="2324"/>
          <w:p>
            <w:pPr>
              <w:spacing w:after="20"/>
              <w:ind w:left="20"/>
              <w:jc w:val="both"/>
            </w:pPr>
            <w:r>
              <w:rPr>
                <w:rFonts w:ascii="Times New Roman"/>
                <w:b w:val="false"/>
                <w:i w:val="false"/>
                <w:color w:val="000000"/>
                <w:sz w:val="20"/>
              </w:rPr>
              <w:t>
сверлильные станки</w:t>
            </w:r>
          </w:p>
          <w:bookmarkEnd w:id="2324"/>
          <w:p>
            <w:pPr>
              <w:spacing w:after="20"/>
              <w:ind w:left="20"/>
              <w:jc w:val="both"/>
            </w:pPr>
            <w:r>
              <w:rPr>
                <w:rFonts w:ascii="Times New Roman"/>
                <w:b w:val="false"/>
                <w:i w:val="false"/>
                <w:color w:val="000000"/>
                <w:sz w:val="20"/>
              </w:rPr>
              <w:t>
расточные станки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чугунная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0" w:id="2325"/>
          <w:p>
            <w:pPr>
              <w:spacing w:after="20"/>
              <w:ind w:left="20"/>
              <w:jc w:val="both"/>
            </w:pPr>
            <w:r>
              <w:rPr>
                <w:rFonts w:ascii="Times New Roman"/>
                <w:b w:val="false"/>
                <w:i w:val="false"/>
                <w:color w:val="000000"/>
                <w:sz w:val="20"/>
              </w:rPr>
              <w:t>
0,008</w:t>
            </w:r>
          </w:p>
          <w:bookmarkEnd w:id="2325"/>
          <w:bookmarkStart w:name="z3611" w:id="2326"/>
          <w:p>
            <w:pPr>
              <w:spacing w:after="20"/>
              <w:ind w:left="20"/>
              <w:jc w:val="both"/>
            </w:pPr>
            <w:r>
              <w:rPr>
                <w:rFonts w:ascii="Times New Roman"/>
                <w:b w:val="false"/>
                <w:i w:val="false"/>
                <w:color w:val="000000"/>
                <w:sz w:val="20"/>
              </w:rPr>
              <w:t>
0,006</w:t>
            </w:r>
          </w:p>
          <w:bookmarkEnd w:id="2326"/>
          <w:bookmarkStart w:name="z3612" w:id="2327"/>
          <w:p>
            <w:pPr>
              <w:spacing w:after="20"/>
              <w:ind w:left="20"/>
              <w:jc w:val="both"/>
            </w:pPr>
            <w:r>
              <w:rPr>
                <w:rFonts w:ascii="Times New Roman"/>
                <w:b w:val="false"/>
                <w:i w:val="false"/>
                <w:color w:val="000000"/>
                <w:sz w:val="20"/>
              </w:rPr>
              <w:t>
0,001</w:t>
            </w:r>
          </w:p>
          <w:bookmarkEnd w:id="2327"/>
          <w:p>
            <w:pPr>
              <w:spacing w:after="20"/>
              <w:ind w:left="20"/>
              <w:jc w:val="both"/>
            </w:pPr>
            <w:r>
              <w:rPr>
                <w:rFonts w:ascii="Times New Roman"/>
                <w:b w:val="false"/>
                <w:i w:val="false"/>
                <w:color w:val="000000"/>
                <w:sz w:val="20"/>
              </w:rPr>
              <w:t>
0,002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3" w:id="2328"/>
          <w:p>
            <w:pPr>
              <w:spacing w:after="20"/>
              <w:ind w:left="20"/>
              <w:jc w:val="both"/>
            </w:pPr>
            <w:r>
              <w:rPr>
                <w:rFonts w:ascii="Times New Roman"/>
                <w:b w:val="false"/>
                <w:i w:val="false"/>
                <w:color w:val="000000"/>
                <w:sz w:val="20"/>
              </w:rPr>
              <w:t>
Обработка резанием бронзы и других хрупких цветных металлов:</w:t>
            </w:r>
          </w:p>
          <w:bookmarkEnd w:id="2328"/>
          <w:bookmarkStart w:name="z3614" w:id="2329"/>
          <w:p>
            <w:pPr>
              <w:spacing w:after="20"/>
              <w:ind w:left="20"/>
              <w:jc w:val="both"/>
            </w:pPr>
            <w:r>
              <w:rPr>
                <w:rFonts w:ascii="Times New Roman"/>
                <w:b w:val="false"/>
                <w:i w:val="false"/>
                <w:color w:val="000000"/>
                <w:sz w:val="20"/>
              </w:rPr>
              <w:t>
токарные станки</w:t>
            </w:r>
          </w:p>
          <w:bookmarkEnd w:id="2329"/>
          <w:bookmarkStart w:name="z3615" w:id="2330"/>
          <w:p>
            <w:pPr>
              <w:spacing w:after="20"/>
              <w:ind w:left="20"/>
              <w:jc w:val="both"/>
            </w:pPr>
            <w:r>
              <w:rPr>
                <w:rFonts w:ascii="Times New Roman"/>
                <w:b w:val="false"/>
                <w:i w:val="false"/>
                <w:color w:val="000000"/>
                <w:sz w:val="20"/>
              </w:rPr>
              <w:t>
фрезерные станки</w:t>
            </w:r>
          </w:p>
          <w:bookmarkEnd w:id="2330"/>
          <w:bookmarkStart w:name="z3616" w:id="2331"/>
          <w:p>
            <w:pPr>
              <w:spacing w:after="20"/>
              <w:ind w:left="20"/>
              <w:jc w:val="both"/>
            </w:pPr>
            <w:r>
              <w:rPr>
                <w:rFonts w:ascii="Times New Roman"/>
                <w:b w:val="false"/>
                <w:i w:val="false"/>
                <w:color w:val="000000"/>
                <w:sz w:val="20"/>
              </w:rPr>
              <w:t>
сверлильные станки</w:t>
            </w:r>
          </w:p>
          <w:bookmarkEnd w:id="2331"/>
          <w:p>
            <w:pPr>
              <w:spacing w:after="20"/>
              <w:ind w:left="20"/>
              <w:jc w:val="both"/>
            </w:pPr>
            <w:r>
              <w:rPr>
                <w:rFonts w:ascii="Times New Roman"/>
                <w:b w:val="false"/>
                <w:i w:val="false"/>
                <w:color w:val="000000"/>
                <w:sz w:val="20"/>
              </w:rPr>
              <w:t>
расточные станки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цветных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7" w:id="2332"/>
          <w:p>
            <w:pPr>
              <w:spacing w:after="20"/>
              <w:ind w:left="20"/>
              <w:jc w:val="both"/>
            </w:pPr>
            <w:r>
              <w:rPr>
                <w:rFonts w:ascii="Times New Roman"/>
                <w:b w:val="false"/>
                <w:i w:val="false"/>
                <w:color w:val="000000"/>
                <w:sz w:val="20"/>
              </w:rPr>
              <w:t>
0,0025</w:t>
            </w:r>
          </w:p>
          <w:bookmarkEnd w:id="2332"/>
          <w:bookmarkStart w:name="z3618" w:id="2333"/>
          <w:p>
            <w:pPr>
              <w:spacing w:after="20"/>
              <w:ind w:left="20"/>
              <w:jc w:val="both"/>
            </w:pPr>
            <w:r>
              <w:rPr>
                <w:rFonts w:ascii="Times New Roman"/>
                <w:b w:val="false"/>
                <w:i w:val="false"/>
                <w:color w:val="000000"/>
                <w:sz w:val="20"/>
              </w:rPr>
              <w:t>
0,002</w:t>
            </w:r>
          </w:p>
          <w:bookmarkEnd w:id="2333"/>
          <w:bookmarkStart w:name="z3619" w:id="2334"/>
          <w:p>
            <w:pPr>
              <w:spacing w:after="20"/>
              <w:ind w:left="20"/>
              <w:jc w:val="both"/>
            </w:pPr>
            <w:r>
              <w:rPr>
                <w:rFonts w:ascii="Times New Roman"/>
                <w:b w:val="false"/>
                <w:i w:val="false"/>
                <w:color w:val="000000"/>
                <w:sz w:val="20"/>
              </w:rPr>
              <w:t>
0,0004</w:t>
            </w:r>
          </w:p>
          <w:bookmarkEnd w:id="2334"/>
          <w:p>
            <w:pPr>
              <w:spacing w:after="20"/>
              <w:ind w:left="20"/>
              <w:jc w:val="both"/>
            </w:pPr>
            <w:r>
              <w:rPr>
                <w:rFonts w:ascii="Times New Roman"/>
                <w:b w:val="false"/>
                <w:i w:val="false"/>
                <w:color w:val="000000"/>
                <w:sz w:val="20"/>
              </w:rPr>
              <w:t>
0,0007</w:t>
            </w:r>
          </w:p>
        </w:tc>
      </w:tr>
    </w:tbl>
    <w:p>
      <w:pPr>
        <w:spacing w:after="0"/>
        <w:ind w:left="0"/>
        <w:jc w:val="left"/>
      </w:pPr>
      <w:r>
        <w:br/>
      </w:r>
      <w:r>
        <w:rPr>
          <w:rFonts w:ascii="Times New Roman"/>
          <w:b w:val="false"/>
          <w:i w:val="false"/>
          <w:color w:val="000000"/>
          <w:sz w:val="28"/>
        </w:rPr>
        <w:t>
</w:t>
      </w:r>
    </w:p>
    <w:bookmarkStart w:name="z258" w:id="2335"/>
    <w:p>
      <w:pPr>
        <w:spacing w:after="0"/>
        <w:ind w:left="0"/>
        <w:jc w:val="both"/>
      </w:pPr>
      <w:r>
        <w:rPr>
          <w:rFonts w:ascii="Times New Roman"/>
          <w:b w:val="false"/>
          <w:i w:val="false"/>
          <w:color w:val="000000"/>
          <w:sz w:val="28"/>
        </w:rPr>
        <w:t>
      Таблица 28</w:t>
      </w:r>
    </w:p>
    <w:bookmarkEnd w:id="2335"/>
    <w:bookmarkStart w:name="z3620" w:id="2336"/>
    <w:p>
      <w:pPr>
        <w:spacing w:after="0"/>
        <w:ind w:left="0"/>
        <w:jc w:val="both"/>
      </w:pPr>
      <w:r>
        <w:rPr>
          <w:rFonts w:ascii="Times New Roman"/>
          <w:b w:val="false"/>
          <w:i w:val="false"/>
          <w:color w:val="000000"/>
          <w:sz w:val="28"/>
        </w:rPr>
        <w:t xml:space="preserve">
      </w:t>
      </w:r>
      <w:r>
        <w:rPr>
          <w:rFonts w:ascii="Times New Roman"/>
          <w:b/>
          <w:i w:val="false"/>
          <w:color w:val="000000"/>
          <w:sz w:val="28"/>
        </w:rPr>
        <w:t>Удельные выделения вредных веществ при сварке и наплавке металлов</w:t>
      </w:r>
    </w:p>
    <w:bookmarkEnd w:id="2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1" w:id="2337"/>
          <w:p>
            <w:pPr>
              <w:spacing w:after="20"/>
              <w:ind w:left="20"/>
              <w:jc w:val="both"/>
            </w:pPr>
            <w:r>
              <w:rPr>
                <w:rFonts w:ascii="Times New Roman"/>
                <w:b w:val="false"/>
                <w:i w:val="false"/>
                <w:color w:val="000000"/>
                <w:sz w:val="20"/>
              </w:rPr>
              <w:t>
Сварочный или наплавочный материал и его марка</w:t>
            </w:r>
          </w:p>
          <w:bookmarkEnd w:id="233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выделяющихся вредных веществ в г на 1 кг расходуемых сварочных или наплавочных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частицы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компоненты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сварочный аэрозоль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определяющих вредных веществ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фтористый водород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азота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углерода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и его оксиды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хрома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соединение кремния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наименование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5" w:id="2338"/>
          <w:p>
            <w:pPr>
              <w:spacing w:after="20"/>
              <w:ind w:left="20"/>
              <w:jc w:val="both"/>
            </w:pPr>
            <w:r>
              <w:rPr>
                <w:rFonts w:ascii="Times New Roman"/>
                <w:b w:val="false"/>
                <w:i w:val="false"/>
                <w:color w:val="000000"/>
                <w:sz w:val="20"/>
              </w:rPr>
              <w:t>
1</w:t>
            </w:r>
          </w:p>
          <w:bookmarkEnd w:id="233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6" w:id="2339"/>
          <w:p>
            <w:pPr>
              <w:spacing w:after="20"/>
              <w:ind w:left="20"/>
              <w:jc w:val="both"/>
            </w:pPr>
            <w:r>
              <w:rPr>
                <w:rFonts w:ascii="Times New Roman"/>
                <w:b w:val="false"/>
                <w:i w:val="false"/>
                <w:color w:val="000000"/>
                <w:sz w:val="20"/>
              </w:rPr>
              <w:t>
Ручная дуговая сварка сталей штучными электродами</w:t>
            </w:r>
          </w:p>
          <w:bookmarkEnd w:id="2339"/>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7" w:id="2340"/>
          <w:p>
            <w:pPr>
              <w:spacing w:after="20"/>
              <w:ind w:left="20"/>
              <w:jc w:val="both"/>
            </w:pPr>
            <w:r>
              <w:rPr>
                <w:rFonts w:ascii="Times New Roman"/>
                <w:b w:val="false"/>
                <w:i w:val="false"/>
                <w:color w:val="000000"/>
                <w:sz w:val="20"/>
              </w:rPr>
              <w:t>
Электроды</w:t>
            </w:r>
          </w:p>
          <w:bookmarkEnd w:id="234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8" w:id="2341"/>
          <w:p>
            <w:pPr>
              <w:spacing w:after="20"/>
              <w:ind w:left="20"/>
              <w:jc w:val="both"/>
            </w:pPr>
            <w:r>
              <w:rPr>
                <w:rFonts w:ascii="Times New Roman"/>
                <w:b w:val="false"/>
                <w:i w:val="false"/>
                <w:color w:val="000000"/>
                <w:sz w:val="20"/>
              </w:rPr>
              <w:t>
УОНИ-13/45</w:t>
            </w:r>
          </w:p>
          <w:bookmarkEnd w:id="234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9" w:id="2342"/>
          <w:p>
            <w:pPr>
              <w:spacing w:after="20"/>
              <w:ind w:left="20"/>
              <w:jc w:val="both"/>
            </w:pPr>
            <w:r>
              <w:rPr>
                <w:rFonts w:ascii="Times New Roman"/>
                <w:b w:val="false"/>
                <w:i w:val="false"/>
                <w:color w:val="000000"/>
                <w:sz w:val="20"/>
              </w:rPr>
              <w:t>
УОНИ13/55</w:t>
            </w:r>
          </w:p>
          <w:bookmarkEnd w:id="234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0" w:id="2343"/>
          <w:p>
            <w:pPr>
              <w:spacing w:after="20"/>
              <w:ind w:left="20"/>
              <w:jc w:val="both"/>
            </w:pPr>
            <w:r>
              <w:rPr>
                <w:rFonts w:ascii="Times New Roman"/>
                <w:b w:val="false"/>
                <w:i w:val="false"/>
                <w:color w:val="000000"/>
                <w:sz w:val="20"/>
              </w:rPr>
              <w:t>
УОНИ-13/65</w:t>
            </w:r>
          </w:p>
          <w:bookmarkEnd w:id="234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1" w:id="2344"/>
          <w:p>
            <w:pPr>
              <w:spacing w:after="20"/>
              <w:ind w:left="20"/>
              <w:jc w:val="both"/>
            </w:pPr>
            <w:r>
              <w:rPr>
                <w:rFonts w:ascii="Times New Roman"/>
                <w:b w:val="false"/>
                <w:i w:val="false"/>
                <w:color w:val="000000"/>
                <w:sz w:val="20"/>
              </w:rPr>
              <w:t>
УОНИ-13/80</w:t>
            </w:r>
          </w:p>
          <w:bookmarkEnd w:id="234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2" w:id="2345"/>
          <w:p>
            <w:pPr>
              <w:spacing w:after="20"/>
              <w:ind w:left="20"/>
              <w:jc w:val="both"/>
            </w:pPr>
            <w:r>
              <w:rPr>
                <w:rFonts w:ascii="Times New Roman"/>
                <w:b w:val="false"/>
                <w:i w:val="false"/>
                <w:color w:val="000000"/>
                <w:sz w:val="20"/>
              </w:rPr>
              <w:t>
УОНИ-13/85</w:t>
            </w:r>
          </w:p>
          <w:bookmarkEnd w:id="234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3" w:id="2346"/>
          <w:p>
            <w:pPr>
              <w:spacing w:after="20"/>
              <w:ind w:left="20"/>
              <w:jc w:val="both"/>
            </w:pPr>
            <w:r>
              <w:rPr>
                <w:rFonts w:ascii="Times New Roman"/>
                <w:b w:val="false"/>
                <w:i w:val="false"/>
                <w:color w:val="000000"/>
                <w:sz w:val="20"/>
              </w:rPr>
              <w:t>
ЗА-606/11</w:t>
            </w:r>
          </w:p>
          <w:bookmarkEnd w:id="234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4" w:id="2347"/>
          <w:p>
            <w:pPr>
              <w:spacing w:after="20"/>
              <w:ind w:left="20"/>
              <w:jc w:val="both"/>
            </w:pPr>
            <w:r>
              <w:rPr>
                <w:rFonts w:ascii="Times New Roman"/>
                <w:b w:val="false"/>
                <w:i w:val="false"/>
                <w:color w:val="000000"/>
                <w:sz w:val="20"/>
              </w:rPr>
              <w:t>
ЗА-395/9</w:t>
            </w:r>
          </w:p>
          <w:bookmarkEnd w:id="234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5" w:id="2348"/>
          <w:p>
            <w:pPr>
              <w:spacing w:after="20"/>
              <w:ind w:left="20"/>
              <w:jc w:val="both"/>
            </w:pPr>
            <w:r>
              <w:rPr>
                <w:rFonts w:ascii="Times New Roman"/>
                <w:b w:val="false"/>
                <w:i w:val="false"/>
                <w:color w:val="000000"/>
                <w:sz w:val="20"/>
              </w:rPr>
              <w:t>
ЗА-981/15</w:t>
            </w:r>
          </w:p>
          <w:bookmarkEnd w:id="234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6" w:id="2349"/>
          <w:p>
            <w:pPr>
              <w:spacing w:after="20"/>
              <w:ind w:left="20"/>
              <w:jc w:val="both"/>
            </w:pPr>
            <w:r>
              <w:rPr>
                <w:rFonts w:ascii="Times New Roman"/>
                <w:b w:val="false"/>
                <w:i w:val="false"/>
                <w:color w:val="000000"/>
                <w:sz w:val="20"/>
              </w:rPr>
              <w:t>
АНО-1</w:t>
            </w:r>
          </w:p>
          <w:bookmarkEnd w:id="234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7" w:id="2350"/>
          <w:p>
            <w:pPr>
              <w:spacing w:after="20"/>
              <w:ind w:left="20"/>
              <w:jc w:val="both"/>
            </w:pPr>
            <w:r>
              <w:rPr>
                <w:rFonts w:ascii="Times New Roman"/>
                <w:b w:val="false"/>
                <w:i w:val="false"/>
                <w:color w:val="000000"/>
                <w:sz w:val="20"/>
              </w:rPr>
              <w:t>
АНО-3</w:t>
            </w:r>
          </w:p>
          <w:bookmarkEnd w:id="235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8" w:id="2351"/>
          <w:p>
            <w:pPr>
              <w:spacing w:after="20"/>
              <w:ind w:left="20"/>
              <w:jc w:val="both"/>
            </w:pPr>
            <w:r>
              <w:rPr>
                <w:rFonts w:ascii="Times New Roman"/>
                <w:b w:val="false"/>
                <w:i w:val="false"/>
                <w:color w:val="000000"/>
                <w:sz w:val="20"/>
              </w:rPr>
              <w:t>
АНО-4</w:t>
            </w:r>
          </w:p>
          <w:bookmarkEnd w:id="235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9" w:id="2352"/>
          <w:p>
            <w:pPr>
              <w:spacing w:after="20"/>
              <w:ind w:left="20"/>
              <w:jc w:val="both"/>
            </w:pPr>
            <w:r>
              <w:rPr>
                <w:rFonts w:ascii="Times New Roman"/>
                <w:b w:val="false"/>
                <w:i w:val="false"/>
                <w:color w:val="000000"/>
                <w:sz w:val="20"/>
              </w:rPr>
              <w:t>
АНО-5</w:t>
            </w:r>
          </w:p>
          <w:bookmarkEnd w:id="235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0" w:id="2353"/>
          <w:p>
            <w:pPr>
              <w:spacing w:after="20"/>
              <w:ind w:left="20"/>
              <w:jc w:val="both"/>
            </w:pPr>
            <w:r>
              <w:rPr>
                <w:rFonts w:ascii="Times New Roman"/>
                <w:b w:val="false"/>
                <w:i w:val="false"/>
                <w:color w:val="000000"/>
                <w:sz w:val="20"/>
              </w:rPr>
              <w:t>
АНО-6</w:t>
            </w:r>
          </w:p>
          <w:bookmarkEnd w:id="235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1" w:id="2354"/>
          <w:p>
            <w:pPr>
              <w:spacing w:after="20"/>
              <w:ind w:left="20"/>
              <w:jc w:val="both"/>
            </w:pPr>
            <w:r>
              <w:rPr>
                <w:rFonts w:ascii="Times New Roman"/>
                <w:b w:val="false"/>
                <w:i w:val="false"/>
                <w:color w:val="000000"/>
                <w:sz w:val="20"/>
              </w:rPr>
              <w:t>
РБУ-4</w:t>
            </w:r>
          </w:p>
          <w:bookmarkEnd w:id="235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2" w:id="2355"/>
          <w:p>
            <w:pPr>
              <w:spacing w:after="20"/>
              <w:ind w:left="20"/>
              <w:jc w:val="both"/>
            </w:pPr>
            <w:r>
              <w:rPr>
                <w:rFonts w:ascii="Times New Roman"/>
                <w:b w:val="false"/>
                <w:i w:val="false"/>
                <w:color w:val="000000"/>
                <w:sz w:val="20"/>
              </w:rPr>
              <w:t>
ЗРС-3</w:t>
            </w:r>
          </w:p>
          <w:bookmarkEnd w:id="235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3" w:id="2356"/>
          <w:p>
            <w:pPr>
              <w:spacing w:after="20"/>
              <w:ind w:left="20"/>
              <w:jc w:val="both"/>
            </w:pPr>
            <w:r>
              <w:rPr>
                <w:rFonts w:ascii="Times New Roman"/>
                <w:b w:val="false"/>
                <w:i w:val="false"/>
                <w:color w:val="000000"/>
                <w:sz w:val="20"/>
              </w:rPr>
              <w:t>
ОЗЛ-5</w:t>
            </w:r>
          </w:p>
          <w:bookmarkEnd w:id="235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4" w:id="2357"/>
          <w:p>
            <w:pPr>
              <w:spacing w:after="20"/>
              <w:ind w:left="20"/>
              <w:jc w:val="both"/>
            </w:pPr>
            <w:r>
              <w:rPr>
                <w:rFonts w:ascii="Times New Roman"/>
                <w:b w:val="false"/>
                <w:i w:val="false"/>
                <w:color w:val="000000"/>
                <w:sz w:val="20"/>
              </w:rPr>
              <w:t>
ОЗЛ-6</w:t>
            </w:r>
          </w:p>
          <w:bookmarkEnd w:id="235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5" w:id="2358"/>
          <w:p>
            <w:pPr>
              <w:spacing w:after="20"/>
              <w:ind w:left="20"/>
              <w:jc w:val="both"/>
            </w:pPr>
            <w:r>
              <w:rPr>
                <w:rFonts w:ascii="Times New Roman"/>
                <w:b w:val="false"/>
                <w:i w:val="false"/>
                <w:color w:val="000000"/>
                <w:sz w:val="20"/>
              </w:rPr>
              <w:t>
ОЗЛ-7</w:t>
            </w:r>
          </w:p>
          <w:bookmarkEnd w:id="235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6" w:id="2359"/>
          <w:p>
            <w:pPr>
              <w:spacing w:after="20"/>
              <w:ind w:left="20"/>
              <w:jc w:val="both"/>
            </w:pPr>
            <w:r>
              <w:rPr>
                <w:rFonts w:ascii="Times New Roman"/>
                <w:b w:val="false"/>
                <w:i w:val="false"/>
                <w:color w:val="000000"/>
                <w:sz w:val="20"/>
              </w:rPr>
              <w:t>
ОЗЛ-14</w:t>
            </w:r>
          </w:p>
          <w:bookmarkEnd w:id="235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7" w:id="2360"/>
          <w:p>
            <w:pPr>
              <w:spacing w:after="20"/>
              <w:ind w:left="20"/>
              <w:jc w:val="both"/>
            </w:pPr>
            <w:r>
              <w:rPr>
                <w:rFonts w:ascii="Times New Roman"/>
                <w:b w:val="false"/>
                <w:i w:val="false"/>
                <w:color w:val="000000"/>
                <w:sz w:val="20"/>
              </w:rPr>
              <w:t>
ОЗЛ-9А</w:t>
            </w:r>
          </w:p>
          <w:bookmarkEnd w:id="236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и его оксиды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8" w:id="2361"/>
          <w:p>
            <w:pPr>
              <w:spacing w:after="20"/>
              <w:ind w:left="20"/>
              <w:jc w:val="both"/>
            </w:pPr>
            <w:r>
              <w:rPr>
                <w:rFonts w:ascii="Times New Roman"/>
                <w:b w:val="false"/>
                <w:i w:val="false"/>
                <w:color w:val="000000"/>
                <w:sz w:val="20"/>
              </w:rPr>
              <w:t>
ОЗЛ-20</w:t>
            </w:r>
          </w:p>
          <w:bookmarkEnd w:id="236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9" w:id="2362"/>
          <w:p>
            <w:pPr>
              <w:spacing w:after="20"/>
              <w:ind w:left="20"/>
              <w:jc w:val="both"/>
            </w:pPr>
            <w:r>
              <w:rPr>
                <w:rFonts w:ascii="Times New Roman"/>
                <w:b w:val="false"/>
                <w:i w:val="false"/>
                <w:color w:val="000000"/>
                <w:sz w:val="20"/>
              </w:rPr>
              <w:t>
ЦТ-15</w:t>
            </w:r>
          </w:p>
          <w:bookmarkEnd w:id="236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и его оксиды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0" w:id="2363"/>
          <w:p>
            <w:pPr>
              <w:spacing w:after="20"/>
              <w:ind w:left="20"/>
              <w:jc w:val="both"/>
            </w:pPr>
            <w:r>
              <w:rPr>
                <w:rFonts w:ascii="Times New Roman"/>
                <w:b w:val="false"/>
                <w:i w:val="false"/>
                <w:color w:val="000000"/>
                <w:sz w:val="20"/>
              </w:rPr>
              <w:t>
ЦТ-28</w:t>
            </w:r>
          </w:p>
          <w:bookmarkEnd w:id="236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и его оксиды</w:t>
            </w:r>
          </w:p>
          <w:p>
            <w:pPr>
              <w:spacing w:after="20"/>
              <w:ind w:left="20"/>
              <w:jc w:val="both"/>
            </w:pPr>
            <w:r>
              <w:rPr>
                <w:rFonts w:ascii="Times New Roman"/>
                <w:b w:val="false"/>
                <w:i w:val="false"/>
                <w:color w:val="000000"/>
                <w:sz w:val="20"/>
              </w:rPr>
              <w:t>
молибден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1" w:id="2364"/>
          <w:p>
            <w:pPr>
              <w:spacing w:after="20"/>
              <w:ind w:left="20"/>
              <w:jc w:val="both"/>
            </w:pPr>
            <w:r>
              <w:rPr>
                <w:rFonts w:ascii="Times New Roman"/>
                <w:b w:val="false"/>
                <w:i w:val="false"/>
                <w:color w:val="000000"/>
                <w:sz w:val="20"/>
              </w:rPr>
              <w:t>
ЦТ-36</w:t>
            </w:r>
          </w:p>
          <w:bookmarkEnd w:id="236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и его оксиды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2" w:id="2365"/>
          <w:p>
            <w:pPr>
              <w:spacing w:after="20"/>
              <w:ind w:left="20"/>
              <w:jc w:val="both"/>
            </w:pPr>
            <w:r>
              <w:rPr>
                <w:rFonts w:ascii="Times New Roman"/>
                <w:b w:val="false"/>
                <w:i w:val="false"/>
                <w:color w:val="000000"/>
                <w:sz w:val="20"/>
              </w:rPr>
              <w:t>
ЦЛ-17</w:t>
            </w:r>
          </w:p>
          <w:bookmarkEnd w:id="236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3" w:id="2366"/>
          <w:p>
            <w:pPr>
              <w:spacing w:after="20"/>
              <w:ind w:left="20"/>
              <w:jc w:val="both"/>
            </w:pPr>
            <w:r>
              <w:rPr>
                <w:rFonts w:ascii="Times New Roman"/>
                <w:b w:val="false"/>
                <w:i w:val="false"/>
                <w:color w:val="000000"/>
                <w:sz w:val="20"/>
              </w:rPr>
              <w:t>
ЦН-6Л</w:t>
            </w:r>
          </w:p>
          <w:bookmarkEnd w:id="236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и его оксиды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4" w:id="2367"/>
          <w:p>
            <w:pPr>
              <w:spacing w:after="20"/>
              <w:ind w:left="20"/>
              <w:jc w:val="both"/>
            </w:pPr>
            <w:r>
              <w:rPr>
                <w:rFonts w:ascii="Times New Roman"/>
                <w:b w:val="false"/>
                <w:i w:val="false"/>
                <w:color w:val="000000"/>
                <w:sz w:val="20"/>
              </w:rPr>
              <w:t>
НИАТ-1</w:t>
            </w:r>
          </w:p>
          <w:bookmarkEnd w:id="236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железа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5" w:id="2368"/>
          <w:p>
            <w:pPr>
              <w:spacing w:after="20"/>
              <w:ind w:left="20"/>
              <w:jc w:val="both"/>
            </w:pPr>
            <w:r>
              <w:rPr>
                <w:rFonts w:ascii="Times New Roman"/>
                <w:b w:val="false"/>
                <w:i w:val="false"/>
                <w:color w:val="000000"/>
                <w:sz w:val="20"/>
              </w:rPr>
              <w:t>
НИАТ-3Н</w:t>
            </w:r>
          </w:p>
          <w:bookmarkEnd w:id="236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6" w:id="2369"/>
          <w:p>
            <w:pPr>
              <w:spacing w:after="20"/>
              <w:ind w:left="20"/>
              <w:jc w:val="both"/>
            </w:pPr>
            <w:r>
              <w:rPr>
                <w:rFonts w:ascii="Times New Roman"/>
                <w:b w:val="false"/>
                <w:i w:val="false"/>
                <w:color w:val="000000"/>
                <w:sz w:val="20"/>
              </w:rPr>
              <w:t>
НЖ-13</w:t>
            </w:r>
          </w:p>
          <w:bookmarkEnd w:id="236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7" w:id="2370"/>
          <w:p>
            <w:pPr>
              <w:spacing w:after="20"/>
              <w:ind w:left="20"/>
              <w:jc w:val="both"/>
            </w:pPr>
            <w:r>
              <w:rPr>
                <w:rFonts w:ascii="Times New Roman"/>
                <w:b w:val="false"/>
                <w:i w:val="false"/>
                <w:color w:val="000000"/>
                <w:sz w:val="20"/>
              </w:rPr>
              <w:t>
ВЦС-4,48</w:t>
            </w:r>
          </w:p>
          <w:bookmarkEnd w:id="237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железа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19,59-23,47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8" w:id="2371"/>
          <w:p>
            <w:pPr>
              <w:spacing w:after="20"/>
              <w:ind w:left="20"/>
              <w:jc w:val="both"/>
            </w:pPr>
            <w:r>
              <w:rPr>
                <w:rFonts w:ascii="Times New Roman"/>
                <w:b w:val="false"/>
                <w:i w:val="false"/>
                <w:color w:val="000000"/>
                <w:sz w:val="20"/>
              </w:rPr>
              <w:t>
МР-3</w:t>
            </w:r>
          </w:p>
          <w:bookmarkEnd w:id="237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9" w:id="2372"/>
          <w:p>
            <w:pPr>
              <w:spacing w:after="20"/>
              <w:ind w:left="20"/>
              <w:jc w:val="both"/>
            </w:pPr>
            <w:r>
              <w:rPr>
                <w:rFonts w:ascii="Times New Roman"/>
                <w:b w:val="false"/>
                <w:i w:val="false"/>
                <w:color w:val="000000"/>
                <w:sz w:val="20"/>
              </w:rPr>
              <w:t>
МР-4</w:t>
            </w:r>
          </w:p>
          <w:bookmarkEnd w:id="237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0" w:id="2373"/>
          <w:p>
            <w:pPr>
              <w:spacing w:after="20"/>
              <w:ind w:left="20"/>
              <w:jc w:val="both"/>
            </w:pPr>
            <w:r>
              <w:rPr>
                <w:rFonts w:ascii="Times New Roman"/>
                <w:b w:val="false"/>
                <w:i w:val="false"/>
                <w:color w:val="000000"/>
                <w:sz w:val="20"/>
              </w:rPr>
              <w:t>
АНО-7</w:t>
            </w:r>
          </w:p>
          <w:bookmarkEnd w:id="237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1" w:id="2374"/>
          <w:p>
            <w:pPr>
              <w:spacing w:after="20"/>
              <w:ind w:left="20"/>
              <w:jc w:val="both"/>
            </w:pPr>
            <w:r>
              <w:rPr>
                <w:rFonts w:ascii="Times New Roman"/>
                <w:b w:val="false"/>
                <w:i w:val="false"/>
                <w:color w:val="000000"/>
                <w:sz w:val="20"/>
              </w:rPr>
              <w:t>
СМА-2</w:t>
            </w:r>
          </w:p>
          <w:bookmarkEnd w:id="237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2" w:id="2375"/>
          <w:p>
            <w:pPr>
              <w:spacing w:after="20"/>
              <w:ind w:left="20"/>
              <w:jc w:val="both"/>
            </w:pPr>
            <w:r>
              <w:rPr>
                <w:rFonts w:ascii="Times New Roman"/>
                <w:b w:val="false"/>
                <w:i w:val="false"/>
                <w:color w:val="000000"/>
                <w:sz w:val="20"/>
              </w:rPr>
              <w:t>
КНЗ-32</w:t>
            </w:r>
          </w:p>
          <w:bookmarkEnd w:id="237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3" w:id="2376"/>
          <w:p>
            <w:pPr>
              <w:spacing w:after="20"/>
              <w:ind w:left="20"/>
              <w:jc w:val="both"/>
            </w:pPr>
            <w:r>
              <w:rPr>
                <w:rFonts w:ascii="Times New Roman"/>
                <w:b w:val="false"/>
                <w:i w:val="false"/>
                <w:color w:val="000000"/>
                <w:sz w:val="20"/>
              </w:rPr>
              <w:t>
ОЗС-3</w:t>
            </w:r>
          </w:p>
          <w:bookmarkEnd w:id="237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4" w:id="2377"/>
          <w:p>
            <w:pPr>
              <w:spacing w:after="20"/>
              <w:ind w:left="20"/>
              <w:jc w:val="both"/>
            </w:pPr>
            <w:r>
              <w:rPr>
                <w:rFonts w:ascii="Times New Roman"/>
                <w:b w:val="false"/>
                <w:i w:val="false"/>
                <w:color w:val="000000"/>
                <w:sz w:val="20"/>
              </w:rPr>
              <w:t>
ОЗС-4</w:t>
            </w:r>
          </w:p>
          <w:bookmarkEnd w:id="237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5" w:id="2378"/>
          <w:p>
            <w:pPr>
              <w:spacing w:after="20"/>
              <w:ind w:left="20"/>
              <w:jc w:val="both"/>
            </w:pPr>
            <w:r>
              <w:rPr>
                <w:rFonts w:ascii="Times New Roman"/>
                <w:b w:val="false"/>
                <w:i w:val="false"/>
                <w:color w:val="000000"/>
                <w:sz w:val="20"/>
              </w:rPr>
              <w:t>
ОЗС-6</w:t>
            </w:r>
          </w:p>
          <w:bookmarkEnd w:id="237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6" w:id="2379"/>
          <w:p>
            <w:pPr>
              <w:spacing w:after="20"/>
              <w:ind w:left="20"/>
              <w:jc w:val="both"/>
            </w:pPr>
            <w:r>
              <w:rPr>
                <w:rFonts w:ascii="Times New Roman"/>
                <w:b w:val="false"/>
                <w:i w:val="false"/>
                <w:color w:val="000000"/>
                <w:sz w:val="20"/>
              </w:rPr>
              <w:t>
348-М/18</w:t>
            </w:r>
          </w:p>
          <w:bookmarkEnd w:id="237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7" w:id="2380"/>
          <w:p>
            <w:pPr>
              <w:spacing w:after="20"/>
              <w:ind w:left="20"/>
              <w:jc w:val="both"/>
            </w:pPr>
            <w:r>
              <w:rPr>
                <w:rFonts w:ascii="Times New Roman"/>
                <w:b w:val="false"/>
                <w:i w:val="false"/>
                <w:color w:val="000000"/>
                <w:sz w:val="20"/>
              </w:rPr>
              <w:t>
ВМ-10-6</w:t>
            </w:r>
          </w:p>
          <w:bookmarkEnd w:id="238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8" w:id="2381"/>
          <w:p>
            <w:pPr>
              <w:spacing w:after="20"/>
              <w:ind w:left="20"/>
              <w:jc w:val="both"/>
            </w:pPr>
            <w:r>
              <w:rPr>
                <w:rFonts w:ascii="Times New Roman"/>
                <w:b w:val="false"/>
                <w:i w:val="false"/>
                <w:color w:val="000000"/>
                <w:sz w:val="20"/>
              </w:rPr>
              <w:t>
ВИ-ИМ-1</w:t>
            </w:r>
          </w:p>
          <w:bookmarkEnd w:id="238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и его оксиды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9" w:id="2382"/>
          <w:p>
            <w:pPr>
              <w:spacing w:after="20"/>
              <w:ind w:left="20"/>
              <w:jc w:val="both"/>
            </w:pPr>
            <w:r>
              <w:rPr>
                <w:rFonts w:ascii="Times New Roman"/>
                <w:b w:val="false"/>
                <w:i w:val="false"/>
                <w:color w:val="000000"/>
                <w:sz w:val="20"/>
              </w:rPr>
              <w:t>
ЗА-400/10У</w:t>
            </w:r>
          </w:p>
          <w:bookmarkEnd w:id="238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0" w:id="2383"/>
          <w:p>
            <w:pPr>
              <w:spacing w:after="20"/>
              <w:ind w:left="20"/>
              <w:jc w:val="both"/>
            </w:pPr>
            <w:r>
              <w:rPr>
                <w:rFonts w:ascii="Times New Roman"/>
                <w:b w:val="false"/>
                <w:i w:val="false"/>
                <w:color w:val="000000"/>
                <w:sz w:val="20"/>
              </w:rPr>
              <w:t>
ЗА-903/12</w:t>
            </w:r>
          </w:p>
          <w:bookmarkEnd w:id="238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1" w:id="2384"/>
          <w:p>
            <w:pPr>
              <w:spacing w:after="20"/>
              <w:ind w:left="20"/>
              <w:jc w:val="both"/>
            </w:pPr>
            <w:r>
              <w:rPr>
                <w:rFonts w:ascii="Times New Roman"/>
                <w:b w:val="false"/>
                <w:i w:val="false"/>
                <w:color w:val="000000"/>
                <w:sz w:val="20"/>
              </w:rPr>
              <w:t>
ЗА-48М/22</w:t>
            </w:r>
          </w:p>
          <w:bookmarkEnd w:id="238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2" w:id="2385"/>
          <w:p>
            <w:pPr>
              <w:spacing w:after="20"/>
              <w:ind w:left="20"/>
              <w:jc w:val="both"/>
            </w:pPr>
            <w:r>
              <w:rPr>
                <w:rFonts w:ascii="Times New Roman"/>
                <w:b w:val="false"/>
                <w:i w:val="false"/>
                <w:color w:val="000000"/>
                <w:sz w:val="20"/>
              </w:rPr>
              <w:t>
ЗА-686/11</w:t>
            </w:r>
          </w:p>
          <w:bookmarkEnd w:id="238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3" w:id="2386"/>
          <w:p>
            <w:pPr>
              <w:spacing w:after="20"/>
              <w:ind w:left="20"/>
              <w:jc w:val="both"/>
            </w:pPr>
            <w:r>
              <w:rPr>
                <w:rFonts w:ascii="Times New Roman"/>
                <w:b w:val="false"/>
                <w:i w:val="false"/>
                <w:color w:val="000000"/>
                <w:sz w:val="20"/>
              </w:rPr>
              <w:t>
ЖД-3</w:t>
            </w:r>
          </w:p>
          <w:bookmarkEnd w:id="238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4" w:id="2387"/>
          <w:p>
            <w:pPr>
              <w:spacing w:after="20"/>
              <w:ind w:left="20"/>
              <w:jc w:val="both"/>
            </w:pPr>
            <w:r>
              <w:rPr>
                <w:rFonts w:ascii="Times New Roman"/>
                <w:b w:val="false"/>
                <w:i w:val="false"/>
                <w:color w:val="000000"/>
                <w:sz w:val="20"/>
              </w:rPr>
              <w:t>
УКС-42</w:t>
            </w:r>
          </w:p>
          <w:bookmarkEnd w:id="238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5" w:id="2388"/>
          <w:p>
            <w:pPr>
              <w:spacing w:after="20"/>
              <w:ind w:left="20"/>
              <w:jc w:val="both"/>
            </w:pPr>
            <w:r>
              <w:rPr>
                <w:rFonts w:ascii="Times New Roman"/>
                <w:b w:val="false"/>
                <w:i w:val="false"/>
                <w:color w:val="000000"/>
                <w:sz w:val="20"/>
              </w:rPr>
              <w:t>
РДЗВ-2</w:t>
            </w:r>
          </w:p>
          <w:bookmarkEnd w:id="238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6" w:id="2389"/>
          <w:p>
            <w:pPr>
              <w:spacing w:after="20"/>
              <w:ind w:left="20"/>
              <w:jc w:val="both"/>
            </w:pPr>
            <w:r>
              <w:rPr>
                <w:rFonts w:ascii="Times New Roman"/>
                <w:b w:val="false"/>
                <w:i w:val="false"/>
                <w:color w:val="000000"/>
                <w:sz w:val="20"/>
              </w:rPr>
              <w:t>
СММ-5</w:t>
            </w:r>
          </w:p>
          <w:bookmarkEnd w:id="238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7" w:id="2390"/>
          <w:p>
            <w:pPr>
              <w:spacing w:after="20"/>
              <w:ind w:left="20"/>
              <w:jc w:val="both"/>
            </w:pPr>
            <w:r>
              <w:rPr>
                <w:rFonts w:ascii="Times New Roman"/>
                <w:b w:val="false"/>
                <w:i w:val="false"/>
                <w:color w:val="000000"/>
                <w:sz w:val="20"/>
              </w:rPr>
              <w:t>
МЗЗ-0,4</w:t>
            </w:r>
          </w:p>
          <w:bookmarkEnd w:id="239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8" w:id="2391"/>
          <w:p>
            <w:pPr>
              <w:spacing w:after="20"/>
              <w:ind w:left="20"/>
              <w:jc w:val="both"/>
            </w:pPr>
            <w:r>
              <w:rPr>
                <w:rFonts w:ascii="Times New Roman"/>
                <w:b w:val="false"/>
                <w:i w:val="false"/>
                <w:color w:val="000000"/>
                <w:sz w:val="20"/>
              </w:rPr>
              <w:t>
МЗЗ-Ш</w:t>
            </w:r>
          </w:p>
          <w:bookmarkEnd w:id="239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9" w:id="2392"/>
          <w:p>
            <w:pPr>
              <w:spacing w:after="20"/>
              <w:ind w:left="20"/>
              <w:jc w:val="both"/>
            </w:pPr>
            <w:r>
              <w:rPr>
                <w:rFonts w:ascii="Times New Roman"/>
                <w:b w:val="false"/>
                <w:i w:val="false"/>
                <w:color w:val="000000"/>
                <w:sz w:val="20"/>
              </w:rPr>
              <w:t>
ДМ-7</w:t>
            </w:r>
          </w:p>
          <w:bookmarkEnd w:id="239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0" w:id="2393"/>
          <w:p>
            <w:pPr>
              <w:spacing w:after="20"/>
              <w:ind w:left="20"/>
              <w:jc w:val="both"/>
            </w:pPr>
            <w:r>
              <w:rPr>
                <w:rFonts w:ascii="Times New Roman"/>
                <w:b w:val="false"/>
                <w:i w:val="false"/>
                <w:color w:val="000000"/>
                <w:sz w:val="20"/>
              </w:rPr>
              <w:t>
ДМ-8</w:t>
            </w:r>
          </w:p>
          <w:bookmarkEnd w:id="239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1" w:id="2394"/>
          <w:p>
            <w:pPr>
              <w:spacing w:after="20"/>
              <w:ind w:left="20"/>
              <w:jc w:val="both"/>
            </w:pPr>
            <w:r>
              <w:rPr>
                <w:rFonts w:ascii="Times New Roman"/>
                <w:b w:val="false"/>
                <w:i w:val="false"/>
                <w:color w:val="000000"/>
                <w:sz w:val="20"/>
              </w:rPr>
              <w:t>
ДМ-9</w:t>
            </w:r>
          </w:p>
          <w:bookmarkEnd w:id="239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2" w:id="2395"/>
          <w:p>
            <w:pPr>
              <w:spacing w:after="20"/>
              <w:ind w:left="20"/>
              <w:jc w:val="both"/>
            </w:pPr>
            <w:r>
              <w:rPr>
                <w:rFonts w:ascii="Times New Roman"/>
                <w:b w:val="false"/>
                <w:i w:val="false"/>
                <w:color w:val="000000"/>
                <w:sz w:val="20"/>
              </w:rPr>
              <w:t>
МР-1</w:t>
            </w:r>
          </w:p>
          <w:bookmarkEnd w:id="239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3" w:id="2396"/>
          <w:p>
            <w:pPr>
              <w:spacing w:after="20"/>
              <w:ind w:left="20"/>
              <w:jc w:val="both"/>
            </w:pPr>
            <w:r>
              <w:rPr>
                <w:rFonts w:ascii="Times New Roman"/>
                <w:b w:val="false"/>
                <w:i w:val="false"/>
                <w:color w:val="000000"/>
                <w:sz w:val="20"/>
              </w:rPr>
              <w:t>
К-5А</w:t>
            </w:r>
          </w:p>
          <w:bookmarkEnd w:id="239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4" w:id="2397"/>
          <w:p>
            <w:pPr>
              <w:spacing w:after="20"/>
              <w:ind w:left="20"/>
              <w:jc w:val="both"/>
            </w:pPr>
            <w:r>
              <w:rPr>
                <w:rFonts w:ascii="Times New Roman"/>
                <w:b w:val="false"/>
                <w:i w:val="false"/>
                <w:color w:val="000000"/>
                <w:sz w:val="20"/>
              </w:rPr>
              <w:t>
СК-2-50</w:t>
            </w:r>
          </w:p>
          <w:bookmarkEnd w:id="239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5" w:id="2398"/>
          <w:p>
            <w:pPr>
              <w:spacing w:after="20"/>
              <w:ind w:left="20"/>
              <w:jc w:val="both"/>
            </w:pPr>
            <w:r>
              <w:rPr>
                <w:rFonts w:ascii="Times New Roman"/>
                <w:b w:val="false"/>
                <w:i w:val="false"/>
                <w:color w:val="000000"/>
                <w:sz w:val="20"/>
              </w:rPr>
              <w:t>
МКТ-10</w:t>
            </w:r>
          </w:p>
          <w:bookmarkEnd w:id="239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p>
            <w:pPr>
              <w:spacing w:after="20"/>
              <w:ind w:left="20"/>
              <w:jc w:val="both"/>
            </w:pPr>
            <w:r>
              <w:rPr>
                <w:rFonts w:ascii="Times New Roman"/>
                <w:b w:val="false"/>
                <w:i w:val="false"/>
                <w:color w:val="000000"/>
                <w:sz w:val="20"/>
              </w:rPr>
              <w:t>
никель и его оксиды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6" w:id="2399"/>
          <w:p>
            <w:pPr>
              <w:spacing w:after="20"/>
              <w:ind w:left="20"/>
              <w:jc w:val="both"/>
            </w:pPr>
            <w:r>
              <w:rPr>
                <w:rFonts w:ascii="Times New Roman"/>
                <w:b w:val="false"/>
                <w:i w:val="false"/>
                <w:color w:val="000000"/>
                <w:sz w:val="20"/>
              </w:rPr>
              <w:t>
ВСН-6</w:t>
            </w:r>
          </w:p>
          <w:bookmarkEnd w:id="239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7" w:id="2400"/>
          <w:p>
            <w:pPr>
              <w:spacing w:after="20"/>
              <w:ind w:left="20"/>
              <w:jc w:val="both"/>
            </w:pPr>
            <w:r>
              <w:rPr>
                <w:rFonts w:ascii="Times New Roman"/>
                <w:b w:val="false"/>
                <w:i w:val="false"/>
                <w:color w:val="000000"/>
                <w:sz w:val="20"/>
              </w:rPr>
              <w:t>
Ручная дуговая наплавка сталей</w:t>
            </w:r>
          </w:p>
          <w:bookmarkEnd w:id="2400"/>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8" w:id="2401"/>
          <w:p>
            <w:pPr>
              <w:spacing w:after="20"/>
              <w:ind w:left="20"/>
              <w:jc w:val="both"/>
            </w:pPr>
            <w:r>
              <w:rPr>
                <w:rFonts w:ascii="Times New Roman"/>
                <w:b w:val="false"/>
                <w:i w:val="false"/>
                <w:color w:val="000000"/>
                <w:sz w:val="20"/>
              </w:rPr>
              <w:t>
Электроды</w:t>
            </w:r>
          </w:p>
          <w:bookmarkEnd w:id="240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9" w:id="2402"/>
          <w:p>
            <w:pPr>
              <w:spacing w:after="20"/>
              <w:ind w:left="20"/>
              <w:jc w:val="both"/>
            </w:pPr>
            <w:r>
              <w:rPr>
                <w:rFonts w:ascii="Times New Roman"/>
                <w:b w:val="false"/>
                <w:i w:val="false"/>
                <w:color w:val="000000"/>
                <w:sz w:val="20"/>
              </w:rPr>
              <w:t>
ОЗН-250</w:t>
            </w:r>
          </w:p>
          <w:bookmarkEnd w:id="240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железа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0" w:id="2403"/>
          <w:p>
            <w:pPr>
              <w:spacing w:after="20"/>
              <w:ind w:left="20"/>
              <w:jc w:val="both"/>
            </w:pPr>
            <w:r>
              <w:rPr>
                <w:rFonts w:ascii="Times New Roman"/>
                <w:b w:val="false"/>
                <w:i w:val="false"/>
                <w:color w:val="000000"/>
                <w:sz w:val="20"/>
              </w:rPr>
              <w:t>
ОЗН-300</w:t>
            </w:r>
          </w:p>
          <w:bookmarkEnd w:id="240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1" w:id="2404"/>
          <w:p>
            <w:pPr>
              <w:spacing w:after="20"/>
              <w:ind w:left="20"/>
              <w:jc w:val="both"/>
            </w:pPr>
            <w:r>
              <w:rPr>
                <w:rFonts w:ascii="Times New Roman"/>
                <w:b w:val="false"/>
                <w:i w:val="false"/>
                <w:color w:val="000000"/>
                <w:sz w:val="20"/>
              </w:rPr>
              <w:t>
ОЗШ-1</w:t>
            </w:r>
          </w:p>
          <w:bookmarkEnd w:id="240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2" w:id="2405"/>
          <w:p>
            <w:pPr>
              <w:spacing w:after="20"/>
              <w:ind w:left="20"/>
              <w:jc w:val="both"/>
            </w:pPr>
            <w:r>
              <w:rPr>
                <w:rFonts w:ascii="Times New Roman"/>
                <w:b w:val="false"/>
                <w:i w:val="false"/>
                <w:color w:val="000000"/>
                <w:sz w:val="20"/>
              </w:rPr>
              <w:t>
ЗН-60М</w:t>
            </w:r>
          </w:p>
          <w:bookmarkEnd w:id="240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3" w:id="2406"/>
          <w:p>
            <w:pPr>
              <w:spacing w:after="20"/>
              <w:ind w:left="20"/>
              <w:jc w:val="both"/>
            </w:pPr>
            <w:r>
              <w:rPr>
                <w:rFonts w:ascii="Times New Roman"/>
                <w:b w:val="false"/>
                <w:i w:val="false"/>
                <w:color w:val="000000"/>
                <w:sz w:val="20"/>
              </w:rPr>
              <w:t>
УОНИ-13/НЖ</w:t>
            </w:r>
          </w:p>
          <w:bookmarkEnd w:id="240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4" w:id="2407"/>
          <w:p>
            <w:pPr>
              <w:spacing w:after="20"/>
              <w:ind w:left="20"/>
              <w:jc w:val="both"/>
            </w:pPr>
            <w:r>
              <w:rPr>
                <w:rFonts w:ascii="Times New Roman"/>
                <w:b w:val="false"/>
                <w:i w:val="false"/>
                <w:color w:val="000000"/>
                <w:sz w:val="20"/>
              </w:rPr>
              <w:t>
ОМГ-Н</w:t>
            </w:r>
          </w:p>
          <w:bookmarkEnd w:id="240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и его оксиды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5" w:id="2408"/>
          <w:p>
            <w:pPr>
              <w:spacing w:after="20"/>
              <w:ind w:left="20"/>
              <w:jc w:val="both"/>
            </w:pPr>
            <w:r>
              <w:rPr>
                <w:rFonts w:ascii="Times New Roman"/>
                <w:b w:val="false"/>
                <w:i w:val="false"/>
                <w:color w:val="000000"/>
                <w:sz w:val="20"/>
              </w:rPr>
              <w:t>
НР-70</w:t>
            </w:r>
          </w:p>
          <w:bookmarkEnd w:id="240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6" w:id="2409"/>
          <w:p>
            <w:pPr>
              <w:spacing w:after="20"/>
              <w:ind w:left="20"/>
              <w:jc w:val="both"/>
            </w:pPr>
            <w:r>
              <w:rPr>
                <w:rFonts w:ascii="Times New Roman"/>
                <w:b w:val="false"/>
                <w:i w:val="false"/>
                <w:color w:val="000000"/>
                <w:sz w:val="20"/>
              </w:rPr>
              <w:t>
Ручная дуговая сварка и наплавка чугуна</w:t>
            </w:r>
          </w:p>
          <w:bookmarkEnd w:id="2409"/>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7" w:id="2410"/>
          <w:p>
            <w:pPr>
              <w:spacing w:after="20"/>
              <w:ind w:left="20"/>
              <w:jc w:val="both"/>
            </w:pPr>
            <w:r>
              <w:rPr>
                <w:rFonts w:ascii="Times New Roman"/>
                <w:b w:val="false"/>
                <w:i w:val="false"/>
                <w:color w:val="000000"/>
                <w:sz w:val="20"/>
              </w:rPr>
              <w:t>
Электроды</w:t>
            </w:r>
          </w:p>
          <w:bookmarkEnd w:id="241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8" w:id="2411"/>
          <w:p>
            <w:pPr>
              <w:spacing w:after="20"/>
              <w:ind w:left="20"/>
              <w:jc w:val="both"/>
            </w:pPr>
            <w:r>
              <w:rPr>
                <w:rFonts w:ascii="Times New Roman"/>
                <w:b w:val="false"/>
                <w:i w:val="false"/>
                <w:color w:val="000000"/>
                <w:sz w:val="20"/>
              </w:rPr>
              <w:t>
ЦЧ-4</w:t>
            </w:r>
          </w:p>
          <w:bookmarkEnd w:id="241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 медь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9" w:id="2412"/>
          <w:p>
            <w:pPr>
              <w:spacing w:after="20"/>
              <w:ind w:left="20"/>
              <w:jc w:val="both"/>
            </w:pPr>
            <w:r>
              <w:rPr>
                <w:rFonts w:ascii="Times New Roman"/>
                <w:b w:val="false"/>
                <w:i w:val="false"/>
                <w:color w:val="000000"/>
                <w:sz w:val="20"/>
              </w:rPr>
              <w:t>
ОЗЧ-1</w:t>
            </w:r>
          </w:p>
          <w:bookmarkEnd w:id="241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0" w:id="2413"/>
          <w:p>
            <w:pPr>
              <w:spacing w:after="20"/>
              <w:ind w:left="20"/>
              <w:jc w:val="both"/>
            </w:pPr>
            <w:r>
              <w:rPr>
                <w:rFonts w:ascii="Times New Roman"/>
                <w:b w:val="false"/>
                <w:i w:val="false"/>
                <w:color w:val="000000"/>
                <w:sz w:val="20"/>
              </w:rPr>
              <w:t>
ОЗЧ-3</w:t>
            </w:r>
          </w:p>
          <w:bookmarkEnd w:id="241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1" w:id="2414"/>
          <w:p>
            <w:pPr>
              <w:spacing w:after="20"/>
              <w:ind w:left="20"/>
              <w:jc w:val="both"/>
            </w:pPr>
            <w:r>
              <w:rPr>
                <w:rFonts w:ascii="Times New Roman"/>
                <w:b w:val="false"/>
                <w:i w:val="false"/>
                <w:color w:val="000000"/>
                <w:sz w:val="20"/>
              </w:rPr>
              <w:t>
МНЧ-2</w:t>
            </w:r>
          </w:p>
          <w:bookmarkEnd w:id="241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и его оксиды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2" w:id="2415"/>
          <w:p>
            <w:pPr>
              <w:spacing w:after="20"/>
              <w:ind w:left="20"/>
              <w:jc w:val="both"/>
            </w:pPr>
            <w:r>
              <w:rPr>
                <w:rFonts w:ascii="Times New Roman"/>
                <w:b w:val="false"/>
                <w:i w:val="false"/>
                <w:color w:val="000000"/>
                <w:sz w:val="20"/>
              </w:rPr>
              <w:t>
Т-590</w:t>
            </w:r>
          </w:p>
          <w:bookmarkEnd w:id="241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3" w:id="2416"/>
          <w:p>
            <w:pPr>
              <w:spacing w:after="20"/>
              <w:ind w:left="20"/>
              <w:jc w:val="both"/>
            </w:pPr>
            <w:r>
              <w:rPr>
                <w:rFonts w:ascii="Times New Roman"/>
                <w:b w:val="false"/>
                <w:i w:val="false"/>
                <w:color w:val="000000"/>
                <w:sz w:val="20"/>
              </w:rPr>
              <w:t>
Т-620</w:t>
            </w:r>
          </w:p>
          <w:bookmarkEnd w:id="241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4" w:id="2417"/>
          <w:p>
            <w:pPr>
              <w:spacing w:after="20"/>
              <w:ind w:left="20"/>
              <w:jc w:val="both"/>
            </w:pPr>
            <w:r>
              <w:rPr>
                <w:rFonts w:ascii="Times New Roman"/>
                <w:b w:val="false"/>
                <w:i w:val="false"/>
                <w:color w:val="000000"/>
                <w:sz w:val="20"/>
              </w:rPr>
              <w:t>
Ручная электрическая сварка меди, ее сплавов и титана</w:t>
            </w:r>
          </w:p>
          <w:bookmarkEnd w:id="2417"/>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5" w:id="2418"/>
          <w:p>
            <w:pPr>
              <w:spacing w:after="20"/>
              <w:ind w:left="20"/>
              <w:jc w:val="both"/>
            </w:pPr>
            <w:r>
              <w:rPr>
                <w:rFonts w:ascii="Times New Roman"/>
                <w:b w:val="false"/>
                <w:i w:val="false"/>
                <w:color w:val="000000"/>
                <w:sz w:val="20"/>
              </w:rPr>
              <w:t>
Электроды</w:t>
            </w:r>
          </w:p>
          <w:bookmarkEnd w:id="241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6" w:id="2419"/>
          <w:p>
            <w:pPr>
              <w:spacing w:after="20"/>
              <w:ind w:left="20"/>
              <w:jc w:val="both"/>
            </w:pPr>
            <w:r>
              <w:rPr>
                <w:rFonts w:ascii="Times New Roman"/>
                <w:b w:val="false"/>
                <w:i w:val="false"/>
                <w:color w:val="000000"/>
                <w:sz w:val="20"/>
              </w:rPr>
              <w:t>
Комсомолец-100</w:t>
            </w:r>
          </w:p>
          <w:bookmarkEnd w:id="241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7" w:id="2420"/>
          <w:p>
            <w:pPr>
              <w:spacing w:after="20"/>
              <w:ind w:left="20"/>
              <w:jc w:val="both"/>
            </w:pPr>
            <w:r>
              <w:rPr>
                <w:rFonts w:ascii="Times New Roman"/>
                <w:b w:val="false"/>
                <w:i w:val="false"/>
                <w:color w:val="000000"/>
                <w:sz w:val="20"/>
              </w:rPr>
              <w:t>
Вольфрамовый электрод под защитой гелия (медь)</w:t>
            </w:r>
          </w:p>
          <w:bookmarkEnd w:id="242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p>
            <w:pPr>
              <w:spacing w:after="20"/>
              <w:ind w:left="20"/>
              <w:jc w:val="both"/>
            </w:pPr>
            <w:r>
              <w:rPr>
                <w:rFonts w:ascii="Times New Roman"/>
                <w:b w:val="false"/>
                <w:i w:val="false"/>
                <w:color w:val="000000"/>
                <w:sz w:val="20"/>
              </w:rPr>
              <w:t>
медь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8" w:id="2421"/>
          <w:p>
            <w:pPr>
              <w:spacing w:after="20"/>
              <w:ind w:left="20"/>
              <w:jc w:val="both"/>
            </w:pPr>
            <w:r>
              <w:rPr>
                <w:rFonts w:ascii="Times New Roman"/>
                <w:b w:val="false"/>
                <w:i w:val="false"/>
                <w:color w:val="000000"/>
                <w:sz w:val="20"/>
              </w:rPr>
              <w:t>
Вольфрамовый электрод под защитой аргона (титана)</w:t>
            </w:r>
          </w:p>
          <w:bookmarkEnd w:id="242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и его оксиды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9" w:id="2422"/>
          <w:p>
            <w:pPr>
              <w:spacing w:after="20"/>
              <w:ind w:left="20"/>
              <w:jc w:val="both"/>
            </w:pPr>
            <w:r>
              <w:rPr>
                <w:rFonts w:ascii="Times New Roman"/>
                <w:b w:val="false"/>
                <w:i w:val="false"/>
                <w:color w:val="000000"/>
                <w:sz w:val="20"/>
              </w:rPr>
              <w:t>
Неплавящийся электрод в 4,7аргоне (титан)</w:t>
            </w:r>
          </w:p>
          <w:bookmarkEnd w:id="242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0" w:id="2423"/>
          <w:p>
            <w:pPr>
              <w:spacing w:after="20"/>
              <w:ind w:left="20"/>
              <w:jc w:val="both"/>
            </w:pPr>
            <w:r>
              <w:rPr>
                <w:rFonts w:ascii="Times New Roman"/>
                <w:b w:val="false"/>
                <w:i w:val="false"/>
                <w:color w:val="000000"/>
                <w:sz w:val="20"/>
              </w:rPr>
              <w:t>
Плавящийся электрод в аргоне (титан)</w:t>
            </w:r>
          </w:p>
          <w:bookmarkEnd w:id="242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титана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1" w:id="2424"/>
          <w:p>
            <w:pPr>
              <w:spacing w:after="20"/>
              <w:ind w:left="20"/>
              <w:jc w:val="both"/>
            </w:pPr>
            <w:r>
              <w:rPr>
                <w:rFonts w:ascii="Times New Roman"/>
                <w:b w:val="false"/>
                <w:i w:val="false"/>
                <w:color w:val="000000"/>
                <w:sz w:val="20"/>
              </w:rPr>
              <w:t>
Электродная проволока</w:t>
            </w:r>
          </w:p>
          <w:bookmarkEnd w:id="242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2" w:id="2425"/>
          <w:p>
            <w:pPr>
              <w:spacing w:after="20"/>
              <w:ind w:left="20"/>
              <w:jc w:val="both"/>
            </w:pPr>
            <w:r>
              <w:rPr>
                <w:rFonts w:ascii="Times New Roman"/>
                <w:b w:val="false"/>
                <w:i w:val="false"/>
                <w:color w:val="000000"/>
                <w:sz w:val="20"/>
              </w:rPr>
              <w:t>
СрМ-0,75 (МРкМцТ)</w:t>
            </w:r>
          </w:p>
          <w:bookmarkEnd w:id="242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3" w:id="2426"/>
          <w:p>
            <w:pPr>
              <w:spacing w:after="20"/>
              <w:ind w:left="20"/>
              <w:jc w:val="both"/>
            </w:pPr>
            <w:r>
              <w:rPr>
                <w:rFonts w:ascii="Times New Roman"/>
                <w:b w:val="false"/>
                <w:i w:val="false"/>
                <w:color w:val="000000"/>
                <w:sz w:val="20"/>
              </w:rPr>
              <w:t>
Ручная электрическая сварка алюминия и его сплавов</w:t>
            </w:r>
          </w:p>
          <w:bookmarkEnd w:id="2426"/>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4" w:id="2427"/>
          <w:p>
            <w:pPr>
              <w:spacing w:after="20"/>
              <w:ind w:left="20"/>
              <w:jc w:val="both"/>
            </w:pPr>
            <w:r>
              <w:rPr>
                <w:rFonts w:ascii="Times New Roman"/>
                <w:b w:val="false"/>
                <w:i w:val="false"/>
                <w:color w:val="000000"/>
                <w:sz w:val="20"/>
              </w:rPr>
              <w:t>
Электроды</w:t>
            </w:r>
          </w:p>
          <w:bookmarkEnd w:id="242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5" w:id="2428"/>
          <w:p>
            <w:pPr>
              <w:spacing w:after="20"/>
              <w:ind w:left="20"/>
              <w:jc w:val="both"/>
            </w:pPr>
            <w:r>
              <w:rPr>
                <w:rFonts w:ascii="Times New Roman"/>
                <w:b w:val="false"/>
                <w:i w:val="false"/>
                <w:color w:val="000000"/>
                <w:sz w:val="20"/>
              </w:rPr>
              <w:t>
ОЗА-1</w:t>
            </w:r>
          </w:p>
          <w:bookmarkEnd w:id="242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алюминия с выделением аэрозоли конденсации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6" w:id="2429"/>
          <w:p>
            <w:pPr>
              <w:spacing w:after="20"/>
              <w:ind w:left="20"/>
              <w:jc w:val="both"/>
            </w:pPr>
            <w:r>
              <w:rPr>
                <w:rFonts w:ascii="Times New Roman"/>
                <w:b w:val="false"/>
                <w:i w:val="false"/>
                <w:color w:val="000000"/>
                <w:sz w:val="20"/>
              </w:rPr>
              <w:t>
ОЗА-2/АК</w:t>
            </w:r>
          </w:p>
          <w:bookmarkEnd w:id="242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алюминия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7" w:id="2430"/>
          <w:p>
            <w:pPr>
              <w:spacing w:after="20"/>
              <w:ind w:left="20"/>
              <w:jc w:val="both"/>
            </w:pPr>
            <w:r>
              <w:rPr>
                <w:rFonts w:ascii="Times New Roman"/>
                <w:b w:val="false"/>
                <w:i w:val="false"/>
                <w:color w:val="000000"/>
                <w:sz w:val="20"/>
              </w:rPr>
              <w:t>
Вольфрамовый электродом в среде аргона</w:t>
            </w:r>
          </w:p>
          <w:bookmarkEnd w:id="243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алюминия</w:t>
            </w:r>
          </w:p>
          <w:p>
            <w:pPr>
              <w:spacing w:after="20"/>
              <w:ind w:left="20"/>
              <w:jc w:val="both"/>
            </w:pPr>
            <w:r>
              <w:rPr>
                <w:rFonts w:ascii="Times New Roman"/>
                <w:b w:val="false"/>
                <w:i w:val="false"/>
                <w:color w:val="000000"/>
                <w:sz w:val="20"/>
              </w:rPr>
              <w:t>
оксид магния</w:t>
            </w:r>
          </w:p>
          <w:p>
            <w:pPr>
              <w:spacing w:after="20"/>
              <w:ind w:left="20"/>
              <w:jc w:val="both"/>
            </w:pPr>
            <w:r>
              <w:rPr>
                <w:rFonts w:ascii="Times New Roman"/>
                <w:b w:val="false"/>
                <w:i w:val="false"/>
                <w:color w:val="000000"/>
                <w:sz w:val="20"/>
              </w:rPr>
              <w:t>
вольфрам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p>
            <w:pPr>
              <w:spacing w:after="20"/>
              <w:ind w:left="20"/>
              <w:jc w:val="both"/>
            </w:pPr>
            <w:r>
              <w:rPr>
                <w:rFonts w:ascii="Times New Roman"/>
                <w:b w:val="false"/>
                <w:i w:val="false"/>
                <w:color w:val="000000"/>
                <w:sz w:val="20"/>
              </w:rPr>
              <w:t>
0,64</w:t>
            </w:r>
          </w:p>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8" w:id="2431"/>
          <w:p>
            <w:pPr>
              <w:spacing w:after="20"/>
              <w:ind w:left="20"/>
              <w:jc w:val="both"/>
            </w:pPr>
            <w:r>
              <w:rPr>
                <w:rFonts w:ascii="Times New Roman"/>
                <w:b w:val="false"/>
                <w:i w:val="false"/>
                <w:color w:val="000000"/>
                <w:sz w:val="20"/>
              </w:rPr>
              <w:t>
Неплавящимся электродом в аргоне, гелий</w:t>
            </w:r>
          </w:p>
          <w:bookmarkEnd w:id="243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алюминия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9" w:id="2432"/>
          <w:p>
            <w:pPr>
              <w:spacing w:after="20"/>
              <w:ind w:left="20"/>
              <w:jc w:val="both"/>
            </w:pPr>
            <w:r>
              <w:rPr>
                <w:rFonts w:ascii="Times New Roman"/>
                <w:b w:val="false"/>
                <w:i w:val="false"/>
                <w:color w:val="000000"/>
                <w:sz w:val="20"/>
              </w:rPr>
              <w:t>
Плавящийся электрод в аргоне</w:t>
            </w:r>
          </w:p>
          <w:bookmarkEnd w:id="243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магния</w:t>
            </w:r>
          </w:p>
          <w:p>
            <w:pPr>
              <w:spacing w:after="20"/>
              <w:ind w:left="20"/>
              <w:jc w:val="both"/>
            </w:pPr>
            <w:r>
              <w:rPr>
                <w:rFonts w:ascii="Times New Roman"/>
                <w:b w:val="false"/>
                <w:i w:val="false"/>
                <w:color w:val="000000"/>
                <w:sz w:val="20"/>
              </w:rPr>
              <w:t>
оксид алюминия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озон-0,08-0,14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0" w:id="2433"/>
          <w:p>
            <w:pPr>
              <w:spacing w:after="20"/>
              <w:ind w:left="20"/>
              <w:jc w:val="both"/>
            </w:pPr>
            <w:r>
              <w:rPr>
                <w:rFonts w:ascii="Times New Roman"/>
                <w:b w:val="false"/>
                <w:i w:val="false"/>
                <w:color w:val="000000"/>
                <w:sz w:val="20"/>
              </w:rPr>
              <w:t>
Полуавтоматическая сварка сталей</w:t>
            </w:r>
          </w:p>
          <w:bookmarkEnd w:id="2433"/>
          <w:p>
            <w:pPr>
              <w:spacing w:after="20"/>
              <w:ind w:left="20"/>
              <w:jc w:val="both"/>
            </w:pPr>
            <w:r>
              <w:rPr>
                <w:rFonts w:ascii="Times New Roman"/>
                <w:b w:val="false"/>
                <w:i w:val="false"/>
                <w:color w:val="000000"/>
                <w:sz w:val="20"/>
              </w:rPr>
              <w:t>
а) без газовой защиты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1" w:id="2434"/>
          <w:p>
            <w:pPr>
              <w:spacing w:after="20"/>
              <w:ind w:left="20"/>
              <w:jc w:val="both"/>
            </w:pPr>
            <w:r>
              <w:rPr>
                <w:rFonts w:ascii="Times New Roman"/>
                <w:b w:val="false"/>
                <w:i w:val="false"/>
                <w:color w:val="000000"/>
                <w:sz w:val="20"/>
              </w:rPr>
              <w:t>
Присадочная проволка</w:t>
            </w:r>
          </w:p>
          <w:bookmarkEnd w:id="243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2" w:id="2435"/>
          <w:p>
            <w:pPr>
              <w:spacing w:after="20"/>
              <w:ind w:left="20"/>
              <w:jc w:val="both"/>
            </w:pPr>
            <w:r>
              <w:rPr>
                <w:rFonts w:ascii="Times New Roman"/>
                <w:b w:val="false"/>
                <w:i w:val="false"/>
                <w:color w:val="000000"/>
                <w:sz w:val="20"/>
              </w:rPr>
              <w:t>
ЭП-245</w:t>
            </w:r>
          </w:p>
          <w:bookmarkEnd w:id="243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железа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3" w:id="2436"/>
          <w:p>
            <w:pPr>
              <w:spacing w:after="20"/>
              <w:ind w:left="20"/>
              <w:jc w:val="both"/>
            </w:pPr>
            <w:r>
              <w:rPr>
                <w:rFonts w:ascii="Times New Roman"/>
                <w:b w:val="false"/>
                <w:i w:val="false"/>
                <w:color w:val="000000"/>
                <w:sz w:val="20"/>
              </w:rPr>
              <w:t>
ЦСК-3</w:t>
            </w:r>
          </w:p>
          <w:bookmarkEnd w:id="243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железа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4" w:id="2437"/>
          <w:p>
            <w:pPr>
              <w:spacing w:after="20"/>
              <w:ind w:left="20"/>
              <w:jc w:val="both"/>
            </w:pPr>
            <w:r>
              <w:rPr>
                <w:rFonts w:ascii="Times New Roman"/>
                <w:b w:val="false"/>
                <w:i w:val="false"/>
                <w:color w:val="000000"/>
                <w:sz w:val="20"/>
              </w:rPr>
              <w:t>
Порошковая проволка</w:t>
            </w:r>
          </w:p>
          <w:bookmarkEnd w:id="243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5" w:id="2438"/>
          <w:p>
            <w:pPr>
              <w:spacing w:after="20"/>
              <w:ind w:left="20"/>
              <w:jc w:val="both"/>
            </w:pPr>
            <w:r>
              <w:rPr>
                <w:rFonts w:ascii="Times New Roman"/>
                <w:b w:val="false"/>
                <w:i w:val="false"/>
                <w:color w:val="000000"/>
                <w:sz w:val="20"/>
              </w:rPr>
              <w:t>
ЗПС-15/2</w:t>
            </w:r>
          </w:p>
          <w:bookmarkEnd w:id="243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6" w:id="2439"/>
          <w:p>
            <w:pPr>
              <w:spacing w:after="20"/>
              <w:ind w:left="20"/>
              <w:jc w:val="both"/>
            </w:pPr>
            <w:r>
              <w:rPr>
                <w:rFonts w:ascii="Times New Roman"/>
                <w:b w:val="false"/>
                <w:i w:val="false"/>
                <w:color w:val="000000"/>
                <w:sz w:val="20"/>
              </w:rPr>
              <w:t>
ПП-ДОК-1</w:t>
            </w:r>
          </w:p>
          <w:bookmarkEnd w:id="243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7" w:id="2440"/>
          <w:p>
            <w:pPr>
              <w:spacing w:after="20"/>
              <w:ind w:left="20"/>
              <w:jc w:val="both"/>
            </w:pPr>
            <w:r>
              <w:rPr>
                <w:rFonts w:ascii="Times New Roman"/>
                <w:b w:val="false"/>
                <w:i w:val="false"/>
                <w:color w:val="000000"/>
                <w:sz w:val="20"/>
              </w:rPr>
              <w:t>
ПП-ДОК-2</w:t>
            </w:r>
          </w:p>
          <w:bookmarkEnd w:id="244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8" w:id="2441"/>
          <w:p>
            <w:pPr>
              <w:spacing w:after="20"/>
              <w:ind w:left="20"/>
              <w:jc w:val="both"/>
            </w:pPr>
            <w:r>
              <w:rPr>
                <w:rFonts w:ascii="Times New Roman"/>
                <w:b w:val="false"/>
                <w:i w:val="false"/>
                <w:color w:val="000000"/>
                <w:sz w:val="20"/>
              </w:rPr>
              <w:t>
ПОК-3</w:t>
            </w:r>
          </w:p>
          <w:bookmarkEnd w:id="244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9" w:id="2442"/>
          <w:p>
            <w:pPr>
              <w:spacing w:after="20"/>
              <w:ind w:left="20"/>
              <w:jc w:val="both"/>
            </w:pPr>
            <w:r>
              <w:rPr>
                <w:rFonts w:ascii="Times New Roman"/>
                <w:b w:val="false"/>
                <w:i w:val="false"/>
                <w:color w:val="000000"/>
                <w:sz w:val="20"/>
              </w:rPr>
              <w:t>
ПП-АН-3</w:t>
            </w:r>
          </w:p>
          <w:bookmarkEnd w:id="244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0" w:id="2443"/>
          <w:p>
            <w:pPr>
              <w:spacing w:after="20"/>
              <w:ind w:left="20"/>
              <w:jc w:val="both"/>
            </w:pPr>
            <w:r>
              <w:rPr>
                <w:rFonts w:ascii="Times New Roman"/>
                <w:b w:val="false"/>
                <w:i w:val="false"/>
                <w:color w:val="000000"/>
                <w:sz w:val="20"/>
              </w:rPr>
              <w:t>
ПП-АН-4</w:t>
            </w:r>
          </w:p>
          <w:bookmarkEnd w:id="244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1" w:id="2444"/>
          <w:p>
            <w:pPr>
              <w:spacing w:after="20"/>
              <w:ind w:left="20"/>
              <w:jc w:val="both"/>
            </w:pPr>
            <w:r>
              <w:rPr>
                <w:rFonts w:ascii="Times New Roman"/>
                <w:b w:val="false"/>
                <w:i w:val="false"/>
                <w:color w:val="000000"/>
                <w:sz w:val="20"/>
              </w:rPr>
              <w:t>
ПП-АН-7</w:t>
            </w:r>
          </w:p>
          <w:bookmarkEnd w:id="244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2" w:id="2445"/>
          <w:p>
            <w:pPr>
              <w:spacing w:after="20"/>
              <w:ind w:left="20"/>
              <w:jc w:val="both"/>
            </w:pPr>
            <w:r>
              <w:rPr>
                <w:rFonts w:ascii="Times New Roman"/>
                <w:b w:val="false"/>
                <w:i w:val="false"/>
                <w:color w:val="000000"/>
                <w:sz w:val="20"/>
              </w:rPr>
              <w:t>
б) в среде углекислого газа</w:t>
            </w:r>
          </w:p>
          <w:bookmarkEnd w:id="2445"/>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3" w:id="2446"/>
          <w:p>
            <w:pPr>
              <w:spacing w:after="20"/>
              <w:ind w:left="20"/>
              <w:jc w:val="both"/>
            </w:pPr>
            <w:r>
              <w:rPr>
                <w:rFonts w:ascii="Times New Roman"/>
                <w:b w:val="false"/>
                <w:i w:val="false"/>
                <w:color w:val="000000"/>
                <w:sz w:val="20"/>
              </w:rPr>
              <w:t>
Электродная проволка</w:t>
            </w:r>
          </w:p>
          <w:bookmarkEnd w:id="244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4" w:id="2447"/>
          <w:p>
            <w:pPr>
              <w:spacing w:after="20"/>
              <w:ind w:left="20"/>
              <w:jc w:val="both"/>
            </w:pPr>
            <w:r>
              <w:rPr>
                <w:rFonts w:ascii="Times New Roman"/>
                <w:b w:val="false"/>
                <w:i w:val="false"/>
                <w:color w:val="000000"/>
                <w:sz w:val="20"/>
              </w:rPr>
              <w:t>
Св-0842С</w:t>
            </w:r>
          </w:p>
          <w:bookmarkEnd w:id="244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железа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5" w:id="2448"/>
          <w:p>
            <w:pPr>
              <w:spacing w:after="20"/>
              <w:ind w:left="20"/>
              <w:jc w:val="both"/>
            </w:pPr>
            <w:r>
              <w:rPr>
                <w:rFonts w:ascii="Times New Roman"/>
                <w:b w:val="false"/>
                <w:i w:val="false"/>
                <w:color w:val="000000"/>
                <w:sz w:val="20"/>
              </w:rPr>
              <w:t>
Св-Х19НЭФ2С3</w:t>
            </w:r>
          </w:p>
          <w:bookmarkEnd w:id="244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и его оксиды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6" w:id="2449"/>
          <w:p>
            <w:pPr>
              <w:spacing w:after="20"/>
              <w:ind w:left="20"/>
              <w:jc w:val="both"/>
            </w:pPr>
            <w:r>
              <w:rPr>
                <w:rFonts w:ascii="Times New Roman"/>
                <w:b w:val="false"/>
                <w:i w:val="false"/>
                <w:color w:val="000000"/>
                <w:sz w:val="20"/>
              </w:rPr>
              <w:t>
Св-16х-16н25м6</w:t>
            </w:r>
          </w:p>
          <w:bookmarkEnd w:id="244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и его оксиды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7" w:id="2450"/>
          <w:p>
            <w:pPr>
              <w:spacing w:after="20"/>
              <w:ind w:left="20"/>
              <w:jc w:val="both"/>
            </w:pPr>
            <w:r>
              <w:rPr>
                <w:rFonts w:ascii="Times New Roman"/>
                <w:b w:val="false"/>
                <w:i w:val="false"/>
                <w:color w:val="000000"/>
                <w:sz w:val="20"/>
              </w:rPr>
              <w:t>
Св-10х20н7ст</w:t>
            </w:r>
          </w:p>
          <w:bookmarkEnd w:id="245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8" w:id="2451"/>
          <w:p>
            <w:pPr>
              <w:spacing w:after="20"/>
              <w:ind w:left="20"/>
              <w:jc w:val="both"/>
            </w:pPr>
            <w:r>
              <w:rPr>
                <w:rFonts w:ascii="Times New Roman"/>
                <w:b w:val="false"/>
                <w:i w:val="false"/>
                <w:color w:val="000000"/>
                <w:sz w:val="20"/>
              </w:rPr>
              <w:t>
Св08Х19НФ-2-Ц2</w:t>
            </w:r>
          </w:p>
          <w:bookmarkEnd w:id="245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и его оксиды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9" w:id="2452"/>
          <w:p>
            <w:pPr>
              <w:spacing w:after="20"/>
              <w:ind w:left="20"/>
              <w:jc w:val="both"/>
            </w:pPr>
            <w:r>
              <w:rPr>
                <w:rFonts w:ascii="Times New Roman"/>
                <w:b w:val="false"/>
                <w:i w:val="false"/>
                <w:color w:val="000000"/>
                <w:sz w:val="20"/>
              </w:rPr>
              <w:t>
Св-76Х16Н-25М6</w:t>
            </w:r>
          </w:p>
          <w:bookmarkEnd w:id="245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0" w:id="2453"/>
          <w:p>
            <w:pPr>
              <w:spacing w:after="20"/>
              <w:ind w:left="20"/>
              <w:jc w:val="both"/>
            </w:pPr>
            <w:r>
              <w:rPr>
                <w:rFonts w:ascii="Times New Roman"/>
                <w:b w:val="false"/>
                <w:i w:val="false"/>
                <w:color w:val="000000"/>
                <w:sz w:val="20"/>
              </w:rPr>
              <w:t>
Св-10Г2Н2СМТ</w:t>
            </w:r>
          </w:p>
          <w:bookmarkEnd w:id="245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1" w:id="2454"/>
          <w:p>
            <w:pPr>
              <w:spacing w:after="20"/>
              <w:ind w:left="20"/>
              <w:jc w:val="both"/>
            </w:pPr>
            <w:r>
              <w:rPr>
                <w:rFonts w:ascii="Times New Roman"/>
                <w:b w:val="false"/>
                <w:i w:val="false"/>
                <w:color w:val="000000"/>
                <w:sz w:val="20"/>
              </w:rPr>
              <w:t>
ЭП-245</w:t>
            </w:r>
          </w:p>
          <w:bookmarkEnd w:id="245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2" w:id="2455"/>
          <w:p>
            <w:pPr>
              <w:spacing w:after="20"/>
              <w:ind w:left="20"/>
              <w:jc w:val="both"/>
            </w:pPr>
            <w:r>
              <w:rPr>
                <w:rFonts w:ascii="Times New Roman"/>
                <w:b w:val="false"/>
                <w:i w:val="false"/>
                <w:color w:val="000000"/>
                <w:sz w:val="20"/>
              </w:rPr>
              <w:t>
ЭП-704</w:t>
            </w:r>
          </w:p>
          <w:bookmarkEnd w:id="245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3" w:id="2456"/>
          <w:p>
            <w:pPr>
              <w:spacing w:after="20"/>
              <w:ind w:left="20"/>
              <w:jc w:val="both"/>
            </w:pPr>
            <w:r>
              <w:rPr>
                <w:rFonts w:ascii="Times New Roman"/>
                <w:b w:val="false"/>
                <w:i w:val="false"/>
                <w:color w:val="000000"/>
                <w:sz w:val="20"/>
              </w:rPr>
              <w:t>
Св-08ГСНЗДМ</w:t>
            </w:r>
          </w:p>
          <w:bookmarkEnd w:id="245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4" w:id="2457"/>
          <w:p>
            <w:pPr>
              <w:spacing w:after="20"/>
              <w:ind w:left="20"/>
              <w:jc w:val="both"/>
            </w:pPr>
            <w:r>
              <w:rPr>
                <w:rFonts w:ascii="Times New Roman"/>
                <w:b w:val="false"/>
                <w:i w:val="false"/>
                <w:color w:val="000000"/>
                <w:sz w:val="20"/>
              </w:rPr>
              <w:t>
ЭП-854</w:t>
            </w:r>
          </w:p>
          <w:bookmarkEnd w:id="245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5" w:id="2458"/>
          <w:p>
            <w:pPr>
              <w:spacing w:after="20"/>
              <w:ind w:left="20"/>
              <w:jc w:val="both"/>
            </w:pPr>
            <w:r>
              <w:rPr>
                <w:rFonts w:ascii="Times New Roman"/>
                <w:b w:val="false"/>
                <w:i w:val="false"/>
                <w:color w:val="000000"/>
                <w:sz w:val="20"/>
              </w:rPr>
              <w:t>
08ХГН2МТ</w:t>
            </w:r>
          </w:p>
          <w:bookmarkEnd w:id="245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титана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6" w:id="2459"/>
          <w:p>
            <w:pPr>
              <w:spacing w:after="20"/>
              <w:ind w:left="20"/>
              <w:jc w:val="both"/>
            </w:pPr>
            <w:r>
              <w:rPr>
                <w:rFonts w:ascii="Times New Roman"/>
                <w:b w:val="false"/>
                <w:i w:val="false"/>
                <w:color w:val="000000"/>
                <w:sz w:val="20"/>
              </w:rPr>
              <w:t>
Полуавтоматическая сварка меди, алюминия, титана и их сплавов</w:t>
            </w:r>
          </w:p>
          <w:bookmarkEnd w:id="2459"/>
          <w:p>
            <w:pPr>
              <w:spacing w:after="20"/>
              <w:ind w:left="20"/>
              <w:jc w:val="both"/>
            </w:pPr>
            <w:r>
              <w:rPr>
                <w:rFonts w:ascii="Times New Roman"/>
                <w:b w:val="false"/>
                <w:i w:val="false"/>
                <w:color w:val="000000"/>
                <w:sz w:val="20"/>
              </w:rPr>
              <w:t>
а) в защите азота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7" w:id="2460"/>
          <w:p>
            <w:pPr>
              <w:spacing w:after="20"/>
              <w:ind w:left="20"/>
              <w:jc w:val="both"/>
            </w:pPr>
            <w:r>
              <w:rPr>
                <w:rFonts w:ascii="Times New Roman"/>
                <w:b w:val="false"/>
                <w:i w:val="false"/>
                <w:color w:val="000000"/>
                <w:sz w:val="20"/>
              </w:rPr>
              <w:t>
Электродная проволока</w:t>
            </w:r>
          </w:p>
          <w:bookmarkEnd w:id="246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8" w:id="2461"/>
          <w:p>
            <w:pPr>
              <w:spacing w:after="20"/>
              <w:ind w:left="20"/>
              <w:jc w:val="both"/>
            </w:pPr>
            <w:r>
              <w:rPr>
                <w:rFonts w:ascii="Times New Roman"/>
                <w:b w:val="false"/>
                <w:i w:val="false"/>
                <w:color w:val="000000"/>
                <w:sz w:val="20"/>
              </w:rPr>
              <w:t>
МНЖКТ-5-1-0,2-0,2 (для меди)</w:t>
            </w:r>
          </w:p>
          <w:bookmarkEnd w:id="246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p>
            <w:pPr>
              <w:spacing w:after="20"/>
              <w:ind w:left="20"/>
              <w:jc w:val="both"/>
            </w:pPr>
            <w:r>
              <w:rPr>
                <w:rFonts w:ascii="Times New Roman"/>
                <w:b w:val="false"/>
                <w:i w:val="false"/>
                <w:color w:val="000000"/>
                <w:sz w:val="20"/>
              </w:rPr>
              <w:t>
никель и его оксиды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9" w:id="2462"/>
          <w:p>
            <w:pPr>
              <w:spacing w:after="20"/>
              <w:ind w:left="20"/>
              <w:jc w:val="both"/>
            </w:pPr>
            <w:r>
              <w:rPr>
                <w:rFonts w:ascii="Times New Roman"/>
                <w:b w:val="false"/>
                <w:i w:val="false"/>
                <w:color w:val="000000"/>
                <w:sz w:val="20"/>
              </w:rPr>
              <w:t>
То же (для медно-никелевых сплавов)</w:t>
            </w:r>
          </w:p>
          <w:bookmarkEnd w:id="246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p>
            <w:pPr>
              <w:spacing w:after="20"/>
              <w:ind w:left="20"/>
              <w:jc w:val="both"/>
            </w:pPr>
            <w:r>
              <w:rPr>
                <w:rFonts w:ascii="Times New Roman"/>
                <w:b w:val="false"/>
                <w:i w:val="false"/>
                <w:color w:val="000000"/>
                <w:sz w:val="20"/>
              </w:rPr>
              <w:t>
никель и его оксиды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0" w:id="2463"/>
          <w:p>
            <w:pPr>
              <w:spacing w:after="20"/>
              <w:ind w:left="20"/>
              <w:jc w:val="both"/>
            </w:pPr>
            <w:r>
              <w:rPr>
                <w:rFonts w:ascii="Times New Roman"/>
                <w:b w:val="false"/>
                <w:i w:val="false"/>
                <w:color w:val="000000"/>
                <w:sz w:val="20"/>
              </w:rPr>
              <w:t>
М1 (медные сплавы)</w:t>
            </w:r>
          </w:p>
          <w:bookmarkEnd w:id="246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1" w:id="2464"/>
          <w:p>
            <w:pPr>
              <w:spacing w:after="20"/>
              <w:ind w:left="20"/>
              <w:jc w:val="both"/>
            </w:pPr>
            <w:r>
              <w:rPr>
                <w:rFonts w:ascii="Times New Roman"/>
                <w:b w:val="false"/>
                <w:i w:val="false"/>
                <w:color w:val="000000"/>
                <w:sz w:val="20"/>
              </w:rPr>
              <w:t>
КМН (медь и его сплавы)</w:t>
            </w:r>
          </w:p>
          <w:bookmarkEnd w:id="246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2" w:id="2465"/>
          <w:p>
            <w:pPr>
              <w:spacing w:after="20"/>
              <w:ind w:left="20"/>
              <w:jc w:val="both"/>
            </w:pPr>
            <w:r>
              <w:rPr>
                <w:rFonts w:ascii="Times New Roman"/>
                <w:b w:val="false"/>
                <w:i w:val="false"/>
                <w:color w:val="000000"/>
                <w:sz w:val="20"/>
              </w:rPr>
              <w:t>
б) в защите аргона и гелия: алюминиевых сплавов</w:t>
            </w:r>
          </w:p>
          <w:bookmarkEnd w:id="2465"/>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3" w:id="2466"/>
          <w:p>
            <w:pPr>
              <w:spacing w:after="20"/>
              <w:ind w:left="20"/>
              <w:jc w:val="both"/>
            </w:pPr>
            <w:r>
              <w:rPr>
                <w:rFonts w:ascii="Times New Roman"/>
                <w:b w:val="false"/>
                <w:i w:val="false"/>
                <w:color w:val="000000"/>
                <w:sz w:val="20"/>
              </w:rPr>
              <w:t>
Проволока</w:t>
            </w:r>
          </w:p>
          <w:bookmarkEnd w:id="246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4" w:id="2467"/>
          <w:p>
            <w:pPr>
              <w:spacing w:after="20"/>
              <w:ind w:left="20"/>
              <w:jc w:val="both"/>
            </w:pPr>
            <w:r>
              <w:rPr>
                <w:rFonts w:ascii="Times New Roman"/>
                <w:b w:val="false"/>
                <w:i w:val="false"/>
                <w:color w:val="000000"/>
                <w:sz w:val="20"/>
              </w:rPr>
              <w:t>
Д-20</w:t>
            </w:r>
          </w:p>
          <w:bookmarkEnd w:id="246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алюминия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5" w:id="2468"/>
          <w:p>
            <w:pPr>
              <w:spacing w:after="20"/>
              <w:ind w:left="20"/>
              <w:jc w:val="both"/>
            </w:pPr>
            <w:r>
              <w:rPr>
                <w:rFonts w:ascii="Times New Roman"/>
                <w:b w:val="false"/>
                <w:i w:val="false"/>
                <w:color w:val="000000"/>
                <w:sz w:val="20"/>
              </w:rPr>
              <w:t>
АМЦ</w:t>
            </w:r>
          </w:p>
          <w:bookmarkEnd w:id="246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6" w:id="2469"/>
          <w:p>
            <w:pPr>
              <w:spacing w:after="20"/>
              <w:ind w:left="20"/>
              <w:jc w:val="both"/>
            </w:pPr>
            <w:r>
              <w:rPr>
                <w:rFonts w:ascii="Times New Roman"/>
                <w:b w:val="false"/>
                <w:i w:val="false"/>
                <w:color w:val="000000"/>
                <w:sz w:val="20"/>
              </w:rPr>
              <w:t>
АМГ-6Т</w:t>
            </w:r>
          </w:p>
          <w:bookmarkEnd w:id="246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7" w:id="2470"/>
          <w:p>
            <w:pPr>
              <w:spacing w:after="20"/>
              <w:ind w:left="20"/>
              <w:jc w:val="both"/>
            </w:pPr>
            <w:r>
              <w:rPr>
                <w:rFonts w:ascii="Times New Roman"/>
                <w:b w:val="false"/>
                <w:i w:val="false"/>
                <w:color w:val="000000"/>
                <w:sz w:val="20"/>
              </w:rPr>
              <w:t>
АМГ</w:t>
            </w:r>
          </w:p>
          <w:bookmarkEnd w:id="247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8" w:id="2471"/>
          <w:p>
            <w:pPr>
              <w:spacing w:after="20"/>
              <w:ind w:left="20"/>
              <w:jc w:val="both"/>
            </w:pPr>
            <w:r>
              <w:rPr>
                <w:rFonts w:ascii="Times New Roman"/>
                <w:b w:val="false"/>
                <w:i w:val="false"/>
                <w:color w:val="000000"/>
                <w:sz w:val="20"/>
              </w:rPr>
              <w:t>
Алюминий</w:t>
            </w:r>
          </w:p>
          <w:bookmarkEnd w:id="247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9" w:id="2472"/>
          <w:p>
            <w:pPr>
              <w:spacing w:after="20"/>
              <w:ind w:left="20"/>
              <w:jc w:val="both"/>
            </w:pPr>
            <w:r>
              <w:rPr>
                <w:rFonts w:ascii="Times New Roman"/>
                <w:b w:val="false"/>
                <w:i w:val="false"/>
                <w:color w:val="000000"/>
                <w:sz w:val="20"/>
              </w:rPr>
              <w:t>
Сплав-3</w:t>
            </w:r>
          </w:p>
          <w:bookmarkEnd w:id="247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0" w:id="2473"/>
          <w:p>
            <w:pPr>
              <w:spacing w:after="20"/>
              <w:ind w:left="20"/>
              <w:jc w:val="both"/>
            </w:pPr>
            <w:r>
              <w:rPr>
                <w:rFonts w:ascii="Times New Roman"/>
                <w:b w:val="false"/>
                <w:i w:val="false"/>
                <w:color w:val="000000"/>
                <w:sz w:val="20"/>
              </w:rPr>
              <w:t>
Электроды (неплавящиеся)</w:t>
            </w:r>
          </w:p>
          <w:bookmarkEnd w:id="247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1" w:id="2474"/>
          <w:p>
            <w:pPr>
              <w:spacing w:after="20"/>
              <w:ind w:left="20"/>
              <w:jc w:val="both"/>
            </w:pPr>
            <w:r>
              <w:rPr>
                <w:rFonts w:ascii="Times New Roman"/>
                <w:b w:val="false"/>
                <w:i w:val="false"/>
                <w:color w:val="000000"/>
                <w:sz w:val="20"/>
              </w:rPr>
              <w:t>
ОЗА-2/ак</w:t>
            </w:r>
          </w:p>
          <w:bookmarkEnd w:id="247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алюминия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2" w:id="2475"/>
          <w:p>
            <w:pPr>
              <w:spacing w:after="20"/>
              <w:ind w:left="20"/>
              <w:jc w:val="both"/>
            </w:pPr>
            <w:r>
              <w:rPr>
                <w:rFonts w:ascii="Times New Roman"/>
                <w:b w:val="false"/>
                <w:i w:val="false"/>
                <w:color w:val="000000"/>
                <w:sz w:val="20"/>
              </w:rPr>
              <w:t>
ОЗА-1</w:t>
            </w:r>
          </w:p>
          <w:bookmarkEnd w:id="247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3" w:id="2476"/>
          <w:p>
            <w:pPr>
              <w:spacing w:after="20"/>
              <w:ind w:left="20"/>
              <w:jc w:val="both"/>
            </w:pPr>
            <w:r>
              <w:rPr>
                <w:rFonts w:ascii="Times New Roman"/>
                <w:b w:val="false"/>
                <w:i w:val="false"/>
                <w:color w:val="000000"/>
                <w:sz w:val="20"/>
              </w:rPr>
              <w:t>
Проволока</w:t>
            </w:r>
          </w:p>
          <w:bookmarkEnd w:id="247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и его сплавы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4" w:id="2477"/>
          <w:p>
            <w:pPr>
              <w:spacing w:after="20"/>
              <w:ind w:left="20"/>
              <w:jc w:val="both"/>
            </w:pPr>
            <w:r>
              <w:rPr>
                <w:rFonts w:ascii="Times New Roman"/>
                <w:b w:val="false"/>
                <w:i w:val="false"/>
                <w:color w:val="000000"/>
                <w:sz w:val="20"/>
              </w:rPr>
              <w:t>
Автоматическая и полуавтоматическая сварка и наплавка металлов под флюсом сплава и наплава стали</w:t>
            </w:r>
          </w:p>
          <w:bookmarkEnd w:id="2477"/>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5" w:id="2478"/>
          <w:p>
            <w:pPr>
              <w:spacing w:after="20"/>
              <w:ind w:left="20"/>
              <w:jc w:val="both"/>
            </w:pPr>
            <w:r>
              <w:rPr>
                <w:rFonts w:ascii="Times New Roman"/>
                <w:b w:val="false"/>
                <w:i w:val="false"/>
                <w:color w:val="000000"/>
                <w:sz w:val="20"/>
              </w:rPr>
              <w:t>
Плавленые флюсы</w:t>
            </w:r>
          </w:p>
          <w:bookmarkEnd w:id="247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6" w:id="2479"/>
          <w:p>
            <w:pPr>
              <w:spacing w:after="20"/>
              <w:ind w:left="20"/>
              <w:jc w:val="both"/>
            </w:pPr>
            <w:r>
              <w:rPr>
                <w:rFonts w:ascii="Times New Roman"/>
                <w:b w:val="false"/>
                <w:i w:val="false"/>
                <w:color w:val="000000"/>
                <w:sz w:val="20"/>
              </w:rPr>
              <w:t>
ОСЦ-45</w:t>
            </w:r>
          </w:p>
          <w:bookmarkEnd w:id="247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7" w:id="2480"/>
          <w:p>
            <w:pPr>
              <w:spacing w:after="20"/>
              <w:ind w:left="20"/>
              <w:jc w:val="both"/>
            </w:pPr>
            <w:r>
              <w:rPr>
                <w:rFonts w:ascii="Times New Roman"/>
                <w:b w:val="false"/>
                <w:i w:val="false"/>
                <w:color w:val="000000"/>
                <w:sz w:val="20"/>
              </w:rPr>
              <w:t>
АК-348А</w:t>
            </w:r>
          </w:p>
          <w:bookmarkEnd w:id="248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8" w:id="2481"/>
          <w:p>
            <w:pPr>
              <w:spacing w:after="20"/>
              <w:ind w:left="20"/>
              <w:jc w:val="both"/>
            </w:pPr>
            <w:r>
              <w:rPr>
                <w:rFonts w:ascii="Times New Roman"/>
                <w:b w:val="false"/>
                <w:i w:val="false"/>
                <w:color w:val="000000"/>
                <w:sz w:val="20"/>
              </w:rPr>
              <w:t>
ФЦ-2</w:t>
            </w:r>
          </w:p>
          <w:bookmarkEnd w:id="248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9" w:id="2482"/>
          <w:p>
            <w:pPr>
              <w:spacing w:after="20"/>
              <w:ind w:left="20"/>
              <w:jc w:val="both"/>
            </w:pPr>
            <w:r>
              <w:rPr>
                <w:rFonts w:ascii="Times New Roman"/>
                <w:b w:val="false"/>
                <w:i w:val="false"/>
                <w:color w:val="000000"/>
                <w:sz w:val="20"/>
              </w:rPr>
              <w:t>
ФЦ-6</w:t>
            </w:r>
          </w:p>
          <w:bookmarkEnd w:id="248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0" w:id="2483"/>
          <w:p>
            <w:pPr>
              <w:spacing w:after="20"/>
              <w:ind w:left="20"/>
              <w:jc w:val="both"/>
            </w:pPr>
            <w:r>
              <w:rPr>
                <w:rFonts w:ascii="Times New Roman"/>
                <w:b w:val="false"/>
                <w:i w:val="false"/>
                <w:color w:val="000000"/>
                <w:sz w:val="20"/>
              </w:rPr>
              <w:t>
ФЦ-9</w:t>
            </w:r>
          </w:p>
          <w:bookmarkEnd w:id="248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1" w:id="2484"/>
          <w:p>
            <w:pPr>
              <w:spacing w:after="20"/>
              <w:ind w:left="20"/>
              <w:jc w:val="both"/>
            </w:pPr>
            <w:r>
              <w:rPr>
                <w:rFonts w:ascii="Times New Roman"/>
                <w:b w:val="false"/>
                <w:i w:val="false"/>
                <w:color w:val="000000"/>
                <w:sz w:val="20"/>
              </w:rPr>
              <w:t>
ФЦ-7</w:t>
            </w:r>
          </w:p>
          <w:bookmarkEnd w:id="248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2" w:id="2485"/>
          <w:p>
            <w:pPr>
              <w:spacing w:after="20"/>
              <w:ind w:left="20"/>
              <w:jc w:val="both"/>
            </w:pPr>
            <w:r>
              <w:rPr>
                <w:rFonts w:ascii="Times New Roman"/>
                <w:b w:val="false"/>
                <w:i w:val="false"/>
                <w:color w:val="000000"/>
                <w:sz w:val="20"/>
              </w:rPr>
              <w:t>
ФЦ-11</w:t>
            </w:r>
          </w:p>
          <w:bookmarkEnd w:id="248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3" w:id="2486"/>
          <w:p>
            <w:pPr>
              <w:spacing w:after="20"/>
              <w:ind w:left="20"/>
              <w:jc w:val="both"/>
            </w:pPr>
            <w:r>
              <w:rPr>
                <w:rFonts w:ascii="Times New Roman"/>
                <w:b w:val="false"/>
                <w:i w:val="false"/>
                <w:color w:val="000000"/>
                <w:sz w:val="20"/>
              </w:rPr>
              <w:t>
ФЦ-12</w:t>
            </w:r>
          </w:p>
          <w:bookmarkEnd w:id="248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4" w:id="2487"/>
          <w:p>
            <w:pPr>
              <w:spacing w:after="20"/>
              <w:ind w:left="20"/>
              <w:jc w:val="both"/>
            </w:pPr>
            <w:r>
              <w:rPr>
                <w:rFonts w:ascii="Times New Roman"/>
                <w:b w:val="false"/>
                <w:i w:val="false"/>
                <w:color w:val="000000"/>
                <w:sz w:val="20"/>
              </w:rPr>
              <w:t>
АН-22</w:t>
            </w:r>
          </w:p>
          <w:bookmarkEnd w:id="248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5" w:id="2488"/>
          <w:p>
            <w:pPr>
              <w:spacing w:after="20"/>
              <w:ind w:left="20"/>
              <w:jc w:val="both"/>
            </w:pPr>
            <w:r>
              <w:rPr>
                <w:rFonts w:ascii="Times New Roman"/>
                <w:b w:val="false"/>
                <w:i w:val="false"/>
                <w:color w:val="000000"/>
                <w:sz w:val="20"/>
              </w:rPr>
              <w:t>
АН-26</w:t>
            </w:r>
          </w:p>
          <w:bookmarkEnd w:id="248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6" w:id="2489"/>
          <w:p>
            <w:pPr>
              <w:spacing w:after="20"/>
              <w:ind w:left="20"/>
              <w:jc w:val="both"/>
            </w:pPr>
            <w:r>
              <w:rPr>
                <w:rFonts w:ascii="Times New Roman"/>
                <w:b w:val="false"/>
                <w:i w:val="false"/>
                <w:color w:val="000000"/>
                <w:sz w:val="20"/>
              </w:rPr>
              <w:t>
АН-30</w:t>
            </w:r>
          </w:p>
          <w:bookmarkEnd w:id="248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7" w:id="2490"/>
          <w:p>
            <w:pPr>
              <w:spacing w:after="20"/>
              <w:ind w:left="20"/>
              <w:jc w:val="both"/>
            </w:pPr>
            <w:r>
              <w:rPr>
                <w:rFonts w:ascii="Times New Roman"/>
                <w:b w:val="false"/>
                <w:i w:val="false"/>
                <w:color w:val="000000"/>
                <w:sz w:val="20"/>
              </w:rPr>
              <w:t>
АН-42</w:t>
            </w:r>
          </w:p>
          <w:bookmarkEnd w:id="249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8" w:id="2491"/>
          <w:p>
            <w:pPr>
              <w:spacing w:after="20"/>
              <w:ind w:left="20"/>
              <w:jc w:val="both"/>
            </w:pPr>
            <w:r>
              <w:rPr>
                <w:rFonts w:ascii="Times New Roman"/>
                <w:b w:val="false"/>
                <w:i w:val="false"/>
                <w:color w:val="000000"/>
                <w:sz w:val="20"/>
              </w:rPr>
              <w:t>
АН-60</w:t>
            </w:r>
          </w:p>
          <w:bookmarkEnd w:id="249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9" w:id="2492"/>
          <w:p>
            <w:pPr>
              <w:spacing w:after="20"/>
              <w:ind w:left="20"/>
              <w:jc w:val="both"/>
            </w:pPr>
            <w:r>
              <w:rPr>
                <w:rFonts w:ascii="Times New Roman"/>
                <w:b w:val="false"/>
                <w:i w:val="false"/>
                <w:color w:val="000000"/>
                <w:sz w:val="20"/>
              </w:rPr>
              <w:t>
АН-64</w:t>
            </w:r>
          </w:p>
          <w:bookmarkEnd w:id="249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0" w:id="2493"/>
          <w:p>
            <w:pPr>
              <w:spacing w:after="20"/>
              <w:ind w:left="20"/>
              <w:jc w:val="both"/>
            </w:pPr>
            <w:r>
              <w:rPr>
                <w:rFonts w:ascii="Times New Roman"/>
                <w:b w:val="false"/>
                <w:i w:val="false"/>
                <w:color w:val="000000"/>
                <w:sz w:val="20"/>
              </w:rPr>
              <w:t>
48-ОФ-6</w:t>
            </w:r>
          </w:p>
          <w:bookmarkEnd w:id="249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1" w:id="2494"/>
          <w:p>
            <w:pPr>
              <w:spacing w:after="20"/>
              <w:ind w:left="20"/>
              <w:jc w:val="both"/>
            </w:pPr>
            <w:r>
              <w:rPr>
                <w:rFonts w:ascii="Times New Roman"/>
                <w:b w:val="false"/>
                <w:i w:val="false"/>
                <w:color w:val="000000"/>
                <w:sz w:val="20"/>
              </w:rPr>
              <w:t>
48-ОФ-6М</w:t>
            </w:r>
          </w:p>
          <w:bookmarkEnd w:id="249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2" w:id="2495"/>
          <w:p>
            <w:pPr>
              <w:spacing w:after="20"/>
              <w:ind w:left="20"/>
              <w:jc w:val="both"/>
            </w:pPr>
            <w:r>
              <w:rPr>
                <w:rFonts w:ascii="Times New Roman"/>
                <w:b w:val="false"/>
                <w:i w:val="false"/>
                <w:color w:val="000000"/>
                <w:sz w:val="20"/>
              </w:rPr>
              <w:t>
48-ОФ-7</w:t>
            </w:r>
          </w:p>
          <w:bookmarkEnd w:id="249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3" w:id="2496"/>
          <w:p>
            <w:pPr>
              <w:spacing w:after="20"/>
              <w:ind w:left="20"/>
              <w:jc w:val="both"/>
            </w:pPr>
            <w:r>
              <w:rPr>
                <w:rFonts w:ascii="Times New Roman"/>
                <w:b w:val="false"/>
                <w:i w:val="false"/>
                <w:color w:val="000000"/>
                <w:sz w:val="20"/>
              </w:rPr>
              <w:t>
48-ОФ-11</w:t>
            </w:r>
          </w:p>
          <w:bookmarkEnd w:id="249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4" w:id="2497"/>
          <w:p>
            <w:pPr>
              <w:spacing w:after="20"/>
              <w:ind w:left="20"/>
              <w:jc w:val="both"/>
            </w:pPr>
            <w:r>
              <w:rPr>
                <w:rFonts w:ascii="Times New Roman"/>
                <w:b w:val="false"/>
                <w:i w:val="false"/>
                <w:color w:val="000000"/>
                <w:sz w:val="20"/>
              </w:rPr>
              <w:t>
ФЦЛ-2</w:t>
            </w:r>
          </w:p>
          <w:bookmarkEnd w:id="249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5" w:id="2498"/>
          <w:p>
            <w:pPr>
              <w:spacing w:after="20"/>
              <w:ind w:left="20"/>
              <w:jc w:val="both"/>
            </w:pPr>
            <w:r>
              <w:rPr>
                <w:rFonts w:ascii="Times New Roman"/>
                <w:b w:val="false"/>
                <w:i w:val="false"/>
                <w:color w:val="000000"/>
                <w:sz w:val="20"/>
              </w:rPr>
              <w:t>
С керамическими флюсами</w:t>
            </w:r>
          </w:p>
          <w:bookmarkEnd w:id="249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6" w:id="2499"/>
          <w:p>
            <w:pPr>
              <w:spacing w:after="20"/>
              <w:ind w:left="20"/>
              <w:jc w:val="both"/>
            </w:pPr>
            <w:r>
              <w:rPr>
                <w:rFonts w:ascii="Times New Roman"/>
                <w:b w:val="false"/>
                <w:i w:val="false"/>
                <w:color w:val="000000"/>
                <w:sz w:val="20"/>
              </w:rPr>
              <w:t>
АНК-18</w:t>
            </w:r>
          </w:p>
          <w:bookmarkEnd w:id="249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7" w:id="2500"/>
          <w:p>
            <w:pPr>
              <w:spacing w:after="20"/>
              <w:ind w:left="20"/>
              <w:jc w:val="both"/>
            </w:pPr>
            <w:r>
              <w:rPr>
                <w:rFonts w:ascii="Times New Roman"/>
                <w:b w:val="false"/>
                <w:i w:val="false"/>
                <w:color w:val="000000"/>
                <w:sz w:val="20"/>
              </w:rPr>
              <w:t>
АНК-30</w:t>
            </w:r>
          </w:p>
          <w:bookmarkEnd w:id="250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8" w:id="2501"/>
          <w:p>
            <w:pPr>
              <w:spacing w:after="20"/>
              <w:ind w:left="20"/>
              <w:jc w:val="both"/>
            </w:pPr>
            <w:r>
              <w:rPr>
                <w:rFonts w:ascii="Times New Roman"/>
                <w:b w:val="false"/>
                <w:i w:val="false"/>
                <w:color w:val="000000"/>
                <w:sz w:val="20"/>
              </w:rPr>
              <w:t>
ЖС-450</w:t>
            </w:r>
          </w:p>
          <w:bookmarkEnd w:id="250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9" w:id="2502"/>
          <w:p>
            <w:pPr>
              <w:spacing w:after="20"/>
              <w:ind w:left="20"/>
              <w:jc w:val="both"/>
            </w:pPr>
            <w:r>
              <w:rPr>
                <w:rFonts w:ascii="Times New Roman"/>
                <w:b w:val="false"/>
                <w:i w:val="false"/>
                <w:color w:val="000000"/>
                <w:sz w:val="20"/>
              </w:rPr>
              <w:t>
К-1</w:t>
            </w:r>
          </w:p>
          <w:bookmarkEnd w:id="250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0" w:id="2503"/>
          <w:p>
            <w:pPr>
              <w:spacing w:after="20"/>
              <w:ind w:left="20"/>
              <w:jc w:val="both"/>
            </w:pPr>
            <w:r>
              <w:rPr>
                <w:rFonts w:ascii="Times New Roman"/>
                <w:b w:val="false"/>
                <w:i w:val="false"/>
                <w:color w:val="000000"/>
                <w:sz w:val="20"/>
              </w:rPr>
              <w:t>
К-8</w:t>
            </w:r>
          </w:p>
          <w:bookmarkEnd w:id="250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1" w:id="2504"/>
          <w:p>
            <w:pPr>
              <w:spacing w:after="20"/>
              <w:ind w:left="20"/>
              <w:jc w:val="both"/>
            </w:pPr>
            <w:r>
              <w:rPr>
                <w:rFonts w:ascii="Times New Roman"/>
                <w:b w:val="false"/>
                <w:i w:val="false"/>
                <w:color w:val="000000"/>
                <w:sz w:val="20"/>
              </w:rPr>
              <w:t>
К-11</w:t>
            </w:r>
          </w:p>
          <w:bookmarkEnd w:id="250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2" w:id="2505"/>
          <w:p>
            <w:pPr>
              <w:spacing w:after="20"/>
              <w:ind w:left="20"/>
              <w:jc w:val="both"/>
            </w:pPr>
            <w:r>
              <w:rPr>
                <w:rFonts w:ascii="Times New Roman"/>
                <w:b w:val="false"/>
                <w:i w:val="false"/>
                <w:color w:val="000000"/>
                <w:sz w:val="20"/>
              </w:rPr>
              <w:t>
КС-12ГА2</w:t>
            </w:r>
          </w:p>
          <w:bookmarkEnd w:id="250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3" w:id="2506"/>
          <w:p>
            <w:pPr>
              <w:spacing w:after="20"/>
              <w:ind w:left="20"/>
              <w:jc w:val="both"/>
            </w:pPr>
            <w:r>
              <w:rPr>
                <w:rFonts w:ascii="Times New Roman"/>
                <w:b w:val="false"/>
                <w:i w:val="false"/>
                <w:color w:val="000000"/>
                <w:sz w:val="20"/>
              </w:rPr>
              <w:t>
Сварка и наплавка алюминия и его сплавов</w:t>
            </w:r>
          </w:p>
          <w:bookmarkEnd w:id="2506"/>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4" w:id="2507"/>
          <w:p>
            <w:pPr>
              <w:spacing w:after="20"/>
              <w:ind w:left="20"/>
              <w:jc w:val="both"/>
            </w:pPr>
            <w:r>
              <w:rPr>
                <w:rFonts w:ascii="Times New Roman"/>
                <w:b w:val="false"/>
                <w:i w:val="false"/>
                <w:color w:val="000000"/>
                <w:sz w:val="20"/>
              </w:rPr>
              <w:t>
С плавительным флюсом</w:t>
            </w:r>
          </w:p>
          <w:bookmarkEnd w:id="250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5" w:id="2508"/>
          <w:p>
            <w:pPr>
              <w:spacing w:after="20"/>
              <w:ind w:left="20"/>
              <w:jc w:val="both"/>
            </w:pPr>
            <w:r>
              <w:rPr>
                <w:rFonts w:ascii="Times New Roman"/>
                <w:b w:val="false"/>
                <w:i w:val="false"/>
                <w:color w:val="000000"/>
                <w:sz w:val="20"/>
              </w:rPr>
              <w:t>
АГ-АТ</w:t>
            </w:r>
          </w:p>
          <w:bookmarkEnd w:id="250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алюминия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6" w:id="2509"/>
          <w:p>
            <w:pPr>
              <w:spacing w:after="20"/>
              <w:ind w:left="20"/>
              <w:jc w:val="both"/>
            </w:pPr>
            <w:r>
              <w:rPr>
                <w:rFonts w:ascii="Times New Roman"/>
                <w:b w:val="false"/>
                <w:i w:val="false"/>
                <w:color w:val="000000"/>
                <w:sz w:val="20"/>
              </w:rPr>
              <w:t>
АН-Т3</w:t>
            </w:r>
          </w:p>
          <w:bookmarkEnd w:id="250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7" w:id="2510"/>
          <w:p>
            <w:pPr>
              <w:spacing w:after="20"/>
              <w:ind w:left="20"/>
              <w:jc w:val="both"/>
            </w:pPr>
            <w:r>
              <w:rPr>
                <w:rFonts w:ascii="Times New Roman"/>
                <w:b w:val="false"/>
                <w:i w:val="false"/>
                <w:color w:val="000000"/>
                <w:sz w:val="20"/>
              </w:rPr>
              <w:t>
С керамическими флюсами</w:t>
            </w:r>
          </w:p>
          <w:bookmarkEnd w:id="251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8" w:id="2511"/>
          <w:p>
            <w:pPr>
              <w:spacing w:after="20"/>
              <w:ind w:left="20"/>
              <w:jc w:val="both"/>
            </w:pPr>
            <w:r>
              <w:rPr>
                <w:rFonts w:ascii="Times New Roman"/>
                <w:b w:val="false"/>
                <w:i w:val="false"/>
                <w:color w:val="000000"/>
                <w:sz w:val="20"/>
              </w:rPr>
              <w:t>
ЖА-64</w:t>
            </w:r>
          </w:p>
          <w:bookmarkEnd w:id="251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9" w:id="2512"/>
          <w:p>
            <w:pPr>
              <w:spacing w:after="20"/>
              <w:ind w:left="20"/>
              <w:jc w:val="both"/>
            </w:pPr>
            <w:r>
              <w:rPr>
                <w:rFonts w:ascii="Times New Roman"/>
                <w:b w:val="false"/>
                <w:i w:val="false"/>
                <w:color w:val="000000"/>
                <w:sz w:val="20"/>
              </w:rPr>
              <w:t>
Наплавка литыми твердыми сплавами и карбидно-беридными соединениями литыми твердыми сплавами</w:t>
            </w:r>
          </w:p>
          <w:bookmarkEnd w:id="2512"/>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0" w:id="2513"/>
          <w:p>
            <w:pPr>
              <w:spacing w:after="20"/>
              <w:ind w:left="20"/>
              <w:jc w:val="both"/>
            </w:pPr>
            <w:r>
              <w:rPr>
                <w:rFonts w:ascii="Times New Roman"/>
                <w:b w:val="false"/>
                <w:i w:val="false"/>
                <w:color w:val="000000"/>
                <w:sz w:val="20"/>
              </w:rPr>
              <w:t>
С-27</w:t>
            </w:r>
          </w:p>
          <w:bookmarkEnd w:id="251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1" w:id="2514"/>
          <w:p>
            <w:pPr>
              <w:spacing w:after="20"/>
              <w:ind w:left="20"/>
              <w:jc w:val="both"/>
            </w:pPr>
            <w:r>
              <w:rPr>
                <w:rFonts w:ascii="Times New Roman"/>
                <w:b w:val="false"/>
                <w:i w:val="false"/>
                <w:color w:val="000000"/>
                <w:sz w:val="20"/>
              </w:rPr>
              <w:t>
при ручной электродуговой сварке</w:t>
            </w:r>
          </w:p>
          <w:bookmarkEnd w:id="251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и его оксиды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2" w:id="2515"/>
          <w:p>
            <w:pPr>
              <w:spacing w:after="20"/>
              <w:ind w:left="20"/>
              <w:jc w:val="both"/>
            </w:pPr>
            <w:r>
              <w:rPr>
                <w:rFonts w:ascii="Times New Roman"/>
                <w:b w:val="false"/>
                <w:i w:val="false"/>
                <w:color w:val="000000"/>
                <w:sz w:val="20"/>
              </w:rPr>
              <w:t>
при ручной газовой сварке</w:t>
            </w:r>
          </w:p>
          <w:bookmarkEnd w:id="251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3" w:id="2516"/>
          <w:p>
            <w:pPr>
              <w:spacing w:after="20"/>
              <w:ind w:left="20"/>
              <w:jc w:val="both"/>
            </w:pPr>
            <w:r>
              <w:rPr>
                <w:rFonts w:ascii="Times New Roman"/>
                <w:b w:val="false"/>
                <w:i w:val="false"/>
                <w:color w:val="000000"/>
                <w:sz w:val="20"/>
              </w:rPr>
              <w:t>
ВК-2</w:t>
            </w:r>
          </w:p>
          <w:bookmarkEnd w:id="251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4" w:id="2517"/>
          <w:p>
            <w:pPr>
              <w:spacing w:after="20"/>
              <w:ind w:left="20"/>
              <w:jc w:val="both"/>
            </w:pPr>
            <w:r>
              <w:rPr>
                <w:rFonts w:ascii="Times New Roman"/>
                <w:b w:val="false"/>
                <w:i w:val="false"/>
                <w:color w:val="000000"/>
                <w:sz w:val="20"/>
              </w:rPr>
              <w:t>
при ручной электродуговой сварке</w:t>
            </w:r>
          </w:p>
          <w:bookmarkEnd w:id="251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5" w:id="2518"/>
          <w:p>
            <w:pPr>
              <w:spacing w:after="20"/>
              <w:ind w:left="20"/>
              <w:jc w:val="both"/>
            </w:pPr>
            <w:r>
              <w:rPr>
                <w:rFonts w:ascii="Times New Roman"/>
                <w:b w:val="false"/>
                <w:i w:val="false"/>
                <w:color w:val="000000"/>
                <w:sz w:val="20"/>
              </w:rPr>
              <w:t>
при ручной газовой сварке</w:t>
            </w:r>
          </w:p>
          <w:bookmarkEnd w:id="251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6" w:id="2519"/>
          <w:p>
            <w:pPr>
              <w:spacing w:after="20"/>
              <w:ind w:left="20"/>
              <w:jc w:val="both"/>
            </w:pPr>
            <w:r>
              <w:rPr>
                <w:rFonts w:ascii="Times New Roman"/>
                <w:b w:val="false"/>
                <w:i w:val="false"/>
                <w:color w:val="000000"/>
                <w:sz w:val="20"/>
              </w:rPr>
              <w:t>
Стержневыми электродами с легирующей добавкой</w:t>
            </w:r>
          </w:p>
          <w:bookmarkEnd w:id="2519"/>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7" w:id="2520"/>
          <w:p>
            <w:pPr>
              <w:spacing w:after="20"/>
              <w:ind w:left="20"/>
              <w:jc w:val="both"/>
            </w:pPr>
            <w:r>
              <w:rPr>
                <w:rFonts w:ascii="Times New Roman"/>
                <w:b w:val="false"/>
                <w:i w:val="false"/>
                <w:color w:val="000000"/>
                <w:sz w:val="20"/>
              </w:rPr>
              <w:t>
КБХ-45</w:t>
            </w:r>
          </w:p>
          <w:bookmarkEnd w:id="252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8" w:id="2521"/>
          <w:p>
            <w:pPr>
              <w:spacing w:after="20"/>
              <w:ind w:left="20"/>
              <w:jc w:val="both"/>
            </w:pPr>
            <w:r>
              <w:rPr>
                <w:rFonts w:ascii="Times New Roman"/>
                <w:b w:val="false"/>
                <w:i w:val="false"/>
                <w:color w:val="000000"/>
                <w:sz w:val="20"/>
              </w:rPr>
              <w:t>
БХ-2</w:t>
            </w:r>
          </w:p>
          <w:bookmarkEnd w:id="252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9" w:id="2522"/>
          <w:p>
            <w:pPr>
              <w:spacing w:after="20"/>
              <w:ind w:left="20"/>
              <w:jc w:val="both"/>
            </w:pPr>
            <w:r>
              <w:rPr>
                <w:rFonts w:ascii="Times New Roman"/>
                <w:b w:val="false"/>
                <w:i w:val="false"/>
                <w:color w:val="000000"/>
                <w:sz w:val="20"/>
              </w:rPr>
              <w:t>
ХР-19 (при ручной дуговой сварке)</w:t>
            </w:r>
          </w:p>
          <w:bookmarkEnd w:id="252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0" w:id="2523"/>
          <w:p>
            <w:pPr>
              <w:spacing w:after="20"/>
              <w:ind w:left="20"/>
              <w:jc w:val="both"/>
            </w:pPr>
            <w:r>
              <w:rPr>
                <w:rFonts w:ascii="Times New Roman"/>
                <w:b w:val="false"/>
                <w:i w:val="false"/>
                <w:color w:val="000000"/>
                <w:sz w:val="20"/>
              </w:rPr>
              <w:t>
РЭЛИТ - Т3 (ручная газовая сварка)</w:t>
            </w:r>
          </w:p>
          <w:bookmarkEnd w:id="252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1" w:id="2524"/>
          <w:p>
            <w:pPr>
              <w:spacing w:after="20"/>
              <w:ind w:left="20"/>
              <w:jc w:val="both"/>
            </w:pPr>
            <w:r>
              <w:rPr>
                <w:rFonts w:ascii="Times New Roman"/>
                <w:b w:val="false"/>
                <w:i w:val="false"/>
                <w:color w:val="000000"/>
                <w:sz w:val="20"/>
              </w:rPr>
              <w:t>
наплавочные сплавы</w:t>
            </w:r>
          </w:p>
          <w:bookmarkEnd w:id="2524"/>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2" w:id="2525"/>
          <w:p>
            <w:pPr>
              <w:spacing w:after="20"/>
              <w:ind w:left="20"/>
              <w:jc w:val="both"/>
            </w:pPr>
            <w:r>
              <w:rPr>
                <w:rFonts w:ascii="Times New Roman"/>
                <w:b w:val="false"/>
                <w:i w:val="false"/>
                <w:color w:val="000000"/>
                <w:sz w:val="20"/>
              </w:rPr>
              <w:t>
КБХ</w:t>
            </w:r>
          </w:p>
          <w:bookmarkEnd w:id="252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3" w:id="2526"/>
          <w:p>
            <w:pPr>
              <w:spacing w:after="20"/>
              <w:ind w:left="20"/>
              <w:jc w:val="both"/>
            </w:pPr>
            <w:r>
              <w:rPr>
                <w:rFonts w:ascii="Times New Roman"/>
                <w:b w:val="false"/>
                <w:i w:val="false"/>
                <w:color w:val="000000"/>
                <w:sz w:val="20"/>
              </w:rPr>
              <w:t>
БХ</w:t>
            </w:r>
          </w:p>
          <w:bookmarkEnd w:id="252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4" w:id="2527"/>
          <w:p>
            <w:pPr>
              <w:spacing w:after="20"/>
              <w:ind w:left="20"/>
              <w:jc w:val="both"/>
            </w:pPr>
            <w:r>
              <w:rPr>
                <w:rFonts w:ascii="Times New Roman"/>
                <w:b w:val="false"/>
                <w:i w:val="false"/>
                <w:color w:val="000000"/>
                <w:sz w:val="20"/>
              </w:rPr>
              <w:t>
Сталинит М (ручная электродуговая сварка)</w:t>
            </w:r>
          </w:p>
          <w:bookmarkEnd w:id="252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5" w:id="2528"/>
          <w:p>
            <w:pPr>
              <w:spacing w:after="20"/>
              <w:ind w:left="20"/>
              <w:jc w:val="both"/>
            </w:pPr>
            <w:r>
              <w:rPr>
                <w:rFonts w:ascii="Times New Roman"/>
                <w:b w:val="false"/>
                <w:i w:val="false"/>
                <w:color w:val="000000"/>
                <w:sz w:val="20"/>
              </w:rPr>
              <w:t>
порошками для напыления</w:t>
            </w:r>
          </w:p>
          <w:bookmarkEnd w:id="2528"/>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6" w:id="2529"/>
          <w:p>
            <w:pPr>
              <w:spacing w:after="20"/>
              <w:ind w:left="20"/>
              <w:jc w:val="both"/>
            </w:pPr>
            <w:r>
              <w:rPr>
                <w:rFonts w:ascii="Times New Roman"/>
                <w:b w:val="false"/>
                <w:i w:val="false"/>
                <w:color w:val="000000"/>
                <w:sz w:val="20"/>
              </w:rPr>
              <w:t>
СННН</w:t>
            </w:r>
          </w:p>
          <w:bookmarkEnd w:id="252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7" w:id="2530"/>
          <w:p>
            <w:pPr>
              <w:spacing w:after="20"/>
              <w:ind w:left="20"/>
              <w:jc w:val="both"/>
            </w:pPr>
            <w:r>
              <w:rPr>
                <w:rFonts w:ascii="Times New Roman"/>
                <w:b w:val="false"/>
                <w:i w:val="false"/>
                <w:color w:val="000000"/>
                <w:sz w:val="20"/>
              </w:rPr>
              <w:t>
ВСНГН</w:t>
            </w:r>
          </w:p>
          <w:bookmarkEnd w:id="253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p>
            <w:pPr>
              <w:spacing w:after="20"/>
              <w:ind w:left="20"/>
              <w:jc w:val="both"/>
            </w:pPr>
            <w:r>
              <w:rPr>
                <w:rFonts w:ascii="Times New Roman"/>
                <w:b w:val="false"/>
                <w:i w:val="false"/>
                <w:color w:val="000000"/>
                <w:sz w:val="20"/>
              </w:rPr>
              <w:t>
никель и его оксиды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0,288</w:t>
            </w:r>
          </w:p>
          <w:p>
            <w:pPr>
              <w:spacing w:after="20"/>
              <w:ind w:left="20"/>
              <w:jc w:val="both"/>
            </w:pPr>
            <w:r>
              <w:rPr>
                <w:rFonts w:ascii="Times New Roman"/>
                <w:b w:val="false"/>
                <w:i w:val="false"/>
                <w:color w:val="000000"/>
                <w:sz w:val="20"/>
              </w:rPr>
              <w:t>
0,096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818" w:id="2531"/>
    <w:p>
      <w:pPr>
        <w:spacing w:after="0"/>
        <w:ind w:left="0"/>
        <w:jc w:val="both"/>
      </w:pPr>
      <w:r>
        <w:rPr>
          <w:rFonts w:ascii="Times New Roman"/>
          <w:b w:val="false"/>
          <w:i w:val="false"/>
          <w:color w:val="000000"/>
          <w:sz w:val="28"/>
        </w:rPr>
        <w:t>
      х) Остальную массу твердых частиц составляют возгоны и оксиды сварочного материала</w:t>
      </w:r>
    </w:p>
    <w:bookmarkEnd w:id="2531"/>
    <w:bookmarkStart w:name="z259" w:id="2532"/>
    <w:p>
      <w:pPr>
        <w:spacing w:after="0"/>
        <w:ind w:left="0"/>
        <w:jc w:val="both"/>
      </w:pPr>
      <w:r>
        <w:rPr>
          <w:rFonts w:ascii="Times New Roman"/>
          <w:b w:val="false"/>
          <w:i w:val="false"/>
          <w:color w:val="000000"/>
          <w:sz w:val="28"/>
        </w:rPr>
        <w:t>
      Таблица 29</w:t>
      </w:r>
    </w:p>
    <w:bookmarkEnd w:id="2532"/>
    <w:bookmarkStart w:name="z3819" w:id="2533"/>
    <w:p>
      <w:pPr>
        <w:spacing w:after="0"/>
        <w:ind w:left="0"/>
        <w:jc w:val="both"/>
      </w:pPr>
      <w:r>
        <w:rPr>
          <w:rFonts w:ascii="Times New Roman"/>
          <w:b w:val="false"/>
          <w:i w:val="false"/>
          <w:color w:val="000000"/>
          <w:sz w:val="28"/>
        </w:rPr>
        <w:t xml:space="preserve">
      </w:t>
      </w:r>
      <w:r>
        <w:rPr>
          <w:rFonts w:ascii="Times New Roman"/>
          <w:b/>
          <w:i w:val="false"/>
          <w:color w:val="000000"/>
          <w:sz w:val="28"/>
        </w:rPr>
        <w:t>Выделения вредных веществ при других процессах сварочных работ</w:t>
      </w:r>
    </w:p>
    <w:bookmarkEnd w:id="2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0" w:id="2534"/>
          <w:p>
            <w:pPr>
              <w:spacing w:after="20"/>
              <w:ind w:left="20"/>
              <w:jc w:val="both"/>
            </w:pPr>
            <w:r>
              <w:rPr>
                <w:rFonts w:ascii="Times New Roman"/>
                <w:b w:val="false"/>
                <w:i w:val="false"/>
                <w:color w:val="000000"/>
                <w:sz w:val="20"/>
              </w:rPr>
              <w:t>
Процесс</w:t>
            </w:r>
          </w:p>
          <w:bookmarkEnd w:id="25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Образующиеся вещества, определяющие вредность выброса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2" w:id="2535"/>
          <w:p>
            <w:pPr>
              <w:spacing w:after="20"/>
              <w:ind w:left="20"/>
              <w:jc w:val="both"/>
            </w:pPr>
            <w:r>
              <w:rPr>
                <w:rFonts w:ascii="Times New Roman"/>
                <w:b w:val="false"/>
                <w:i w:val="false"/>
                <w:color w:val="000000"/>
                <w:sz w:val="20"/>
              </w:rPr>
              <w:t>
Контактная электросварка стали, стыковая и линейная</w:t>
            </w:r>
          </w:p>
          <w:bookmarkEnd w:id="25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Сварочный аэрозоль содержащий оксид железа с примесью до 3% оксидов марганца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г/ч на 75 кВа номинальной мощности машины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3" w:id="2536"/>
          <w:p>
            <w:pPr>
              <w:spacing w:after="20"/>
              <w:ind w:left="20"/>
              <w:jc w:val="both"/>
            </w:pPr>
            <w:r>
              <w:rPr>
                <w:rFonts w:ascii="Times New Roman"/>
                <w:b w:val="false"/>
                <w:i w:val="false"/>
                <w:color w:val="000000"/>
                <w:sz w:val="20"/>
              </w:rPr>
              <w:t>
Контактная электросварка стали, точечная</w:t>
            </w:r>
          </w:p>
          <w:bookmarkEnd w:id="25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г/ч на 50 кВа номинальной мощности машины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4" w:id="2537"/>
          <w:p>
            <w:pPr>
              <w:spacing w:after="20"/>
              <w:ind w:left="20"/>
              <w:jc w:val="both"/>
            </w:pPr>
            <w:r>
              <w:rPr>
                <w:rFonts w:ascii="Times New Roman"/>
                <w:b w:val="false"/>
                <w:i w:val="false"/>
                <w:color w:val="000000"/>
                <w:sz w:val="20"/>
              </w:rPr>
              <w:t>
Сварка трением</w:t>
            </w:r>
          </w:p>
          <w:bookmarkEnd w:id="25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 на 1 см</w:t>
            </w:r>
            <w:r>
              <w:rPr>
                <w:rFonts w:ascii="Times New Roman"/>
                <w:b w:val="false"/>
                <w:i w:val="false"/>
                <w:color w:val="000000"/>
                <w:vertAlign w:val="superscript"/>
              </w:rPr>
              <w:t>2</w:t>
            </w:r>
            <w:r>
              <w:rPr>
                <w:rFonts w:ascii="Times New Roman"/>
                <w:b w:val="false"/>
                <w:i w:val="false"/>
                <w:color w:val="000000"/>
                <w:sz w:val="20"/>
              </w:rPr>
              <w:t xml:space="preserve"> площади стыка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5" w:id="2538"/>
          <w:p>
            <w:pPr>
              <w:spacing w:after="20"/>
              <w:ind w:left="20"/>
              <w:jc w:val="both"/>
            </w:pPr>
            <w:r>
              <w:rPr>
                <w:rFonts w:ascii="Times New Roman"/>
                <w:b w:val="false"/>
                <w:i w:val="false"/>
                <w:color w:val="000000"/>
                <w:sz w:val="20"/>
              </w:rPr>
              <w:t>
Газовая сварка стали ацетиленокислородным плавлением</w:t>
            </w:r>
          </w:p>
          <w:bookmarkEnd w:id="25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азота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на 1 кг ацетилона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6" w:id="2539"/>
          <w:p>
            <w:pPr>
              <w:spacing w:after="20"/>
              <w:ind w:left="20"/>
              <w:jc w:val="both"/>
            </w:pPr>
            <w:r>
              <w:rPr>
                <w:rFonts w:ascii="Times New Roman"/>
                <w:b w:val="false"/>
                <w:i w:val="false"/>
                <w:color w:val="000000"/>
                <w:sz w:val="20"/>
              </w:rPr>
              <w:t>
Газовая сварка стали с использованием пропанобутановой смеси</w:t>
            </w:r>
          </w:p>
          <w:bookmarkEnd w:id="25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азота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на 1 кг смеси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7" w:id="2540"/>
          <w:p>
            <w:pPr>
              <w:spacing w:after="20"/>
              <w:ind w:left="20"/>
              <w:jc w:val="both"/>
            </w:pPr>
            <w:r>
              <w:rPr>
                <w:rFonts w:ascii="Times New Roman"/>
                <w:b w:val="false"/>
                <w:i w:val="false"/>
                <w:color w:val="000000"/>
                <w:sz w:val="20"/>
              </w:rPr>
              <w:t>
Плазменное напыление алюминия</w:t>
            </w:r>
          </w:p>
          <w:bookmarkEnd w:id="25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алюминия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на 1 кг расходуемого порошка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8" w:id="2541"/>
          <w:p>
            <w:pPr>
              <w:spacing w:after="20"/>
              <w:ind w:left="20"/>
              <w:jc w:val="both"/>
            </w:pPr>
            <w:r>
              <w:rPr>
                <w:rFonts w:ascii="Times New Roman"/>
                <w:b w:val="false"/>
                <w:i w:val="false"/>
                <w:color w:val="000000"/>
                <w:sz w:val="20"/>
              </w:rPr>
              <w:t>
Металлизация стали цинком</w:t>
            </w:r>
          </w:p>
          <w:bookmarkEnd w:id="25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цинка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на 1 кг расходуемой проволоки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9" w:id="2542"/>
          <w:p>
            <w:pPr>
              <w:spacing w:after="20"/>
              <w:ind w:left="20"/>
              <w:jc w:val="both"/>
            </w:pPr>
            <w:r>
              <w:rPr>
                <w:rFonts w:ascii="Times New Roman"/>
                <w:b w:val="false"/>
                <w:i w:val="false"/>
                <w:color w:val="000000"/>
                <w:sz w:val="20"/>
              </w:rPr>
              <w:t>
Радиочастотная сварка алюминия</w:t>
            </w:r>
          </w:p>
          <w:bookmarkEnd w:id="25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и его оксиды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в час на агрегат "16-76"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bl>
    <w:p>
      <w:pPr>
        <w:spacing w:after="0"/>
        <w:ind w:left="0"/>
        <w:jc w:val="left"/>
      </w:pPr>
      <w:r>
        <w:br/>
      </w:r>
      <w:r>
        <w:rPr>
          <w:rFonts w:ascii="Times New Roman"/>
          <w:b w:val="false"/>
          <w:i w:val="false"/>
          <w:color w:val="000000"/>
          <w:sz w:val="28"/>
        </w:rPr>
        <w:t>
</w:t>
      </w:r>
    </w:p>
    <w:bookmarkStart w:name="z260" w:id="2543"/>
    <w:p>
      <w:pPr>
        <w:spacing w:after="0"/>
        <w:ind w:left="0"/>
        <w:jc w:val="both"/>
      </w:pPr>
      <w:r>
        <w:rPr>
          <w:rFonts w:ascii="Times New Roman"/>
          <w:b w:val="false"/>
          <w:i w:val="false"/>
          <w:color w:val="000000"/>
          <w:sz w:val="28"/>
        </w:rPr>
        <w:t>
      Таблица 30</w:t>
      </w:r>
    </w:p>
    <w:bookmarkEnd w:id="2543"/>
    <w:bookmarkStart w:name="z3830" w:id="2544"/>
    <w:p>
      <w:pPr>
        <w:spacing w:after="0"/>
        <w:ind w:left="0"/>
        <w:jc w:val="both"/>
      </w:pPr>
      <w:r>
        <w:rPr>
          <w:rFonts w:ascii="Times New Roman"/>
          <w:b w:val="false"/>
          <w:i w:val="false"/>
          <w:color w:val="000000"/>
          <w:sz w:val="28"/>
        </w:rPr>
        <w:t xml:space="preserve">
      </w:t>
      </w:r>
      <w:r>
        <w:rPr>
          <w:rFonts w:ascii="Times New Roman"/>
          <w:b/>
          <w:i w:val="false"/>
          <w:color w:val="000000"/>
          <w:sz w:val="28"/>
        </w:rPr>
        <w:t>Удельные выделения вредных веществ при резке металлов и сплавов</w:t>
      </w:r>
    </w:p>
    <w:bookmarkEnd w:id="2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1" w:id="2545"/>
          <w:p>
            <w:pPr>
              <w:spacing w:after="20"/>
              <w:ind w:left="20"/>
              <w:jc w:val="both"/>
            </w:pPr>
            <w:r>
              <w:rPr>
                <w:rFonts w:ascii="Times New Roman"/>
                <w:b w:val="false"/>
                <w:i w:val="false"/>
                <w:color w:val="000000"/>
                <w:sz w:val="20"/>
              </w:rPr>
              <w:t>
Процесс резки металла</w:t>
            </w:r>
          </w:p>
          <w:bookmarkEnd w:id="2545"/>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разрезаемого металла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вредных веществ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сварочный аэрозоль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г/пог. м резки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г/пог. м резки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г/сек</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г/пог. м резки</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г/пог. м резки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5" w:id="2546"/>
          <w:p>
            <w:pPr>
              <w:spacing w:after="20"/>
              <w:ind w:left="20"/>
              <w:jc w:val="both"/>
            </w:pPr>
            <w:r>
              <w:rPr>
                <w:rFonts w:ascii="Times New Roman"/>
                <w:b w:val="false"/>
                <w:i w:val="false"/>
                <w:color w:val="000000"/>
                <w:sz w:val="20"/>
              </w:rPr>
              <w:t>
1</w:t>
            </w:r>
          </w:p>
          <w:bookmarkEnd w:id="254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6" w:id="2547"/>
          <w:p>
            <w:pPr>
              <w:spacing w:after="20"/>
              <w:ind w:left="20"/>
              <w:jc w:val="both"/>
            </w:pPr>
            <w:r>
              <w:rPr>
                <w:rFonts w:ascii="Times New Roman"/>
                <w:b w:val="false"/>
                <w:i w:val="false"/>
                <w:color w:val="000000"/>
                <w:sz w:val="20"/>
              </w:rPr>
              <w:t>
Газовая резка</w:t>
            </w:r>
          </w:p>
          <w:bookmarkEnd w:id="254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0,02056</w:t>
            </w:r>
          </w:p>
          <w:p>
            <w:pPr>
              <w:spacing w:after="20"/>
              <w:ind w:left="20"/>
              <w:jc w:val="both"/>
            </w:pPr>
            <w:r>
              <w:rPr>
                <w:rFonts w:ascii="Times New Roman"/>
                <w:b w:val="false"/>
                <w:i w:val="false"/>
                <w:color w:val="000000"/>
                <w:sz w:val="20"/>
              </w:rPr>
              <w:t>
0,0364</w:t>
            </w:r>
          </w:p>
          <w:p>
            <w:pPr>
              <w:spacing w:after="20"/>
              <w:ind w:left="20"/>
              <w:jc w:val="both"/>
            </w:pPr>
            <w:r>
              <w:rPr>
                <w:rFonts w:ascii="Times New Roman"/>
                <w:b w:val="false"/>
                <w:i w:val="false"/>
                <w:color w:val="000000"/>
                <w:sz w:val="20"/>
              </w:rPr>
              <w:t>
0,05556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марганца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0,13</w:t>
            </w:r>
          </w:p>
          <w:p>
            <w:pPr>
              <w:spacing w:after="20"/>
              <w:ind w:left="20"/>
              <w:jc w:val="both"/>
            </w:pPr>
            <w:r>
              <w:rPr>
                <w:rFonts w:ascii="Times New Roman"/>
                <w:b w:val="false"/>
                <w:i w:val="false"/>
                <w:color w:val="000000"/>
                <w:sz w:val="20"/>
              </w:rPr>
              <w:t>
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0,00064</w:t>
            </w:r>
          </w:p>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0,017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2,18</w:t>
            </w:r>
          </w:p>
          <w:p>
            <w:pPr>
              <w:spacing w:after="20"/>
              <w:ind w:left="20"/>
              <w:jc w:val="both"/>
            </w:pPr>
            <w:r>
              <w:rPr>
                <w:rFonts w:ascii="Times New Roman"/>
                <w:b w:val="false"/>
                <w:i w:val="false"/>
                <w:color w:val="000000"/>
                <w:sz w:val="20"/>
              </w:rPr>
              <w:t>
2,93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0,018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2,40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0,0136</w:t>
            </w:r>
          </w:p>
          <w:p>
            <w:pPr>
              <w:spacing w:after="20"/>
              <w:ind w:left="20"/>
              <w:jc w:val="both"/>
            </w:pPr>
            <w:r>
              <w:rPr>
                <w:rFonts w:ascii="Times New Roman"/>
                <w:b w:val="false"/>
                <w:i w:val="false"/>
                <w:color w:val="000000"/>
                <w:sz w:val="20"/>
              </w:rPr>
              <w:t>
0,018</w:t>
            </w:r>
          </w:p>
          <w:p>
            <w:pPr>
              <w:spacing w:after="20"/>
              <w:ind w:left="20"/>
              <w:jc w:val="both"/>
            </w:pPr>
            <w:r>
              <w:rPr>
                <w:rFonts w:ascii="Times New Roman"/>
                <w:b w:val="false"/>
                <w:i w:val="false"/>
                <w:color w:val="000000"/>
                <w:sz w:val="20"/>
              </w:rPr>
              <w:t>
0,015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7" w:id="2548"/>
          <w:p>
            <w:pPr>
              <w:spacing w:after="20"/>
              <w:ind w:left="20"/>
              <w:jc w:val="both"/>
            </w:pPr>
            <w:r>
              <w:rPr>
                <w:rFonts w:ascii="Times New Roman"/>
                <w:b w:val="false"/>
                <w:i w:val="false"/>
                <w:color w:val="000000"/>
                <w:sz w:val="20"/>
              </w:rPr>
              <w:t>
Сталь углеродистая низколегированная</w:t>
            </w:r>
          </w:p>
          <w:bookmarkEnd w:id="254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0,0229</w:t>
            </w:r>
          </w:p>
          <w:p>
            <w:pPr>
              <w:spacing w:after="20"/>
              <w:ind w:left="20"/>
              <w:jc w:val="both"/>
            </w:pPr>
            <w:r>
              <w:rPr>
                <w:rFonts w:ascii="Times New Roman"/>
                <w:b w:val="false"/>
                <w:i w:val="false"/>
                <w:color w:val="000000"/>
                <w:sz w:val="20"/>
              </w:rPr>
              <w:t>
0,0404</w:t>
            </w:r>
          </w:p>
          <w:p>
            <w:pPr>
              <w:spacing w:after="20"/>
              <w:ind w:left="20"/>
              <w:jc w:val="both"/>
            </w:pPr>
            <w:r>
              <w:rPr>
                <w:rFonts w:ascii="Times New Roman"/>
                <w:b w:val="false"/>
                <w:i w:val="false"/>
                <w:color w:val="000000"/>
                <w:sz w:val="20"/>
              </w:rPr>
              <w:t>
0,0617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хрома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0,23</w:t>
            </w:r>
          </w:p>
          <w:p>
            <w:pPr>
              <w:spacing w:after="20"/>
              <w:ind w:left="20"/>
              <w:jc w:val="both"/>
            </w:pPr>
            <w:r>
              <w:rPr>
                <w:rFonts w:ascii="Times New Roman"/>
                <w:b w:val="false"/>
                <w:i w:val="false"/>
                <w:color w:val="000000"/>
                <w:sz w:val="20"/>
              </w:rPr>
              <w:t>
0,47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w:t>
            </w:r>
          </w:p>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p>
            <w:pPr>
              <w:spacing w:after="20"/>
              <w:ind w:left="20"/>
              <w:jc w:val="both"/>
            </w:pPr>
            <w:r>
              <w:rPr>
                <w:rFonts w:ascii="Times New Roman"/>
                <w:b w:val="false"/>
                <w:i w:val="false"/>
                <w:color w:val="000000"/>
                <w:sz w:val="20"/>
              </w:rPr>
              <w:t>
1,90</w:t>
            </w:r>
          </w:p>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p>
            <w:pPr>
              <w:spacing w:after="20"/>
              <w:ind w:left="20"/>
              <w:jc w:val="both"/>
            </w:pPr>
            <w:r>
              <w:rPr>
                <w:rFonts w:ascii="Times New Roman"/>
                <w:b w:val="false"/>
                <w:i w:val="false"/>
                <w:color w:val="000000"/>
                <w:sz w:val="20"/>
              </w:rPr>
              <w:t>
0,015</w:t>
            </w:r>
          </w:p>
          <w:p>
            <w:pPr>
              <w:spacing w:after="20"/>
              <w:ind w:left="20"/>
              <w:jc w:val="both"/>
            </w:pPr>
            <w:r>
              <w:rPr>
                <w:rFonts w:ascii="Times New Roman"/>
                <w:b w:val="false"/>
                <w:i w:val="false"/>
                <w:color w:val="000000"/>
                <w:sz w:val="20"/>
              </w:rPr>
              <w:t>
0,016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p>
            <w:pPr>
              <w:spacing w:after="20"/>
              <w:ind w:left="20"/>
              <w:jc w:val="both"/>
            </w:pPr>
            <w:r>
              <w:rPr>
                <w:rFonts w:ascii="Times New Roman"/>
                <w:b w:val="false"/>
                <w:i w:val="false"/>
                <w:color w:val="000000"/>
                <w:sz w:val="20"/>
              </w:rPr>
              <w:t>
1,49</w:t>
            </w:r>
          </w:p>
          <w:p>
            <w:pPr>
              <w:spacing w:after="20"/>
              <w:ind w:left="20"/>
              <w:jc w:val="both"/>
            </w:pPr>
            <w:r>
              <w:rPr>
                <w:rFonts w:ascii="Times New Roman"/>
                <w:b w:val="false"/>
                <w:i w:val="false"/>
                <w:color w:val="000000"/>
                <w:sz w:val="20"/>
              </w:rPr>
              <w:t>
2,02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p>
            <w:pPr>
              <w:spacing w:after="20"/>
              <w:ind w:left="20"/>
              <w:jc w:val="both"/>
            </w:pPr>
            <w:r>
              <w:rPr>
                <w:rFonts w:ascii="Times New Roman"/>
                <w:b w:val="false"/>
                <w:i w:val="false"/>
                <w:color w:val="000000"/>
                <w:sz w:val="20"/>
              </w:rPr>
              <w:t>
0,012</w:t>
            </w:r>
          </w:p>
          <w:p>
            <w:pPr>
              <w:spacing w:after="20"/>
              <w:ind w:left="20"/>
              <w:jc w:val="both"/>
            </w:pPr>
            <w:r>
              <w:rPr>
                <w:rFonts w:ascii="Times New Roman"/>
                <w:b w:val="false"/>
                <w:i w:val="false"/>
                <w:color w:val="000000"/>
                <w:sz w:val="20"/>
              </w:rPr>
              <w:t>
0,012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8" w:id="2549"/>
          <w:p>
            <w:pPr>
              <w:spacing w:after="20"/>
              <w:ind w:left="20"/>
              <w:jc w:val="both"/>
            </w:pPr>
            <w:r>
              <w:rPr>
                <w:rFonts w:ascii="Times New Roman"/>
                <w:b w:val="false"/>
                <w:i w:val="false"/>
                <w:color w:val="000000"/>
                <w:sz w:val="20"/>
              </w:rPr>
              <w:t>
Сталь качественная легированная</w:t>
            </w:r>
          </w:p>
          <w:bookmarkEnd w:id="254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p>
            <w:pPr>
              <w:spacing w:after="20"/>
              <w:ind w:left="20"/>
              <w:jc w:val="both"/>
            </w:pPr>
            <w:r>
              <w:rPr>
                <w:rFonts w:ascii="Times New Roman"/>
                <w:b w:val="false"/>
                <w:i w:val="false"/>
                <w:color w:val="000000"/>
                <w:sz w:val="20"/>
              </w:rPr>
              <w:t>
4,90</w:t>
            </w:r>
          </w:p>
          <w:p>
            <w:pPr>
              <w:spacing w:after="20"/>
              <w:ind w:left="20"/>
              <w:jc w:val="both"/>
            </w:pPr>
            <w:r>
              <w:rPr>
                <w:rFonts w:ascii="Times New Roman"/>
                <w:b w:val="false"/>
                <w:i w:val="false"/>
                <w:color w:val="000000"/>
                <w:sz w:val="20"/>
              </w:rPr>
              <w:t>
9,80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0,0224</w:t>
            </w:r>
          </w:p>
          <w:p>
            <w:pPr>
              <w:spacing w:after="20"/>
              <w:ind w:left="20"/>
              <w:jc w:val="both"/>
            </w:pPr>
            <w:r>
              <w:rPr>
                <w:rFonts w:ascii="Times New Roman"/>
                <w:b w:val="false"/>
                <w:i w:val="false"/>
                <w:color w:val="000000"/>
                <w:sz w:val="20"/>
              </w:rPr>
              <w:t>
0,0325</w:t>
            </w:r>
          </w:p>
          <w:p>
            <w:pPr>
              <w:spacing w:after="20"/>
              <w:ind w:left="20"/>
              <w:jc w:val="both"/>
            </w:pPr>
            <w:r>
              <w:rPr>
                <w:rFonts w:ascii="Times New Roman"/>
                <w:b w:val="false"/>
                <w:i w:val="false"/>
                <w:color w:val="000000"/>
                <w:sz w:val="20"/>
              </w:rPr>
              <w:t>
0,0604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марганца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p>
            <w:pPr>
              <w:spacing w:after="20"/>
              <w:ind w:left="20"/>
              <w:jc w:val="both"/>
            </w:pPr>
            <w:r>
              <w:rPr>
                <w:rFonts w:ascii="Times New Roman"/>
                <w:b w:val="false"/>
                <w:i w:val="false"/>
                <w:color w:val="000000"/>
                <w:sz w:val="20"/>
              </w:rPr>
              <w:t>
0,016</w:t>
            </w:r>
          </w:p>
          <w:p>
            <w:pPr>
              <w:spacing w:after="20"/>
              <w:ind w:left="20"/>
              <w:jc w:val="both"/>
            </w:pPr>
            <w:r>
              <w:rPr>
                <w:rFonts w:ascii="Times New Roman"/>
                <w:b w:val="false"/>
                <w:i w:val="false"/>
                <w:color w:val="000000"/>
                <w:sz w:val="20"/>
              </w:rPr>
              <w:t>
0,017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1,60</w:t>
            </w:r>
          </w:p>
          <w:p>
            <w:pPr>
              <w:spacing w:after="20"/>
              <w:ind w:left="20"/>
              <w:jc w:val="both"/>
            </w:pPr>
            <w:r>
              <w:rPr>
                <w:rFonts w:ascii="Times New Roman"/>
                <w:b w:val="false"/>
                <w:i w:val="false"/>
                <w:color w:val="000000"/>
                <w:sz w:val="20"/>
              </w:rPr>
              <w:t>
2,20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0,013</w:t>
            </w:r>
          </w:p>
          <w:p>
            <w:pPr>
              <w:spacing w:after="20"/>
              <w:ind w:left="20"/>
              <w:jc w:val="both"/>
            </w:pPr>
            <w:r>
              <w:rPr>
                <w:rFonts w:ascii="Times New Roman"/>
                <w:b w:val="false"/>
                <w:i w:val="false"/>
                <w:color w:val="000000"/>
                <w:sz w:val="20"/>
              </w:rPr>
              <w:t>
0,0136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9" w:id="2550"/>
          <w:p>
            <w:pPr>
              <w:spacing w:after="20"/>
              <w:ind w:left="20"/>
              <w:jc w:val="both"/>
            </w:pPr>
            <w:r>
              <w:rPr>
                <w:rFonts w:ascii="Times New Roman"/>
                <w:b w:val="false"/>
                <w:i w:val="false"/>
                <w:color w:val="000000"/>
                <w:sz w:val="20"/>
              </w:rPr>
              <w:t>
Сталь высокомарганцовистая</w:t>
            </w:r>
          </w:p>
          <w:bookmarkEnd w:id="255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15,00</w:t>
            </w:r>
          </w:p>
          <w:p>
            <w:pPr>
              <w:spacing w:after="20"/>
              <w:ind w:left="20"/>
              <w:jc w:val="both"/>
            </w:pPr>
            <w:r>
              <w:rPr>
                <w:rFonts w:ascii="Times New Roman"/>
                <w:b w:val="false"/>
                <w:i w:val="false"/>
                <w:color w:val="000000"/>
                <w:sz w:val="20"/>
              </w:rPr>
              <w:t>
25,00</w:t>
            </w:r>
          </w:p>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0,0389</w:t>
            </w:r>
          </w:p>
          <w:p>
            <w:pPr>
              <w:spacing w:after="20"/>
              <w:ind w:left="20"/>
              <w:jc w:val="both"/>
            </w:pPr>
            <w:r>
              <w:rPr>
                <w:rFonts w:ascii="Times New Roman"/>
                <w:b w:val="false"/>
                <w:i w:val="false"/>
                <w:color w:val="000000"/>
                <w:sz w:val="20"/>
              </w:rPr>
              <w:t>
0,0875</w:t>
            </w:r>
          </w:p>
          <w:p>
            <w:pPr>
              <w:spacing w:after="20"/>
              <w:ind w:left="20"/>
              <w:jc w:val="both"/>
            </w:pPr>
            <w:r>
              <w:rPr>
                <w:rFonts w:ascii="Times New Roman"/>
                <w:b w:val="false"/>
                <w:i w:val="false"/>
                <w:color w:val="000000"/>
                <w:sz w:val="20"/>
              </w:rPr>
              <w:t>
0,1083</w:t>
            </w:r>
          </w:p>
          <w:p>
            <w:pPr>
              <w:spacing w:after="20"/>
              <w:ind w:left="20"/>
              <w:jc w:val="both"/>
            </w:pPr>
            <w:r>
              <w:rPr>
                <w:rFonts w:ascii="Times New Roman"/>
                <w:b w:val="false"/>
                <w:i w:val="false"/>
                <w:color w:val="000000"/>
                <w:sz w:val="20"/>
              </w:rPr>
              <w:t>
0,0986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и его оксиды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p>
            <w:pPr>
              <w:spacing w:after="20"/>
              <w:ind w:left="20"/>
              <w:jc w:val="both"/>
            </w:pPr>
            <w:r>
              <w:rPr>
                <w:rFonts w:ascii="Times New Roman"/>
                <w:b w:val="false"/>
                <w:i w:val="false"/>
                <w:color w:val="000000"/>
                <w:sz w:val="20"/>
              </w:rPr>
              <w:t>
14,00</w:t>
            </w:r>
          </w:p>
          <w:p>
            <w:pPr>
              <w:spacing w:after="20"/>
              <w:ind w:left="20"/>
              <w:jc w:val="both"/>
            </w:pPr>
            <w:r>
              <w:rPr>
                <w:rFonts w:ascii="Times New Roman"/>
                <w:b w:val="false"/>
                <w:i w:val="false"/>
                <w:color w:val="000000"/>
                <w:sz w:val="20"/>
              </w:rPr>
              <w:t>
22,00</w:t>
            </w:r>
          </w:p>
          <w:p>
            <w:pPr>
              <w:spacing w:after="20"/>
              <w:ind w:left="20"/>
              <w:jc w:val="both"/>
            </w:pPr>
            <w:r>
              <w:rPr>
                <w:rFonts w:ascii="Times New Roman"/>
                <w:b w:val="false"/>
                <w:i w:val="false"/>
                <w:color w:val="000000"/>
                <w:sz w:val="20"/>
              </w:rPr>
              <w:t>
32,60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0,078</w:t>
            </w:r>
          </w:p>
          <w:p>
            <w:pPr>
              <w:spacing w:after="20"/>
              <w:ind w:left="20"/>
              <w:jc w:val="both"/>
            </w:pPr>
            <w:r>
              <w:rPr>
                <w:rFonts w:ascii="Times New Roman"/>
                <w:b w:val="false"/>
                <w:i w:val="false"/>
                <w:color w:val="000000"/>
                <w:sz w:val="20"/>
              </w:rPr>
              <w:t>
0,095</w:t>
            </w:r>
          </w:p>
          <w:p>
            <w:pPr>
              <w:spacing w:after="20"/>
              <w:ind w:left="20"/>
              <w:jc w:val="both"/>
            </w:pPr>
            <w:r>
              <w:rPr>
                <w:rFonts w:ascii="Times New Roman"/>
                <w:b w:val="false"/>
                <w:i w:val="false"/>
                <w:color w:val="000000"/>
                <w:sz w:val="20"/>
              </w:rPr>
              <w:t>
0,092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0,0047</w:t>
            </w:r>
          </w:p>
          <w:p>
            <w:pPr>
              <w:spacing w:after="20"/>
              <w:ind w:left="20"/>
              <w:jc w:val="both"/>
            </w:pPr>
            <w:r>
              <w:rPr>
                <w:rFonts w:ascii="Times New Roman"/>
                <w:b w:val="false"/>
                <w:i w:val="false"/>
                <w:color w:val="000000"/>
                <w:sz w:val="20"/>
              </w:rPr>
              <w:t>
0,009</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0,0077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p>
            <w:pPr>
              <w:spacing w:after="20"/>
              <w:ind w:left="20"/>
              <w:jc w:val="both"/>
            </w:pPr>
            <w:r>
              <w:rPr>
                <w:rFonts w:ascii="Times New Roman"/>
                <w:b w:val="false"/>
                <w:i w:val="false"/>
                <w:color w:val="000000"/>
                <w:sz w:val="20"/>
              </w:rPr>
              <w:t>
0,60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0,0035</w:t>
            </w:r>
          </w:p>
          <w:p>
            <w:pPr>
              <w:spacing w:after="20"/>
              <w:ind w:left="20"/>
              <w:jc w:val="both"/>
            </w:pPr>
            <w:r>
              <w:rPr>
                <w:rFonts w:ascii="Times New Roman"/>
                <w:b w:val="false"/>
                <w:i w:val="false"/>
                <w:color w:val="000000"/>
                <w:sz w:val="20"/>
              </w:rPr>
              <w:t>
0,0043</w:t>
            </w:r>
          </w:p>
          <w:p>
            <w:pPr>
              <w:spacing w:after="20"/>
              <w:ind w:left="20"/>
              <w:jc w:val="both"/>
            </w:pPr>
            <w:r>
              <w:rPr>
                <w:rFonts w:ascii="Times New Roman"/>
                <w:b w:val="false"/>
                <w:i w:val="false"/>
                <w:color w:val="000000"/>
                <w:sz w:val="20"/>
              </w:rPr>
              <w:t>
0,004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0" w:id="2551"/>
          <w:p>
            <w:pPr>
              <w:spacing w:after="20"/>
              <w:ind w:left="20"/>
              <w:jc w:val="both"/>
            </w:pPr>
            <w:r>
              <w:rPr>
                <w:rFonts w:ascii="Times New Roman"/>
                <w:b w:val="false"/>
                <w:i w:val="false"/>
                <w:color w:val="000000"/>
                <w:sz w:val="20"/>
              </w:rPr>
              <w:t>
Плазменная резка</w:t>
            </w:r>
          </w:p>
          <w:bookmarkEnd w:id="2551"/>
          <w:p>
            <w:pPr>
              <w:spacing w:after="20"/>
              <w:ind w:left="20"/>
              <w:jc w:val="both"/>
            </w:pPr>
            <w:r>
              <w:rPr>
                <w:rFonts w:ascii="Times New Roman"/>
                <w:b w:val="false"/>
                <w:i w:val="false"/>
                <w:color w:val="000000"/>
                <w:sz w:val="20"/>
              </w:rPr>
              <w:t>
Сталь углеродистая низколегированная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1" w:id="2552"/>
          <w:p>
            <w:pPr>
              <w:spacing w:after="20"/>
              <w:ind w:left="20"/>
              <w:jc w:val="both"/>
            </w:pPr>
            <w:r>
              <w:rPr>
                <w:rFonts w:ascii="Times New Roman"/>
                <w:b w:val="false"/>
                <w:i w:val="false"/>
                <w:color w:val="000000"/>
                <w:sz w:val="20"/>
              </w:rPr>
              <w:t>
10</w:t>
            </w:r>
          </w:p>
          <w:bookmarkEnd w:id="2552"/>
          <w:bookmarkStart w:name="z3842" w:id="2553"/>
          <w:p>
            <w:pPr>
              <w:spacing w:after="20"/>
              <w:ind w:left="20"/>
              <w:jc w:val="both"/>
            </w:pPr>
            <w:r>
              <w:rPr>
                <w:rFonts w:ascii="Times New Roman"/>
                <w:b w:val="false"/>
                <w:i w:val="false"/>
                <w:color w:val="000000"/>
                <w:sz w:val="20"/>
              </w:rPr>
              <w:t>
14</w:t>
            </w:r>
          </w:p>
          <w:bookmarkEnd w:id="2553"/>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3" w:id="2554"/>
          <w:p>
            <w:pPr>
              <w:spacing w:after="20"/>
              <w:ind w:left="20"/>
              <w:jc w:val="both"/>
            </w:pPr>
            <w:r>
              <w:rPr>
                <w:rFonts w:ascii="Times New Roman"/>
                <w:b w:val="false"/>
                <w:i w:val="false"/>
                <w:color w:val="000000"/>
                <w:sz w:val="20"/>
              </w:rPr>
              <w:t>
4,1</w:t>
            </w:r>
          </w:p>
          <w:bookmarkEnd w:id="2554"/>
          <w:bookmarkStart w:name="z3844" w:id="2555"/>
          <w:p>
            <w:pPr>
              <w:spacing w:after="20"/>
              <w:ind w:left="20"/>
              <w:jc w:val="both"/>
            </w:pPr>
            <w:r>
              <w:rPr>
                <w:rFonts w:ascii="Times New Roman"/>
                <w:b w:val="false"/>
                <w:i w:val="false"/>
                <w:color w:val="000000"/>
                <w:sz w:val="20"/>
              </w:rPr>
              <w:t>
6,0</w:t>
            </w:r>
          </w:p>
          <w:bookmarkEnd w:id="2555"/>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5" w:id="2556"/>
          <w:p>
            <w:pPr>
              <w:spacing w:after="20"/>
              <w:ind w:left="20"/>
              <w:jc w:val="both"/>
            </w:pPr>
            <w:r>
              <w:rPr>
                <w:rFonts w:ascii="Times New Roman"/>
                <w:b w:val="false"/>
                <w:i w:val="false"/>
                <w:color w:val="000000"/>
                <w:sz w:val="20"/>
              </w:rPr>
              <w:t>
0,225</w:t>
            </w:r>
          </w:p>
          <w:bookmarkEnd w:id="2556"/>
          <w:bookmarkStart w:name="z3846" w:id="2557"/>
          <w:p>
            <w:pPr>
              <w:spacing w:after="20"/>
              <w:ind w:left="20"/>
              <w:jc w:val="both"/>
            </w:pPr>
            <w:r>
              <w:rPr>
                <w:rFonts w:ascii="Times New Roman"/>
                <w:b w:val="false"/>
                <w:i w:val="false"/>
                <w:color w:val="000000"/>
                <w:sz w:val="20"/>
              </w:rPr>
              <w:t>
0,22</w:t>
            </w:r>
          </w:p>
          <w:bookmarkEnd w:id="2557"/>
          <w:p>
            <w:pPr>
              <w:spacing w:after="20"/>
              <w:ind w:left="20"/>
              <w:jc w:val="both"/>
            </w:pPr>
            <w:r>
              <w:rPr>
                <w:rFonts w:ascii="Times New Roman"/>
                <w:b w:val="false"/>
                <w:i w:val="false"/>
                <w:color w:val="000000"/>
                <w:sz w:val="20"/>
              </w:rPr>
              <w:t>
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марганца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7" w:id="2558"/>
          <w:p>
            <w:pPr>
              <w:spacing w:after="20"/>
              <w:ind w:left="20"/>
              <w:jc w:val="both"/>
            </w:pPr>
            <w:r>
              <w:rPr>
                <w:rFonts w:ascii="Times New Roman"/>
                <w:b w:val="false"/>
                <w:i w:val="false"/>
                <w:color w:val="000000"/>
                <w:sz w:val="20"/>
              </w:rPr>
              <w:t>
0,12</w:t>
            </w:r>
          </w:p>
          <w:bookmarkEnd w:id="2558"/>
          <w:bookmarkStart w:name="z3848" w:id="2559"/>
          <w:p>
            <w:pPr>
              <w:spacing w:after="20"/>
              <w:ind w:left="20"/>
              <w:jc w:val="both"/>
            </w:pPr>
            <w:r>
              <w:rPr>
                <w:rFonts w:ascii="Times New Roman"/>
                <w:b w:val="false"/>
                <w:i w:val="false"/>
                <w:color w:val="000000"/>
                <w:sz w:val="20"/>
              </w:rPr>
              <w:t>
0,18</w:t>
            </w:r>
          </w:p>
          <w:bookmarkEnd w:id="2559"/>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9" w:id="2560"/>
          <w:p>
            <w:pPr>
              <w:spacing w:after="20"/>
              <w:ind w:left="20"/>
              <w:jc w:val="both"/>
            </w:pPr>
            <w:r>
              <w:rPr>
                <w:rFonts w:ascii="Times New Roman"/>
                <w:b w:val="false"/>
                <w:i w:val="false"/>
                <w:color w:val="000000"/>
                <w:sz w:val="20"/>
              </w:rPr>
              <w:t>
0,0066</w:t>
            </w:r>
          </w:p>
          <w:bookmarkEnd w:id="2560"/>
          <w:bookmarkStart w:name="z3850" w:id="2561"/>
          <w:p>
            <w:pPr>
              <w:spacing w:after="20"/>
              <w:ind w:left="20"/>
              <w:jc w:val="both"/>
            </w:pPr>
            <w:r>
              <w:rPr>
                <w:rFonts w:ascii="Times New Roman"/>
                <w:b w:val="false"/>
                <w:i w:val="false"/>
                <w:color w:val="000000"/>
                <w:sz w:val="20"/>
              </w:rPr>
              <w:t>
0,0066</w:t>
            </w:r>
          </w:p>
          <w:bookmarkEnd w:id="2561"/>
          <w:p>
            <w:pPr>
              <w:spacing w:after="20"/>
              <w:ind w:left="20"/>
              <w:jc w:val="both"/>
            </w:pPr>
            <w:r>
              <w:rPr>
                <w:rFonts w:ascii="Times New Roman"/>
                <w:b w:val="false"/>
                <w:i w:val="false"/>
                <w:color w:val="000000"/>
                <w:sz w:val="20"/>
              </w:rPr>
              <w:t>
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1" w:id="2562"/>
          <w:p>
            <w:pPr>
              <w:spacing w:after="20"/>
              <w:ind w:left="20"/>
              <w:jc w:val="both"/>
            </w:pPr>
            <w:r>
              <w:rPr>
                <w:rFonts w:ascii="Times New Roman"/>
                <w:b w:val="false"/>
                <w:i w:val="false"/>
                <w:color w:val="000000"/>
                <w:sz w:val="20"/>
              </w:rPr>
              <w:t>
1,4</w:t>
            </w:r>
          </w:p>
          <w:bookmarkEnd w:id="2562"/>
          <w:bookmarkStart w:name="z3852" w:id="2563"/>
          <w:p>
            <w:pPr>
              <w:spacing w:after="20"/>
              <w:ind w:left="20"/>
              <w:jc w:val="both"/>
            </w:pPr>
            <w:r>
              <w:rPr>
                <w:rFonts w:ascii="Times New Roman"/>
                <w:b w:val="false"/>
                <w:i w:val="false"/>
                <w:color w:val="000000"/>
                <w:sz w:val="20"/>
              </w:rPr>
              <w:t>
2,0</w:t>
            </w:r>
          </w:p>
          <w:bookmarkEnd w:id="2563"/>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3" w:id="2564"/>
          <w:p>
            <w:pPr>
              <w:spacing w:after="20"/>
              <w:ind w:left="20"/>
              <w:jc w:val="both"/>
            </w:pPr>
            <w:r>
              <w:rPr>
                <w:rFonts w:ascii="Times New Roman"/>
                <w:b w:val="false"/>
                <w:i w:val="false"/>
                <w:color w:val="000000"/>
                <w:sz w:val="20"/>
              </w:rPr>
              <w:t>
0,077</w:t>
            </w:r>
          </w:p>
          <w:bookmarkEnd w:id="2564"/>
          <w:bookmarkStart w:name="z3854" w:id="2565"/>
          <w:p>
            <w:pPr>
              <w:spacing w:after="20"/>
              <w:ind w:left="20"/>
              <w:jc w:val="both"/>
            </w:pPr>
            <w:r>
              <w:rPr>
                <w:rFonts w:ascii="Times New Roman"/>
                <w:b w:val="false"/>
                <w:i w:val="false"/>
                <w:color w:val="000000"/>
                <w:sz w:val="20"/>
              </w:rPr>
              <w:t>
0,073</w:t>
            </w:r>
          </w:p>
          <w:bookmarkEnd w:id="2565"/>
          <w:p>
            <w:pPr>
              <w:spacing w:after="20"/>
              <w:ind w:left="20"/>
              <w:jc w:val="both"/>
            </w:pPr>
            <w:r>
              <w:rPr>
                <w:rFonts w:ascii="Times New Roman"/>
                <w:b w:val="false"/>
                <w:i w:val="false"/>
                <w:color w:val="000000"/>
                <w:sz w:val="20"/>
              </w:rPr>
              <w:t>
0,069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5" w:id="2566"/>
          <w:p>
            <w:pPr>
              <w:spacing w:after="20"/>
              <w:ind w:left="20"/>
              <w:jc w:val="both"/>
            </w:pPr>
            <w:r>
              <w:rPr>
                <w:rFonts w:ascii="Times New Roman"/>
                <w:b w:val="false"/>
                <w:i w:val="false"/>
                <w:color w:val="000000"/>
                <w:sz w:val="20"/>
              </w:rPr>
              <w:t>
6,8</w:t>
            </w:r>
          </w:p>
          <w:bookmarkEnd w:id="2566"/>
          <w:bookmarkStart w:name="z3856" w:id="2567"/>
          <w:p>
            <w:pPr>
              <w:spacing w:after="20"/>
              <w:ind w:left="20"/>
              <w:jc w:val="both"/>
            </w:pPr>
            <w:r>
              <w:rPr>
                <w:rFonts w:ascii="Times New Roman"/>
                <w:b w:val="false"/>
                <w:i w:val="false"/>
                <w:color w:val="000000"/>
                <w:sz w:val="20"/>
              </w:rPr>
              <w:t>
10,0</w:t>
            </w:r>
          </w:p>
          <w:bookmarkEnd w:id="2567"/>
          <w:p>
            <w:pPr>
              <w:spacing w:after="20"/>
              <w:ind w:left="20"/>
              <w:jc w:val="both"/>
            </w:pPr>
            <w:r>
              <w:rPr>
                <w:rFonts w:ascii="Times New Roman"/>
                <w:b w:val="false"/>
                <w:i w:val="false"/>
                <w:color w:val="000000"/>
                <w:sz w:val="20"/>
              </w:rPr>
              <w:t>
14,0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7" w:id="2568"/>
          <w:p>
            <w:pPr>
              <w:spacing w:after="20"/>
              <w:ind w:left="20"/>
              <w:jc w:val="both"/>
            </w:pPr>
            <w:r>
              <w:rPr>
                <w:rFonts w:ascii="Times New Roman"/>
                <w:b w:val="false"/>
                <w:i w:val="false"/>
                <w:color w:val="000000"/>
                <w:sz w:val="20"/>
              </w:rPr>
              <w:t>
0,33</w:t>
            </w:r>
          </w:p>
          <w:bookmarkEnd w:id="2568"/>
          <w:bookmarkStart w:name="z3858" w:id="2569"/>
          <w:p>
            <w:pPr>
              <w:spacing w:after="20"/>
              <w:ind w:left="20"/>
              <w:jc w:val="both"/>
            </w:pPr>
            <w:r>
              <w:rPr>
                <w:rFonts w:ascii="Times New Roman"/>
                <w:b w:val="false"/>
                <w:i w:val="false"/>
                <w:color w:val="000000"/>
                <w:sz w:val="20"/>
              </w:rPr>
              <w:t>
0,37</w:t>
            </w:r>
          </w:p>
          <w:bookmarkEnd w:id="2569"/>
          <w:p>
            <w:pPr>
              <w:spacing w:after="20"/>
              <w:ind w:left="20"/>
              <w:jc w:val="both"/>
            </w:pPr>
            <w:r>
              <w:rPr>
                <w:rFonts w:ascii="Times New Roman"/>
                <w:b w:val="false"/>
                <w:i w:val="false"/>
                <w:color w:val="000000"/>
                <w:sz w:val="20"/>
              </w:rPr>
              <w:t>
0,34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9" w:id="2570"/>
          <w:p>
            <w:pPr>
              <w:spacing w:after="20"/>
              <w:ind w:left="20"/>
              <w:jc w:val="both"/>
            </w:pPr>
            <w:r>
              <w:rPr>
                <w:rFonts w:ascii="Times New Roman"/>
                <w:b w:val="false"/>
                <w:i w:val="false"/>
                <w:color w:val="000000"/>
                <w:sz w:val="20"/>
              </w:rPr>
              <w:t>
Сталь качественная легированная</w:t>
            </w:r>
          </w:p>
          <w:bookmarkEnd w:id="257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0,439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хрома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p>
            <w:pPr>
              <w:spacing w:after="20"/>
              <w:ind w:left="20"/>
              <w:jc w:val="both"/>
            </w:pPr>
            <w:r>
              <w:rPr>
                <w:rFonts w:ascii="Times New Roman"/>
                <w:b w:val="false"/>
                <w:i w:val="false"/>
                <w:color w:val="000000"/>
                <w:sz w:val="20"/>
              </w:rPr>
              <w:t>
1,87</w:t>
            </w:r>
          </w:p>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0,13</w:t>
            </w:r>
          </w:p>
          <w:p>
            <w:pPr>
              <w:spacing w:after="20"/>
              <w:ind w:left="20"/>
              <w:jc w:val="both"/>
            </w:pPr>
            <w:r>
              <w:rPr>
                <w:rFonts w:ascii="Times New Roman"/>
                <w:b w:val="false"/>
                <w:i w:val="false"/>
                <w:color w:val="000000"/>
                <w:sz w:val="20"/>
              </w:rPr>
              <w:t>
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12,7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p>
            <w:pPr>
              <w:spacing w:after="20"/>
              <w:ind w:left="20"/>
              <w:jc w:val="both"/>
            </w:pPr>
            <w:r>
              <w:rPr>
                <w:rFonts w:ascii="Times New Roman"/>
                <w:b w:val="false"/>
                <w:i w:val="false"/>
                <w:color w:val="000000"/>
                <w:sz w:val="20"/>
              </w:rPr>
              <w:t>
0,725</w:t>
            </w:r>
          </w:p>
          <w:p>
            <w:pPr>
              <w:spacing w:after="20"/>
              <w:ind w:left="20"/>
              <w:jc w:val="both"/>
            </w:pPr>
            <w:r>
              <w:rPr>
                <w:rFonts w:ascii="Times New Roman"/>
                <w:b w:val="false"/>
                <w:i w:val="false"/>
                <w:color w:val="000000"/>
                <w:sz w:val="20"/>
              </w:rPr>
              <w:t>
0,965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0" w:id="2571"/>
          <w:p>
            <w:pPr>
              <w:spacing w:after="20"/>
              <w:ind w:left="20"/>
              <w:jc w:val="both"/>
            </w:pPr>
            <w:r>
              <w:rPr>
                <w:rFonts w:ascii="Times New Roman"/>
                <w:b w:val="false"/>
                <w:i w:val="false"/>
                <w:color w:val="000000"/>
                <w:sz w:val="20"/>
              </w:rPr>
              <w:t>
Сталь высокомарганцовистая</w:t>
            </w:r>
          </w:p>
          <w:bookmarkEnd w:id="257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марганца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p>
            <w:pPr>
              <w:spacing w:after="20"/>
              <w:ind w:left="20"/>
              <w:jc w:val="both"/>
            </w:pPr>
            <w:r>
              <w:rPr>
                <w:rFonts w:ascii="Times New Roman"/>
                <w:b w:val="false"/>
                <w:i w:val="false"/>
                <w:color w:val="000000"/>
                <w:sz w:val="20"/>
              </w:rPr>
              <w:t>
1,16</w:t>
            </w:r>
          </w:p>
          <w:p>
            <w:pPr>
              <w:spacing w:after="20"/>
              <w:ind w:left="20"/>
              <w:jc w:val="both"/>
            </w:pPr>
            <w:r>
              <w:rPr>
                <w:rFonts w:ascii="Times New Roman"/>
                <w:b w:val="false"/>
                <w:i w:val="false"/>
                <w:color w:val="000000"/>
                <w:sz w:val="20"/>
              </w:rPr>
              <w:t>
1,73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0,0425</w:t>
            </w:r>
          </w:p>
          <w:p>
            <w:pPr>
              <w:spacing w:after="20"/>
              <w:ind w:left="20"/>
              <w:jc w:val="both"/>
            </w:pPr>
            <w:r>
              <w:rPr>
                <w:rFonts w:ascii="Times New Roman"/>
                <w:b w:val="false"/>
                <w:i w:val="false"/>
                <w:color w:val="000000"/>
                <w:sz w:val="20"/>
              </w:rPr>
              <w:t>
0,046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p>
            <w:pPr>
              <w:spacing w:after="20"/>
              <w:ind w:left="20"/>
              <w:jc w:val="both"/>
            </w:pPr>
            <w:r>
              <w:rPr>
                <w:rFonts w:ascii="Times New Roman"/>
                <w:b w:val="false"/>
                <w:i w:val="false"/>
                <w:color w:val="000000"/>
                <w:sz w:val="20"/>
              </w:rPr>
              <w:t>
0,073</w:t>
            </w:r>
          </w:p>
          <w:p>
            <w:pPr>
              <w:spacing w:after="20"/>
              <w:ind w:left="20"/>
              <w:jc w:val="both"/>
            </w:pPr>
            <w:r>
              <w:rPr>
                <w:rFonts w:ascii="Times New Roman"/>
                <w:b w:val="false"/>
                <w:i w:val="false"/>
                <w:color w:val="000000"/>
                <w:sz w:val="20"/>
              </w:rPr>
              <w:t>
0,067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0,357</w:t>
            </w:r>
          </w:p>
          <w:p>
            <w:pPr>
              <w:spacing w:after="20"/>
              <w:ind w:left="20"/>
              <w:jc w:val="both"/>
            </w:pPr>
            <w:r>
              <w:rPr>
                <w:rFonts w:ascii="Times New Roman"/>
                <w:b w:val="false"/>
                <w:i w:val="false"/>
                <w:color w:val="000000"/>
                <w:sz w:val="20"/>
              </w:rPr>
              <w:t>
0,367</w:t>
            </w:r>
          </w:p>
          <w:p>
            <w:pPr>
              <w:spacing w:after="20"/>
              <w:ind w:left="20"/>
              <w:jc w:val="both"/>
            </w:pPr>
            <w:r>
              <w:rPr>
                <w:rFonts w:ascii="Times New Roman"/>
                <w:b w:val="false"/>
                <w:i w:val="false"/>
                <w:color w:val="000000"/>
                <w:sz w:val="20"/>
              </w:rPr>
              <w:t>
0,3616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1" w:id="2572"/>
          <w:p>
            <w:pPr>
              <w:spacing w:after="20"/>
              <w:ind w:left="20"/>
              <w:jc w:val="both"/>
            </w:pPr>
            <w:r>
              <w:rPr>
                <w:rFonts w:ascii="Times New Roman"/>
                <w:b w:val="false"/>
                <w:i w:val="false"/>
                <w:color w:val="000000"/>
                <w:sz w:val="20"/>
              </w:rPr>
              <w:t>
Сплавы АМГ</w:t>
            </w:r>
          </w:p>
          <w:bookmarkEnd w:id="257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p>
            <w:pPr>
              <w:spacing w:after="20"/>
              <w:ind w:left="20"/>
              <w:jc w:val="both"/>
            </w:pPr>
            <w:r>
              <w:rPr>
                <w:rFonts w:ascii="Times New Roman"/>
                <w:b w:val="false"/>
                <w:i w:val="false"/>
                <w:color w:val="000000"/>
                <w:sz w:val="20"/>
              </w:rPr>
              <w:t>
0,13</w:t>
            </w:r>
          </w:p>
          <w:p>
            <w:pPr>
              <w:spacing w:after="20"/>
              <w:ind w:left="20"/>
              <w:jc w:val="both"/>
            </w:pPr>
            <w:r>
              <w:rPr>
                <w:rFonts w:ascii="Times New Roman"/>
                <w:b w:val="false"/>
                <w:i w:val="false"/>
                <w:color w:val="000000"/>
                <w:sz w:val="20"/>
              </w:rPr>
              <w:t>
0,046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алюминия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0,0425</w:t>
            </w:r>
          </w:p>
          <w:p>
            <w:pPr>
              <w:spacing w:after="20"/>
              <w:ind w:left="20"/>
              <w:jc w:val="both"/>
            </w:pPr>
            <w:r>
              <w:rPr>
                <w:rFonts w:ascii="Times New Roman"/>
                <w:b w:val="false"/>
                <w:i w:val="false"/>
                <w:color w:val="000000"/>
                <w:sz w:val="20"/>
              </w:rPr>
              <w:t>
0,021</w:t>
            </w:r>
          </w:p>
          <w:p>
            <w:pPr>
              <w:spacing w:after="20"/>
              <w:ind w:left="20"/>
              <w:jc w:val="both"/>
            </w:pPr>
            <w:r>
              <w:rPr>
                <w:rFonts w:ascii="Times New Roman"/>
                <w:b w:val="false"/>
                <w:i w:val="false"/>
                <w:color w:val="000000"/>
                <w:sz w:val="20"/>
              </w:rPr>
              <w:t>
0,0075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0,105</w:t>
            </w:r>
          </w:p>
          <w:p>
            <w:pPr>
              <w:spacing w:after="20"/>
              <w:ind w:left="20"/>
              <w:jc w:val="both"/>
            </w:pPr>
            <w:r>
              <w:rPr>
                <w:rFonts w:ascii="Times New Roman"/>
                <w:b w:val="false"/>
                <w:i w:val="false"/>
                <w:color w:val="000000"/>
                <w:sz w:val="20"/>
              </w:rPr>
              <w:t>
0,0675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2" w:id="2573"/>
          <w:p>
            <w:pPr>
              <w:spacing w:after="20"/>
              <w:ind w:left="20"/>
              <w:jc w:val="both"/>
            </w:pPr>
            <w:r>
              <w:rPr>
                <w:rFonts w:ascii="Times New Roman"/>
                <w:b w:val="false"/>
                <w:i w:val="false"/>
                <w:color w:val="000000"/>
                <w:sz w:val="20"/>
              </w:rPr>
              <w:t>
Сплавы титана</w:t>
            </w:r>
          </w:p>
          <w:bookmarkEnd w:id="257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12,6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и его оксиды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6,42</w:t>
            </w:r>
          </w:p>
          <w:p>
            <w:pPr>
              <w:spacing w:after="20"/>
              <w:ind w:left="20"/>
              <w:jc w:val="both"/>
            </w:pPr>
            <w:r>
              <w:rPr>
                <w:rFonts w:ascii="Times New Roman"/>
                <w:b w:val="false"/>
                <w:i w:val="false"/>
                <w:color w:val="000000"/>
                <w:sz w:val="20"/>
              </w:rPr>
              <w:t>
11,88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p>
            <w:pPr>
              <w:spacing w:after="20"/>
              <w:ind w:left="20"/>
              <w:jc w:val="both"/>
            </w:pPr>
            <w:r>
              <w:rPr>
                <w:rFonts w:ascii="Times New Roman"/>
                <w:b w:val="false"/>
                <w:i w:val="false"/>
                <w:color w:val="000000"/>
                <w:sz w:val="20"/>
              </w:rPr>
              <w:t>
0,14</w:t>
            </w:r>
          </w:p>
          <w:p>
            <w:pPr>
              <w:spacing w:after="20"/>
              <w:ind w:left="20"/>
              <w:jc w:val="both"/>
            </w:pPr>
            <w:r>
              <w:rPr>
                <w:rFonts w:ascii="Times New Roman"/>
                <w:b w:val="false"/>
                <w:i w:val="false"/>
                <w:color w:val="000000"/>
                <w:sz w:val="20"/>
              </w:rPr>
              <w:t>
0,177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p>
            <w:pPr>
              <w:spacing w:after="20"/>
              <w:ind w:left="20"/>
              <w:jc w:val="both"/>
            </w:pPr>
            <w:r>
              <w:rPr>
                <w:rFonts w:ascii="Times New Roman"/>
                <w:b w:val="false"/>
                <w:i w:val="false"/>
                <w:color w:val="000000"/>
                <w:sz w:val="20"/>
              </w:rPr>
              <w:t>
0,011</w:t>
            </w:r>
          </w:p>
          <w:p>
            <w:pPr>
              <w:spacing w:after="20"/>
              <w:ind w:left="20"/>
              <w:jc w:val="both"/>
            </w:pPr>
            <w:r>
              <w:rPr>
                <w:rFonts w:ascii="Times New Roman"/>
                <w:b w:val="false"/>
                <w:i w:val="false"/>
                <w:color w:val="000000"/>
                <w:sz w:val="20"/>
              </w:rPr>
              <w:t>
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
14,7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w:t>
            </w:r>
          </w:p>
          <w:p>
            <w:pPr>
              <w:spacing w:after="20"/>
              <w:ind w:left="20"/>
              <w:jc w:val="both"/>
            </w:pPr>
            <w:r>
              <w:rPr>
                <w:rFonts w:ascii="Times New Roman"/>
                <w:b w:val="false"/>
                <w:i w:val="false"/>
                <w:color w:val="000000"/>
                <w:sz w:val="20"/>
              </w:rPr>
              <w:t>
0,326</w:t>
            </w:r>
          </w:p>
          <w:p>
            <w:pPr>
              <w:spacing w:after="20"/>
              <w:ind w:left="20"/>
              <w:jc w:val="both"/>
            </w:pPr>
            <w:r>
              <w:rPr>
                <w:rFonts w:ascii="Times New Roman"/>
                <w:b w:val="false"/>
                <w:i w:val="false"/>
                <w:color w:val="000000"/>
                <w:sz w:val="20"/>
              </w:rPr>
              <w:t>
0,283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3" w:id="2574"/>
          <w:p>
            <w:pPr>
              <w:spacing w:after="20"/>
              <w:ind w:left="20"/>
              <w:jc w:val="both"/>
            </w:pPr>
            <w:r>
              <w:rPr>
                <w:rFonts w:ascii="Times New Roman"/>
                <w:b w:val="false"/>
                <w:i w:val="false"/>
                <w:color w:val="000000"/>
                <w:sz w:val="20"/>
              </w:rPr>
              <w:t>
Электродуговая резка алюминиевых сплавов</w:t>
            </w:r>
          </w:p>
          <w:bookmarkEnd w:id="257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4" w:id="2575"/>
          <w:p>
            <w:pPr>
              <w:spacing w:after="20"/>
              <w:ind w:left="20"/>
              <w:jc w:val="both"/>
            </w:pPr>
            <w:r>
              <w:rPr>
                <w:rFonts w:ascii="Times New Roman"/>
                <w:b w:val="false"/>
                <w:i w:val="false"/>
                <w:color w:val="000000"/>
                <w:sz w:val="20"/>
              </w:rPr>
              <w:t>
Воздушно-дуговая строжка (г на 1 кг угольных углеродов):</w:t>
            </w:r>
          </w:p>
          <w:bookmarkEnd w:id="2575"/>
          <w:bookmarkStart w:name="z3865" w:id="2576"/>
          <w:p>
            <w:pPr>
              <w:spacing w:after="20"/>
              <w:ind w:left="20"/>
              <w:jc w:val="both"/>
            </w:pPr>
            <w:r>
              <w:rPr>
                <w:rFonts w:ascii="Times New Roman"/>
                <w:b w:val="false"/>
                <w:i w:val="false"/>
                <w:color w:val="000000"/>
                <w:sz w:val="20"/>
              </w:rPr>
              <w:t>
- высокомарганцевой стали</w:t>
            </w:r>
          </w:p>
          <w:bookmarkEnd w:id="2576"/>
          <w:p>
            <w:pPr>
              <w:spacing w:after="20"/>
              <w:ind w:left="20"/>
              <w:jc w:val="both"/>
            </w:pPr>
            <w:r>
              <w:rPr>
                <w:rFonts w:ascii="Times New Roman"/>
                <w:b w:val="false"/>
                <w:i w:val="false"/>
                <w:color w:val="000000"/>
                <w:sz w:val="20"/>
              </w:rPr>
              <w:t>
- титанового сплава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6" w:id="2577"/>
          <w:p>
            <w:pPr>
              <w:spacing w:after="20"/>
              <w:ind w:left="20"/>
              <w:jc w:val="both"/>
            </w:pPr>
            <w:r>
              <w:rPr>
                <w:rFonts w:ascii="Times New Roman"/>
                <w:b w:val="false"/>
                <w:i w:val="false"/>
                <w:color w:val="000000"/>
                <w:sz w:val="20"/>
              </w:rPr>
              <w:t>
100,0</w:t>
            </w:r>
          </w:p>
          <w:bookmarkEnd w:id="2577"/>
          <w:p>
            <w:pPr>
              <w:spacing w:after="20"/>
              <w:ind w:left="20"/>
              <w:jc w:val="both"/>
            </w:pPr>
            <w:r>
              <w:rPr>
                <w:rFonts w:ascii="Times New Roman"/>
                <w:b w:val="false"/>
                <w:i w:val="false"/>
                <w:color w:val="000000"/>
                <w:sz w:val="20"/>
              </w:rPr>
              <w:t>
600,0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марганца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7" w:id="2578"/>
          <w:p>
            <w:pPr>
              <w:spacing w:after="20"/>
              <w:ind w:left="20"/>
              <w:jc w:val="both"/>
            </w:pPr>
            <w:r>
              <w:rPr>
                <w:rFonts w:ascii="Times New Roman"/>
                <w:b w:val="false"/>
                <w:i w:val="false"/>
                <w:color w:val="000000"/>
                <w:sz w:val="20"/>
              </w:rPr>
              <w:t>
250,0</w:t>
            </w:r>
          </w:p>
          <w:bookmarkEnd w:id="2578"/>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8" w:id="2579"/>
          <w:p>
            <w:pPr>
              <w:spacing w:after="20"/>
              <w:ind w:left="20"/>
              <w:jc w:val="both"/>
            </w:pPr>
            <w:r>
              <w:rPr>
                <w:rFonts w:ascii="Times New Roman"/>
                <w:b w:val="false"/>
                <w:i w:val="false"/>
                <w:color w:val="000000"/>
                <w:sz w:val="20"/>
              </w:rPr>
              <w:t>
50,0</w:t>
            </w:r>
          </w:p>
          <w:bookmarkEnd w:id="2579"/>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61" w:id="2580"/>
    <w:p>
      <w:pPr>
        <w:spacing w:after="0"/>
        <w:ind w:left="0"/>
        <w:jc w:val="both"/>
      </w:pPr>
      <w:r>
        <w:rPr>
          <w:rFonts w:ascii="Times New Roman"/>
          <w:b w:val="false"/>
          <w:i w:val="false"/>
          <w:color w:val="000000"/>
          <w:sz w:val="28"/>
        </w:rPr>
        <w:t>
      Таблица 31</w:t>
      </w:r>
    </w:p>
    <w:bookmarkEnd w:id="2580"/>
    <w:bookmarkStart w:name="z3869" w:id="2581"/>
    <w:p>
      <w:pPr>
        <w:spacing w:after="0"/>
        <w:ind w:left="0"/>
        <w:jc w:val="both"/>
      </w:pPr>
      <w:r>
        <w:rPr>
          <w:rFonts w:ascii="Times New Roman"/>
          <w:b w:val="false"/>
          <w:i w:val="false"/>
          <w:color w:val="000000"/>
          <w:sz w:val="28"/>
        </w:rPr>
        <w:t xml:space="preserve">
      </w:t>
      </w:r>
      <w:r>
        <w:rPr>
          <w:rFonts w:ascii="Times New Roman"/>
          <w:b/>
          <w:i w:val="false"/>
          <w:color w:val="000000"/>
          <w:sz w:val="28"/>
        </w:rPr>
        <w:t>Выделение аэрозолей краски и паров растворителей при основных способах окраски</w:t>
      </w:r>
    </w:p>
    <w:bookmarkEnd w:id="2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0" w:id="2582"/>
          <w:p>
            <w:pPr>
              <w:spacing w:after="20"/>
              <w:ind w:left="20"/>
              <w:jc w:val="both"/>
            </w:pPr>
            <w:r>
              <w:rPr>
                <w:rFonts w:ascii="Times New Roman"/>
                <w:b w:val="false"/>
                <w:i w:val="false"/>
                <w:color w:val="000000"/>
                <w:sz w:val="20"/>
              </w:rPr>
              <w:t>
Способ окраски</w:t>
            </w:r>
          </w:p>
          <w:bookmarkEnd w:id="25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Расчетные объемы отсасываемого воздуха, тыс. в г/кг, м</w:t>
            </w:r>
            <w:r>
              <w:rPr>
                <w:rFonts w:ascii="Times New Roman"/>
                <w:b w:val="false"/>
                <w:i w:val="false"/>
                <w:color w:val="000000"/>
                <w:vertAlign w:val="superscript"/>
              </w:rPr>
              <w:t>3</w:t>
            </w:r>
            <w:r>
              <w:rPr>
                <w:rFonts w:ascii="Times New Roman"/>
                <w:b w:val="false"/>
                <w:i w:val="false"/>
                <w:color w:val="000000"/>
                <w:sz w:val="20"/>
              </w:rPr>
              <w:t>/ч.м</w:t>
            </w:r>
            <w:r>
              <w:rPr>
                <w:rFonts w:ascii="Times New Roman"/>
                <w:b w:val="false"/>
                <w:i w:val="false"/>
                <w:color w:val="000000"/>
                <w:vertAlign w:val="super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вредных веществ в г/ кг расходуемой краски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камер с нижним отсосом на 1 м</w:t>
            </w:r>
            <w:r>
              <w:rPr>
                <w:rFonts w:ascii="Times New Roman"/>
                <w:b w:val="false"/>
                <w:i w:val="false"/>
                <w:color w:val="000000"/>
                <w:vertAlign w:val="superscript"/>
              </w:rPr>
              <w:t>2</w:t>
            </w:r>
            <w:r>
              <w:rPr>
                <w:rFonts w:ascii="Times New Roman"/>
                <w:b w:val="false"/>
                <w:i w:val="false"/>
                <w:color w:val="000000"/>
                <w:sz w:val="20"/>
              </w:rPr>
              <w:t xml:space="preserve"> суммарной площади горизонтальной проекции изделия и площади вокруг него</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бескамерной окраски на 1 м</w:t>
            </w:r>
            <w:r>
              <w:rPr>
                <w:rFonts w:ascii="Times New Roman"/>
                <w:b w:val="false"/>
                <w:i w:val="false"/>
                <w:color w:val="000000"/>
                <w:vertAlign w:val="superscript"/>
              </w:rPr>
              <w:t>2</w:t>
            </w:r>
            <w:r>
              <w:rPr>
                <w:rFonts w:ascii="Times New Roman"/>
                <w:b w:val="false"/>
                <w:i w:val="false"/>
                <w:color w:val="000000"/>
                <w:sz w:val="20"/>
              </w:rPr>
              <w:t xml:space="preserve"> габаритной площади решетки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 растворителей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паров растворителей, выделяющихся при нанесении покрытий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аэрозолей в % от производительности по покраске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 растворителя в % от общего содержания растворителя в массе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краске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окраске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сушке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3" w:id="2583"/>
          <w:p>
            <w:pPr>
              <w:spacing w:after="20"/>
              <w:ind w:left="20"/>
              <w:jc w:val="both"/>
            </w:pPr>
            <w:r>
              <w:rPr>
                <w:rFonts w:ascii="Times New Roman"/>
                <w:b w:val="false"/>
                <w:i w:val="false"/>
                <w:color w:val="000000"/>
                <w:sz w:val="20"/>
              </w:rPr>
              <w:t>
1</w:t>
            </w:r>
          </w:p>
          <w:bookmarkEnd w:id="258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4" w:id="2584"/>
          <w:p>
            <w:pPr>
              <w:spacing w:after="20"/>
              <w:ind w:left="20"/>
              <w:jc w:val="both"/>
            </w:pPr>
            <w:r>
              <w:rPr>
                <w:rFonts w:ascii="Times New Roman"/>
                <w:b w:val="false"/>
                <w:i w:val="false"/>
                <w:color w:val="000000"/>
                <w:sz w:val="20"/>
              </w:rPr>
              <w:t>
1.Распыление:</w:t>
            </w:r>
          </w:p>
          <w:bookmarkEnd w:id="2584"/>
          <w:bookmarkStart w:name="z3875" w:id="2585"/>
          <w:p>
            <w:pPr>
              <w:spacing w:after="20"/>
              <w:ind w:left="20"/>
              <w:jc w:val="both"/>
            </w:pPr>
            <w:r>
              <w:rPr>
                <w:rFonts w:ascii="Times New Roman"/>
                <w:b w:val="false"/>
                <w:i w:val="false"/>
                <w:color w:val="000000"/>
                <w:sz w:val="20"/>
              </w:rPr>
              <w:t>
пневматическое</w:t>
            </w:r>
          </w:p>
          <w:bookmarkEnd w:id="2585"/>
          <w:bookmarkStart w:name="z3876" w:id="2586"/>
          <w:p>
            <w:pPr>
              <w:spacing w:after="20"/>
              <w:ind w:left="20"/>
              <w:jc w:val="both"/>
            </w:pPr>
            <w:r>
              <w:rPr>
                <w:rFonts w:ascii="Times New Roman"/>
                <w:b w:val="false"/>
                <w:i w:val="false"/>
                <w:color w:val="000000"/>
                <w:sz w:val="20"/>
              </w:rPr>
              <w:t>
безвоздушное</w:t>
            </w:r>
          </w:p>
          <w:bookmarkEnd w:id="2586"/>
          <w:bookmarkStart w:name="z3877" w:id="2587"/>
          <w:p>
            <w:pPr>
              <w:spacing w:after="20"/>
              <w:ind w:left="20"/>
              <w:jc w:val="both"/>
            </w:pPr>
            <w:r>
              <w:rPr>
                <w:rFonts w:ascii="Times New Roman"/>
                <w:b w:val="false"/>
                <w:i w:val="false"/>
                <w:color w:val="000000"/>
                <w:sz w:val="20"/>
              </w:rPr>
              <w:t>
гидроэлектростатистическое</w:t>
            </w:r>
          </w:p>
          <w:bookmarkEnd w:id="2587"/>
          <w:bookmarkStart w:name="z3878" w:id="2588"/>
          <w:p>
            <w:pPr>
              <w:spacing w:after="20"/>
              <w:ind w:left="20"/>
              <w:jc w:val="both"/>
            </w:pPr>
            <w:r>
              <w:rPr>
                <w:rFonts w:ascii="Times New Roman"/>
                <w:b w:val="false"/>
                <w:i w:val="false"/>
                <w:color w:val="000000"/>
                <w:sz w:val="20"/>
              </w:rPr>
              <w:t>
электростатистическое</w:t>
            </w:r>
          </w:p>
          <w:bookmarkEnd w:id="2588"/>
          <w:bookmarkStart w:name="z3879" w:id="2589"/>
          <w:p>
            <w:pPr>
              <w:spacing w:after="20"/>
              <w:ind w:left="20"/>
              <w:jc w:val="both"/>
            </w:pPr>
            <w:r>
              <w:rPr>
                <w:rFonts w:ascii="Times New Roman"/>
                <w:b w:val="false"/>
                <w:i w:val="false"/>
                <w:color w:val="000000"/>
                <w:sz w:val="20"/>
              </w:rPr>
              <w:t>
горячее</w:t>
            </w:r>
          </w:p>
          <w:bookmarkEnd w:id="2589"/>
          <w:bookmarkStart w:name="z3880" w:id="2590"/>
          <w:p>
            <w:pPr>
              <w:spacing w:after="20"/>
              <w:ind w:left="20"/>
              <w:jc w:val="both"/>
            </w:pPr>
            <w:r>
              <w:rPr>
                <w:rFonts w:ascii="Times New Roman"/>
                <w:b w:val="false"/>
                <w:i w:val="false"/>
                <w:color w:val="000000"/>
                <w:sz w:val="20"/>
              </w:rPr>
              <w:t>
*Электроосаждение</w:t>
            </w:r>
          </w:p>
          <w:bookmarkEnd w:id="2590"/>
          <w:bookmarkStart w:name="z3881" w:id="2591"/>
          <w:p>
            <w:pPr>
              <w:spacing w:after="20"/>
              <w:ind w:left="20"/>
              <w:jc w:val="both"/>
            </w:pPr>
            <w:r>
              <w:rPr>
                <w:rFonts w:ascii="Times New Roman"/>
                <w:b w:val="false"/>
                <w:i w:val="false"/>
                <w:color w:val="000000"/>
                <w:sz w:val="20"/>
              </w:rPr>
              <w:t>
*Окунание</w:t>
            </w:r>
          </w:p>
          <w:bookmarkEnd w:id="2591"/>
          <w:p>
            <w:pPr>
              <w:spacing w:after="20"/>
              <w:ind w:left="20"/>
              <w:jc w:val="both"/>
            </w:pPr>
            <w:r>
              <w:rPr>
                <w:rFonts w:ascii="Times New Roman"/>
                <w:b w:val="false"/>
                <w:i w:val="false"/>
                <w:color w:val="000000"/>
                <w:sz w:val="20"/>
              </w:rPr>
              <w:t>
*Струйный облив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2" w:id="2592"/>
          <w:p>
            <w:pPr>
              <w:spacing w:after="20"/>
              <w:ind w:left="20"/>
              <w:jc w:val="both"/>
            </w:pPr>
            <w:r>
              <w:rPr>
                <w:rFonts w:ascii="Times New Roman"/>
                <w:b w:val="false"/>
                <w:i w:val="false"/>
                <w:color w:val="000000"/>
                <w:sz w:val="20"/>
              </w:rPr>
              <w:t>
1,8-2,2</w:t>
            </w:r>
          </w:p>
          <w:bookmarkEnd w:id="2592"/>
          <w:bookmarkStart w:name="z3883" w:id="2593"/>
          <w:p>
            <w:pPr>
              <w:spacing w:after="20"/>
              <w:ind w:left="20"/>
              <w:jc w:val="both"/>
            </w:pPr>
            <w:r>
              <w:rPr>
                <w:rFonts w:ascii="Times New Roman"/>
                <w:b w:val="false"/>
                <w:i w:val="false"/>
                <w:color w:val="000000"/>
                <w:sz w:val="20"/>
              </w:rPr>
              <w:t>
1,2-1,5</w:t>
            </w:r>
          </w:p>
          <w:bookmarkEnd w:id="2593"/>
          <w:bookmarkStart w:name="z3884" w:id="2594"/>
          <w:p>
            <w:pPr>
              <w:spacing w:after="20"/>
              <w:ind w:left="20"/>
              <w:jc w:val="both"/>
            </w:pPr>
            <w:r>
              <w:rPr>
                <w:rFonts w:ascii="Times New Roman"/>
                <w:b w:val="false"/>
                <w:i w:val="false"/>
                <w:color w:val="000000"/>
                <w:sz w:val="20"/>
              </w:rPr>
              <w:t>
1,8</w:t>
            </w:r>
          </w:p>
          <w:bookmarkEnd w:id="2594"/>
          <w:bookmarkStart w:name="z3885" w:id="2595"/>
          <w:p>
            <w:pPr>
              <w:spacing w:after="20"/>
              <w:ind w:left="20"/>
              <w:jc w:val="both"/>
            </w:pPr>
            <w:r>
              <w:rPr>
                <w:rFonts w:ascii="Times New Roman"/>
                <w:b w:val="false"/>
                <w:i w:val="false"/>
                <w:color w:val="000000"/>
                <w:sz w:val="20"/>
              </w:rPr>
              <w:t>
1,2-1,4</w:t>
            </w:r>
          </w:p>
          <w:bookmarkEnd w:id="2595"/>
          <w:bookmarkStart w:name="z3886" w:id="2596"/>
          <w:p>
            <w:pPr>
              <w:spacing w:after="20"/>
              <w:ind w:left="20"/>
              <w:jc w:val="both"/>
            </w:pPr>
            <w:r>
              <w:rPr>
                <w:rFonts w:ascii="Times New Roman"/>
                <w:b w:val="false"/>
                <w:i w:val="false"/>
                <w:color w:val="000000"/>
                <w:sz w:val="20"/>
              </w:rPr>
              <w:t>
0,25-0,30</w:t>
            </w:r>
          </w:p>
          <w:bookmarkEnd w:id="2596"/>
          <w:bookmarkStart w:name="z3887" w:id="2597"/>
          <w:p>
            <w:pPr>
              <w:spacing w:after="20"/>
              <w:ind w:left="20"/>
              <w:jc w:val="both"/>
            </w:pPr>
            <w:r>
              <w:rPr>
                <w:rFonts w:ascii="Times New Roman"/>
                <w:b w:val="false"/>
                <w:i w:val="false"/>
                <w:color w:val="000000"/>
                <w:sz w:val="20"/>
              </w:rPr>
              <w:t>
1,0-4,0</w:t>
            </w:r>
          </w:p>
          <w:bookmarkEnd w:id="2597"/>
          <w:p>
            <w:pPr>
              <w:spacing w:after="20"/>
              <w:ind w:left="20"/>
              <w:jc w:val="both"/>
            </w:pPr>
            <w:r>
              <w:rPr>
                <w:rFonts w:ascii="Times New Roman"/>
                <w:b w:val="false"/>
                <w:i w:val="false"/>
                <w:color w:val="000000"/>
                <w:sz w:val="20"/>
              </w:rPr>
              <w:t>
3,2-3,3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8" w:id="2598"/>
          <w:p>
            <w:pPr>
              <w:spacing w:after="20"/>
              <w:ind w:left="20"/>
              <w:jc w:val="both"/>
            </w:pPr>
            <w:r>
              <w:rPr>
                <w:rFonts w:ascii="Times New Roman"/>
                <w:b w:val="false"/>
                <w:i w:val="false"/>
                <w:color w:val="000000"/>
                <w:sz w:val="20"/>
              </w:rPr>
              <w:t>
2,2-2,5</w:t>
            </w:r>
          </w:p>
          <w:bookmarkEnd w:id="2598"/>
          <w:bookmarkStart w:name="z3889" w:id="2599"/>
          <w:p>
            <w:pPr>
              <w:spacing w:after="20"/>
              <w:ind w:left="20"/>
              <w:jc w:val="both"/>
            </w:pPr>
            <w:r>
              <w:rPr>
                <w:rFonts w:ascii="Times New Roman"/>
                <w:b w:val="false"/>
                <w:i w:val="false"/>
                <w:color w:val="000000"/>
                <w:sz w:val="20"/>
              </w:rPr>
              <w:t>
1,3-1,7</w:t>
            </w:r>
          </w:p>
          <w:bookmarkEnd w:id="2599"/>
          <w:bookmarkStart w:name="z3890" w:id="2600"/>
          <w:p>
            <w:pPr>
              <w:spacing w:after="20"/>
              <w:ind w:left="20"/>
              <w:jc w:val="both"/>
            </w:pPr>
            <w:r>
              <w:rPr>
                <w:rFonts w:ascii="Times New Roman"/>
                <w:b w:val="false"/>
                <w:i w:val="false"/>
                <w:color w:val="000000"/>
                <w:sz w:val="20"/>
              </w:rPr>
              <w:t>
0,9-1,1</w:t>
            </w:r>
          </w:p>
          <w:bookmarkEnd w:id="2600"/>
          <w:bookmarkStart w:name="z3891" w:id="2601"/>
          <w:p>
            <w:pPr>
              <w:spacing w:after="20"/>
              <w:ind w:left="20"/>
              <w:jc w:val="both"/>
            </w:pPr>
            <w:r>
              <w:rPr>
                <w:rFonts w:ascii="Times New Roman"/>
                <w:b w:val="false"/>
                <w:i w:val="false"/>
                <w:color w:val="000000"/>
                <w:sz w:val="20"/>
              </w:rPr>
              <w:t>
0,9</w:t>
            </w:r>
          </w:p>
          <w:bookmarkEnd w:id="2601"/>
          <w:bookmarkStart w:name="z3892" w:id="2602"/>
          <w:p>
            <w:pPr>
              <w:spacing w:after="20"/>
              <w:ind w:left="20"/>
              <w:jc w:val="both"/>
            </w:pPr>
            <w:r>
              <w:rPr>
                <w:rFonts w:ascii="Times New Roman"/>
                <w:b w:val="false"/>
                <w:i w:val="false"/>
                <w:color w:val="000000"/>
                <w:sz w:val="20"/>
              </w:rPr>
              <w:t>
2,2</w:t>
            </w:r>
          </w:p>
          <w:bookmarkEnd w:id="2602"/>
          <w:p>
            <w:pPr>
              <w:spacing w:after="20"/>
              <w:ind w:left="20"/>
              <w:jc w:val="both"/>
            </w:pPr>
            <w:r>
              <w:rPr>
                <w:rFonts w:ascii="Times New Roman"/>
                <w:b w:val="false"/>
                <w:i w:val="false"/>
                <w:color w:val="000000"/>
                <w:sz w:val="20"/>
              </w:rPr>
              <w:t>
1,3-1,7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3" w:id="2603"/>
          <w:p>
            <w:pPr>
              <w:spacing w:after="20"/>
              <w:ind w:left="20"/>
              <w:jc w:val="both"/>
            </w:pPr>
            <w:r>
              <w:rPr>
                <w:rFonts w:ascii="Times New Roman"/>
                <w:b w:val="false"/>
                <w:i w:val="false"/>
                <w:color w:val="000000"/>
                <w:sz w:val="20"/>
              </w:rPr>
              <w:t>
300</w:t>
            </w:r>
          </w:p>
          <w:bookmarkEnd w:id="2603"/>
          <w:bookmarkStart w:name="z3894" w:id="2604"/>
          <w:p>
            <w:pPr>
              <w:spacing w:after="20"/>
              <w:ind w:left="20"/>
              <w:jc w:val="both"/>
            </w:pPr>
            <w:r>
              <w:rPr>
                <w:rFonts w:ascii="Times New Roman"/>
                <w:b w:val="false"/>
                <w:i w:val="false"/>
                <w:color w:val="000000"/>
                <w:sz w:val="20"/>
              </w:rPr>
              <w:t>
25</w:t>
            </w:r>
          </w:p>
          <w:bookmarkEnd w:id="2604"/>
          <w:bookmarkStart w:name="z3895" w:id="2605"/>
          <w:p>
            <w:pPr>
              <w:spacing w:after="20"/>
              <w:ind w:left="20"/>
              <w:jc w:val="both"/>
            </w:pPr>
            <w:r>
              <w:rPr>
                <w:rFonts w:ascii="Times New Roman"/>
                <w:b w:val="false"/>
                <w:i w:val="false"/>
                <w:color w:val="000000"/>
                <w:sz w:val="20"/>
              </w:rPr>
              <w:t>
10</w:t>
            </w:r>
          </w:p>
          <w:bookmarkEnd w:id="2605"/>
          <w:bookmarkStart w:name="z3896" w:id="2606"/>
          <w:p>
            <w:pPr>
              <w:spacing w:after="20"/>
              <w:ind w:left="20"/>
              <w:jc w:val="both"/>
            </w:pPr>
            <w:r>
              <w:rPr>
                <w:rFonts w:ascii="Times New Roman"/>
                <w:b w:val="false"/>
                <w:i w:val="false"/>
                <w:color w:val="000000"/>
                <w:sz w:val="20"/>
              </w:rPr>
              <w:t>
33</w:t>
            </w:r>
          </w:p>
          <w:bookmarkEnd w:id="2606"/>
          <w:bookmarkStart w:name="z3897" w:id="2607"/>
          <w:p>
            <w:pPr>
              <w:spacing w:after="20"/>
              <w:ind w:left="20"/>
              <w:jc w:val="both"/>
            </w:pPr>
            <w:r>
              <w:rPr>
                <w:rFonts w:ascii="Times New Roman"/>
                <w:b w:val="false"/>
                <w:i w:val="false"/>
                <w:color w:val="000000"/>
                <w:sz w:val="20"/>
              </w:rPr>
              <w:t>
3</w:t>
            </w:r>
          </w:p>
          <w:bookmarkEnd w:id="2607"/>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8" w:id="2608"/>
          <w:p>
            <w:pPr>
              <w:spacing w:after="20"/>
              <w:ind w:left="20"/>
              <w:jc w:val="both"/>
            </w:pPr>
            <w:r>
              <w:rPr>
                <w:rFonts w:ascii="Times New Roman"/>
                <w:b w:val="false"/>
                <w:i w:val="false"/>
                <w:color w:val="000000"/>
                <w:sz w:val="20"/>
              </w:rPr>
              <w:t>
250</w:t>
            </w:r>
          </w:p>
          <w:bookmarkEnd w:id="2608"/>
          <w:bookmarkStart w:name="z3899" w:id="2609"/>
          <w:p>
            <w:pPr>
              <w:spacing w:after="20"/>
              <w:ind w:left="20"/>
              <w:jc w:val="both"/>
            </w:pPr>
            <w:r>
              <w:rPr>
                <w:rFonts w:ascii="Times New Roman"/>
                <w:b w:val="false"/>
                <w:i w:val="false"/>
                <w:color w:val="000000"/>
                <w:sz w:val="20"/>
              </w:rPr>
              <w:t>
225</w:t>
            </w:r>
          </w:p>
          <w:bookmarkEnd w:id="2609"/>
          <w:bookmarkStart w:name="z3900" w:id="2610"/>
          <w:p>
            <w:pPr>
              <w:spacing w:after="20"/>
              <w:ind w:left="20"/>
              <w:jc w:val="both"/>
            </w:pPr>
            <w:r>
              <w:rPr>
                <w:rFonts w:ascii="Times New Roman"/>
                <w:b w:val="false"/>
                <w:i w:val="false"/>
                <w:color w:val="000000"/>
                <w:sz w:val="20"/>
              </w:rPr>
              <w:t>
250</w:t>
            </w:r>
          </w:p>
          <w:bookmarkEnd w:id="2610"/>
          <w:bookmarkStart w:name="z3901" w:id="2611"/>
          <w:p>
            <w:pPr>
              <w:spacing w:after="20"/>
              <w:ind w:left="20"/>
              <w:jc w:val="both"/>
            </w:pPr>
            <w:r>
              <w:rPr>
                <w:rFonts w:ascii="Times New Roman"/>
                <w:b w:val="false"/>
                <w:i w:val="false"/>
                <w:color w:val="000000"/>
                <w:sz w:val="20"/>
              </w:rPr>
              <w:t>
200</w:t>
            </w:r>
          </w:p>
          <w:bookmarkEnd w:id="2611"/>
          <w:bookmarkStart w:name="z3902" w:id="2612"/>
          <w:p>
            <w:pPr>
              <w:spacing w:after="20"/>
              <w:ind w:left="20"/>
              <w:jc w:val="both"/>
            </w:pPr>
            <w:r>
              <w:rPr>
                <w:rFonts w:ascii="Times New Roman"/>
                <w:b w:val="false"/>
                <w:i w:val="false"/>
                <w:color w:val="000000"/>
                <w:sz w:val="20"/>
              </w:rPr>
              <w:t>
500</w:t>
            </w:r>
          </w:p>
          <w:bookmarkEnd w:id="2612"/>
          <w:bookmarkStart w:name="z3903" w:id="2613"/>
          <w:p>
            <w:pPr>
              <w:spacing w:after="20"/>
              <w:ind w:left="20"/>
              <w:jc w:val="both"/>
            </w:pPr>
            <w:r>
              <w:rPr>
                <w:rFonts w:ascii="Times New Roman"/>
                <w:b w:val="false"/>
                <w:i w:val="false"/>
                <w:color w:val="000000"/>
                <w:sz w:val="20"/>
              </w:rPr>
              <w:t>
220</w:t>
            </w:r>
          </w:p>
          <w:bookmarkEnd w:id="2613"/>
          <w:bookmarkStart w:name="z3904" w:id="2614"/>
          <w:p>
            <w:pPr>
              <w:spacing w:after="20"/>
              <w:ind w:left="20"/>
              <w:jc w:val="both"/>
            </w:pPr>
            <w:r>
              <w:rPr>
                <w:rFonts w:ascii="Times New Roman"/>
                <w:b w:val="false"/>
                <w:i w:val="false"/>
                <w:color w:val="000000"/>
                <w:sz w:val="20"/>
              </w:rPr>
              <w:t>
100</w:t>
            </w:r>
          </w:p>
          <w:bookmarkEnd w:id="2614"/>
          <w:bookmarkStart w:name="z3905" w:id="2615"/>
          <w:p>
            <w:pPr>
              <w:spacing w:after="20"/>
              <w:ind w:left="20"/>
              <w:jc w:val="both"/>
            </w:pPr>
            <w:r>
              <w:rPr>
                <w:rFonts w:ascii="Times New Roman"/>
                <w:b w:val="false"/>
                <w:i w:val="false"/>
                <w:color w:val="000000"/>
                <w:sz w:val="20"/>
              </w:rPr>
              <w:t>
350</w:t>
            </w:r>
          </w:p>
          <w:bookmarkEnd w:id="2615"/>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6" w:id="2616"/>
          <w:p>
            <w:pPr>
              <w:spacing w:after="20"/>
              <w:ind w:left="20"/>
              <w:jc w:val="both"/>
            </w:pPr>
            <w:r>
              <w:rPr>
                <w:rFonts w:ascii="Times New Roman"/>
                <w:b w:val="false"/>
                <w:i w:val="false"/>
                <w:color w:val="000000"/>
                <w:sz w:val="20"/>
              </w:rPr>
              <w:t>
0,25</w:t>
            </w:r>
          </w:p>
          <w:bookmarkEnd w:id="2616"/>
          <w:bookmarkStart w:name="z3907" w:id="2617"/>
          <w:p>
            <w:pPr>
              <w:spacing w:after="20"/>
              <w:ind w:left="20"/>
              <w:jc w:val="both"/>
            </w:pPr>
            <w:r>
              <w:rPr>
                <w:rFonts w:ascii="Times New Roman"/>
                <w:b w:val="false"/>
                <w:i w:val="false"/>
                <w:color w:val="000000"/>
                <w:sz w:val="20"/>
              </w:rPr>
              <w:t>
0,23</w:t>
            </w:r>
          </w:p>
          <w:bookmarkEnd w:id="2617"/>
          <w:bookmarkStart w:name="z3908" w:id="2618"/>
          <w:p>
            <w:pPr>
              <w:spacing w:after="20"/>
              <w:ind w:left="20"/>
              <w:jc w:val="both"/>
            </w:pPr>
            <w:r>
              <w:rPr>
                <w:rFonts w:ascii="Times New Roman"/>
                <w:b w:val="false"/>
                <w:i w:val="false"/>
                <w:color w:val="000000"/>
                <w:sz w:val="20"/>
              </w:rPr>
              <w:t>
0,25</w:t>
            </w:r>
          </w:p>
          <w:bookmarkEnd w:id="2618"/>
          <w:bookmarkStart w:name="z3909" w:id="2619"/>
          <w:p>
            <w:pPr>
              <w:spacing w:after="20"/>
              <w:ind w:left="20"/>
              <w:jc w:val="both"/>
            </w:pPr>
            <w:r>
              <w:rPr>
                <w:rFonts w:ascii="Times New Roman"/>
                <w:b w:val="false"/>
                <w:i w:val="false"/>
                <w:color w:val="000000"/>
                <w:sz w:val="20"/>
              </w:rPr>
              <w:t>
0,20</w:t>
            </w:r>
          </w:p>
          <w:bookmarkEnd w:id="2619"/>
          <w:bookmarkStart w:name="z3910" w:id="2620"/>
          <w:p>
            <w:pPr>
              <w:spacing w:after="20"/>
              <w:ind w:left="20"/>
              <w:jc w:val="both"/>
            </w:pPr>
            <w:r>
              <w:rPr>
                <w:rFonts w:ascii="Times New Roman"/>
                <w:b w:val="false"/>
                <w:i w:val="false"/>
                <w:color w:val="000000"/>
                <w:sz w:val="20"/>
              </w:rPr>
              <w:t>
0,50,</w:t>
            </w:r>
          </w:p>
          <w:bookmarkEnd w:id="2620"/>
          <w:bookmarkStart w:name="z3911" w:id="2621"/>
          <w:p>
            <w:pPr>
              <w:spacing w:after="20"/>
              <w:ind w:left="20"/>
              <w:jc w:val="both"/>
            </w:pPr>
            <w:r>
              <w:rPr>
                <w:rFonts w:ascii="Times New Roman"/>
                <w:b w:val="false"/>
                <w:i w:val="false"/>
                <w:color w:val="000000"/>
                <w:sz w:val="20"/>
              </w:rPr>
              <w:t>
0,22</w:t>
            </w:r>
          </w:p>
          <w:bookmarkEnd w:id="2621"/>
          <w:bookmarkStart w:name="z3912" w:id="2622"/>
          <w:p>
            <w:pPr>
              <w:spacing w:after="20"/>
              <w:ind w:left="20"/>
              <w:jc w:val="both"/>
            </w:pPr>
            <w:r>
              <w:rPr>
                <w:rFonts w:ascii="Times New Roman"/>
                <w:b w:val="false"/>
                <w:i w:val="false"/>
                <w:color w:val="000000"/>
                <w:sz w:val="20"/>
              </w:rPr>
              <w:t>
0,10</w:t>
            </w:r>
          </w:p>
          <w:bookmarkEnd w:id="2622"/>
          <w:bookmarkStart w:name="z3913" w:id="2623"/>
          <w:p>
            <w:pPr>
              <w:spacing w:after="20"/>
              <w:ind w:left="20"/>
              <w:jc w:val="both"/>
            </w:pPr>
            <w:r>
              <w:rPr>
                <w:rFonts w:ascii="Times New Roman"/>
                <w:b w:val="false"/>
                <w:i w:val="false"/>
                <w:color w:val="000000"/>
                <w:sz w:val="20"/>
              </w:rPr>
              <w:t>
0,35</w:t>
            </w:r>
          </w:p>
          <w:bookmarkEnd w:id="2623"/>
          <w:p>
            <w:pPr>
              <w:spacing w:after="20"/>
              <w:ind w:left="20"/>
              <w:jc w:val="both"/>
            </w:pPr>
            <w:r>
              <w:rPr>
                <w:rFonts w:ascii="Times New Roman"/>
                <w:b w:val="false"/>
                <w:i w:val="false"/>
                <w:color w:val="000000"/>
                <w:sz w:val="20"/>
              </w:rPr>
              <w:t>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4" w:id="2624"/>
          <w:p>
            <w:pPr>
              <w:spacing w:after="20"/>
              <w:ind w:left="20"/>
              <w:jc w:val="both"/>
            </w:pPr>
            <w:r>
              <w:rPr>
                <w:rFonts w:ascii="Times New Roman"/>
                <w:b w:val="false"/>
                <w:i w:val="false"/>
                <w:color w:val="000000"/>
                <w:sz w:val="20"/>
              </w:rPr>
              <w:t>
30</w:t>
            </w:r>
          </w:p>
          <w:bookmarkEnd w:id="2624"/>
          <w:bookmarkStart w:name="z3915" w:id="2625"/>
          <w:p>
            <w:pPr>
              <w:spacing w:after="20"/>
              <w:ind w:left="20"/>
              <w:jc w:val="both"/>
            </w:pPr>
            <w:r>
              <w:rPr>
                <w:rFonts w:ascii="Times New Roman"/>
                <w:b w:val="false"/>
                <w:i w:val="false"/>
                <w:color w:val="000000"/>
                <w:sz w:val="20"/>
              </w:rPr>
              <w:t>
2,5</w:t>
            </w:r>
          </w:p>
          <w:bookmarkEnd w:id="2625"/>
          <w:bookmarkStart w:name="z3916" w:id="2626"/>
          <w:p>
            <w:pPr>
              <w:spacing w:after="20"/>
              <w:ind w:left="20"/>
              <w:jc w:val="both"/>
            </w:pPr>
            <w:r>
              <w:rPr>
                <w:rFonts w:ascii="Times New Roman"/>
                <w:b w:val="false"/>
                <w:i w:val="false"/>
                <w:color w:val="000000"/>
                <w:sz w:val="20"/>
              </w:rPr>
              <w:t>
1,0</w:t>
            </w:r>
          </w:p>
          <w:bookmarkEnd w:id="2626"/>
          <w:bookmarkStart w:name="z3917" w:id="2627"/>
          <w:p>
            <w:pPr>
              <w:spacing w:after="20"/>
              <w:ind w:left="20"/>
              <w:jc w:val="both"/>
            </w:pPr>
            <w:r>
              <w:rPr>
                <w:rFonts w:ascii="Times New Roman"/>
                <w:b w:val="false"/>
                <w:i w:val="false"/>
                <w:color w:val="000000"/>
                <w:sz w:val="20"/>
              </w:rPr>
              <w:t>
3,5</w:t>
            </w:r>
          </w:p>
          <w:bookmarkEnd w:id="2627"/>
          <w:bookmarkStart w:name="z3918" w:id="2628"/>
          <w:p>
            <w:pPr>
              <w:spacing w:after="20"/>
              <w:ind w:left="20"/>
              <w:jc w:val="both"/>
            </w:pPr>
            <w:r>
              <w:rPr>
                <w:rFonts w:ascii="Times New Roman"/>
                <w:b w:val="false"/>
                <w:i w:val="false"/>
                <w:color w:val="000000"/>
                <w:sz w:val="20"/>
              </w:rPr>
              <w:t>
0,3</w:t>
            </w:r>
          </w:p>
          <w:bookmarkEnd w:id="2628"/>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9" w:id="2629"/>
          <w:p>
            <w:pPr>
              <w:spacing w:after="20"/>
              <w:ind w:left="20"/>
              <w:jc w:val="both"/>
            </w:pPr>
            <w:r>
              <w:rPr>
                <w:rFonts w:ascii="Times New Roman"/>
                <w:b w:val="false"/>
                <w:i w:val="false"/>
                <w:color w:val="000000"/>
                <w:sz w:val="20"/>
              </w:rPr>
              <w:t>
25</w:t>
            </w:r>
          </w:p>
          <w:bookmarkEnd w:id="2629"/>
          <w:bookmarkStart w:name="z3920" w:id="2630"/>
          <w:p>
            <w:pPr>
              <w:spacing w:after="20"/>
              <w:ind w:left="20"/>
              <w:jc w:val="both"/>
            </w:pPr>
            <w:r>
              <w:rPr>
                <w:rFonts w:ascii="Times New Roman"/>
                <w:b w:val="false"/>
                <w:i w:val="false"/>
                <w:color w:val="000000"/>
                <w:sz w:val="20"/>
              </w:rPr>
              <w:t>
23</w:t>
            </w:r>
          </w:p>
          <w:bookmarkEnd w:id="2630"/>
          <w:bookmarkStart w:name="z3921" w:id="2631"/>
          <w:p>
            <w:pPr>
              <w:spacing w:after="20"/>
              <w:ind w:left="20"/>
              <w:jc w:val="both"/>
            </w:pPr>
            <w:r>
              <w:rPr>
                <w:rFonts w:ascii="Times New Roman"/>
                <w:b w:val="false"/>
                <w:i w:val="false"/>
                <w:color w:val="000000"/>
                <w:sz w:val="20"/>
              </w:rPr>
              <w:t>
25</w:t>
            </w:r>
          </w:p>
          <w:bookmarkEnd w:id="2631"/>
          <w:bookmarkStart w:name="z3922" w:id="2632"/>
          <w:p>
            <w:pPr>
              <w:spacing w:after="20"/>
              <w:ind w:left="20"/>
              <w:jc w:val="both"/>
            </w:pPr>
            <w:r>
              <w:rPr>
                <w:rFonts w:ascii="Times New Roman"/>
                <w:b w:val="false"/>
                <w:i w:val="false"/>
                <w:color w:val="000000"/>
                <w:sz w:val="20"/>
              </w:rPr>
              <w:t>
20</w:t>
            </w:r>
          </w:p>
          <w:bookmarkEnd w:id="2632"/>
          <w:bookmarkStart w:name="z3923" w:id="2633"/>
          <w:p>
            <w:pPr>
              <w:spacing w:after="20"/>
              <w:ind w:left="20"/>
              <w:jc w:val="both"/>
            </w:pPr>
            <w:r>
              <w:rPr>
                <w:rFonts w:ascii="Times New Roman"/>
                <w:b w:val="false"/>
                <w:i w:val="false"/>
                <w:color w:val="000000"/>
                <w:sz w:val="20"/>
              </w:rPr>
              <w:t>
50</w:t>
            </w:r>
          </w:p>
          <w:bookmarkEnd w:id="2633"/>
          <w:bookmarkStart w:name="z3924" w:id="2634"/>
          <w:p>
            <w:pPr>
              <w:spacing w:after="20"/>
              <w:ind w:left="20"/>
              <w:jc w:val="both"/>
            </w:pPr>
            <w:r>
              <w:rPr>
                <w:rFonts w:ascii="Times New Roman"/>
                <w:b w:val="false"/>
                <w:i w:val="false"/>
                <w:color w:val="000000"/>
                <w:sz w:val="20"/>
              </w:rPr>
              <w:t>
22</w:t>
            </w:r>
          </w:p>
          <w:bookmarkEnd w:id="2634"/>
          <w:bookmarkStart w:name="z3925" w:id="2635"/>
          <w:p>
            <w:pPr>
              <w:spacing w:after="20"/>
              <w:ind w:left="20"/>
              <w:jc w:val="both"/>
            </w:pPr>
            <w:r>
              <w:rPr>
                <w:rFonts w:ascii="Times New Roman"/>
                <w:b w:val="false"/>
                <w:i w:val="false"/>
                <w:color w:val="000000"/>
                <w:sz w:val="20"/>
              </w:rPr>
              <w:t>
10</w:t>
            </w:r>
          </w:p>
          <w:bookmarkEnd w:id="2635"/>
          <w:bookmarkStart w:name="z3926" w:id="2636"/>
          <w:p>
            <w:pPr>
              <w:spacing w:after="20"/>
              <w:ind w:left="20"/>
              <w:jc w:val="both"/>
            </w:pPr>
            <w:r>
              <w:rPr>
                <w:rFonts w:ascii="Times New Roman"/>
                <w:b w:val="false"/>
                <w:i w:val="false"/>
                <w:color w:val="000000"/>
                <w:sz w:val="20"/>
              </w:rPr>
              <w:t>
28</w:t>
            </w:r>
          </w:p>
          <w:bookmarkEnd w:id="2636"/>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7" w:id="2637"/>
          <w:p>
            <w:pPr>
              <w:spacing w:after="20"/>
              <w:ind w:left="20"/>
              <w:jc w:val="both"/>
            </w:pPr>
            <w:r>
              <w:rPr>
                <w:rFonts w:ascii="Times New Roman"/>
                <w:b w:val="false"/>
                <w:i w:val="false"/>
                <w:color w:val="000000"/>
                <w:sz w:val="20"/>
              </w:rPr>
              <w:t>
75</w:t>
            </w:r>
          </w:p>
          <w:bookmarkEnd w:id="2637"/>
          <w:bookmarkStart w:name="z3928" w:id="2638"/>
          <w:p>
            <w:pPr>
              <w:spacing w:after="20"/>
              <w:ind w:left="20"/>
              <w:jc w:val="both"/>
            </w:pPr>
            <w:r>
              <w:rPr>
                <w:rFonts w:ascii="Times New Roman"/>
                <w:b w:val="false"/>
                <w:i w:val="false"/>
                <w:color w:val="000000"/>
                <w:sz w:val="20"/>
              </w:rPr>
              <w:t>
77</w:t>
            </w:r>
          </w:p>
          <w:bookmarkEnd w:id="2638"/>
          <w:bookmarkStart w:name="z3929" w:id="2639"/>
          <w:p>
            <w:pPr>
              <w:spacing w:after="20"/>
              <w:ind w:left="20"/>
              <w:jc w:val="both"/>
            </w:pPr>
            <w:r>
              <w:rPr>
                <w:rFonts w:ascii="Times New Roman"/>
                <w:b w:val="false"/>
                <w:i w:val="false"/>
                <w:color w:val="000000"/>
                <w:sz w:val="20"/>
              </w:rPr>
              <w:t>
75</w:t>
            </w:r>
          </w:p>
          <w:bookmarkEnd w:id="2639"/>
          <w:bookmarkStart w:name="z3930" w:id="2640"/>
          <w:p>
            <w:pPr>
              <w:spacing w:after="20"/>
              <w:ind w:left="20"/>
              <w:jc w:val="both"/>
            </w:pPr>
            <w:r>
              <w:rPr>
                <w:rFonts w:ascii="Times New Roman"/>
                <w:b w:val="false"/>
                <w:i w:val="false"/>
                <w:color w:val="000000"/>
                <w:sz w:val="20"/>
              </w:rPr>
              <w:t>
80</w:t>
            </w:r>
          </w:p>
          <w:bookmarkEnd w:id="2640"/>
          <w:bookmarkStart w:name="z3931" w:id="2641"/>
          <w:p>
            <w:pPr>
              <w:spacing w:after="20"/>
              <w:ind w:left="20"/>
              <w:jc w:val="both"/>
            </w:pPr>
            <w:r>
              <w:rPr>
                <w:rFonts w:ascii="Times New Roman"/>
                <w:b w:val="false"/>
                <w:i w:val="false"/>
                <w:color w:val="000000"/>
                <w:sz w:val="20"/>
              </w:rPr>
              <w:t>
50</w:t>
            </w:r>
          </w:p>
          <w:bookmarkEnd w:id="2641"/>
          <w:bookmarkStart w:name="z3932" w:id="2642"/>
          <w:p>
            <w:pPr>
              <w:spacing w:after="20"/>
              <w:ind w:left="20"/>
              <w:jc w:val="both"/>
            </w:pPr>
            <w:r>
              <w:rPr>
                <w:rFonts w:ascii="Times New Roman"/>
                <w:b w:val="false"/>
                <w:i w:val="false"/>
                <w:color w:val="000000"/>
                <w:sz w:val="20"/>
              </w:rPr>
              <w:t>
78</w:t>
            </w:r>
          </w:p>
          <w:bookmarkEnd w:id="2642"/>
          <w:bookmarkStart w:name="z3933" w:id="2643"/>
          <w:p>
            <w:pPr>
              <w:spacing w:after="20"/>
              <w:ind w:left="20"/>
              <w:jc w:val="both"/>
            </w:pPr>
            <w:r>
              <w:rPr>
                <w:rFonts w:ascii="Times New Roman"/>
                <w:b w:val="false"/>
                <w:i w:val="false"/>
                <w:color w:val="000000"/>
                <w:sz w:val="20"/>
              </w:rPr>
              <w:t>
90</w:t>
            </w:r>
          </w:p>
          <w:bookmarkEnd w:id="2643"/>
          <w:bookmarkStart w:name="z3934" w:id="2644"/>
          <w:p>
            <w:pPr>
              <w:spacing w:after="20"/>
              <w:ind w:left="20"/>
              <w:jc w:val="both"/>
            </w:pPr>
            <w:r>
              <w:rPr>
                <w:rFonts w:ascii="Times New Roman"/>
                <w:b w:val="false"/>
                <w:i w:val="false"/>
                <w:color w:val="000000"/>
                <w:sz w:val="20"/>
              </w:rPr>
              <w:t>
72</w:t>
            </w:r>
          </w:p>
          <w:bookmarkEnd w:id="2644"/>
          <w:p>
            <w:pPr>
              <w:spacing w:after="20"/>
              <w:ind w:left="20"/>
              <w:jc w:val="both"/>
            </w:pPr>
            <w:r>
              <w:rPr>
                <w:rFonts w:ascii="Times New Roman"/>
                <w:b w:val="false"/>
                <w:i w:val="false"/>
                <w:color w:val="000000"/>
                <w:sz w:val="20"/>
              </w:rPr>
              <w:t>
65</w:t>
            </w:r>
          </w:p>
        </w:tc>
      </w:tr>
    </w:tbl>
    <w:p>
      <w:pPr>
        <w:spacing w:after="0"/>
        <w:ind w:left="0"/>
        <w:jc w:val="left"/>
      </w:pPr>
      <w:r>
        <w:br/>
      </w:r>
      <w:r>
        <w:rPr>
          <w:rFonts w:ascii="Times New Roman"/>
          <w:b w:val="false"/>
          <w:i w:val="false"/>
          <w:color w:val="000000"/>
          <w:sz w:val="28"/>
        </w:rPr>
        <w:t>
</w:t>
      </w:r>
    </w:p>
    <w:bookmarkStart w:name="z3935" w:id="2645"/>
    <w:p>
      <w:pPr>
        <w:spacing w:after="0"/>
        <w:ind w:left="0"/>
        <w:jc w:val="both"/>
      </w:pPr>
      <w:r>
        <w:rPr>
          <w:rFonts w:ascii="Times New Roman"/>
          <w:b w:val="false"/>
          <w:i w:val="false"/>
          <w:color w:val="000000"/>
          <w:sz w:val="28"/>
        </w:rPr>
        <w:t>
      на 1 м</w:t>
      </w:r>
      <w:r>
        <w:rPr>
          <w:rFonts w:ascii="Times New Roman"/>
          <w:b w:val="false"/>
          <w:i w:val="false"/>
          <w:color w:val="000000"/>
          <w:vertAlign w:val="superscript"/>
        </w:rPr>
        <w:t>3</w:t>
      </w:r>
      <w:r>
        <w:rPr>
          <w:rFonts w:ascii="Times New Roman"/>
          <w:b w:val="false"/>
          <w:i w:val="false"/>
          <w:color w:val="000000"/>
          <w:sz w:val="28"/>
        </w:rPr>
        <w:t xml:space="preserve"> объема ванны электроосаждения, на 1 м</w:t>
      </w:r>
      <w:r>
        <w:rPr>
          <w:rFonts w:ascii="Times New Roman"/>
          <w:b w:val="false"/>
          <w:i w:val="false"/>
          <w:color w:val="000000"/>
          <w:vertAlign w:val="superscript"/>
        </w:rPr>
        <w:t>2</w:t>
      </w:r>
      <w:r>
        <w:rPr>
          <w:rFonts w:ascii="Times New Roman"/>
          <w:b w:val="false"/>
          <w:i w:val="false"/>
          <w:color w:val="000000"/>
          <w:sz w:val="28"/>
        </w:rPr>
        <w:t xml:space="preserve"> площади проемов</w:t>
      </w:r>
    </w:p>
    <w:bookmarkEnd w:id="2645"/>
    <w:bookmarkStart w:name="z262" w:id="2646"/>
    <w:p>
      <w:pPr>
        <w:spacing w:after="0"/>
        <w:ind w:left="0"/>
        <w:jc w:val="both"/>
      </w:pPr>
      <w:r>
        <w:rPr>
          <w:rFonts w:ascii="Times New Roman"/>
          <w:b w:val="false"/>
          <w:i w:val="false"/>
          <w:color w:val="000000"/>
          <w:sz w:val="28"/>
        </w:rPr>
        <w:t>
      Таблица 32</w:t>
      </w:r>
    </w:p>
    <w:bookmarkEnd w:id="2646"/>
    <w:bookmarkStart w:name="z3936" w:id="2647"/>
    <w:p>
      <w:pPr>
        <w:spacing w:after="0"/>
        <w:ind w:left="0"/>
        <w:jc w:val="both"/>
      </w:pPr>
      <w:r>
        <w:rPr>
          <w:rFonts w:ascii="Times New Roman"/>
          <w:b w:val="false"/>
          <w:i w:val="false"/>
          <w:color w:val="000000"/>
          <w:sz w:val="28"/>
        </w:rPr>
        <w:t xml:space="preserve">
      </w:t>
      </w:r>
      <w:r>
        <w:rPr>
          <w:rFonts w:ascii="Times New Roman"/>
          <w:b/>
          <w:i w:val="false"/>
          <w:color w:val="000000"/>
          <w:sz w:val="28"/>
        </w:rPr>
        <w:t>Удельные выбросы вредных веществ в атмосферу от основных видов технологических процессов на участках подготовки деталей перед нанесением гальванопокрытий</w:t>
      </w:r>
    </w:p>
    <w:bookmarkEnd w:id="2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7" w:id="2648"/>
          <w:p>
            <w:pPr>
              <w:spacing w:after="20"/>
              <w:ind w:left="20"/>
              <w:jc w:val="both"/>
            </w:pPr>
            <w:r>
              <w:rPr>
                <w:rFonts w:ascii="Times New Roman"/>
                <w:b w:val="false"/>
                <w:i w:val="false"/>
                <w:color w:val="000000"/>
                <w:sz w:val="20"/>
              </w:rPr>
              <w:t>
Наименование технологической операции</w:t>
            </w:r>
          </w:p>
          <w:bookmarkEnd w:id="26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Выделившиеся в атмосферу вредные вещества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г/ч м</w:t>
            </w:r>
            <w:r>
              <w:rPr>
                <w:rFonts w:ascii="Times New Roman"/>
                <w:b w:val="false"/>
                <w:i w:val="false"/>
                <w:color w:val="000000"/>
                <w:vertAlign w:val="superscript"/>
              </w:rPr>
              <w:t>2</w:t>
            </w:r>
            <w:r>
              <w:rPr>
                <w:rFonts w:ascii="Times New Roman"/>
                <w:b w:val="false"/>
                <w:i w:val="false"/>
                <w:color w:val="000000"/>
                <w:sz w:val="20"/>
              </w:rPr>
              <w:t xml:space="preserve"> поверхности зеркала ванны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9" w:id="2649"/>
          <w:p>
            <w:pPr>
              <w:spacing w:after="20"/>
              <w:ind w:left="20"/>
              <w:jc w:val="both"/>
            </w:pPr>
            <w:r>
              <w:rPr>
                <w:rFonts w:ascii="Times New Roman"/>
                <w:b w:val="false"/>
                <w:i w:val="false"/>
                <w:color w:val="000000"/>
                <w:sz w:val="20"/>
              </w:rPr>
              <w:t>
Удаление жировых загрязнений с поверхности деталей:</w:t>
            </w:r>
          </w:p>
          <w:bookmarkEnd w:id="2649"/>
          <w:bookmarkStart w:name="z3940" w:id="2650"/>
          <w:p>
            <w:pPr>
              <w:spacing w:after="20"/>
              <w:ind w:left="20"/>
              <w:jc w:val="both"/>
            </w:pPr>
            <w:r>
              <w:rPr>
                <w:rFonts w:ascii="Times New Roman"/>
                <w:b w:val="false"/>
                <w:i w:val="false"/>
                <w:color w:val="000000"/>
                <w:sz w:val="20"/>
              </w:rPr>
              <w:t>
в органических растворителях;</w:t>
            </w:r>
          </w:p>
          <w:bookmarkEnd w:id="2650"/>
          <w:bookmarkStart w:name="z3941" w:id="2651"/>
          <w:p>
            <w:pPr>
              <w:spacing w:after="20"/>
              <w:ind w:left="20"/>
              <w:jc w:val="both"/>
            </w:pPr>
            <w:r>
              <w:rPr>
                <w:rFonts w:ascii="Times New Roman"/>
                <w:b w:val="false"/>
                <w:i w:val="false"/>
                <w:color w:val="000000"/>
                <w:sz w:val="20"/>
              </w:rPr>
              <w:t>
 </w:t>
            </w:r>
          </w:p>
          <w:bookmarkEnd w:id="2651"/>
          <w:p>
            <w:pPr>
              <w:spacing w:after="20"/>
              <w:ind w:left="20"/>
              <w:jc w:val="both"/>
            </w:pPr>
            <w:r>
              <w:rPr>
                <w:rFonts w:ascii="Times New Roman"/>
                <w:b w:val="false"/>
                <w:i w:val="false"/>
                <w:color w:val="000000"/>
                <w:sz w:val="20"/>
              </w:rPr>
              <w:t>
в нагретых растворах моющих средств (Т 70, 10</w:t>
            </w:r>
            <w:r>
              <w:rPr>
                <w:rFonts w:ascii="Times New Roman"/>
                <w:b w:val="false"/>
                <w:i w:val="false"/>
                <w:color w:val="000000"/>
                <w:vertAlign w:val="superscript"/>
              </w:rPr>
              <w:t>о</w:t>
            </w:r>
            <w:r>
              <w:rPr>
                <w:rFonts w:ascii="Times New Roman"/>
                <w:b w:val="false"/>
                <w:i w:val="false"/>
                <w:color w:val="000000"/>
                <w:sz w:val="20"/>
              </w:rPr>
              <w:t>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2" w:id="2652"/>
          <w:p>
            <w:pPr>
              <w:spacing w:after="20"/>
              <w:ind w:left="20"/>
              <w:jc w:val="both"/>
            </w:pPr>
            <w:r>
              <w:rPr>
                <w:rFonts w:ascii="Times New Roman"/>
                <w:b w:val="false"/>
                <w:i w:val="false"/>
                <w:color w:val="000000"/>
                <w:sz w:val="20"/>
              </w:rPr>
              <w:t>
уайтспирит</w:t>
            </w:r>
          </w:p>
          <w:bookmarkEnd w:id="2652"/>
          <w:bookmarkStart w:name="z3943" w:id="2653"/>
          <w:p>
            <w:pPr>
              <w:spacing w:after="20"/>
              <w:ind w:left="20"/>
              <w:jc w:val="both"/>
            </w:pPr>
            <w:r>
              <w:rPr>
                <w:rFonts w:ascii="Times New Roman"/>
                <w:b w:val="false"/>
                <w:i w:val="false"/>
                <w:color w:val="000000"/>
                <w:sz w:val="20"/>
              </w:rPr>
              <w:t>
трихлорэтилен</w:t>
            </w:r>
          </w:p>
          <w:bookmarkEnd w:id="2653"/>
          <w:bookmarkStart w:name="z3944" w:id="2654"/>
          <w:p>
            <w:pPr>
              <w:spacing w:after="20"/>
              <w:ind w:left="20"/>
              <w:jc w:val="both"/>
            </w:pPr>
            <w:r>
              <w:rPr>
                <w:rFonts w:ascii="Times New Roman"/>
                <w:b w:val="false"/>
                <w:i w:val="false"/>
                <w:color w:val="000000"/>
                <w:sz w:val="20"/>
              </w:rPr>
              <w:t>
трифтортрилорэтан</w:t>
            </w:r>
          </w:p>
          <w:bookmarkEnd w:id="2654"/>
          <w:p>
            <w:pPr>
              <w:spacing w:after="20"/>
              <w:ind w:left="20"/>
              <w:jc w:val="both"/>
            </w:pPr>
            <w:r>
              <w:rPr>
                <w:rFonts w:ascii="Times New Roman"/>
                <w:b w:val="false"/>
                <w:i w:val="false"/>
                <w:color w:val="000000"/>
                <w:sz w:val="20"/>
              </w:rPr>
              <w:t>
Препараты МЛ-51, МЛ-52 в пересчете на аэрозоль кальценированной соды, ТМС-31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5" w:id="2655"/>
          <w:p>
            <w:pPr>
              <w:spacing w:after="20"/>
              <w:ind w:left="20"/>
              <w:jc w:val="both"/>
            </w:pPr>
            <w:r>
              <w:rPr>
                <w:rFonts w:ascii="Times New Roman"/>
                <w:b w:val="false"/>
                <w:i w:val="false"/>
                <w:color w:val="000000"/>
                <w:sz w:val="20"/>
              </w:rPr>
              <w:t>
78,60</w:t>
            </w:r>
          </w:p>
          <w:bookmarkEnd w:id="2655"/>
          <w:bookmarkStart w:name="z3946" w:id="2656"/>
          <w:p>
            <w:pPr>
              <w:spacing w:after="20"/>
              <w:ind w:left="20"/>
              <w:jc w:val="both"/>
            </w:pPr>
            <w:r>
              <w:rPr>
                <w:rFonts w:ascii="Times New Roman"/>
                <w:b w:val="false"/>
                <w:i w:val="false"/>
                <w:color w:val="000000"/>
                <w:sz w:val="20"/>
              </w:rPr>
              <w:t>
86,40</w:t>
            </w:r>
          </w:p>
          <w:bookmarkEnd w:id="2656"/>
          <w:bookmarkStart w:name="z3947" w:id="2657"/>
          <w:p>
            <w:pPr>
              <w:spacing w:after="20"/>
              <w:ind w:left="20"/>
              <w:jc w:val="both"/>
            </w:pPr>
            <w:r>
              <w:rPr>
                <w:rFonts w:ascii="Times New Roman"/>
                <w:b w:val="false"/>
                <w:i w:val="false"/>
                <w:color w:val="000000"/>
                <w:sz w:val="20"/>
              </w:rPr>
              <w:t>
73,44</w:t>
            </w:r>
          </w:p>
          <w:bookmarkEnd w:id="2657"/>
          <w:p>
            <w:pPr>
              <w:spacing w:after="20"/>
              <w:ind w:left="20"/>
              <w:jc w:val="both"/>
            </w:pPr>
            <w:r>
              <w:rPr>
                <w:rFonts w:ascii="Times New Roman"/>
                <w:b w:val="false"/>
                <w:i w:val="false"/>
                <w:color w:val="000000"/>
                <w:sz w:val="20"/>
              </w:rPr>
              <w:t>
5,76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8" w:id="2658"/>
          <w:p>
            <w:pPr>
              <w:spacing w:after="20"/>
              <w:ind w:left="20"/>
              <w:jc w:val="both"/>
            </w:pPr>
            <w:r>
              <w:rPr>
                <w:rFonts w:ascii="Times New Roman"/>
                <w:b w:val="false"/>
                <w:i w:val="false"/>
                <w:color w:val="000000"/>
                <w:sz w:val="20"/>
              </w:rPr>
              <w:t>
Обезжиривание:</w:t>
            </w:r>
          </w:p>
          <w:bookmarkEnd w:id="2658"/>
          <w:bookmarkStart w:name="z3949" w:id="2659"/>
          <w:p>
            <w:pPr>
              <w:spacing w:after="20"/>
              <w:ind w:left="20"/>
              <w:jc w:val="both"/>
            </w:pPr>
            <w:r>
              <w:rPr>
                <w:rFonts w:ascii="Times New Roman"/>
                <w:b w:val="false"/>
                <w:i w:val="false"/>
                <w:color w:val="000000"/>
                <w:sz w:val="20"/>
              </w:rPr>
              <w:t>
химическое в слабых растворах щелочи при температуре менее 100</w:t>
            </w:r>
            <w:r>
              <w:rPr>
                <w:rFonts w:ascii="Times New Roman"/>
                <w:b w:val="false"/>
                <w:i w:val="false"/>
                <w:color w:val="000000"/>
                <w:vertAlign w:val="superscript"/>
              </w:rPr>
              <w:t>о</w:t>
            </w:r>
            <w:r>
              <w:rPr>
                <w:rFonts w:ascii="Times New Roman"/>
                <w:b w:val="false"/>
                <w:i w:val="false"/>
                <w:color w:val="000000"/>
                <w:sz w:val="20"/>
              </w:rPr>
              <w:t>С</w:t>
            </w:r>
          </w:p>
          <w:bookmarkEnd w:id="2659"/>
          <w:bookmarkStart w:name="z3950" w:id="2660"/>
          <w:p>
            <w:pPr>
              <w:spacing w:after="20"/>
              <w:ind w:left="20"/>
              <w:jc w:val="both"/>
            </w:pPr>
            <w:r>
              <w:rPr>
                <w:rFonts w:ascii="Times New Roman"/>
                <w:b w:val="false"/>
                <w:i w:val="false"/>
                <w:color w:val="000000"/>
                <w:sz w:val="20"/>
              </w:rPr>
              <w:t>
электрохимическое в растворах щелочи</w:t>
            </w:r>
          </w:p>
          <w:bookmarkEnd w:id="2660"/>
          <w:p>
            <w:pPr>
              <w:spacing w:after="20"/>
              <w:ind w:left="20"/>
              <w:jc w:val="both"/>
            </w:pPr>
            <w:r>
              <w:rPr>
                <w:rFonts w:ascii="Times New Roman"/>
                <w:b w:val="false"/>
                <w:i w:val="false"/>
                <w:color w:val="000000"/>
                <w:sz w:val="20"/>
              </w:rPr>
              <w:t>
очистка деталей с помощью ультразвука в растворах щелочи (температура 55±5</w:t>
            </w:r>
            <w:r>
              <w:rPr>
                <w:rFonts w:ascii="Times New Roman"/>
                <w:b w:val="false"/>
                <w:i w:val="false"/>
                <w:color w:val="000000"/>
                <w:vertAlign w:val="superscript"/>
              </w:rPr>
              <w:t>о</w:t>
            </w:r>
            <w:r>
              <w:rPr>
                <w:rFonts w:ascii="Times New Roman"/>
                <w:b w:val="false"/>
                <w:i w:val="false"/>
                <w:color w:val="000000"/>
                <w:sz w:val="20"/>
              </w:rPr>
              <w:t>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1" w:id="2661"/>
          <w:p>
            <w:pPr>
              <w:spacing w:after="20"/>
              <w:ind w:left="20"/>
              <w:jc w:val="both"/>
            </w:pPr>
            <w:r>
              <w:rPr>
                <w:rFonts w:ascii="Times New Roman"/>
                <w:b w:val="false"/>
                <w:i w:val="false"/>
                <w:color w:val="000000"/>
                <w:sz w:val="20"/>
              </w:rPr>
              <w:t>
Щелочь</w:t>
            </w:r>
          </w:p>
          <w:bookmarkEnd w:id="2661"/>
          <w:bookmarkStart w:name="z3952" w:id="2662"/>
          <w:p>
            <w:pPr>
              <w:spacing w:after="20"/>
              <w:ind w:left="20"/>
              <w:jc w:val="both"/>
            </w:pPr>
            <w:r>
              <w:rPr>
                <w:rFonts w:ascii="Times New Roman"/>
                <w:b w:val="false"/>
                <w:i w:val="false"/>
                <w:color w:val="000000"/>
                <w:sz w:val="20"/>
              </w:rPr>
              <w:t>
щелочь</w:t>
            </w:r>
          </w:p>
          <w:bookmarkEnd w:id="2662"/>
          <w:p>
            <w:pPr>
              <w:spacing w:after="20"/>
              <w:ind w:left="20"/>
              <w:jc w:val="both"/>
            </w:pPr>
            <w:r>
              <w:rPr>
                <w:rFonts w:ascii="Times New Roman"/>
                <w:b w:val="false"/>
                <w:i w:val="false"/>
                <w:color w:val="000000"/>
                <w:sz w:val="20"/>
              </w:rPr>
              <w:t>
щелочь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3" w:id="2663"/>
          <w:p>
            <w:pPr>
              <w:spacing w:after="20"/>
              <w:ind w:left="20"/>
              <w:jc w:val="both"/>
            </w:pPr>
            <w:r>
              <w:rPr>
                <w:rFonts w:ascii="Times New Roman"/>
                <w:b w:val="false"/>
                <w:i w:val="false"/>
                <w:color w:val="000000"/>
                <w:sz w:val="20"/>
              </w:rPr>
              <w:t>
1,60</w:t>
            </w:r>
          </w:p>
          <w:bookmarkEnd w:id="2663"/>
          <w:bookmarkStart w:name="z3954" w:id="2664"/>
          <w:p>
            <w:pPr>
              <w:spacing w:after="20"/>
              <w:ind w:left="20"/>
              <w:jc w:val="both"/>
            </w:pPr>
            <w:r>
              <w:rPr>
                <w:rFonts w:ascii="Times New Roman"/>
                <w:b w:val="false"/>
                <w:i w:val="false"/>
                <w:color w:val="000000"/>
                <w:sz w:val="20"/>
              </w:rPr>
              <w:t>
39,60</w:t>
            </w:r>
          </w:p>
          <w:bookmarkEnd w:id="2664"/>
          <w:p>
            <w:pPr>
              <w:spacing w:after="20"/>
              <w:ind w:left="20"/>
              <w:jc w:val="both"/>
            </w:pPr>
            <w:r>
              <w:rPr>
                <w:rFonts w:ascii="Times New Roman"/>
                <w:b w:val="false"/>
                <w:i w:val="false"/>
                <w:color w:val="000000"/>
                <w:sz w:val="20"/>
              </w:rPr>
              <w:t>
39,60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5" w:id="2665"/>
          <w:p>
            <w:pPr>
              <w:spacing w:after="20"/>
              <w:ind w:left="20"/>
              <w:jc w:val="both"/>
            </w:pPr>
            <w:r>
              <w:rPr>
                <w:rFonts w:ascii="Times New Roman"/>
                <w:b w:val="false"/>
                <w:i w:val="false"/>
                <w:color w:val="000000"/>
                <w:sz w:val="20"/>
              </w:rPr>
              <w:t>
Травление химическое:</w:t>
            </w:r>
          </w:p>
          <w:bookmarkEnd w:id="2665"/>
          <w:bookmarkStart w:name="z3956" w:id="2666"/>
          <w:p>
            <w:pPr>
              <w:spacing w:after="20"/>
              <w:ind w:left="20"/>
              <w:jc w:val="both"/>
            </w:pPr>
            <w:r>
              <w:rPr>
                <w:rFonts w:ascii="Times New Roman"/>
                <w:b w:val="false"/>
                <w:i w:val="false"/>
                <w:color w:val="000000"/>
                <w:sz w:val="20"/>
              </w:rPr>
              <w:t>
В концентрированных холодных и разбавленных нагретых растворах, содержащих соляную кислоту</w:t>
            </w:r>
          </w:p>
          <w:bookmarkEnd w:id="2666"/>
          <w:bookmarkStart w:name="z3957" w:id="2667"/>
          <w:p>
            <w:pPr>
              <w:spacing w:after="20"/>
              <w:ind w:left="20"/>
              <w:jc w:val="both"/>
            </w:pPr>
            <w:r>
              <w:rPr>
                <w:rFonts w:ascii="Times New Roman"/>
                <w:b w:val="false"/>
                <w:i w:val="false"/>
                <w:color w:val="000000"/>
                <w:sz w:val="20"/>
              </w:rPr>
              <w:t>
В растворах, содержащих соляную кислоту концентрацией до</w:t>
            </w:r>
          </w:p>
          <w:bookmarkEnd w:id="2667"/>
          <w:bookmarkStart w:name="z3958" w:id="2668"/>
          <w:p>
            <w:pPr>
              <w:spacing w:after="20"/>
              <w:ind w:left="20"/>
              <w:jc w:val="both"/>
            </w:pPr>
            <w:r>
              <w:rPr>
                <w:rFonts w:ascii="Times New Roman"/>
                <w:b w:val="false"/>
                <w:i w:val="false"/>
                <w:color w:val="000000"/>
                <w:sz w:val="20"/>
              </w:rPr>
              <w:t>
 200 г/л</w:t>
            </w:r>
          </w:p>
          <w:bookmarkEnd w:id="2668"/>
          <w:bookmarkStart w:name="z3959" w:id="2669"/>
          <w:p>
            <w:pPr>
              <w:spacing w:after="20"/>
              <w:ind w:left="20"/>
              <w:jc w:val="both"/>
            </w:pPr>
            <w:r>
              <w:rPr>
                <w:rFonts w:ascii="Times New Roman"/>
                <w:b w:val="false"/>
                <w:i w:val="false"/>
                <w:color w:val="000000"/>
                <w:sz w:val="20"/>
              </w:rPr>
              <w:t>
200-250</w:t>
            </w:r>
          </w:p>
          <w:bookmarkEnd w:id="2669"/>
          <w:bookmarkStart w:name="z3960" w:id="2670"/>
          <w:p>
            <w:pPr>
              <w:spacing w:after="20"/>
              <w:ind w:left="20"/>
              <w:jc w:val="both"/>
            </w:pPr>
            <w:r>
              <w:rPr>
                <w:rFonts w:ascii="Times New Roman"/>
                <w:b w:val="false"/>
                <w:i w:val="false"/>
                <w:color w:val="000000"/>
                <w:sz w:val="20"/>
              </w:rPr>
              <w:t>
250-300</w:t>
            </w:r>
          </w:p>
          <w:bookmarkEnd w:id="2670"/>
          <w:bookmarkStart w:name="z3961" w:id="2671"/>
          <w:p>
            <w:pPr>
              <w:spacing w:after="20"/>
              <w:ind w:left="20"/>
              <w:jc w:val="both"/>
            </w:pPr>
            <w:r>
              <w:rPr>
                <w:rFonts w:ascii="Times New Roman"/>
                <w:b w:val="false"/>
                <w:i w:val="false"/>
                <w:color w:val="000000"/>
                <w:sz w:val="20"/>
              </w:rPr>
              <w:t>
300-350</w:t>
            </w:r>
          </w:p>
          <w:bookmarkEnd w:id="2671"/>
          <w:bookmarkStart w:name="z3962" w:id="2672"/>
          <w:p>
            <w:pPr>
              <w:spacing w:after="20"/>
              <w:ind w:left="20"/>
              <w:jc w:val="both"/>
            </w:pPr>
            <w:r>
              <w:rPr>
                <w:rFonts w:ascii="Times New Roman"/>
                <w:b w:val="false"/>
                <w:i w:val="false"/>
                <w:color w:val="000000"/>
                <w:sz w:val="20"/>
              </w:rPr>
              <w:t>
350-500</w:t>
            </w:r>
          </w:p>
          <w:bookmarkEnd w:id="2672"/>
          <w:p>
            <w:pPr>
              <w:spacing w:after="20"/>
              <w:ind w:left="20"/>
              <w:jc w:val="both"/>
            </w:pPr>
            <w:r>
              <w:rPr>
                <w:rFonts w:ascii="Times New Roman"/>
                <w:b w:val="false"/>
                <w:i w:val="false"/>
                <w:color w:val="000000"/>
                <w:sz w:val="20"/>
              </w:rPr>
              <w:t>
500-1000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3" w:id="2673"/>
          <w:p>
            <w:pPr>
              <w:spacing w:after="20"/>
              <w:ind w:left="20"/>
              <w:jc w:val="both"/>
            </w:pPr>
            <w:r>
              <w:rPr>
                <w:rFonts w:ascii="Times New Roman"/>
                <w:b w:val="false"/>
                <w:i w:val="false"/>
                <w:color w:val="000000"/>
                <w:sz w:val="20"/>
              </w:rPr>
              <w:t>
Водород хлористый</w:t>
            </w:r>
          </w:p>
          <w:bookmarkEnd w:id="2673"/>
          <w:bookmarkStart w:name="z3964" w:id="2674"/>
          <w:p>
            <w:pPr>
              <w:spacing w:after="20"/>
              <w:ind w:left="20"/>
              <w:jc w:val="both"/>
            </w:pPr>
            <w:r>
              <w:rPr>
                <w:rFonts w:ascii="Times New Roman"/>
                <w:b w:val="false"/>
                <w:i w:val="false"/>
                <w:color w:val="000000"/>
                <w:sz w:val="20"/>
              </w:rPr>
              <w:t>
Водород хлористый</w:t>
            </w:r>
          </w:p>
          <w:bookmarkEnd w:id="2674"/>
          <w:p>
            <w:pPr>
              <w:spacing w:after="20"/>
              <w:ind w:left="20"/>
              <w:jc w:val="both"/>
            </w:pPr>
            <w:r>
              <w:rPr>
                <w:rFonts w:ascii="Times New Roman"/>
                <w:b w:val="false"/>
                <w:i w:val="false"/>
                <w:color w:val="000000"/>
                <w:sz w:val="20"/>
              </w:rPr>
              <w:t>
Водород хлористый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5" w:id="2675"/>
          <w:p>
            <w:pPr>
              <w:spacing w:after="20"/>
              <w:ind w:left="20"/>
              <w:jc w:val="both"/>
            </w:pPr>
            <w:r>
              <w:rPr>
                <w:rFonts w:ascii="Times New Roman"/>
                <w:b w:val="false"/>
                <w:i w:val="false"/>
                <w:color w:val="000000"/>
                <w:sz w:val="20"/>
              </w:rPr>
              <w:t>
288,0</w:t>
            </w:r>
          </w:p>
          <w:bookmarkEnd w:id="2675"/>
          <w:bookmarkStart w:name="z3966" w:id="2676"/>
          <w:p>
            <w:pPr>
              <w:spacing w:after="20"/>
              <w:ind w:left="20"/>
              <w:jc w:val="both"/>
            </w:pPr>
            <w:r>
              <w:rPr>
                <w:rFonts w:ascii="Times New Roman"/>
                <w:b w:val="false"/>
                <w:i w:val="false"/>
                <w:color w:val="000000"/>
                <w:sz w:val="20"/>
              </w:rPr>
              <w:t>
1,08</w:t>
            </w:r>
          </w:p>
          <w:bookmarkEnd w:id="2676"/>
          <w:bookmarkStart w:name="z3967" w:id="2677"/>
          <w:p>
            <w:pPr>
              <w:spacing w:after="20"/>
              <w:ind w:left="20"/>
              <w:jc w:val="both"/>
            </w:pPr>
            <w:r>
              <w:rPr>
                <w:rFonts w:ascii="Times New Roman"/>
                <w:b w:val="false"/>
                <w:i w:val="false"/>
                <w:color w:val="000000"/>
                <w:sz w:val="20"/>
              </w:rPr>
              <w:t>
3,00</w:t>
            </w:r>
          </w:p>
          <w:bookmarkEnd w:id="2677"/>
          <w:bookmarkStart w:name="z3968" w:id="2678"/>
          <w:p>
            <w:pPr>
              <w:spacing w:after="20"/>
              <w:ind w:left="20"/>
              <w:jc w:val="both"/>
            </w:pPr>
            <w:r>
              <w:rPr>
                <w:rFonts w:ascii="Times New Roman"/>
                <w:b w:val="false"/>
                <w:i w:val="false"/>
                <w:color w:val="000000"/>
                <w:sz w:val="20"/>
              </w:rPr>
              <w:t>
10,00</w:t>
            </w:r>
          </w:p>
          <w:bookmarkEnd w:id="2678"/>
          <w:bookmarkStart w:name="z3969" w:id="2679"/>
          <w:p>
            <w:pPr>
              <w:spacing w:after="20"/>
              <w:ind w:left="20"/>
              <w:jc w:val="both"/>
            </w:pPr>
            <w:r>
              <w:rPr>
                <w:rFonts w:ascii="Times New Roman"/>
                <w:b w:val="false"/>
                <w:i w:val="false"/>
                <w:color w:val="000000"/>
                <w:sz w:val="20"/>
              </w:rPr>
              <w:t>
20,00</w:t>
            </w:r>
          </w:p>
          <w:bookmarkEnd w:id="2679"/>
          <w:bookmarkStart w:name="z3970" w:id="2680"/>
          <w:p>
            <w:pPr>
              <w:spacing w:after="20"/>
              <w:ind w:left="20"/>
              <w:jc w:val="both"/>
            </w:pPr>
            <w:r>
              <w:rPr>
                <w:rFonts w:ascii="Times New Roman"/>
                <w:b w:val="false"/>
                <w:i w:val="false"/>
                <w:color w:val="000000"/>
                <w:sz w:val="20"/>
              </w:rPr>
              <w:t>
50,00</w:t>
            </w:r>
          </w:p>
          <w:bookmarkEnd w:id="2680"/>
          <w:p>
            <w:pPr>
              <w:spacing w:after="20"/>
              <w:ind w:left="20"/>
              <w:jc w:val="both"/>
            </w:pPr>
            <w:r>
              <w:rPr>
                <w:rFonts w:ascii="Times New Roman"/>
                <w:b w:val="false"/>
                <w:i w:val="false"/>
                <w:color w:val="000000"/>
                <w:sz w:val="20"/>
              </w:rPr>
              <w:t>
288,0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1" w:id="2681"/>
          <w:p>
            <w:pPr>
              <w:spacing w:after="20"/>
              <w:ind w:left="20"/>
              <w:jc w:val="both"/>
            </w:pPr>
            <w:r>
              <w:rPr>
                <w:rFonts w:ascii="Times New Roman"/>
                <w:b w:val="false"/>
                <w:i w:val="false"/>
                <w:color w:val="000000"/>
                <w:sz w:val="20"/>
              </w:rPr>
              <w:t>
В концентрированных холодных и нагретых (температура не более 50</w:t>
            </w:r>
            <w:r>
              <w:rPr>
                <w:rFonts w:ascii="Times New Roman"/>
                <w:b w:val="false"/>
                <w:i w:val="false"/>
                <w:color w:val="000000"/>
                <w:vertAlign w:val="superscript"/>
              </w:rPr>
              <w:t>о</w:t>
            </w:r>
            <w:r>
              <w:rPr>
                <w:rFonts w:ascii="Times New Roman"/>
                <w:b w:val="false"/>
                <w:i w:val="false"/>
                <w:color w:val="000000"/>
                <w:sz w:val="20"/>
              </w:rPr>
              <w:t>С) разбавленных растворах серной кислоты</w:t>
            </w:r>
          </w:p>
          <w:bookmarkEnd w:id="2681"/>
          <w:bookmarkStart w:name="z3972" w:id="2682"/>
          <w:p>
            <w:pPr>
              <w:spacing w:after="20"/>
              <w:ind w:left="20"/>
              <w:jc w:val="both"/>
            </w:pPr>
            <w:r>
              <w:rPr>
                <w:rFonts w:ascii="Times New Roman"/>
                <w:b w:val="false"/>
                <w:i w:val="false"/>
                <w:color w:val="000000"/>
                <w:sz w:val="20"/>
              </w:rPr>
              <w:t>
в растворах щелочи при темпер. 50 С (травление алюминия, магния, и их сплавов, снятие окалины на титане, оксидирование стали, блестящее травление бронзы);</w:t>
            </w:r>
          </w:p>
          <w:bookmarkEnd w:id="2682"/>
          <w:bookmarkStart w:name="z3973" w:id="2683"/>
          <w:p>
            <w:pPr>
              <w:spacing w:after="20"/>
              <w:ind w:left="20"/>
              <w:jc w:val="both"/>
            </w:pPr>
            <w:r>
              <w:rPr>
                <w:rFonts w:ascii="Times New Roman"/>
                <w:b w:val="false"/>
                <w:i w:val="false"/>
                <w:color w:val="000000"/>
                <w:sz w:val="20"/>
              </w:rPr>
              <w:t>
в растворах хромовой кислоты и ее солей при темп. более 50 С</w:t>
            </w:r>
          </w:p>
          <w:bookmarkEnd w:id="2683"/>
          <w:bookmarkStart w:name="z3974" w:id="2684"/>
          <w:p>
            <w:pPr>
              <w:spacing w:after="20"/>
              <w:ind w:left="20"/>
              <w:jc w:val="both"/>
            </w:pPr>
            <w:r>
              <w:rPr>
                <w:rFonts w:ascii="Times New Roman"/>
                <w:b w:val="false"/>
                <w:i w:val="false"/>
                <w:color w:val="000000"/>
                <w:sz w:val="20"/>
              </w:rPr>
              <w:t>
в концентрированных растворах, содержащих хромовый ангидрид, при темп. более 50 С</w:t>
            </w:r>
          </w:p>
          <w:bookmarkEnd w:id="2684"/>
          <w:bookmarkStart w:name="z3975" w:id="2685"/>
          <w:p>
            <w:pPr>
              <w:spacing w:after="20"/>
              <w:ind w:left="20"/>
              <w:jc w:val="both"/>
            </w:pPr>
            <w:r>
              <w:rPr>
                <w:rFonts w:ascii="Times New Roman"/>
                <w:b w:val="false"/>
                <w:i w:val="false"/>
                <w:color w:val="000000"/>
                <w:sz w:val="20"/>
              </w:rPr>
              <w:t>
в разбавленных растворах, содержащих азотную кислоту концентрацией:</w:t>
            </w:r>
          </w:p>
          <w:bookmarkEnd w:id="2685"/>
          <w:bookmarkStart w:name="z3976" w:id="2686"/>
          <w:p>
            <w:pPr>
              <w:spacing w:after="20"/>
              <w:ind w:left="20"/>
              <w:jc w:val="both"/>
            </w:pPr>
            <w:r>
              <w:rPr>
                <w:rFonts w:ascii="Times New Roman"/>
                <w:b w:val="false"/>
                <w:i w:val="false"/>
                <w:color w:val="000000"/>
                <w:sz w:val="20"/>
              </w:rPr>
              <w:t>
до 100 г/л</w:t>
            </w:r>
          </w:p>
          <w:bookmarkEnd w:id="2686"/>
          <w:bookmarkStart w:name="z3977" w:id="2687"/>
          <w:p>
            <w:pPr>
              <w:spacing w:after="20"/>
              <w:ind w:left="20"/>
              <w:jc w:val="both"/>
            </w:pPr>
            <w:r>
              <w:rPr>
                <w:rFonts w:ascii="Times New Roman"/>
                <w:b w:val="false"/>
                <w:i w:val="false"/>
                <w:color w:val="000000"/>
                <w:sz w:val="20"/>
              </w:rPr>
              <w:t>
более 100 г/л</w:t>
            </w:r>
          </w:p>
          <w:bookmarkEnd w:id="2687"/>
          <w:p>
            <w:pPr>
              <w:spacing w:after="20"/>
              <w:ind w:left="20"/>
              <w:jc w:val="both"/>
            </w:pPr>
            <w:r>
              <w:rPr>
                <w:rFonts w:ascii="Times New Roman"/>
                <w:b w:val="false"/>
                <w:i w:val="false"/>
                <w:color w:val="000000"/>
                <w:sz w:val="20"/>
              </w:rPr>
              <w:t>
в концентрированных растворах азотной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8" w:id="2688"/>
          <w:p>
            <w:pPr>
              <w:spacing w:after="20"/>
              <w:ind w:left="20"/>
              <w:jc w:val="both"/>
            </w:pPr>
            <w:r>
              <w:rPr>
                <w:rFonts w:ascii="Times New Roman"/>
                <w:b w:val="false"/>
                <w:i w:val="false"/>
                <w:color w:val="000000"/>
                <w:sz w:val="20"/>
              </w:rPr>
              <w:t>
Кислота серная</w:t>
            </w:r>
          </w:p>
          <w:bookmarkEnd w:id="2688"/>
          <w:bookmarkStart w:name="z3979" w:id="2689"/>
          <w:p>
            <w:pPr>
              <w:spacing w:after="20"/>
              <w:ind w:left="20"/>
              <w:jc w:val="both"/>
            </w:pPr>
            <w:r>
              <w:rPr>
                <w:rFonts w:ascii="Times New Roman"/>
                <w:b w:val="false"/>
                <w:i w:val="false"/>
                <w:color w:val="000000"/>
                <w:sz w:val="20"/>
              </w:rPr>
              <w:t>
щелочь</w:t>
            </w:r>
          </w:p>
          <w:bookmarkEnd w:id="2689"/>
          <w:bookmarkStart w:name="z3980" w:id="2690"/>
          <w:p>
            <w:pPr>
              <w:spacing w:after="20"/>
              <w:ind w:left="20"/>
              <w:jc w:val="both"/>
            </w:pPr>
            <w:r>
              <w:rPr>
                <w:rFonts w:ascii="Times New Roman"/>
                <w:b w:val="false"/>
                <w:i w:val="false"/>
                <w:color w:val="000000"/>
                <w:sz w:val="20"/>
              </w:rPr>
              <w:t>
ангидрид хромовый</w:t>
            </w:r>
          </w:p>
          <w:bookmarkEnd w:id="2690"/>
          <w:bookmarkStart w:name="z3981" w:id="2691"/>
          <w:p>
            <w:pPr>
              <w:spacing w:after="20"/>
              <w:ind w:left="20"/>
              <w:jc w:val="both"/>
            </w:pPr>
            <w:r>
              <w:rPr>
                <w:rFonts w:ascii="Times New Roman"/>
                <w:b w:val="false"/>
                <w:i w:val="false"/>
                <w:color w:val="000000"/>
                <w:sz w:val="20"/>
              </w:rPr>
              <w:t>
кислота азотная</w:t>
            </w:r>
          </w:p>
          <w:bookmarkEnd w:id="2691"/>
          <w:bookmarkStart w:name="z3982" w:id="2692"/>
          <w:p>
            <w:pPr>
              <w:spacing w:after="20"/>
              <w:ind w:left="20"/>
              <w:jc w:val="both"/>
            </w:pPr>
            <w:r>
              <w:rPr>
                <w:rFonts w:ascii="Times New Roman"/>
                <w:b w:val="false"/>
                <w:i w:val="false"/>
                <w:color w:val="000000"/>
                <w:sz w:val="20"/>
              </w:rPr>
              <w:t>
окиси азота</w:t>
            </w:r>
          </w:p>
          <w:bookmarkEnd w:id="2692"/>
          <w:bookmarkStart w:name="z3983" w:id="2693"/>
          <w:p>
            <w:pPr>
              <w:spacing w:after="20"/>
              <w:ind w:left="20"/>
              <w:jc w:val="both"/>
            </w:pPr>
            <w:r>
              <w:rPr>
                <w:rFonts w:ascii="Times New Roman"/>
                <w:b w:val="false"/>
                <w:i w:val="false"/>
                <w:color w:val="000000"/>
                <w:sz w:val="20"/>
              </w:rPr>
              <w:t>
кислота фосфорная</w:t>
            </w:r>
          </w:p>
          <w:bookmarkEnd w:id="2693"/>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4" w:id="2694"/>
          <w:p>
            <w:pPr>
              <w:spacing w:after="20"/>
              <w:ind w:left="20"/>
              <w:jc w:val="both"/>
            </w:pPr>
            <w:r>
              <w:rPr>
                <w:rFonts w:ascii="Times New Roman"/>
                <w:b w:val="false"/>
                <w:i w:val="false"/>
                <w:color w:val="000000"/>
                <w:sz w:val="20"/>
              </w:rPr>
              <w:t>
25,30</w:t>
            </w:r>
          </w:p>
          <w:bookmarkEnd w:id="2694"/>
          <w:bookmarkStart w:name="z3985" w:id="2695"/>
          <w:p>
            <w:pPr>
              <w:spacing w:after="20"/>
              <w:ind w:left="20"/>
              <w:jc w:val="both"/>
            </w:pPr>
            <w:r>
              <w:rPr>
                <w:rFonts w:ascii="Times New Roman"/>
                <w:b w:val="false"/>
                <w:i w:val="false"/>
                <w:color w:val="000000"/>
                <w:sz w:val="20"/>
              </w:rPr>
              <w:t>
198,00</w:t>
            </w:r>
          </w:p>
          <w:bookmarkEnd w:id="2695"/>
          <w:bookmarkStart w:name="z3986" w:id="2696"/>
          <w:p>
            <w:pPr>
              <w:spacing w:after="20"/>
              <w:ind w:left="20"/>
              <w:jc w:val="both"/>
            </w:pPr>
            <w:r>
              <w:rPr>
                <w:rFonts w:ascii="Times New Roman"/>
                <w:b w:val="false"/>
                <w:i w:val="false"/>
                <w:color w:val="000000"/>
                <w:sz w:val="20"/>
              </w:rPr>
              <w:t>
0,02</w:t>
            </w:r>
          </w:p>
          <w:bookmarkEnd w:id="2696"/>
          <w:bookmarkStart w:name="z3987" w:id="2697"/>
          <w:p>
            <w:pPr>
              <w:spacing w:after="20"/>
              <w:ind w:left="20"/>
              <w:jc w:val="both"/>
            </w:pPr>
            <w:r>
              <w:rPr>
                <w:rFonts w:ascii="Times New Roman"/>
                <w:b w:val="false"/>
                <w:i w:val="false"/>
                <w:color w:val="000000"/>
                <w:sz w:val="20"/>
              </w:rPr>
              <w:t>
36,00</w:t>
            </w:r>
          </w:p>
          <w:bookmarkEnd w:id="2697"/>
          <w:bookmarkStart w:name="z3988" w:id="2698"/>
          <w:p>
            <w:pPr>
              <w:spacing w:after="20"/>
              <w:ind w:left="20"/>
              <w:jc w:val="both"/>
            </w:pPr>
            <w:r>
              <w:rPr>
                <w:rFonts w:ascii="Times New Roman"/>
                <w:b w:val="false"/>
                <w:i w:val="false"/>
                <w:color w:val="000000"/>
                <w:sz w:val="20"/>
              </w:rPr>
              <w:t>
0,07</w:t>
            </w:r>
          </w:p>
          <w:bookmarkEnd w:id="2698"/>
          <w:bookmarkStart w:name="z3989" w:id="2699"/>
          <w:p>
            <w:pPr>
              <w:spacing w:after="20"/>
              <w:ind w:left="20"/>
              <w:jc w:val="both"/>
            </w:pPr>
            <w:r>
              <w:rPr>
                <w:rFonts w:ascii="Times New Roman"/>
                <w:b w:val="false"/>
                <w:i w:val="false"/>
                <w:color w:val="000000"/>
                <w:sz w:val="20"/>
              </w:rPr>
              <w:t>
1,62</w:t>
            </w:r>
          </w:p>
          <w:bookmarkEnd w:id="2699"/>
          <w:bookmarkStart w:name="z3990" w:id="2700"/>
          <w:p>
            <w:pPr>
              <w:spacing w:after="20"/>
              <w:ind w:left="20"/>
              <w:jc w:val="both"/>
            </w:pPr>
            <w:r>
              <w:rPr>
                <w:rFonts w:ascii="Times New Roman"/>
                <w:b w:val="false"/>
                <w:i w:val="false"/>
                <w:color w:val="000000"/>
                <w:sz w:val="20"/>
              </w:rPr>
              <w:t>
4,98</w:t>
            </w:r>
          </w:p>
          <w:bookmarkEnd w:id="2700"/>
          <w:p>
            <w:pPr>
              <w:spacing w:after="20"/>
              <w:ind w:left="20"/>
              <w:jc w:val="both"/>
            </w:pPr>
            <w:r>
              <w:rPr>
                <w:rFonts w:ascii="Times New Roman"/>
                <w:b w:val="false"/>
                <w:i w:val="false"/>
                <w:color w:val="000000"/>
                <w:sz w:val="20"/>
              </w:rPr>
              <w:t>
23,22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1" w:id="2701"/>
          <w:p>
            <w:pPr>
              <w:spacing w:after="20"/>
              <w:ind w:left="20"/>
              <w:jc w:val="both"/>
            </w:pPr>
            <w:r>
              <w:rPr>
                <w:rFonts w:ascii="Times New Roman"/>
                <w:b w:val="false"/>
                <w:i w:val="false"/>
                <w:color w:val="000000"/>
                <w:sz w:val="20"/>
              </w:rPr>
              <w:t>
В концентрированных холодных и нагретых разбавленных растворах, содержащих ортофосфорную кислоту;</w:t>
            </w:r>
          </w:p>
          <w:bookmarkEnd w:id="27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фосфорная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2" w:id="2702"/>
          <w:p>
            <w:pPr>
              <w:spacing w:after="20"/>
              <w:ind w:left="20"/>
              <w:jc w:val="both"/>
            </w:pPr>
            <w:r>
              <w:rPr>
                <w:rFonts w:ascii="Times New Roman"/>
                <w:b w:val="false"/>
                <w:i w:val="false"/>
                <w:color w:val="000000"/>
                <w:sz w:val="20"/>
              </w:rPr>
              <w:t>
в растворах, содержащих фтористоводородную кислоту и ее соли, концентрацией:</w:t>
            </w:r>
          </w:p>
          <w:bookmarkEnd w:id="2702"/>
          <w:bookmarkStart w:name="z3993" w:id="2703"/>
          <w:p>
            <w:pPr>
              <w:spacing w:after="20"/>
              <w:ind w:left="20"/>
              <w:jc w:val="both"/>
            </w:pPr>
            <w:r>
              <w:rPr>
                <w:rFonts w:ascii="Times New Roman"/>
                <w:b w:val="false"/>
                <w:i w:val="false"/>
                <w:color w:val="000000"/>
                <w:sz w:val="20"/>
              </w:rPr>
              <w:t>
до 10 г/л</w:t>
            </w:r>
          </w:p>
          <w:bookmarkEnd w:id="2703"/>
          <w:bookmarkStart w:name="z3994" w:id="2704"/>
          <w:p>
            <w:pPr>
              <w:spacing w:after="20"/>
              <w:ind w:left="20"/>
              <w:jc w:val="both"/>
            </w:pPr>
            <w:r>
              <w:rPr>
                <w:rFonts w:ascii="Times New Roman"/>
                <w:b w:val="false"/>
                <w:i w:val="false"/>
                <w:color w:val="000000"/>
                <w:sz w:val="20"/>
              </w:rPr>
              <w:t>
10-20</w:t>
            </w:r>
          </w:p>
          <w:bookmarkEnd w:id="2704"/>
          <w:bookmarkStart w:name="z3995" w:id="2705"/>
          <w:p>
            <w:pPr>
              <w:spacing w:after="20"/>
              <w:ind w:left="20"/>
              <w:jc w:val="both"/>
            </w:pPr>
            <w:r>
              <w:rPr>
                <w:rFonts w:ascii="Times New Roman"/>
                <w:b w:val="false"/>
                <w:i w:val="false"/>
                <w:color w:val="000000"/>
                <w:sz w:val="20"/>
              </w:rPr>
              <w:t>
20-50</w:t>
            </w:r>
          </w:p>
          <w:bookmarkEnd w:id="2705"/>
          <w:bookmarkStart w:name="z3996" w:id="2706"/>
          <w:p>
            <w:pPr>
              <w:spacing w:after="20"/>
              <w:ind w:left="20"/>
              <w:jc w:val="both"/>
            </w:pPr>
            <w:r>
              <w:rPr>
                <w:rFonts w:ascii="Times New Roman"/>
                <w:b w:val="false"/>
                <w:i w:val="false"/>
                <w:color w:val="000000"/>
                <w:sz w:val="20"/>
              </w:rPr>
              <w:t>
50-100</w:t>
            </w:r>
          </w:p>
          <w:bookmarkEnd w:id="2706"/>
          <w:bookmarkStart w:name="z3997" w:id="2707"/>
          <w:p>
            <w:pPr>
              <w:spacing w:after="20"/>
              <w:ind w:left="20"/>
              <w:jc w:val="both"/>
            </w:pPr>
            <w:r>
              <w:rPr>
                <w:rFonts w:ascii="Times New Roman"/>
                <w:b w:val="false"/>
                <w:i w:val="false"/>
                <w:color w:val="000000"/>
                <w:sz w:val="20"/>
              </w:rPr>
              <w:t>
100-150</w:t>
            </w:r>
          </w:p>
          <w:bookmarkEnd w:id="2707"/>
          <w:bookmarkStart w:name="z3998" w:id="2708"/>
          <w:p>
            <w:pPr>
              <w:spacing w:after="20"/>
              <w:ind w:left="20"/>
              <w:jc w:val="both"/>
            </w:pPr>
            <w:r>
              <w:rPr>
                <w:rFonts w:ascii="Times New Roman"/>
                <w:b w:val="false"/>
                <w:i w:val="false"/>
                <w:color w:val="000000"/>
                <w:sz w:val="20"/>
              </w:rPr>
              <w:t>
150-200</w:t>
            </w:r>
          </w:p>
          <w:bookmarkEnd w:id="2708"/>
          <w:p>
            <w:pPr>
              <w:spacing w:after="20"/>
              <w:ind w:left="20"/>
              <w:jc w:val="both"/>
            </w:pPr>
            <w:r>
              <w:rPr>
                <w:rFonts w:ascii="Times New Roman"/>
                <w:b w:val="false"/>
                <w:i w:val="false"/>
                <w:color w:val="000000"/>
                <w:sz w:val="20"/>
              </w:rPr>
              <w:t>
выше 200 г/л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 фтористый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9" w:id="2709"/>
          <w:p>
            <w:pPr>
              <w:spacing w:after="20"/>
              <w:ind w:left="20"/>
              <w:jc w:val="both"/>
            </w:pPr>
            <w:r>
              <w:rPr>
                <w:rFonts w:ascii="Times New Roman"/>
                <w:b w:val="false"/>
                <w:i w:val="false"/>
                <w:color w:val="000000"/>
                <w:sz w:val="20"/>
              </w:rPr>
              <w:t>
1,04</w:t>
            </w:r>
          </w:p>
          <w:bookmarkEnd w:id="2709"/>
          <w:bookmarkStart w:name="z4000" w:id="2710"/>
          <w:p>
            <w:pPr>
              <w:spacing w:after="20"/>
              <w:ind w:left="20"/>
              <w:jc w:val="both"/>
            </w:pPr>
            <w:r>
              <w:rPr>
                <w:rFonts w:ascii="Times New Roman"/>
                <w:b w:val="false"/>
                <w:i w:val="false"/>
                <w:color w:val="000000"/>
                <w:sz w:val="20"/>
              </w:rPr>
              <w:t>
5,00</w:t>
            </w:r>
          </w:p>
          <w:bookmarkEnd w:id="2710"/>
          <w:bookmarkStart w:name="z4001" w:id="2711"/>
          <w:p>
            <w:pPr>
              <w:spacing w:after="20"/>
              <w:ind w:left="20"/>
              <w:jc w:val="both"/>
            </w:pPr>
            <w:r>
              <w:rPr>
                <w:rFonts w:ascii="Times New Roman"/>
                <w:b w:val="false"/>
                <w:i w:val="false"/>
                <w:color w:val="000000"/>
                <w:sz w:val="20"/>
              </w:rPr>
              <w:t>
10,00</w:t>
            </w:r>
          </w:p>
          <w:bookmarkEnd w:id="2711"/>
          <w:bookmarkStart w:name="z4002" w:id="2712"/>
          <w:p>
            <w:pPr>
              <w:spacing w:after="20"/>
              <w:ind w:left="20"/>
              <w:jc w:val="both"/>
            </w:pPr>
            <w:r>
              <w:rPr>
                <w:rFonts w:ascii="Times New Roman"/>
                <w:b w:val="false"/>
                <w:i w:val="false"/>
                <w:color w:val="000000"/>
                <w:sz w:val="20"/>
              </w:rPr>
              <w:t>
18,00</w:t>
            </w:r>
          </w:p>
          <w:bookmarkEnd w:id="2712"/>
          <w:bookmarkStart w:name="z4003" w:id="2713"/>
          <w:p>
            <w:pPr>
              <w:spacing w:after="20"/>
              <w:ind w:left="20"/>
              <w:jc w:val="both"/>
            </w:pPr>
            <w:r>
              <w:rPr>
                <w:rFonts w:ascii="Times New Roman"/>
                <w:b w:val="false"/>
                <w:i w:val="false"/>
                <w:color w:val="000000"/>
                <w:sz w:val="20"/>
              </w:rPr>
              <w:t>
36,00</w:t>
            </w:r>
          </w:p>
          <w:bookmarkEnd w:id="2713"/>
          <w:bookmarkStart w:name="z4004" w:id="2714"/>
          <w:p>
            <w:pPr>
              <w:spacing w:after="20"/>
              <w:ind w:left="20"/>
              <w:jc w:val="both"/>
            </w:pPr>
            <w:r>
              <w:rPr>
                <w:rFonts w:ascii="Times New Roman"/>
                <w:b w:val="false"/>
                <w:i w:val="false"/>
                <w:color w:val="000000"/>
                <w:sz w:val="20"/>
              </w:rPr>
              <w:t>
42,00</w:t>
            </w:r>
          </w:p>
          <w:bookmarkEnd w:id="2714"/>
          <w:p>
            <w:pPr>
              <w:spacing w:after="20"/>
              <w:ind w:left="20"/>
              <w:jc w:val="both"/>
            </w:pPr>
            <w:r>
              <w:rPr>
                <w:rFonts w:ascii="Times New Roman"/>
                <w:b w:val="false"/>
                <w:i w:val="false"/>
                <w:color w:val="000000"/>
                <w:sz w:val="20"/>
              </w:rPr>
              <w:t>
72,00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5" w:id="2715"/>
          <w:p>
            <w:pPr>
              <w:spacing w:after="20"/>
              <w:ind w:left="20"/>
              <w:jc w:val="both"/>
            </w:pPr>
            <w:r>
              <w:rPr>
                <w:rFonts w:ascii="Times New Roman"/>
                <w:b w:val="false"/>
                <w:i w:val="false"/>
                <w:color w:val="000000"/>
                <w:sz w:val="20"/>
              </w:rPr>
              <w:t>
Химическая обработка деталей в растворах, содержащих концентрированные серную и азотную кислоты (травление меди, снятие травильного шлама и др.)</w:t>
            </w:r>
          </w:p>
          <w:bookmarkEnd w:id="27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серная,</w:t>
            </w:r>
          </w:p>
          <w:p>
            <w:pPr>
              <w:spacing w:after="20"/>
              <w:ind w:left="20"/>
              <w:jc w:val="both"/>
            </w:pPr>
            <w:r>
              <w:rPr>
                <w:rFonts w:ascii="Times New Roman"/>
                <w:b w:val="false"/>
                <w:i w:val="false"/>
                <w:color w:val="000000"/>
                <w:sz w:val="20"/>
              </w:rPr>
              <w:t>
кислоты азотная,</w:t>
            </w:r>
          </w:p>
          <w:p>
            <w:pPr>
              <w:spacing w:after="20"/>
              <w:ind w:left="20"/>
              <w:jc w:val="both"/>
            </w:pPr>
            <w:r>
              <w:rPr>
                <w:rFonts w:ascii="Times New Roman"/>
                <w:b w:val="false"/>
                <w:i w:val="false"/>
                <w:color w:val="000000"/>
                <w:sz w:val="20"/>
              </w:rPr>
              <w:t>
оксиды азота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p>
            <w:pPr>
              <w:spacing w:after="20"/>
              <w:ind w:left="20"/>
              <w:jc w:val="both"/>
            </w:pPr>
            <w:r>
              <w:rPr>
                <w:rFonts w:ascii="Times New Roman"/>
                <w:b w:val="false"/>
                <w:i w:val="false"/>
                <w:color w:val="000000"/>
                <w:sz w:val="20"/>
              </w:rPr>
              <w:t>
1,62</w:t>
            </w:r>
          </w:p>
          <w:p>
            <w:pPr>
              <w:spacing w:after="20"/>
              <w:ind w:left="20"/>
              <w:jc w:val="both"/>
            </w:pPr>
            <w:r>
              <w:rPr>
                <w:rFonts w:ascii="Times New Roman"/>
                <w:b w:val="false"/>
                <w:i w:val="false"/>
                <w:color w:val="000000"/>
                <w:sz w:val="20"/>
              </w:rPr>
              <w:t>
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6" w:id="2716"/>
          <w:p>
            <w:pPr>
              <w:spacing w:after="20"/>
              <w:ind w:left="20"/>
              <w:jc w:val="both"/>
            </w:pPr>
            <w:r>
              <w:rPr>
                <w:rFonts w:ascii="Times New Roman"/>
                <w:b w:val="false"/>
                <w:i w:val="false"/>
                <w:color w:val="000000"/>
                <w:sz w:val="20"/>
              </w:rPr>
              <w:t>
Снятие травильного шлама в нагретых растворах щелочи</w:t>
            </w:r>
          </w:p>
          <w:bookmarkEnd w:id="27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щелочь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7" w:id="2717"/>
          <w:p>
            <w:pPr>
              <w:spacing w:after="20"/>
              <w:ind w:left="20"/>
              <w:jc w:val="both"/>
            </w:pPr>
            <w:r>
              <w:rPr>
                <w:rFonts w:ascii="Times New Roman"/>
                <w:b w:val="false"/>
                <w:i w:val="false"/>
                <w:color w:val="000000"/>
                <w:sz w:val="20"/>
              </w:rPr>
              <w:t>
Активация:</w:t>
            </w:r>
          </w:p>
          <w:bookmarkEnd w:id="2717"/>
          <w:bookmarkStart w:name="z4008" w:id="2718"/>
          <w:p>
            <w:pPr>
              <w:spacing w:after="20"/>
              <w:ind w:left="20"/>
              <w:jc w:val="both"/>
            </w:pPr>
            <w:r>
              <w:rPr>
                <w:rFonts w:ascii="Times New Roman"/>
                <w:b w:val="false"/>
                <w:i w:val="false"/>
                <w:color w:val="000000"/>
                <w:sz w:val="20"/>
              </w:rPr>
              <w:t>
в растворах, содержащих соляную кислоту, концентрацией до 200 г/л;</w:t>
            </w:r>
          </w:p>
          <w:bookmarkEnd w:id="2718"/>
          <w:bookmarkStart w:name="z4009" w:id="2719"/>
          <w:p>
            <w:pPr>
              <w:spacing w:after="20"/>
              <w:ind w:left="20"/>
              <w:jc w:val="both"/>
            </w:pPr>
            <w:r>
              <w:rPr>
                <w:rFonts w:ascii="Times New Roman"/>
                <w:b w:val="false"/>
                <w:i w:val="false"/>
                <w:color w:val="000000"/>
                <w:sz w:val="20"/>
              </w:rPr>
              <w:t>
в растворах содержащих концентрированную соляную кислоту;</w:t>
            </w:r>
          </w:p>
          <w:bookmarkEnd w:id="2719"/>
          <w:bookmarkStart w:name="z4010" w:id="2720"/>
          <w:p>
            <w:pPr>
              <w:spacing w:after="20"/>
              <w:ind w:left="20"/>
              <w:jc w:val="both"/>
            </w:pPr>
            <w:r>
              <w:rPr>
                <w:rFonts w:ascii="Times New Roman"/>
                <w:b w:val="false"/>
                <w:i w:val="false"/>
                <w:color w:val="000000"/>
                <w:sz w:val="20"/>
              </w:rPr>
              <w:t>
в растворах серной кислоты, концентрацией до 100 г/л;</w:t>
            </w:r>
          </w:p>
          <w:bookmarkEnd w:id="2720"/>
          <w:bookmarkStart w:name="z4011" w:id="2721"/>
          <w:p>
            <w:pPr>
              <w:spacing w:after="20"/>
              <w:ind w:left="20"/>
              <w:jc w:val="both"/>
            </w:pPr>
            <w:r>
              <w:rPr>
                <w:rFonts w:ascii="Times New Roman"/>
                <w:b w:val="false"/>
                <w:i w:val="false"/>
                <w:color w:val="000000"/>
                <w:sz w:val="20"/>
              </w:rPr>
              <w:t>
в растворах серной кислоты, концентрацией до 180-200 г/л;</w:t>
            </w:r>
          </w:p>
          <w:bookmarkEnd w:id="2721"/>
          <w:bookmarkStart w:name="z4012" w:id="2722"/>
          <w:p>
            <w:pPr>
              <w:spacing w:after="20"/>
              <w:ind w:left="20"/>
              <w:jc w:val="both"/>
            </w:pPr>
            <w:r>
              <w:rPr>
                <w:rFonts w:ascii="Times New Roman"/>
                <w:b w:val="false"/>
                <w:i w:val="false"/>
                <w:color w:val="000000"/>
                <w:sz w:val="20"/>
              </w:rPr>
              <w:t>
в растворах содержащих концентрированную азотную кислоту;</w:t>
            </w:r>
          </w:p>
          <w:bookmarkEnd w:id="2722"/>
          <w:p>
            <w:pPr>
              <w:spacing w:after="20"/>
              <w:ind w:left="20"/>
              <w:jc w:val="both"/>
            </w:pPr>
            <w:r>
              <w:rPr>
                <w:rFonts w:ascii="Times New Roman"/>
                <w:b w:val="false"/>
                <w:i w:val="false"/>
                <w:color w:val="000000"/>
                <w:sz w:val="20"/>
              </w:rPr>
              <w:t>
в растворах содержащие цианистые соли, концентрацией 100 г/л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3" w:id="2723"/>
          <w:p>
            <w:pPr>
              <w:spacing w:after="20"/>
              <w:ind w:left="20"/>
              <w:jc w:val="both"/>
            </w:pPr>
            <w:r>
              <w:rPr>
                <w:rFonts w:ascii="Times New Roman"/>
                <w:b w:val="false"/>
                <w:i w:val="false"/>
                <w:color w:val="000000"/>
                <w:sz w:val="20"/>
              </w:rPr>
              <w:t>
водород хлористый</w:t>
            </w:r>
          </w:p>
          <w:bookmarkEnd w:id="2723"/>
          <w:bookmarkStart w:name="z4014" w:id="2724"/>
          <w:p>
            <w:pPr>
              <w:spacing w:after="20"/>
              <w:ind w:left="20"/>
              <w:jc w:val="both"/>
            </w:pPr>
            <w:r>
              <w:rPr>
                <w:rFonts w:ascii="Times New Roman"/>
                <w:b w:val="false"/>
                <w:i w:val="false"/>
                <w:color w:val="000000"/>
                <w:sz w:val="20"/>
              </w:rPr>
              <w:t>
водород хлористый</w:t>
            </w:r>
          </w:p>
          <w:bookmarkEnd w:id="2724"/>
          <w:bookmarkStart w:name="z4015" w:id="2725"/>
          <w:p>
            <w:pPr>
              <w:spacing w:after="20"/>
              <w:ind w:left="20"/>
              <w:jc w:val="both"/>
            </w:pPr>
            <w:r>
              <w:rPr>
                <w:rFonts w:ascii="Times New Roman"/>
                <w:b w:val="false"/>
                <w:i w:val="false"/>
                <w:color w:val="000000"/>
                <w:sz w:val="20"/>
              </w:rPr>
              <w:t>
кислота серная</w:t>
            </w:r>
          </w:p>
          <w:bookmarkEnd w:id="2725"/>
          <w:bookmarkStart w:name="z4016" w:id="2726"/>
          <w:p>
            <w:pPr>
              <w:spacing w:after="20"/>
              <w:ind w:left="20"/>
              <w:jc w:val="both"/>
            </w:pPr>
            <w:r>
              <w:rPr>
                <w:rFonts w:ascii="Times New Roman"/>
                <w:b w:val="false"/>
                <w:i w:val="false"/>
                <w:color w:val="000000"/>
                <w:sz w:val="20"/>
              </w:rPr>
              <w:t>
кислота серная</w:t>
            </w:r>
          </w:p>
          <w:bookmarkEnd w:id="2726"/>
          <w:bookmarkStart w:name="z4017" w:id="2727"/>
          <w:p>
            <w:pPr>
              <w:spacing w:after="20"/>
              <w:ind w:left="20"/>
              <w:jc w:val="both"/>
            </w:pPr>
            <w:r>
              <w:rPr>
                <w:rFonts w:ascii="Times New Roman"/>
                <w:b w:val="false"/>
                <w:i w:val="false"/>
                <w:color w:val="000000"/>
                <w:sz w:val="20"/>
              </w:rPr>
              <w:t>
кислота азотна</w:t>
            </w:r>
          </w:p>
          <w:bookmarkEnd w:id="2727"/>
          <w:bookmarkStart w:name="z4018" w:id="2728"/>
          <w:p>
            <w:pPr>
              <w:spacing w:after="20"/>
              <w:ind w:left="20"/>
              <w:jc w:val="both"/>
            </w:pPr>
            <w:r>
              <w:rPr>
                <w:rFonts w:ascii="Times New Roman"/>
                <w:b w:val="false"/>
                <w:i w:val="false"/>
                <w:color w:val="000000"/>
                <w:sz w:val="20"/>
              </w:rPr>
              <w:t>
оксиды азота</w:t>
            </w:r>
          </w:p>
          <w:bookmarkEnd w:id="2728"/>
          <w:p>
            <w:pPr>
              <w:spacing w:after="20"/>
              <w:ind w:left="20"/>
              <w:jc w:val="both"/>
            </w:pPr>
            <w:r>
              <w:rPr>
                <w:rFonts w:ascii="Times New Roman"/>
                <w:b w:val="false"/>
                <w:i w:val="false"/>
                <w:color w:val="000000"/>
                <w:sz w:val="20"/>
              </w:rPr>
              <w:t>
водород цианистый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9" w:id="2729"/>
          <w:p>
            <w:pPr>
              <w:spacing w:after="20"/>
              <w:ind w:left="20"/>
              <w:jc w:val="both"/>
            </w:pPr>
            <w:r>
              <w:rPr>
                <w:rFonts w:ascii="Times New Roman"/>
                <w:b w:val="false"/>
                <w:i w:val="false"/>
                <w:color w:val="000000"/>
                <w:sz w:val="20"/>
              </w:rPr>
              <w:t>
1,08</w:t>
            </w:r>
          </w:p>
          <w:bookmarkEnd w:id="2729"/>
          <w:bookmarkStart w:name="z4020" w:id="2730"/>
          <w:p>
            <w:pPr>
              <w:spacing w:after="20"/>
              <w:ind w:left="20"/>
              <w:jc w:val="both"/>
            </w:pPr>
            <w:r>
              <w:rPr>
                <w:rFonts w:ascii="Times New Roman"/>
                <w:b w:val="false"/>
                <w:i w:val="false"/>
                <w:color w:val="000000"/>
                <w:sz w:val="20"/>
              </w:rPr>
              <w:t>
288,00</w:t>
            </w:r>
          </w:p>
          <w:bookmarkEnd w:id="2730"/>
          <w:bookmarkStart w:name="z4021" w:id="2731"/>
          <w:p>
            <w:pPr>
              <w:spacing w:after="20"/>
              <w:ind w:left="20"/>
              <w:jc w:val="both"/>
            </w:pPr>
            <w:r>
              <w:rPr>
                <w:rFonts w:ascii="Times New Roman"/>
                <w:b w:val="false"/>
                <w:i w:val="false"/>
                <w:color w:val="000000"/>
                <w:sz w:val="20"/>
              </w:rPr>
              <w:t>
0,700</w:t>
            </w:r>
          </w:p>
          <w:bookmarkEnd w:id="2731"/>
          <w:bookmarkStart w:name="z4022" w:id="2732"/>
          <w:p>
            <w:pPr>
              <w:spacing w:after="20"/>
              <w:ind w:left="20"/>
              <w:jc w:val="both"/>
            </w:pPr>
            <w:r>
              <w:rPr>
                <w:rFonts w:ascii="Times New Roman"/>
                <w:b w:val="false"/>
                <w:i w:val="false"/>
                <w:color w:val="000000"/>
                <w:sz w:val="20"/>
              </w:rPr>
              <w:t>
25,200</w:t>
            </w:r>
          </w:p>
          <w:bookmarkEnd w:id="2732"/>
          <w:bookmarkStart w:name="z4023" w:id="2733"/>
          <w:p>
            <w:pPr>
              <w:spacing w:after="20"/>
              <w:ind w:left="20"/>
              <w:jc w:val="both"/>
            </w:pPr>
            <w:r>
              <w:rPr>
                <w:rFonts w:ascii="Times New Roman"/>
                <w:b w:val="false"/>
                <w:i w:val="false"/>
                <w:color w:val="000000"/>
                <w:sz w:val="20"/>
              </w:rPr>
              <w:t>
4,98</w:t>
            </w:r>
          </w:p>
          <w:bookmarkEnd w:id="2733"/>
          <w:bookmarkStart w:name="z4024" w:id="2734"/>
          <w:p>
            <w:pPr>
              <w:spacing w:after="20"/>
              <w:ind w:left="20"/>
              <w:jc w:val="both"/>
            </w:pPr>
            <w:r>
              <w:rPr>
                <w:rFonts w:ascii="Times New Roman"/>
                <w:b w:val="false"/>
                <w:i w:val="false"/>
                <w:color w:val="000000"/>
                <w:sz w:val="20"/>
              </w:rPr>
              <w:t>
26,22</w:t>
            </w:r>
          </w:p>
          <w:bookmarkEnd w:id="2734"/>
          <w:bookmarkStart w:name="z4025" w:id="2735"/>
          <w:p>
            <w:pPr>
              <w:spacing w:after="20"/>
              <w:ind w:left="20"/>
              <w:jc w:val="both"/>
            </w:pPr>
            <w:r>
              <w:rPr>
                <w:rFonts w:ascii="Times New Roman"/>
                <w:b w:val="false"/>
                <w:i w:val="false"/>
                <w:color w:val="000000"/>
                <w:sz w:val="20"/>
              </w:rPr>
              <w:t>
5,40</w:t>
            </w:r>
          </w:p>
          <w:bookmarkEnd w:id="2735"/>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6" w:id="2736"/>
          <w:p>
            <w:pPr>
              <w:spacing w:after="20"/>
              <w:ind w:left="20"/>
              <w:jc w:val="both"/>
            </w:pPr>
            <w:r>
              <w:rPr>
                <w:rFonts w:ascii="Times New Roman"/>
                <w:b w:val="false"/>
                <w:i w:val="false"/>
                <w:color w:val="000000"/>
                <w:sz w:val="20"/>
              </w:rPr>
              <w:t>
Снятие контактной меди:</w:t>
            </w:r>
          </w:p>
          <w:bookmarkEnd w:id="2736"/>
          <w:bookmarkStart w:name="z4027" w:id="2737"/>
          <w:p>
            <w:pPr>
              <w:spacing w:after="20"/>
              <w:ind w:left="20"/>
              <w:jc w:val="both"/>
            </w:pPr>
            <w:r>
              <w:rPr>
                <w:rFonts w:ascii="Times New Roman"/>
                <w:b w:val="false"/>
                <w:i w:val="false"/>
                <w:color w:val="000000"/>
                <w:sz w:val="20"/>
              </w:rPr>
              <w:t>
в растворах, содержащих хромовый ангидрид, концентрацией 250-300 г/л</w:t>
            </w:r>
          </w:p>
          <w:bookmarkEnd w:id="2737"/>
          <w:p>
            <w:pPr>
              <w:spacing w:after="20"/>
              <w:ind w:left="20"/>
              <w:jc w:val="both"/>
            </w:pPr>
            <w:r>
              <w:rPr>
                <w:rFonts w:ascii="Times New Roman"/>
                <w:b w:val="false"/>
                <w:i w:val="false"/>
                <w:color w:val="000000"/>
                <w:sz w:val="20"/>
              </w:rPr>
              <w:t>
в растворах, содержащих надсернокислый аммоний, концентрацией до 300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8" w:id="2738"/>
          <w:p>
            <w:pPr>
              <w:spacing w:after="20"/>
              <w:ind w:left="20"/>
              <w:jc w:val="both"/>
            </w:pPr>
            <w:r>
              <w:rPr>
                <w:rFonts w:ascii="Times New Roman"/>
                <w:b w:val="false"/>
                <w:i w:val="false"/>
                <w:color w:val="000000"/>
                <w:sz w:val="20"/>
              </w:rPr>
              <w:t>
хромовый ангидрид</w:t>
            </w:r>
          </w:p>
          <w:bookmarkEnd w:id="2738"/>
          <w:p>
            <w:pPr>
              <w:spacing w:after="20"/>
              <w:ind w:left="20"/>
              <w:jc w:val="both"/>
            </w:pPr>
            <w:r>
              <w:rPr>
                <w:rFonts w:ascii="Times New Roman"/>
                <w:b w:val="false"/>
                <w:i w:val="false"/>
                <w:color w:val="000000"/>
                <w:sz w:val="20"/>
              </w:rPr>
              <w:t>
аммиак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9" w:id="2739"/>
          <w:p>
            <w:pPr>
              <w:spacing w:after="20"/>
              <w:ind w:left="20"/>
              <w:jc w:val="both"/>
            </w:pPr>
            <w:r>
              <w:rPr>
                <w:rFonts w:ascii="Times New Roman"/>
                <w:b w:val="false"/>
                <w:i w:val="false"/>
                <w:color w:val="000000"/>
                <w:sz w:val="20"/>
              </w:rPr>
              <w:t>
36,00</w:t>
            </w:r>
          </w:p>
          <w:bookmarkEnd w:id="2739"/>
          <w:p>
            <w:pPr>
              <w:spacing w:after="20"/>
              <w:ind w:left="20"/>
              <w:jc w:val="both"/>
            </w:pPr>
            <w:r>
              <w:rPr>
                <w:rFonts w:ascii="Times New Roman"/>
                <w:b w:val="false"/>
                <w:i w:val="false"/>
                <w:color w:val="000000"/>
                <w:sz w:val="20"/>
              </w:rPr>
              <w:t>
9,13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0" w:id="2740"/>
          <w:p>
            <w:pPr>
              <w:spacing w:after="20"/>
              <w:ind w:left="20"/>
              <w:jc w:val="both"/>
            </w:pPr>
            <w:r>
              <w:rPr>
                <w:rFonts w:ascii="Times New Roman"/>
                <w:b w:val="false"/>
                <w:i w:val="false"/>
                <w:color w:val="000000"/>
                <w:sz w:val="20"/>
              </w:rPr>
              <w:t>
Снятие кадмия в растворах, содержащих нитрат аммония, концентрацией:</w:t>
            </w:r>
          </w:p>
          <w:bookmarkEnd w:id="2740"/>
          <w:bookmarkStart w:name="z4031" w:id="2741"/>
          <w:p>
            <w:pPr>
              <w:spacing w:after="20"/>
              <w:ind w:left="20"/>
              <w:jc w:val="both"/>
            </w:pPr>
            <w:r>
              <w:rPr>
                <w:rFonts w:ascii="Times New Roman"/>
                <w:b w:val="false"/>
                <w:i w:val="false"/>
                <w:color w:val="000000"/>
                <w:sz w:val="20"/>
              </w:rPr>
              <w:t>
100-150</w:t>
            </w:r>
          </w:p>
          <w:bookmarkEnd w:id="2741"/>
          <w:p>
            <w:pPr>
              <w:spacing w:after="20"/>
              <w:ind w:left="20"/>
              <w:jc w:val="both"/>
            </w:pPr>
            <w:r>
              <w:rPr>
                <w:rFonts w:ascii="Times New Roman"/>
                <w:b w:val="false"/>
                <w:i w:val="false"/>
                <w:color w:val="000000"/>
                <w:sz w:val="20"/>
              </w:rPr>
              <w:t>
400-550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2" w:id="2742"/>
          <w:p>
            <w:pPr>
              <w:spacing w:after="20"/>
              <w:ind w:left="20"/>
              <w:jc w:val="both"/>
            </w:pPr>
            <w:r>
              <w:rPr>
                <w:rFonts w:ascii="Times New Roman"/>
                <w:b w:val="false"/>
                <w:i w:val="false"/>
                <w:color w:val="000000"/>
                <w:sz w:val="20"/>
              </w:rPr>
              <w:t>
4,56</w:t>
            </w:r>
          </w:p>
          <w:bookmarkEnd w:id="2742"/>
          <w:p>
            <w:pPr>
              <w:spacing w:after="20"/>
              <w:ind w:left="20"/>
              <w:jc w:val="both"/>
            </w:pPr>
            <w:r>
              <w:rPr>
                <w:rFonts w:ascii="Times New Roman"/>
                <w:b w:val="false"/>
                <w:i w:val="false"/>
                <w:color w:val="000000"/>
                <w:sz w:val="20"/>
              </w:rPr>
              <w:t>
13,69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3" w:id="2743"/>
          <w:p>
            <w:pPr>
              <w:spacing w:after="20"/>
              <w:ind w:left="20"/>
              <w:jc w:val="both"/>
            </w:pPr>
            <w:r>
              <w:rPr>
                <w:rFonts w:ascii="Times New Roman"/>
                <w:b w:val="false"/>
                <w:i w:val="false"/>
                <w:color w:val="000000"/>
                <w:sz w:val="20"/>
              </w:rPr>
              <w:t>
Снятие никеля и серебра в растворах, содержащих концентрированную серную кислоту</w:t>
            </w:r>
          </w:p>
          <w:bookmarkEnd w:id="27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растворимые соли</w:t>
            </w:r>
          </w:p>
          <w:p>
            <w:pPr>
              <w:spacing w:after="20"/>
              <w:ind w:left="20"/>
              <w:jc w:val="both"/>
            </w:pPr>
            <w:r>
              <w:rPr>
                <w:rFonts w:ascii="Times New Roman"/>
                <w:b w:val="false"/>
                <w:i w:val="false"/>
                <w:color w:val="000000"/>
                <w:sz w:val="20"/>
              </w:rPr>
              <w:t>
кислота серная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25,20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4" w:id="2744"/>
          <w:p>
            <w:pPr>
              <w:spacing w:after="20"/>
              <w:ind w:left="20"/>
              <w:jc w:val="both"/>
            </w:pPr>
            <w:r>
              <w:rPr>
                <w:rFonts w:ascii="Times New Roman"/>
                <w:b w:val="false"/>
                <w:i w:val="false"/>
                <w:color w:val="000000"/>
                <w:sz w:val="20"/>
              </w:rPr>
              <w:t>
Снятие хрома, окисного покрытия стали в растворах соляной кислоты, концентрацией менее 200 г/л</w:t>
            </w:r>
          </w:p>
          <w:bookmarkEnd w:id="27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 хлористый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5" w:id="2745"/>
          <w:p>
            <w:pPr>
              <w:spacing w:after="20"/>
              <w:ind w:left="20"/>
              <w:jc w:val="both"/>
            </w:pPr>
            <w:r>
              <w:rPr>
                <w:rFonts w:ascii="Times New Roman"/>
                <w:b w:val="false"/>
                <w:i w:val="false"/>
                <w:color w:val="000000"/>
                <w:sz w:val="20"/>
              </w:rPr>
              <w:t>
Снятие хрома и олова в растворах щелочи</w:t>
            </w:r>
          </w:p>
          <w:bookmarkEnd w:id="27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щелочь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6" w:id="2746"/>
          <w:p>
            <w:pPr>
              <w:spacing w:after="20"/>
              <w:ind w:left="20"/>
              <w:jc w:val="both"/>
            </w:pPr>
            <w:r>
              <w:rPr>
                <w:rFonts w:ascii="Times New Roman"/>
                <w:b w:val="false"/>
                <w:i w:val="false"/>
                <w:color w:val="000000"/>
                <w:sz w:val="20"/>
              </w:rPr>
              <w:t>
Снятие цинка в растворах серной кислоты, концентрацией 50-100 г/л</w:t>
            </w:r>
          </w:p>
          <w:bookmarkEnd w:id="27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серная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7" w:id="2747"/>
          <w:p>
            <w:pPr>
              <w:spacing w:after="20"/>
              <w:ind w:left="20"/>
              <w:jc w:val="both"/>
            </w:pPr>
            <w:r>
              <w:rPr>
                <w:rFonts w:ascii="Times New Roman"/>
                <w:b w:val="false"/>
                <w:i w:val="false"/>
                <w:color w:val="000000"/>
                <w:sz w:val="20"/>
              </w:rPr>
              <w:t>
Снятие окисно-фторидного покрытия алюминия в растворах содержащих азотную кислоту</w:t>
            </w:r>
          </w:p>
          <w:bookmarkEnd w:id="27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азотная</w:t>
            </w:r>
          </w:p>
          <w:p>
            <w:pPr>
              <w:spacing w:after="20"/>
              <w:ind w:left="20"/>
              <w:jc w:val="both"/>
            </w:pPr>
            <w:r>
              <w:rPr>
                <w:rFonts w:ascii="Times New Roman"/>
                <w:b w:val="false"/>
                <w:i w:val="false"/>
                <w:color w:val="000000"/>
                <w:sz w:val="20"/>
              </w:rPr>
              <w:t>
оксиды азота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p>
            <w:pPr>
              <w:spacing w:after="20"/>
              <w:ind w:left="20"/>
              <w:jc w:val="both"/>
            </w:pPr>
            <w:r>
              <w:rPr>
                <w:rFonts w:ascii="Times New Roman"/>
                <w:b w:val="false"/>
                <w:i w:val="false"/>
                <w:color w:val="000000"/>
                <w:sz w:val="20"/>
              </w:rPr>
              <w:t>
7,83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8" w:id="2748"/>
          <w:p>
            <w:pPr>
              <w:spacing w:after="20"/>
              <w:ind w:left="20"/>
              <w:jc w:val="both"/>
            </w:pPr>
            <w:r>
              <w:rPr>
                <w:rFonts w:ascii="Times New Roman"/>
                <w:b w:val="false"/>
                <w:i w:val="false"/>
                <w:color w:val="000000"/>
                <w:sz w:val="20"/>
              </w:rPr>
              <w:t>
Снятие окисно-фторидного покрытия алюминия в растворах щелочи</w:t>
            </w:r>
          </w:p>
          <w:bookmarkEnd w:id="27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щелочи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9" w:id="2749"/>
          <w:p>
            <w:pPr>
              <w:spacing w:after="20"/>
              <w:ind w:left="20"/>
              <w:jc w:val="both"/>
            </w:pPr>
            <w:r>
              <w:rPr>
                <w:rFonts w:ascii="Times New Roman"/>
                <w:b w:val="false"/>
                <w:i w:val="false"/>
                <w:color w:val="000000"/>
                <w:sz w:val="20"/>
              </w:rPr>
              <w:t>
Снятие серебренного покрытия из сплава серебро-сурьма, палладневного покрытия в концентрированных растворах серной кислоты</w:t>
            </w:r>
          </w:p>
          <w:bookmarkEnd w:id="27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серная</w:t>
            </w:r>
          </w:p>
          <w:p>
            <w:pPr>
              <w:spacing w:after="20"/>
              <w:ind w:left="20"/>
              <w:jc w:val="both"/>
            </w:pPr>
            <w:r>
              <w:rPr>
                <w:rFonts w:ascii="Times New Roman"/>
                <w:b w:val="false"/>
                <w:i w:val="false"/>
                <w:color w:val="000000"/>
                <w:sz w:val="20"/>
              </w:rPr>
              <w:t>
кислота азотная</w:t>
            </w:r>
          </w:p>
          <w:p>
            <w:pPr>
              <w:spacing w:after="20"/>
              <w:ind w:left="20"/>
              <w:jc w:val="both"/>
            </w:pPr>
            <w:r>
              <w:rPr>
                <w:rFonts w:ascii="Times New Roman"/>
                <w:b w:val="false"/>
                <w:i w:val="false"/>
                <w:color w:val="000000"/>
                <w:sz w:val="20"/>
              </w:rPr>
              <w:t>
оксиды азота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p>
            <w:pPr>
              <w:spacing w:after="20"/>
              <w:ind w:left="20"/>
              <w:jc w:val="both"/>
            </w:pPr>
            <w:r>
              <w:rPr>
                <w:rFonts w:ascii="Times New Roman"/>
                <w:b w:val="false"/>
                <w:i w:val="false"/>
                <w:color w:val="000000"/>
                <w:sz w:val="20"/>
              </w:rPr>
              <w:t>
0,80</w:t>
            </w:r>
          </w:p>
          <w:p>
            <w:pPr>
              <w:spacing w:after="20"/>
              <w:ind w:left="20"/>
              <w:jc w:val="both"/>
            </w:pPr>
            <w:r>
              <w:rPr>
                <w:rFonts w:ascii="Times New Roman"/>
                <w:b w:val="false"/>
                <w:i w:val="false"/>
                <w:color w:val="000000"/>
                <w:sz w:val="20"/>
              </w:rPr>
              <w:t>
4,58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0" w:id="2750"/>
          <w:p>
            <w:pPr>
              <w:spacing w:after="20"/>
              <w:ind w:left="20"/>
              <w:jc w:val="both"/>
            </w:pPr>
            <w:r>
              <w:rPr>
                <w:rFonts w:ascii="Times New Roman"/>
                <w:b w:val="false"/>
                <w:i w:val="false"/>
                <w:color w:val="000000"/>
                <w:sz w:val="20"/>
              </w:rPr>
              <w:t>
Осветление меди и его сплавов:</w:t>
            </w:r>
          </w:p>
          <w:bookmarkEnd w:id="2750"/>
          <w:bookmarkStart w:name="z4041" w:id="2751"/>
          <w:p>
            <w:pPr>
              <w:spacing w:after="20"/>
              <w:ind w:left="20"/>
              <w:jc w:val="both"/>
            </w:pPr>
            <w:r>
              <w:rPr>
                <w:rFonts w:ascii="Times New Roman"/>
                <w:b w:val="false"/>
                <w:i w:val="false"/>
                <w:color w:val="000000"/>
                <w:sz w:val="20"/>
              </w:rPr>
              <w:t>
в растворах хромового ангидрида, концентрацией 40-30 г/л</w:t>
            </w:r>
          </w:p>
          <w:bookmarkEnd w:id="2751"/>
          <w:bookmarkStart w:name="z4042" w:id="2752"/>
          <w:p>
            <w:pPr>
              <w:spacing w:after="20"/>
              <w:ind w:left="20"/>
              <w:jc w:val="both"/>
            </w:pPr>
            <w:r>
              <w:rPr>
                <w:rFonts w:ascii="Times New Roman"/>
                <w:b w:val="false"/>
                <w:i w:val="false"/>
                <w:color w:val="000000"/>
                <w:sz w:val="20"/>
              </w:rPr>
              <w:t>
в растворах азотной кислоты</w:t>
            </w:r>
          </w:p>
          <w:bookmarkEnd w:id="2752"/>
          <w:bookmarkStart w:name="z4043" w:id="2753"/>
          <w:p>
            <w:pPr>
              <w:spacing w:after="20"/>
              <w:ind w:left="20"/>
              <w:jc w:val="both"/>
            </w:pPr>
            <w:r>
              <w:rPr>
                <w:rFonts w:ascii="Times New Roman"/>
                <w:b w:val="false"/>
                <w:i w:val="false"/>
                <w:color w:val="000000"/>
                <w:sz w:val="20"/>
              </w:rPr>
              <w:t>
 </w:t>
            </w:r>
          </w:p>
          <w:bookmarkEnd w:id="2753"/>
          <w:bookmarkStart w:name="z4044" w:id="2754"/>
          <w:p>
            <w:pPr>
              <w:spacing w:after="20"/>
              <w:ind w:left="20"/>
              <w:jc w:val="both"/>
            </w:pPr>
            <w:r>
              <w:rPr>
                <w:rFonts w:ascii="Times New Roman"/>
                <w:b w:val="false"/>
                <w:i w:val="false"/>
                <w:color w:val="000000"/>
                <w:sz w:val="20"/>
              </w:rPr>
              <w:t>
в растворах содержащих азотную и плавиковую кислоту</w:t>
            </w:r>
          </w:p>
          <w:bookmarkEnd w:id="2754"/>
          <w:p>
            <w:pPr>
              <w:spacing w:after="20"/>
              <w:ind w:left="20"/>
              <w:jc w:val="both"/>
            </w:pPr>
            <w:r>
              <w:rPr>
                <w:rFonts w:ascii="Times New Roman"/>
                <w:b w:val="false"/>
                <w:i w:val="false"/>
                <w:color w:val="000000"/>
                <w:sz w:val="20"/>
              </w:rPr>
              <w:t>
в растворах содержащих хромовый ангидрид, концентрацией 90-100 г/л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5" w:id="2755"/>
          <w:p>
            <w:pPr>
              <w:spacing w:after="20"/>
              <w:ind w:left="20"/>
              <w:jc w:val="both"/>
            </w:pPr>
            <w:r>
              <w:rPr>
                <w:rFonts w:ascii="Times New Roman"/>
                <w:b w:val="false"/>
                <w:i w:val="false"/>
                <w:color w:val="000000"/>
                <w:sz w:val="20"/>
              </w:rPr>
              <w:t>
ангидрид хромовый</w:t>
            </w:r>
          </w:p>
          <w:bookmarkEnd w:id="2755"/>
          <w:bookmarkStart w:name="z4046" w:id="2756"/>
          <w:p>
            <w:pPr>
              <w:spacing w:after="20"/>
              <w:ind w:left="20"/>
              <w:jc w:val="both"/>
            </w:pPr>
            <w:r>
              <w:rPr>
                <w:rFonts w:ascii="Times New Roman"/>
                <w:b w:val="false"/>
                <w:i w:val="false"/>
                <w:color w:val="000000"/>
                <w:sz w:val="20"/>
              </w:rPr>
              <w:t>
кислота азотная</w:t>
            </w:r>
          </w:p>
          <w:bookmarkEnd w:id="2756"/>
          <w:bookmarkStart w:name="z4047" w:id="2757"/>
          <w:p>
            <w:pPr>
              <w:spacing w:after="20"/>
              <w:ind w:left="20"/>
              <w:jc w:val="both"/>
            </w:pPr>
            <w:r>
              <w:rPr>
                <w:rFonts w:ascii="Times New Roman"/>
                <w:b w:val="false"/>
                <w:i w:val="false"/>
                <w:color w:val="000000"/>
                <w:sz w:val="20"/>
              </w:rPr>
              <w:t>
оксиды азота</w:t>
            </w:r>
          </w:p>
          <w:bookmarkEnd w:id="2757"/>
          <w:bookmarkStart w:name="z4048" w:id="2758"/>
          <w:p>
            <w:pPr>
              <w:spacing w:after="20"/>
              <w:ind w:left="20"/>
              <w:jc w:val="both"/>
            </w:pPr>
            <w:r>
              <w:rPr>
                <w:rFonts w:ascii="Times New Roman"/>
                <w:b w:val="false"/>
                <w:i w:val="false"/>
                <w:color w:val="000000"/>
                <w:sz w:val="20"/>
              </w:rPr>
              <w:t>
окислы азота</w:t>
            </w:r>
          </w:p>
          <w:bookmarkEnd w:id="2758"/>
          <w:bookmarkStart w:name="z4049" w:id="2759"/>
          <w:p>
            <w:pPr>
              <w:spacing w:after="20"/>
              <w:ind w:left="20"/>
              <w:jc w:val="both"/>
            </w:pPr>
            <w:r>
              <w:rPr>
                <w:rFonts w:ascii="Times New Roman"/>
                <w:b w:val="false"/>
                <w:i w:val="false"/>
                <w:color w:val="000000"/>
                <w:sz w:val="20"/>
              </w:rPr>
              <w:t>
водород фтористый</w:t>
            </w:r>
          </w:p>
          <w:bookmarkEnd w:id="2759"/>
          <w:p>
            <w:pPr>
              <w:spacing w:after="20"/>
              <w:ind w:left="20"/>
              <w:jc w:val="both"/>
            </w:pPr>
            <w:r>
              <w:rPr>
                <w:rFonts w:ascii="Times New Roman"/>
                <w:b w:val="false"/>
                <w:i w:val="false"/>
                <w:color w:val="000000"/>
                <w:sz w:val="20"/>
              </w:rPr>
              <w:t>
ангидрид хромовый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0" w:id="2760"/>
          <w:p>
            <w:pPr>
              <w:spacing w:after="20"/>
              <w:ind w:left="20"/>
              <w:jc w:val="both"/>
            </w:pPr>
            <w:r>
              <w:rPr>
                <w:rFonts w:ascii="Times New Roman"/>
                <w:b w:val="false"/>
                <w:i w:val="false"/>
                <w:color w:val="000000"/>
                <w:sz w:val="20"/>
              </w:rPr>
              <w:t>
0,02</w:t>
            </w:r>
          </w:p>
          <w:bookmarkEnd w:id="2760"/>
          <w:bookmarkStart w:name="z4051" w:id="2761"/>
          <w:p>
            <w:pPr>
              <w:spacing w:after="20"/>
              <w:ind w:left="20"/>
              <w:jc w:val="both"/>
            </w:pPr>
            <w:r>
              <w:rPr>
                <w:rFonts w:ascii="Times New Roman"/>
                <w:b w:val="false"/>
                <w:i w:val="false"/>
                <w:color w:val="000000"/>
                <w:sz w:val="20"/>
              </w:rPr>
              <w:t>
1,62</w:t>
            </w:r>
          </w:p>
          <w:bookmarkEnd w:id="2761"/>
          <w:bookmarkStart w:name="z4052" w:id="2762"/>
          <w:p>
            <w:pPr>
              <w:spacing w:after="20"/>
              <w:ind w:left="20"/>
              <w:jc w:val="both"/>
            </w:pPr>
            <w:r>
              <w:rPr>
                <w:rFonts w:ascii="Times New Roman"/>
                <w:b w:val="false"/>
                <w:i w:val="false"/>
                <w:color w:val="000000"/>
                <w:sz w:val="20"/>
              </w:rPr>
              <w:t>
9,16</w:t>
            </w:r>
          </w:p>
          <w:bookmarkEnd w:id="2762"/>
          <w:bookmarkStart w:name="z4053" w:id="2763"/>
          <w:p>
            <w:pPr>
              <w:spacing w:after="20"/>
              <w:ind w:left="20"/>
              <w:jc w:val="both"/>
            </w:pPr>
            <w:r>
              <w:rPr>
                <w:rFonts w:ascii="Times New Roman"/>
                <w:b w:val="false"/>
                <w:i w:val="false"/>
                <w:color w:val="000000"/>
                <w:sz w:val="20"/>
              </w:rPr>
              <w:t>
9,70</w:t>
            </w:r>
          </w:p>
          <w:bookmarkEnd w:id="2763"/>
          <w:bookmarkStart w:name="z4054" w:id="2764"/>
          <w:p>
            <w:pPr>
              <w:spacing w:after="20"/>
              <w:ind w:left="20"/>
              <w:jc w:val="both"/>
            </w:pPr>
            <w:r>
              <w:rPr>
                <w:rFonts w:ascii="Times New Roman"/>
                <w:b w:val="false"/>
                <w:i w:val="false"/>
                <w:color w:val="000000"/>
                <w:sz w:val="20"/>
              </w:rPr>
              <w:t>
5,62</w:t>
            </w:r>
          </w:p>
          <w:bookmarkEnd w:id="2764"/>
          <w:p>
            <w:pPr>
              <w:spacing w:after="20"/>
              <w:ind w:left="20"/>
              <w:jc w:val="both"/>
            </w:pPr>
            <w:r>
              <w:rPr>
                <w:rFonts w:ascii="Times New Roman"/>
                <w:b w:val="false"/>
                <w:i w:val="false"/>
                <w:color w:val="000000"/>
                <w:sz w:val="20"/>
              </w:rPr>
              <w:t>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5" w:id="2765"/>
          <w:p>
            <w:pPr>
              <w:spacing w:after="20"/>
              <w:ind w:left="20"/>
              <w:jc w:val="both"/>
            </w:pPr>
            <w:r>
              <w:rPr>
                <w:rFonts w:ascii="Times New Roman"/>
                <w:b w:val="false"/>
                <w:i w:val="false"/>
                <w:color w:val="000000"/>
                <w:sz w:val="20"/>
              </w:rPr>
              <w:t>
Осветление цинкового покрытия:</w:t>
            </w:r>
          </w:p>
          <w:bookmarkEnd w:id="2765"/>
          <w:bookmarkStart w:name="z4056" w:id="2766"/>
          <w:p>
            <w:pPr>
              <w:spacing w:after="20"/>
              <w:ind w:left="20"/>
              <w:jc w:val="both"/>
            </w:pPr>
            <w:r>
              <w:rPr>
                <w:rFonts w:ascii="Times New Roman"/>
                <w:b w:val="false"/>
                <w:i w:val="false"/>
                <w:color w:val="000000"/>
                <w:sz w:val="20"/>
              </w:rPr>
              <w:t>
в разбавленных растворах азотной кислоты концентрацией до 100 г/л</w:t>
            </w:r>
          </w:p>
          <w:bookmarkEnd w:id="2766"/>
          <w:bookmarkStart w:name="z4057" w:id="2767"/>
          <w:p>
            <w:pPr>
              <w:spacing w:after="20"/>
              <w:ind w:left="20"/>
              <w:jc w:val="both"/>
            </w:pPr>
            <w:r>
              <w:rPr>
                <w:rFonts w:ascii="Times New Roman"/>
                <w:b w:val="false"/>
                <w:i w:val="false"/>
                <w:color w:val="000000"/>
                <w:sz w:val="20"/>
              </w:rPr>
              <w:t>
в растворах, содержащих хромовый ангидрид, концентрацией 100-150 г/л</w:t>
            </w:r>
          </w:p>
          <w:bookmarkEnd w:id="2767"/>
          <w:p>
            <w:pPr>
              <w:spacing w:after="20"/>
              <w:ind w:left="20"/>
              <w:jc w:val="both"/>
            </w:pPr>
            <w:r>
              <w:rPr>
                <w:rFonts w:ascii="Times New Roman"/>
                <w:b w:val="false"/>
                <w:i w:val="false"/>
                <w:color w:val="000000"/>
                <w:sz w:val="20"/>
              </w:rPr>
              <w:t>
в растворах, содержащих тринатрийфосфат, концентрацией 55-65 г/л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8" w:id="2768"/>
          <w:p>
            <w:pPr>
              <w:spacing w:after="20"/>
              <w:ind w:left="20"/>
              <w:jc w:val="both"/>
            </w:pPr>
            <w:r>
              <w:rPr>
                <w:rFonts w:ascii="Times New Roman"/>
                <w:b w:val="false"/>
                <w:i w:val="false"/>
                <w:color w:val="000000"/>
                <w:sz w:val="20"/>
              </w:rPr>
              <w:t>
кислота азотная</w:t>
            </w:r>
          </w:p>
          <w:bookmarkEnd w:id="2768"/>
          <w:bookmarkStart w:name="z4059" w:id="2769"/>
          <w:p>
            <w:pPr>
              <w:spacing w:after="20"/>
              <w:ind w:left="20"/>
              <w:jc w:val="both"/>
            </w:pPr>
            <w:r>
              <w:rPr>
                <w:rFonts w:ascii="Times New Roman"/>
                <w:b w:val="false"/>
                <w:i w:val="false"/>
                <w:color w:val="000000"/>
                <w:sz w:val="20"/>
              </w:rPr>
              <w:t>
оксиды азота</w:t>
            </w:r>
          </w:p>
          <w:bookmarkEnd w:id="2769"/>
          <w:bookmarkStart w:name="z4060" w:id="2770"/>
          <w:p>
            <w:pPr>
              <w:spacing w:after="20"/>
              <w:ind w:left="20"/>
              <w:jc w:val="both"/>
            </w:pPr>
            <w:r>
              <w:rPr>
                <w:rFonts w:ascii="Times New Roman"/>
                <w:b w:val="false"/>
                <w:i w:val="false"/>
                <w:color w:val="000000"/>
                <w:sz w:val="20"/>
              </w:rPr>
              <w:t>
ангидрид хромовый</w:t>
            </w:r>
          </w:p>
          <w:bookmarkEnd w:id="2770"/>
          <w:p>
            <w:pPr>
              <w:spacing w:after="20"/>
              <w:ind w:left="20"/>
              <w:jc w:val="both"/>
            </w:pPr>
            <w:r>
              <w:rPr>
                <w:rFonts w:ascii="Times New Roman"/>
                <w:b w:val="false"/>
                <w:i w:val="false"/>
                <w:color w:val="000000"/>
                <w:sz w:val="20"/>
              </w:rPr>
              <w:t>
щелочь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1" w:id="2771"/>
          <w:p>
            <w:pPr>
              <w:spacing w:after="20"/>
              <w:ind w:left="20"/>
              <w:jc w:val="both"/>
            </w:pPr>
            <w:r>
              <w:rPr>
                <w:rFonts w:ascii="Times New Roman"/>
                <w:b w:val="false"/>
                <w:i w:val="false"/>
                <w:color w:val="000000"/>
                <w:sz w:val="20"/>
              </w:rPr>
              <w:t>
0,07</w:t>
            </w:r>
          </w:p>
          <w:bookmarkEnd w:id="2771"/>
          <w:bookmarkStart w:name="z4062" w:id="2772"/>
          <w:p>
            <w:pPr>
              <w:spacing w:after="20"/>
              <w:ind w:left="20"/>
              <w:jc w:val="both"/>
            </w:pPr>
            <w:r>
              <w:rPr>
                <w:rFonts w:ascii="Times New Roman"/>
                <w:b w:val="false"/>
                <w:i w:val="false"/>
                <w:color w:val="000000"/>
                <w:sz w:val="20"/>
              </w:rPr>
              <w:t>
0,60</w:t>
            </w:r>
          </w:p>
          <w:bookmarkEnd w:id="2772"/>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3" w:id="2773"/>
          <w:p>
            <w:pPr>
              <w:spacing w:after="20"/>
              <w:ind w:left="20"/>
              <w:jc w:val="both"/>
            </w:pPr>
            <w:r>
              <w:rPr>
                <w:rFonts w:ascii="Times New Roman"/>
                <w:b w:val="false"/>
                <w:i w:val="false"/>
                <w:color w:val="000000"/>
                <w:sz w:val="20"/>
              </w:rPr>
              <w:t>
Осветление кадмиевого покрытия:</w:t>
            </w:r>
          </w:p>
          <w:bookmarkEnd w:id="2773"/>
          <w:bookmarkStart w:name="z4064" w:id="2774"/>
          <w:p>
            <w:pPr>
              <w:spacing w:after="20"/>
              <w:ind w:left="20"/>
              <w:jc w:val="both"/>
            </w:pPr>
            <w:r>
              <w:rPr>
                <w:rFonts w:ascii="Times New Roman"/>
                <w:b w:val="false"/>
                <w:i w:val="false"/>
                <w:color w:val="000000"/>
                <w:sz w:val="20"/>
              </w:rPr>
              <w:t>
в разбавленных растворах азотной кислоты при концентрации до 100 г/л</w:t>
            </w:r>
          </w:p>
          <w:bookmarkEnd w:id="2774"/>
          <w:p>
            <w:pPr>
              <w:spacing w:after="20"/>
              <w:ind w:left="20"/>
              <w:jc w:val="both"/>
            </w:pPr>
            <w:r>
              <w:rPr>
                <w:rFonts w:ascii="Times New Roman"/>
                <w:b w:val="false"/>
                <w:i w:val="false"/>
                <w:color w:val="000000"/>
                <w:sz w:val="20"/>
              </w:rPr>
              <w:t>
в растворах, содержащих хромовый ангидрид, концентрацией 150-160 г/л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5" w:id="2775"/>
          <w:p>
            <w:pPr>
              <w:spacing w:after="20"/>
              <w:ind w:left="20"/>
              <w:jc w:val="both"/>
            </w:pPr>
            <w:r>
              <w:rPr>
                <w:rFonts w:ascii="Times New Roman"/>
                <w:b w:val="false"/>
                <w:i w:val="false"/>
                <w:color w:val="000000"/>
                <w:sz w:val="20"/>
              </w:rPr>
              <w:t>
кислота азотная</w:t>
            </w:r>
          </w:p>
          <w:bookmarkEnd w:id="2775"/>
          <w:bookmarkStart w:name="z4066" w:id="2776"/>
          <w:p>
            <w:pPr>
              <w:spacing w:after="20"/>
              <w:ind w:left="20"/>
              <w:jc w:val="both"/>
            </w:pPr>
            <w:r>
              <w:rPr>
                <w:rFonts w:ascii="Times New Roman"/>
                <w:b w:val="false"/>
                <w:i w:val="false"/>
                <w:color w:val="000000"/>
                <w:sz w:val="20"/>
              </w:rPr>
              <w:t>
оксиды азота</w:t>
            </w:r>
          </w:p>
          <w:bookmarkEnd w:id="2776"/>
          <w:p>
            <w:pPr>
              <w:spacing w:after="20"/>
              <w:ind w:left="20"/>
              <w:jc w:val="both"/>
            </w:pPr>
            <w:r>
              <w:rPr>
                <w:rFonts w:ascii="Times New Roman"/>
                <w:b w:val="false"/>
                <w:i w:val="false"/>
                <w:color w:val="000000"/>
                <w:sz w:val="20"/>
              </w:rPr>
              <w:t>
ангидрид хромовый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7" w:id="2777"/>
          <w:p>
            <w:pPr>
              <w:spacing w:after="20"/>
              <w:ind w:left="20"/>
              <w:jc w:val="both"/>
            </w:pPr>
            <w:r>
              <w:rPr>
                <w:rFonts w:ascii="Times New Roman"/>
                <w:b w:val="false"/>
                <w:i w:val="false"/>
                <w:color w:val="000000"/>
                <w:sz w:val="20"/>
              </w:rPr>
              <w:t>
0,07</w:t>
            </w:r>
          </w:p>
          <w:bookmarkEnd w:id="2777"/>
          <w:p>
            <w:pPr>
              <w:spacing w:after="20"/>
              <w:ind w:left="20"/>
              <w:jc w:val="both"/>
            </w:pPr>
            <w:r>
              <w:rPr>
                <w:rFonts w:ascii="Times New Roman"/>
                <w:b w:val="false"/>
                <w:i w:val="false"/>
                <w:color w:val="000000"/>
                <w:sz w:val="20"/>
              </w:rPr>
              <w:t>
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8" w:id="2778"/>
          <w:p>
            <w:pPr>
              <w:spacing w:after="20"/>
              <w:ind w:left="20"/>
              <w:jc w:val="both"/>
            </w:pPr>
            <w:r>
              <w:rPr>
                <w:rFonts w:ascii="Times New Roman"/>
                <w:b w:val="false"/>
                <w:i w:val="false"/>
                <w:color w:val="000000"/>
                <w:sz w:val="20"/>
              </w:rPr>
              <w:t>
Осветление покрытий из титана в растворах, содержащих азотную кислоту, концентрацией 350-450 г/л и плавиковую кислоту, концентрацией 20-30 г/л</w:t>
            </w:r>
          </w:p>
          <w:bookmarkEnd w:id="27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азотная</w:t>
            </w:r>
          </w:p>
          <w:p>
            <w:pPr>
              <w:spacing w:after="20"/>
              <w:ind w:left="20"/>
              <w:jc w:val="both"/>
            </w:pPr>
            <w:r>
              <w:rPr>
                <w:rFonts w:ascii="Times New Roman"/>
                <w:b w:val="false"/>
                <w:i w:val="false"/>
                <w:color w:val="000000"/>
                <w:sz w:val="20"/>
              </w:rPr>
              <w:t>
оксиды азота</w:t>
            </w:r>
          </w:p>
          <w:p>
            <w:pPr>
              <w:spacing w:after="20"/>
              <w:ind w:left="20"/>
              <w:jc w:val="both"/>
            </w:pPr>
            <w:r>
              <w:rPr>
                <w:rFonts w:ascii="Times New Roman"/>
                <w:b w:val="false"/>
                <w:i w:val="false"/>
                <w:color w:val="000000"/>
                <w:sz w:val="20"/>
              </w:rPr>
              <w:t>
водород фтористый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p>
            <w:pPr>
              <w:spacing w:after="20"/>
              <w:ind w:left="20"/>
              <w:jc w:val="both"/>
            </w:pPr>
            <w:r>
              <w:rPr>
                <w:rFonts w:ascii="Times New Roman"/>
                <w:b w:val="false"/>
                <w:i w:val="false"/>
                <w:color w:val="000000"/>
                <w:sz w:val="20"/>
              </w:rPr>
              <w:t>
26,22</w:t>
            </w:r>
          </w:p>
          <w:p>
            <w:pPr>
              <w:spacing w:after="20"/>
              <w:ind w:left="20"/>
              <w:jc w:val="both"/>
            </w:pPr>
            <w:r>
              <w:rPr>
                <w:rFonts w:ascii="Times New Roman"/>
                <w:b w:val="false"/>
                <w:i w:val="false"/>
                <w:color w:val="000000"/>
                <w:sz w:val="20"/>
              </w:rPr>
              <w: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9" w:id="2779"/>
          <w:p>
            <w:pPr>
              <w:spacing w:after="20"/>
              <w:ind w:left="20"/>
              <w:jc w:val="both"/>
            </w:pPr>
            <w:r>
              <w:rPr>
                <w:rFonts w:ascii="Times New Roman"/>
                <w:b w:val="false"/>
                <w:i w:val="false"/>
                <w:color w:val="000000"/>
                <w:sz w:val="20"/>
              </w:rPr>
              <w:t>
Осветление покрытий из магния в растворах плавиковой кислоты, концентрацией 350-375 г/л</w:t>
            </w:r>
          </w:p>
          <w:bookmarkEnd w:id="27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 фтористый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0" w:id="2780"/>
          <w:p>
            <w:pPr>
              <w:spacing w:after="20"/>
              <w:ind w:left="20"/>
              <w:jc w:val="both"/>
            </w:pPr>
            <w:r>
              <w:rPr>
                <w:rFonts w:ascii="Times New Roman"/>
                <w:b w:val="false"/>
                <w:i w:val="false"/>
                <w:color w:val="000000"/>
                <w:sz w:val="20"/>
              </w:rPr>
              <w:t>
Полирование химическое:</w:t>
            </w:r>
          </w:p>
          <w:bookmarkEnd w:id="2780"/>
          <w:bookmarkStart w:name="z4071" w:id="2781"/>
          <w:p>
            <w:pPr>
              <w:spacing w:after="20"/>
              <w:ind w:left="20"/>
              <w:jc w:val="both"/>
            </w:pPr>
            <w:r>
              <w:rPr>
                <w:rFonts w:ascii="Times New Roman"/>
                <w:b w:val="false"/>
                <w:i w:val="false"/>
                <w:color w:val="000000"/>
                <w:sz w:val="20"/>
              </w:rPr>
              <w:t>
в концентрированных растворах ортофосфорной кислоты при темп. менее 50С</w:t>
            </w:r>
          </w:p>
          <w:bookmarkEnd w:id="2781"/>
          <w:bookmarkStart w:name="z4072" w:id="2782"/>
          <w:p>
            <w:pPr>
              <w:spacing w:after="20"/>
              <w:ind w:left="20"/>
              <w:jc w:val="both"/>
            </w:pPr>
            <w:r>
              <w:rPr>
                <w:rFonts w:ascii="Times New Roman"/>
                <w:b w:val="false"/>
                <w:i w:val="false"/>
                <w:color w:val="000000"/>
                <w:sz w:val="20"/>
              </w:rPr>
              <w:t>
в концентрированных нагретых растворах ортофосфорной кислоты темп.более 50С</w:t>
            </w:r>
          </w:p>
          <w:bookmarkEnd w:id="2782"/>
          <w:p>
            <w:pPr>
              <w:spacing w:after="20"/>
              <w:ind w:left="20"/>
              <w:jc w:val="both"/>
            </w:pPr>
            <w:r>
              <w:rPr>
                <w:rFonts w:ascii="Times New Roman"/>
                <w:b w:val="false"/>
                <w:i w:val="false"/>
                <w:color w:val="000000"/>
                <w:sz w:val="20"/>
              </w:rPr>
              <w:t>
в нагретых разбавленных растворах содержащих серную кислоту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3" w:id="2783"/>
          <w:p>
            <w:pPr>
              <w:spacing w:after="20"/>
              <w:ind w:left="20"/>
              <w:jc w:val="both"/>
            </w:pPr>
            <w:r>
              <w:rPr>
                <w:rFonts w:ascii="Times New Roman"/>
                <w:b w:val="false"/>
                <w:i w:val="false"/>
                <w:color w:val="000000"/>
                <w:sz w:val="20"/>
              </w:rPr>
              <w:t>
фосфорная кислота</w:t>
            </w:r>
          </w:p>
          <w:bookmarkEnd w:id="2783"/>
          <w:p>
            <w:pPr>
              <w:spacing w:after="20"/>
              <w:ind w:left="20"/>
              <w:jc w:val="both"/>
            </w:pPr>
            <w:r>
              <w:rPr>
                <w:rFonts w:ascii="Times New Roman"/>
                <w:b w:val="false"/>
                <w:i w:val="false"/>
                <w:color w:val="000000"/>
                <w:sz w:val="20"/>
              </w:rPr>
              <w:t>
кислота серная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4" w:id="2784"/>
          <w:p>
            <w:pPr>
              <w:spacing w:after="20"/>
              <w:ind w:left="20"/>
              <w:jc w:val="both"/>
            </w:pPr>
            <w:r>
              <w:rPr>
                <w:rFonts w:ascii="Times New Roman"/>
                <w:b w:val="false"/>
                <w:i w:val="false"/>
                <w:color w:val="000000"/>
                <w:sz w:val="20"/>
              </w:rPr>
              <w:t>
2,20</w:t>
            </w:r>
          </w:p>
          <w:bookmarkEnd w:id="2784"/>
          <w:bookmarkStart w:name="z4075" w:id="2785"/>
          <w:p>
            <w:pPr>
              <w:spacing w:after="20"/>
              <w:ind w:left="20"/>
              <w:jc w:val="both"/>
            </w:pPr>
            <w:r>
              <w:rPr>
                <w:rFonts w:ascii="Times New Roman"/>
                <w:b w:val="false"/>
                <w:i w:val="false"/>
                <w:color w:val="000000"/>
                <w:sz w:val="20"/>
              </w:rPr>
              <w:t>
18,00</w:t>
            </w:r>
          </w:p>
          <w:bookmarkEnd w:id="2785"/>
          <w:p>
            <w:pPr>
              <w:spacing w:after="20"/>
              <w:ind w:left="20"/>
              <w:jc w:val="both"/>
            </w:pPr>
            <w:r>
              <w:rPr>
                <w:rFonts w:ascii="Times New Roman"/>
                <w:b w:val="false"/>
                <w:i w:val="false"/>
                <w:color w:val="000000"/>
                <w:sz w:val="20"/>
              </w:rPr>
              <w:t>
25,20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6" w:id="2786"/>
          <w:p>
            <w:pPr>
              <w:spacing w:after="20"/>
              <w:ind w:left="20"/>
              <w:jc w:val="both"/>
            </w:pPr>
            <w:r>
              <w:rPr>
                <w:rFonts w:ascii="Times New Roman"/>
                <w:b w:val="false"/>
                <w:i w:val="false"/>
                <w:color w:val="000000"/>
                <w:sz w:val="20"/>
              </w:rPr>
              <w:t>
Электрополирование:</w:t>
            </w:r>
          </w:p>
          <w:bookmarkEnd w:id="2786"/>
          <w:bookmarkStart w:name="z4077" w:id="2787"/>
          <w:p>
            <w:pPr>
              <w:spacing w:after="20"/>
              <w:ind w:left="20"/>
              <w:jc w:val="both"/>
            </w:pPr>
            <w:r>
              <w:rPr>
                <w:rFonts w:ascii="Times New Roman"/>
                <w:b w:val="false"/>
                <w:i w:val="false"/>
                <w:color w:val="000000"/>
                <w:sz w:val="20"/>
              </w:rPr>
              <w:t>
в концентрированных растворах ортофосфорной кислоты</w:t>
            </w:r>
          </w:p>
          <w:bookmarkEnd w:id="2787"/>
          <w:bookmarkStart w:name="z4078" w:id="2788"/>
          <w:p>
            <w:pPr>
              <w:spacing w:after="20"/>
              <w:ind w:left="20"/>
              <w:jc w:val="both"/>
            </w:pPr>
            <w:r>
              <w:rPr>
                <w:rFonts w:ascii="Times New Roman"/>
                <w:b w:val="false"/>
                <w:i w:val="false"/>
                <w:color w:val="000000"/>
                <w:sz w:val="20"/>
              </w:rPr>
              <w:t>
в растворах содержащих хромовую кислоту или хромовый ангидрид, концентрацией 30-60 г/л</w:t>
            </w:r>
          </w:p>
          <w:bookmarkEnd w:id="2788"/>
          <w:bookmarkStart w:name="z4079" w:id="2789"/>
          <w:p>
            <w:pPr>
              <w:spacing w:after="20"/>
              <w:ind w:left="20"/>
              <w:jc w:val="both"/>
            </w:pPr>
            <w:r>
              <w:rPr>
                <w:rFonts w:ascii="Times New Roman"/>
                <w:b w:val="false"/>
                <w:i w:val="false"/>
                <w:color w:val="000000"/>
                <w:sz w:val="20"/>
              </w:rPr>
              <w:t>
в растворах, содержащих серную кислоту, концентрацией более 150 г/л</w:t>
            </w:r>
          </w:p>
          <w:bookmarkEnd w:id="2789"/>
          <w:p>
            <w:pPr>
              <w:spacing w:after="20"/>
              <w:ind w:left="20"/>
              <w:jc w:val="both"/>
            </w:pPr>
            <w:r>
              <w:rPr>
                <w:rFonts w:ascii="Times New Roman"/>
                <w:b w:val="false"/>
                <w:i w:val="false"/>
                <w:color w:val="000000"/>
                <w:sz w:val="20"/>
              </w:rPr>
              <w:t>
в цианистых растворах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0" w:id="2790"/>
          <w:p>
            <w:pPr>
              <w:spacing w:after="20"/>
              <w:ind w:left="20"/>
              <w:jc w:val="both"/>
            </w:pPr>
            <w:r>
              <w:rPr>
                <w:rFonts w:ascii="Times New Roman"/>
                <w:b w:val="false"/>
                <w:i w:val="false"/>
                <w:color w:val="000000"/>
                <w:sz w:val="20"/>
              </w:rPr>
              <w:t>
фосфорная кислота</w:t>
            </w:r>
          </w:p>
          <w:bookmarkEnd w:id="2790"/>
          <w:bookmarkStart w:name="z4081" w:id="2791"/>
          <w:p>
            <w:pPr>
              <w:spacing w:after="20"/>
              <w:ind w:left="20"/>
              <w:jc w:val="both"/>
            </w:pPr>
            <w:r>
              <w:rPr>
                <w:rFonts w:ascii="Times New Roman"/>
                <w:b w:val="false"/>
                <w:i w:val="false"/>
                <w:color w:val="000000"/>
                <w:sz w:val="20"/>
              </w:rPr>
              <w:t>
ангидрид хромовый</w:t>
            </w:r>
          </w:p>
          <w:bookmarkEnd w:id="2791"/>
          <w:bookmarkStart w:name="z4082" w:id="2792"/>
          <w:p>
            <w:pPr>
              <w:spacing w:after="20"/>
              <w:ind w:left="20"/>
              <w:jc w:val="both"/>
            </w:pPr>
            <w:r>
              <w:rPr>
                <w:rFonts w:ascii="Times New Roman"/>
                <w:b w:val="false"/>
                <w:i w:val="false"/>
                <w:color w:val="000000"/>
                <w:sz w:val="20"/>
              </w:rPr>
              <w:t>
кислота серная</w:t>
            </w:r>
          </w:p>
          <w:bookmarkEnd w:id="2792"/>
          <w:p>
            <w:pPr>
              <w:spacing w:after="20"/>
              <w:ind w:left="20"/>
              <w:jc w:val="both"/>
            </w:pPr>
            <w:r>
              <w:rPr>
                <w:rFonts w:ascii="Times New Roman"/>
                <w:b w:val="false"/>
                <w:i w:val="false"/>
                <w:color w:val="000000"/>
                <w:sz w:val="20"/>
              </w:rPr>
              <w:t>
водород цианистый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3" w:id="2793"/>
          <w:p>
            <w:pPr>
              <w:spacing w:after="20"/>
              <w:ind w:left="20"/>
              <w:jc w:val="both"/>
            </w:pPr>
            <w:r>
              <w:rPr>
                <w:rFonts w:ascii="Times New Roman"/>
                <w:b w:val="false"/>
                <w:i w:val="false"/>
                <w:color w:val="000000"/>
                <w:sz w:val="20"/>
              </w:rPr>
              <w:t>
18,00</w:t>
            </w:r>
          </w:p>
          <w:bookmarkEnd w:id="2793"/>
          <w:bookmarkStart w:name="z4084" w:id="2794"/>
          <w:p>
            <w:pPr>
              <w:spacing w:after="20"/>
              <w:ind w:left="20"/>
              <w:jc w:val="both"/>
            </w:pPr>
            <w:r>
              <w:rPr>
                <w:rFonts w:ascii="Times New Roman"/>
                <w:b w:val="false"/>
                <w:i w:val="false"/>
                <w:color w:val="000000"/>
                <w:sz w:val="20"/>
              </w:rPr>
              <w:t>
7,20</w:t>
            </w:r>
          </w:p>
          <w:bookmarkEnd w:id="2794"/>
          <w:bookmarkStart w:name="z4085" w:id="2795"/>
          <w:p>
            <w:pPr>
              <w:spacing w:after="20"/>
              <w:ind w:left="20"/>
              <w:jc w:val="both"/>
            </w:pPr>
            <w:r>
              <w:rPr>
                <w:rFonts w:ascii="Times New Roman"/>
                <w:b w:val="false"/>
                <w:i w:val="false"/>
                <w:color w:val="000000"/>
                <w:sz w:val="20"/>
              </w:rPr>
              <w:t>
25,20</w:t>
            </w:r>
          </w:p>
          <w:bookmarkEnd w:id="2795"/>
          <w:p>
            <w:pPr>
              <w:spacing w:after="20"/>
              <w:ind w:left="20"/>
              <w:jc w:val="both"/>
            </w:pPr>
            <w:r>
              <w:rPr>
                <w:rFonts w:ascii="Times New Roman"/>
                <w:b w:val="false"/>
                <w:i w:val="false"/>
                <w:color w:val="000000"/>
                <w:sz w:val="20"/>
              </w:rPr>
              <w:t>
16,80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6" w:id="2796"/>
          <w:p>
            <w:pPr>
              <w:spacing w:after="20"/>
              <w:ind w:left="20"/>
              <w:jc w:val="both"/>
            </w:pPr>
            <w:r>
              <w:rPr>
                <w:rFonts w:ascii="Times New Roman"/>
                <w:b w:val="false"/>
                <w:i w:val="false"/>
                <w:color w:val="000000"/>
                <w:sz w:val="20"/>
              </w:rPr>
              <w:t>
Нейтрализация после электрополирования:</w:t>
            </w:r>
          </w:p>
          <w:bookmarkEnd w:id="2796"/>
          <w:p>
            <w:pPr>
              <w:spacing w:after="20"/>
              <w:ind w:left="20"/>
              <w:jc w:val="both"/>
            </w:pPr>
            <w:r>
              <w:rPr>
                <w:rFonts w:ascii="Times New Roman"/>
                <w:b w:val="false"/>
                <w:i w:val="false"/>
                <w:color w:val="000000"/>
                <w:sz w:val="20"/>
              </w:rPr>
              <w:t>
в щелочном растворе, при концентрации кальценорованной соды 50-100 г/л в аммиачном растворе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7" w:id="2797"/>
          <w:p>
            <w:pPr>
              <w:spacing w:after="20"/>
              <w:ind w:left="20"/>
              <w:jc w:val="both"/>
            </w:pPr>
            <w:r>
              <w:rPr>
                <w:rFonts w:ascii="Times New Roman"/>
                <w:b w:val="false"/>
                <w:i w:val="false"/>
                <w:color w:val="000000"/>
                <w:sz w:val="20"/>
              </w:rPr>
              <w:t>
щелочь</w:t>
            </w:r>
          </w:p>
          <w:bookmarkEnd w:id="2797"/>
          <w:p>
            <w:pPr>
              <w:spacing w:after="20"/>
              <w:ind w:left="20"/>
              <w:jc w:val="both"/>
            </w:pPr>
            <w:r>
              <w:rPr>
                <w:rFonts w:ascii="Times New Roman"/>
                <w:b w:val="false"/>
                <w:i w:val="false"/>
                <w:color w:val="000000"/>
                <w:sz w:val="20"/>
              </w:rPr>
              <w:t>
аммиак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8" w:id="2798"/>
          <w:p>
            <w:pPr>
              <w:spacing w:after="20"/>
              <w:ind w:left="20"/>
              <w:jc w:val="both"/>
            </w:pPr>
            <w:r>
              <w:rPr>
                <w:rFonts w:ascii="Times New Roman"/>
                <w:b w:val="false"/>
                <w:i w:val="false"/>
                <w:color w:val="000000"/>
                <w:sz w:val="20"/>
              </w:rPr>
              <w:t>
1,08</w:t>
            </w:r>
          </w:p>
          <w:bookmarkEnd w:id="2798"/>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9" w:id="2799"/>
          <w:p>
            <w:pPr>
              <w:spacing w:after="20"/>
              <w:ind w:left="20"/>
              <w:jc w:val="both"/>
            </w:pPr>
            <w:r>
              <w:rPr>
                <w:rFonts w:ascii="Times New Roman"/>
                <w:b w:val="false"/>
                <w:i w:val="false"/>
                <w:color w:val="000000"/>
                <w:sz w:val="20"/>
              </w:rPr>
              <w:t>
Пассивированный легированных сталей, меди и ее сплавов:</w:t>
            </w:r>
          </w:p>
          <w:bookmarkEnd w:id="2799"/>
          <w:bookmarkStart w:name="z4090" w:id="2800"/>
          <w:p>
            <w:pPr>
              <w:spacing w:after="20"/>
              <w:ind w:left="20"/>
              <w:jc w:val="both"/>
            </w:pPr>
            <w:r>
              <w:rPr>
                <w:rFonts w:ascii="Times New Roman"/>
                <w:b w:val="false"/>
                <w:i w:val="false"/>
                <w:color w:val="000000"/>
                <w:sz w:val="20"/>
              </w:rPr>
              <w:t>
в растворах, содержащих хромовый ангидрид, концентрацией 145-155 г/л</w:t>
            </w:r>
          </w:p>
          <w:bookmarkEnd w:id="2800"/>
          <w:bookmarkStart w:name="z4091" w:id="2801"/>
          <w:p>
            <w:pPr>
              <w:spacing w:after="20"/>
              <w:ind w:left="20"/>
              <w:jc w:val="both"/>
            </w:pPr>
            <w:r>
              <w:rPr>
                <w:rFonts w:ascii="Times New Roman"/>
                <w:b w:val="false"/>
                <w:i w:val="false"/>
                <w:color w:val="000000"/>
                <w:sz w:val="20"/>
              </w:rPr>
              <w:t>
в подогретых растворах азотной кислоты, концентрацией 280-500 г/л</w:t>
            </w:r>
          </w:p>
          <w:bookmarkEnd w:id="2801"/>
          <w:p>
            <w:pPr>
              <w:spacing w:after="20"/>
              <w:ind w:left="20"/>
              <w:jc w:val="both"/>
            </w:pPr>
            <w:r>
              <w:rPr>
                <w:rFonts w:ascii="Times New Roman"/>
                <w:b w:val="false"/>
                <w:i w:val="false"/>
                <w:color w:val="000000"/>
                <w:sz w:val="20"/>
              </w:rPr>
              <w:t>
в растворах хромового ангидрида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2" w:id="2802"/>
          <w:p>
            <w:pPr>
              <w:spacing w:after="20"/>
              <w:ind w:left="20"/>
              <w:jc w:val="both"/>
            </w:pPr>
            <w:r>
              <w:rPr>
                <w:rFonts w:ascii="Times New Roman"/>
                <w:b w:val="false"/>
                <w:i w:val="false"/>
                <w:color w:val="000000"/>
                <w:sz w:val="20"/>
              </w:rPr>
              <w:t>
ангидрид хромовый</w:t>
            </w:r>
          </w:p>
          <w:bookmarkEnd w:id="2802"/>
          <w:bookmarkStart w:name="z4093" w:id="2803"/>
          <w:p>
            <w:pPr>
              <w:spacing w:after="20"/>
              <w:ind w:left="20"/>
              <w:jc w:val="both"/>
            </w:pPr>
            <w:r>
              <w:rPr>
                <w:rFonts w:ascii="Times New Roman"/>
                <w:b w:val="false"/>
                <w:i w:val="false"/>
                <w:color w:val="000000"/>
                <w:sz w:val="20"/>
              </w:rPr>
              <w:t>
кислота азотная</w:t>
            </w:r>
          </w:p>
          <w:bookmarkEnd w:id="2803"/>
          <w:bookmarkStart w:name="z4094" w:id="2804"/>
          <w:p>
            <w:pPr>
              <w:spacing w:after="20"/>
              <w:ind w:left="20"/>
              <w:jc w:val="both"/>
            </w:pPr>
            <w:r>
              <w:rPr>
                <w:rFonts w:ascii="Times New Roman"/>
                <w:b w:val="false"/>
                <w:i w:val="false"/>
                <w:color w:val="000000"/>
                <w:sz w:val="20"/>
              </w:rPr>
              <w:t>
оксиды азота</w:t>
            </w:r>
          </w:p>
          <w:bookmarkEnd w:id="2804"/>
          <w:p>
            <w:pPr>
              <w:spacing w:after="20"/>
              <w:ind w:left="20"/>
              <w:jc w:val="both"/>
            </w:pPr>
            <w:r>
              <w:rPr>
                <w:rFonts w:ascii="Times New Roman"/>
                <w:b w:val="false"/>
                <w:i w:val="false"/>
                <w:color w:val="000000"/>
                <w:sz w:val="20"/>
              </w:rPr>
              <w:t>
ангидрид хромовый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5" w:id="2805"/>
          <w:p>
            <w:pPr>
              <w:spacing w:after="20"/>
              <w:ind w:left="20"/>
              <w:jc w:val="both"/>
            </w:pPr>
            <w:r>
              <w:rPr>
                <w:rFonts w:ascii="Times New Roman"/>
                <w:b w:val="false"/>
                <w:i w:val="false"/>
                <w:color w:val="000000"/>
                <w:sz w:val="20"/>
              </w:rPr>
              <w:t>
0,60</w:t>
            </w:r>
          </w:p>
          <w:bookmarkEnd w:id="2805"/>
          <w:bookmarkStart w:name="z4096" w:id="2806"/>
          <w:p>
            <w:pPr>
              <w:spacing w:after="20"/>
              <w:ind w:left="20"/>
              <w:jc w:val="both"/>
            </w:pPr>
            <w:r>
              <w:rPr>
                <w:rFonts w:ascii="Times New Roman"/>
                <w:b w:val="false"/>
                <w:i w:val="false"/>
                <w:color w:val="000000"/>
                <w:sz w:val="20"/>
              </w:rPr>
              <w:t>
4,98</w:t>
            </w:r>
          </w:p>
          <w:bookmarkEnd w:id="2806"/>
          <w:bookmarkStart w:name="z4097" w:id="2807"/>
          <w:p>
            <w:pPr>
              <w:spacing w:after="20"/>
              <w:ind w:left="20"/>
              <w:jc w:val="both"/>
            </w:pPr>
            <w:r>
              <w:rPr>
                <w:rFonts w:ascii="Times New Roman"/>
                <w:b w:val="false"/>
                <w:i w:val="false"/>
                <w:color w:val="000000"/>
                <w:sz w:val="20"/>
              </w:rPr>
              <w:t>
28,22</w:t>
            </w:r>
          </w:p>
          <w:bookmarkEnd w:id="2807"/>
          <w:p>
            <w:pPr>
              <w:spacing w:after="20"/>
              <w:ind w:left="20"/>
              <w:jc w:val="both"/>
            </w:pPr>
            <w:r>
              <w:rPr>
                <w:rFonts w:ascii="Times New Roman"/>
                <w:b w:val="false"/>
                <w:i w:val="false"/>
                <w:color w:val="000000"/>
                <w:sz w:val="20"/>
              </w:rPr>
              <w:t>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8" w:id="2808"/>
          <w:p>
            <w:pPr>
              <w:spacing w:after="20"/>
              <w:ind w:left="20"/>
              <w:jc w:val="both"/>
            </w:pPr>
            <w:r>
              <w:rPr>
                <w:rFonts w:ascii="Times New Roman"/>
                <w:b w:val="false"/>
                <w:i w:val="false"/>
                <w:color w:val="000000"/>
                <w:sz w:val="20"/>
              </w:rPr>
              <w:t>
Пассивирование цинка, кадмия:</w:t>
            </w:r>
          </w:p>
          <w:bookmarkEnd w:id="2808"/>
          <w:bookmarkStart w:name="z4099" w:id="2809"/>
          <w:p>
            <w:pPr>
              <w:spacing w:after="20"/>
              <w:ind w:left="20"/>
              <w:jc w:val="both"/>
            </w:pPr>
            <w:r>
              <w:rPr>
                <w:rFonts w:ascii="Times New Roman"/>
                <w:b w:val="false"/>
                <w:i w:val="false"/>
                <w:color w:val="000000"/>
                <w:sz w:val="20"/>
              </w:rPr>
              <w:t>
в растворах содержащих бихромат натрия, калия, концентрацией:</w:t>
            </w:r>
          </w:p>
          <w:bookmarkEnd w:id="2809"/>
          <w:bookmarkStart w:name="z4100" w:id="2810"/>
          <w:p>
            <w:pPr>
              <w:spacing w:after="20"/>
              <w:ind w:left="20"/>
              <w:jc w:val="both"/>
            </w:pPr>
            <w:r>
              <w:rPr>
                <w:rFonts w:ascii="Times New Roman"/>
                <w:b w:val="false"/>
                <w:i w:val="false"/>
                <w:color w:val="000000"/>
                <w:sz w:val="20"/>
              </w:rPr>
              <w:t>
15-25</w:t>
            </w:r>
          </w:p>
          <w:bookmarkEnd w:id="2810"/>
          <w:bookmarkStart w:name="z4101" w:id="2811"/>
          <w:p>
            <w:pPr>
              <w:spacing w:after="20"/>
              <w:ind w:left="20"/>
              <w:jc w:val="both"/>
            </w:pPr>
            <w:r>
              <w:rPr>
                <w:rFonts w:ascii="Times New Roman"/>
                <w:b w:val="false"/>
                <w:i w:val="false"/>
                <w:color w:val="000000"/>
                <w:sz w:val="20"/>
              </w:rPr>
              <w:t>
25-35</w:t>
            </w:r>
          </w:p>
          <w:bookmarkEnd w:id="2811"/>
          <w:bookmarkStart w:name="z4102" w:id="2812"/>
          <w:p>
            <w:pPr>
              <w:spacing w:after="20"/>
              <w:ind w:left="20"/>
              <w:jc w:val="both"/>
            </w:pPr>
            <w:r>
              <w:rPr>
                <w:rFonts w:ascii="Times New Roman"/>
                <w:b w:val="false"/>
                <w:i w:val="false"/>
                <w:color w:val="000000"/>
                <w:sz w:val="20"/>
              </w:rPr>
              <w:t>
100-150</w:t>
            </w:r>
          </w:p>
          <w:bookmarkEnd w:id="2812"/>
          <w:bookmarkStart w:name="z4103" w:id="2813"/>
          <w:p>
            <w:pPr>
              <w:spacing w:after="20"/>
              <w:ind w:left="20"/>
              <w:jc w:val="both"/>
            </w:pPr>
            <w:r>
              <w:rPr>
                <w:rFonts w:ascii="Times New Roman"/>
                <w:b w:val="false"/>
                <w:i w:val="false"/>
                <w:color w:val="000000"/>
                <w:sz w:val="20"/>
              </w:rPr>
              <w:t>
в растворах, содержащих хромовый ангидрид, концентрацией 150-200</w:t>
            </w:r>
          </w:p>
          <w:bookmarkEnd w:id="2813"/>
          <w:bookmarkStart w:name="z4104" w:id="2814"/>
          <w:p>
            <w:pPr>
              <w:spacing w:after="20"/>
              <w:ind w:left="20"/>
              <w:jc w:val="both"/>
            </w:pPr>
            <w:r>
              <w:rPr>
                <w:rFonts w:ascii="Times New Roman"/>
                <w:b w:val="false"/>
                <w:i w:val="false"/>
                <w:color w:val="000000"/>
                <w:sz w:val="20"/>
              </w:rPr>
              <w:t>
в растворах содержащих ликонды 2А, 1Б</w:t>
            </w:r>
          </w:p>
          <w:bookmarkEnd w:id="2814"/>
          <w:bookmarkStart w:name="z4105" w:id="2815"/>
          <w:p>
            <w:pPr>
              <w:spacing w:after="20"/>
              <w:ind w:left="20"/>
              <w:jc w:val="both"/>
            </w:pPr>
            <w:r>
              <w:rPr>
                <w:rFonts w:ascii="Times New Roman"/>
                <w:b w:val="false"/>
                <w:i w:val="false"/>
                <w:color w:val="000000"/>
                <w:sz w:val="20"/>
              </w:rPr>
              <w:t>
в растворах содержащих ликонду 21</w:t>
            </w:r>
          </w:p>
          <w:bookmarkEnd w:id="2815"/>
          <w:bookmarkStart w:name="z4106" w:id="2816"/>
          <w:p>
            <w:pPr>
              <w:spacing w:after="20"/>
              <w:ind w:left="20"/>
              <w:jc w:val="both"/>
            </w:pPr>
            <w:r>
              <w:rPr>
                <w:rFonts w:ascii="Times New Roman"/>
                <w:b w:val="false"/>
                <w:i w:val="false"/>
                <w:color w:val="000000"/>
                <w:sz w:val="20"/>
              </w:rPr>
              <w:t>
в растворах содержащих ликонду 22А, 22Б и азотную кислоту</w:t>
            </w:r>
          </w:p>
          <w:bookmarkEnd w:id="2816"/>
          <w:bookmarkStart w:name="z4107" w:id="2817"/>
          <w:p>
            <w:pPr>
              <w:spacing w:after="20"/>
              <w:ind w:left="20"/>
              <w:jc w:val="both"/>
            </w:pPr>
            <w:r>
              <w:rPr>
                <w:rFonts w:ascii="Times New Roman"/>
                <w:b w:val="false"/>
                <w:i w:val="false"/>
                <w:color w:val="000000"/>
                <w:sz w:val="20"/>
              </w:rPr>
              <w:t>
в растворах содержащих ликонду 31, хромовый ангидрид, кислоту уксусную</w:t>
            </w:r>
          </w:p>
          <w:bookmarkEnd w:id="2817"/>
          <w:bookmarkStart w:name="z4108" w:id="2818"/>
          <w:p>
            <w:pPr>
              <w:spacing w:after="20"/>
              <w:ind w:left="20"/>
              <w:jc w:val="both"/>
            </w:pPr>
            <w:r>
              <w:rPr>
                <w:rFonts w:ascii="Times New Roman"/>
                <w:b w:val="false"/>
                <w:i w:val="false"/>
                <w:color w:val="000000"/>
                <w:sz w:val="20"/>
              </w:rPr>
              <w:t>
в растворах содержащих ликонду 25</w:t>
            </w:r>
          </w:p>
          <w:bookmarkEnd w:id="2818"/>
          <w:p>
            <w:pPr>
              <w:spacing w:after="20"/>
              <w:ind w:left="20"/>
              <w:jc w:val="both"/>
            </w:pPr>
            <w:r>
              <w:rPr>
                <w:rFonts w:ascii="Times New Roman"/>
                <w:b w:val="false"/>
                <w:i w:val="false"/>
                <w:color w:val="000000"/>
                <w:sz w:val="20"/>
              </w:rPr>
              <w:t>
в растворах содержащих ликонду 41, натрий муравьиной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9" w:id="2819"/>
          <w:p>
            <w:pPr>
              <w:spacing w:after="20"/>
              <w:ind w:left="20"/>
              <w:jc w:val="both"/>
            </w:pPr>
            <w:r>
              <w:rPr>
                <w:rFonts w:ascii="Times New Roman"/>
                <w:b w:val="false"/>
                <w:i w:val="false"/>
                <w:color w:val="000000"/>
                <w:sz w:val="20"/>
              </w:rPr>
              <w:t>
ангидрид хромовый</w:t>
            </w:r>
          </w:p>
          <w:bookmarkEnd w:id="2819"/>
          <w:bookmarkStart w:name="z4110" w:id="2820"/>
          <w:p>
            <w:pPr>
              <w:spacing w:after="20"/>
              <w:ind w:left="20"/>
              <w:jc w:val="both"/>
            </w:pPr>
            <w:r>
              <w:rPr>
                <w:rFonts w:ascii="Times New Roman"/>
                <w:b w:val="false"/>
                <w:i w:val="false"/>
                <w:color w:val="000000"/>
                <w:sz w:val="20"/>
              </w:rPr>
              <w:t>
ангидрид хромовый</w:t>
            </w:r>
          </w:p>
          <w:bookmarkEnd w:id="2820"/>
          <w:bookmarkStart w:name="z4111" w:id="2821"/>
          <w:p>
            <w:pPr>
              <w:spacing w:after="20"/>
              <w:ind w:left="20"/>
              <w:jc w:val="both"/>
            </w:pPr>
            <w:r>
              <w:rPr>
                <w:rFonts w:ascii="Times New Roman"/>
                <w:b w:val="false"/>
                <w:i w:val="false"/>
                <w:color w:val="000000"/>
                <w:sz w:val="20"/>
              </w:rPr>
              <w:t>
ликонда 2 А в пересчете на бихромат натрия</w:t>
            </w:r>
          </w:p>
          <w:bookmarkEnd w:id="2821"/>
          <w:bookmarkStart w:name="z4112" w:id="2822"/>
          <w:p>
            <w:pPr>
              <w:spacing w:after="20"/>
              <w:ind w:left="20"/>
              <w:jc w:val="both"/>
            </w:pPr>
            <w:r>
              <w:rPr>
                <w:rFonts w:ascii="Times New Roman"/>
                <w:b w:val="false"/>
                <w:i w:val="false"/>
                <w:color w:val="000000"/>
                <w:sz w:val="20"/>
              </w:rPr>
              <w:t>
кислота азотная</w:t>
            </w:r>
          </w:p>
          <w:bookmarkEnd w:id="2822"/>
          <w:bookmarkStart w:name="z4113" w:id="2823"/>
          <w:p>
            <w:pPr>
              <w:spacing w:after="20"/>
              <w:ind w:left="20"/>
              <w:jc w:val="both"/>
            </w:pPr>
            <w:r>
              <w:rPr>
                <w:rFonts w:ascii="Times New Roman"/>
                <w:b w:val="false"/>
                <w:i w:val="false"/>
                <w:color w:val="000000"/>
                <w:sz w:val="20"/>
              </w:rPr>
              <w:t>
оксиды азота</w:t>
            </w:r>
          </w:p>
          <w:bookmarkEnd w:id="2823"/>
          <w:bookmarkStart w:name="z4114" w:id="2824"/>
          <w:p>
            <w:pPr>
              <w:spacing w:after="20"/>
              <w:ind w:left="20"/>
              <w:jc w:val="both"/>
            </w:pPr>
            <w:r>
              <w:rPr>
                <w:rFonts w:ascii="Times New Roman"/>
                <w:b w:val="false"/>
                <w:i w:val="false"/>
                <w:color w:val="000000"/>
                <w:sz w:val="20"/>
              </w:rPr>
              <w:t>
ликонда 31 в пересчете на муравьиный натрий</w:t>
            </w:r>
          </w:p>
          <w:bookmarkEnd w:id="2824"/>
          <w:p>
            <w:pPr>
              <w:spacing w:after="20"/>
              <w:ind w:left="20"/>
              <w:jc w:val="both"/>
            </w:pPr>
            <w:r>
              <w:rPr>
                <w:rFonts w:ascii="Times New Roman"/>
                <w:b w:val="false"/>
                <w:i w:val="false"/>
                <w:color w:val="000000"/>
                <w:sz w:val="20"/>
              </w:rPr>
              <w:t>
Ангидрид хромовый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5" w:id="2825"/>
          <w:p>
            <w:pPr>
              <w:spacing w:after="20"/>
              <w:ind w:left="20"/>
              <w:jc w:val="both"/>
            </w:pPr>
            <w:r>
              <w:rPr>
                <w:rFonts w:ascii="Times New Roman"/>
                <w:b w:val="false"/>
                <w:i w:val="false"/>
                <w:color w:val="000000"/>
                <w:sz w:val="20"/>
              </w:rPr>
              <w:t>
0,002</w:t>
            </w:r>
          </w:p>
          <w:bookmarkEnd w:id="2825"/>
          <w:bookmarkStart w:name="z4116" w:id="2826"/>
          <w:p>
            <w:pPr>
              <w:spacing w:after="20"/>
              <w:ind w:left="20"/>
              <w:jc w:val="both"/>
            </w:pPr>
            <w:r>
              <w:rPr>
                <w:rFonts w:ascii="Times New Roman"/>
                <w:b w:val="false"/>
                <w:i w:val="false"/>
                <w:color w:val="000000"/>
                <w:sz w:val="20"/>
              </w:rPr>
              <w:t>
0,02</w:t>
            </w:r>
          </w:p>
          <w:bookmarkEnd w:id="2826"/>
          <w:bookmarkStart w:name="z4117" w:id="2827"/>
          <w:p>
            <w:pPr>
              <w:spacing w:after="20"/>
              <w:ind w:left="20"/>
              <w:jc w:val="both"/>
            </w:pPr>
            <w:r>
              <w:rPr>
                <w:rFonts w:ascii="Times New Roman"/>
                <w:b w:val="false"/>
                <w:i w:val="false"/>
                <w:color w:val="000000"/>
                <w:sz w:val="20"/>
              </w:rPr>
              <w:t>
0,60</w:t>
            </w:r>
          </w:p>
          <w:bookmarkEnd w:id="2827"/>
          <w:bookmarkStart w:name="z4118" w:id="2828"/>
          <w:p>
            <w:pPr>
              <w:spacing w:after="20"/>
              <w:ind w:left="20"/>
              <w:jc w:val="both"/>
            </w:pPr>
            <w:r>
              <w:rPr>
                <w:rFonts w:ascii="Times New Roman"/>
                <w:b w:val="false"/>
                <w:i w:val="false"/>
                <w:color w:val="000000"/>
                <w:sz w:val="20"/>
              </w:rPr>
              <w:t>
0,65</w:t>
            </w:r>
          </w:p>
          <w:bookmarkEnd w:id="2828"/>
          <w:bookmarkStart w:name="z4119" w:id="2829"/>
          <w:p>
            <w:pPr>
              <w:spacing w:after="20"/>
              <w:ind w:left="20"/>
              <w:jc w:val="both"/>
            </w:pPr>
            <w:r>
              <w:rPr>
                <w:rFonts w:ascii="Times New Roman"/>
                <w:b w:val="false"/>
                <w:i w:val="false"/>
                <w:color w:val="000000"/>
                <w:sz w:val="20"/>
              </w:rPr>
              <w:t>
0,0648</w:t>
            </w:r>
          </w:p>
          <w:bookmarkEnd w:id="2829"/>
          <w:bookmarkStart w:name="z4120" w:id="2830"/>
          <w:p>
            <w:pPr>
              <w:spacing w:after="20"/>
              <w:ind w:left="20"/>
              <w:jc w:val="both"/>
            </w:pPr>
            <w:r>
              <w:rPr>
                <w:rFonts w:ascii="Times New Roman"/>
                <w:b w:val="false"/>
                <w:i w:val="false"/>
                <w:color w:val="000000"/>
                <w:sz w:val="20"/>
              </w:rPr>
              <w:t>
0,0648</w:t>
            </w:r>
          </w:p>
          <w:bookmarkEnd w:id="2830"/>
          <w:bookmarkStart w:name="z4121" w:id="2831"/>
          <w:p>
            <w:pPr>
              <w:spacing w:after="20"/>
              <w:ind w:left="20"/>
              <w:jc w:val="both"/>
            </w:pPr>
            <w:r>
              <w:rPr>
                <w:rFonts w:ascii="Times New Roman"/>
                <w:b w:val="false"/>
                <w:i w:val="false"/>
                <w:color w:val="000000"/>
                <w:sz w:val="20"/>
              </w:rPr>
              <w:t>
0,1</w:t>
            </w:r>
          </w:p>
          <w:bookmarkEnd w:id="2831"/>
          <w:bookmarkStart w:name="z4122" w:id="2832"/>
          <w:p>
            <w:pPr>
              <w:spacing w:after="20"/>
              <w:ind w:left="20"/>
              <w:jc w:val="both"/>
            </w:pPr>
            <w:r>
              <w:rPr>
                <w:rFonts w:ascii="Times New Roman"/>
                <w:b w:val="false"/>
                <w:i w:val="false"/>
                <w:color w:val="000000"/>
                <w:sz w:val="20"/>
              </w:rPr>
              <w:t>
0,072</w:t>
            </w:r>
          </w:p>
          <w:bookmarkEnd w:id="2832"/>
          <w:bookmarkStart w:name="z4123" w:id="2833"/>
          <w:p>
            <w:pPr>
              <w:spacing w:after="20"/>
              <w:ind w:left="20"/>
              <w:jc w:val="both"/>
            </w:pPr>
            <w:r>
              <w:rPr>
                <w:rFonts w:ascii="Times New Roman"/>
                <w:b w:val="false"/>
                <w:i w:val="false"/>
                <w:color w:val="000000"/>
                <w:sz w:val="20"/>
              </w:rPr>
              <w:t>
0,062</w:t>
            </w:r>
          </w:p>
          <w:bookmarkEnd w:id="2833"/>
          <w:bookmarkStart w:name="z4124" w:id="2834"/>
          <w:p>
            <w:pPr>
              <w:spacing w:after="20"/>
              <w:ind w:left="20"/>
              <w:jc w:val="both"/>
            </w:pPr>
            <w:r>
              <w:rPr>
                <w:rFonts w:ascii="Times New Roman"/>
                <w:b w:val="false"/>
                <w:i w:val="false"/>
                <w:color w:val="000000"/>
                <w:sz w:val="20"/>
              </w:rPr>
              <w:t>
0,286</w:t>
            </w:r>
          </w:p>
          <w:bookmarkEnd w:id="2834"/>
          <w:bookmarkStart w:name="z4125" w:id="2835"/>
          <w:p>
            <w:pPr>
              <w:spacing w:after="20"/>
              <w:ind w:left="20"/>
              <w:jc w:val="both"/>
            </w:pPr>
            <w:r>
              <w:rPr>
                <w:rFonts w:ascii="Times New Roman"/>
                <w:b w:val="false"/>
                <w:i w:val="false"/>
                <w:color w:val="000000"/>
                <w:sz w:val="20"/>
              </w:rPr>
              <w:t>
0,03</w:t>
            </w:r>
          </w:p>
          <w:bookmarkEnd w:id="2835"/>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6" w:id="2836"/>
          <w:p>
            <w:pPr>
              <w:spacing w:after="20"/>
              <w:ind w:left="20"/>
              <w:jc w:val="both"/>
            </w:pPr>
            <w:r>
              <w:rPr>
                <w:rFonts w:ascii="Times New Roman"/>
                <w:b w:val="false"/>
                <w:i w:val="false"/>
                <w:color w:val="000000"/>
                <w:sz w:val="20"/>
              </w:rPr>
              <w:t>
Декапирование электрохимическое в растворах серной кислоты</w:t>
            </w:r>
          </w:p>
          <w:bookmarkEnd w:id="28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7" w:id="2837"/>
          <w:p>
            <w:pPr>
              <w:spacing w:after="20"/>
              <w:ind w:left="20"/>
              <w:jc w:val="both"/>
            </w:pPr>
            <w:r>
              <w:rPr>
                <w:rFonts w:ascii="Times New Roman"/>
                <w:b w:val="false"/>
                <w:i w:val="false"/>
                <w:color w:val="000000"/>
                <w:sz w:val="20"/>
              </w:rPr>
              <w:t>
Декапирование в цианистых растворах:</w:t>
            </w:r>
          </w:p>
          <w:bookmarkEnd w:id="2837"/>
          <w:bookmarkStart w:name="z4128" w:id="2838"/>
          <w:p>
            <w:pPr>
              <w:spacing w:after="20"/>
              <w:ind w:left="20"/>
              <w:jc w:val="both"/>
            </w:pPr>
            <w:r>
              <w:rPr>
                <w:rFonts w:ascii="Times New Roman"/>
                <w:b w:val="false"/>
                <w:i w:val="false"/>
                <w:color w:val="000000"/>
                <w:sz w:val="20"/>
              </w:rPr>
              <w:t>
химическое</w:t>
            </w:r>
          </w:p>
          <w:bookmarkEnd w:id="2838"/>
          <w:p>
            <w:pPr>
              <w:spacing w:after="20"/>
              <w:ind w:left="20"/>
              <w:jc w:val="both"/>
            </w:pPr>
            <w:r>
              <w:rPr>
                <w:rFonts w:ascii="Times New Roman"/>
                <w:b w:val="false"/>
                <w:i w:val="false"/>
                <w:color w:val="000000"/>
                <w:sz w:val="20"/>
              </w:rPr>
              <w:t>
электрохимическое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 цианистый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9" w:id="2839"/>
          <w:p>
            <w:pPr>
              <w:spacing w:after="20"/>
              <w:ind w:left="20"/>
              <w:jc w:val="both"/>
            </w:pPr>
            <w:r>
              <w:rPr>
                <w:rFonts w:ascii="Times New Roman"/>
                <w:b w:val="false"/>
                <w:i w:val="false"/>
                <w:color w:val="000000"/>
                <w:sz w:val="20"/>
              </w:rPr>
              <w:t>
5,40</w:t>
            </w:r>
          </w:p>
          <w:bookmarkEnd w:id="2839"/>
          <w:p>
            <w:pPr>
              <w:spacing w:after="20"/>
              <w:ind w:left="20"/>
              <w:jc w:val="both"/>
            </w:pPr>
            <w:r>
              <w:rPr>
                <w:rFonts w:ascii="Times New Roman"/>
                <w:b w:val="false"/>
                <w:i w:val="false"/>
                <w:color w:val="000000"/>
                <w:sz w:val="20"/>
              </w:rPr>
              <w:t>
19,80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0" w:id="2840"/>
          <w:p>
            <w:pPr>
              <w:spacing w:after="20"/>
              <w:ind w:left="20"/>
              <w:jc w:val="both"/>
            </w:pPr>
            <w:r>
              <w:rPr>
                <w:rFonts w:ascii="Times New Roman"/>
                <w:b w:val="false"/>
                <w:i w:val="false"/>
                <w:color w:val="000000"/>
                <w:sz w:val="20"/>
              </w:rPr>
              <w:t>
Химическая обработка металлов в антикоррозионном, пассивирующим, травильном растворах, содержащих нитрат натрия концентрацией:</w:t>
            </w:r>
          </w:p>
          <w:bookmarkEnd w:id="2840"/>
          <w:bookmarkStart w:name="z4131" w:id="2841"/>
          <w:p>
            <w:pPr>
              <w:spacing w:after="20"/>
              <w:ind w:left="20"/>
              <w:jc w:val="both"/>
            </w:pPr>
            <w:r>
              <w:rPr>
                <w:rFonts w:ascii="Times New Roman"/>
                <w:b w:val="false"/>
                <w:i w:val="false"/>
                <w:color w:val="000000"/>
                <w:sz w:val="20"/>
              </w:rPr>
              <w:t>
100-150</w:t>
            </w:r>
          </w:p>
          <w:bookmarkEnd w:id="2841"/>
          <w:bookmarkStart w:name="z4132" w:id="2842"/>
          <w:p>
            <w:pPr>
              <w:spacing w:after="20"/>
              <w:ind w:left="20"/>
              <w:jc w:val="both"/>
            </w:pPr>
            <w:r>
              <w:rPr>
                <w:rFonts w:ascii="Times New Roman"/>
                <w:b w:val="false"/>
                <w:i w:val="false"/>
                <w:color w:val="000000"/>
                <w:sz w:val="20"/>
              </w:rPr>
              <w:t>
50-150</w:t>
            </w:r>
          </w:p>
          <w:bookmarkEnd w:id="2842"/>
          <w:p>
            <w:pPr>
              <w:spacing w:after="20"/>
              <w:ind w:left="20"/>
              <w:jc w:val="both"/>
            </w:pPr>
            <w:r>
              <w:rPr>
                <w:rFonts w:ascii="Times New Roman"/>
                <w:b w:val="false"/>
                <w:i w:val="false"/>
                <w:color w:val="000000"/>
                <w:sz w:val="20"/>
              </w:rPr>
              <w:t>
600-800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азота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3" w:id="2843"/>
          <w:p>
            <w:pPr>
              <w:spacing w:after="20"/>
              <w:ind w:left="20"/>
              <w:jc w:val="both"/>
            </w:pPr>
            <w:r>
              <w:rPr>
                <w:rFonts w:ascii="Times New Roman"/>
                <w:b w:val="false"/>
                <w:i w:val="false"/>
                <w:color w:val="000000"/>
                <w:sz w:val="20"/>
              </w:rPr>
              <w:t>
13,00</w:t>
            </w:r>
          </w:p>
          <w:bookmarkEnd w:id="2843"/>
          <w:bookmarkStart w:name="z4134" w:id="2844"/>
          <w:p>
            <w:pPr>
              <w:spacing w:after="20"/>
              <w:ind w:left="20"/>
              <w:jc w:val="both"/>
            </w:pPr>
            <w:r>
              <w:rPr>
                <w:rFonts w:ascii="Times New Roman"/>
                <w:b w:val="false"/>
                <w:i w:val="false"/>
                <w:color w:val="000000"/>
                <w:sz w:val="20"/>
              </w:rPr>
              <w:t>
6,70</w:t>
            </w:r>
          </w:p>
          <w:bookmarkEnd w:id="2844"/>
          <w:p>
            <w:pPr>
              <w:spacing w:after="20"/>
              <w:ind w:left="20"/>
              <w:jc w:val="both"/>
            </w:pPr>
            <w:r>
              <w:rPr>
                <w:rFonts w:ascii="Times New Roman"/>
                <w:b w:val="false"/>
                <w:i w:val="false"/>
                <w:color w:val="000000"/>
                <w:sz w:val="20"/>
              </w:rPr>
              <w:t>
36,80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5" w:id="2845"/>
          <w:p>
            <w:pPr>
              <w:spacing w:after="20"/>
              <w:ind w:left="20"/>
              <w:jc w:val="both"/>
            </w:pPr>
            <w:r>
              <w:rPr>
                <w:rFonts w:ascii="Times New Roman"/>
                <w:b w:val="false"/>
                <w:i w:val="false"/>
                <w:color w:val="000000"/>
                <w:sz w:val="20"/>
              </w:rPr>
              <w:t>
Образование гидрицион пленки на титане:</w:t>
            </w:r>
          </w:p>
          <w:bookmarkEnd w:id="2845"/>
          <w:bookmarkStart w:name="z4136" w:id="2846"/>
          <w:p>
            <w:pPr>
              <w:spacing w:after="20"/>
              <w:ind w:left="20"/>
              <w:jc w:val="both"/>
            </w:pPr>
            <w:r>
              <w:rPr>
                <w:rFonts w:ascii="Times New Roman"/>
                <w:b w:val="false"/>
                <w:i w:val="false"/>
                <w:color w:val="000000"/>
                <w:sz w:val="20"/>
              </w:rPr>
              <w:t>
в растворах концентрированной соляной кислоты при темп. 50С</w:t>
            </w:r>
          </w:p>
          <w:bookmarkEnd w:id="2846"/>
          <w:bookmarkStart w:name="z4137" w:id="2847"/>
          <w:p>
            <w:pPr>
              <w:spacing w:after="20"/>
              <w:ind w:left="20"/>
              <w:jc w:val="both"/>
            </w:pPr>
            <w:r>
              <w:rPr>
                <w:rFonts w:ascii="Times New Roman"/>
                <w:b w:val="false"/>
                <w:i w:val="false"/>
                <w:color w:val="000000"/>
                <w:sz w:val="20"/>
              </w:rPr>
              <w:t>
в концентрированных растворах серной кислоты</w:t>
            </w:r>
          </w:p>
          <w:bookmarkEnd w:id="2847"/>
          <w:p>
            <w:pPr>
              <w:spacing w:after="20"/>
              <w:ind w:left="20"/>
              <w:jc w:val="both"/>
            </w:pPr>
            <w:r>
              <w:rPr>
                <w:rFonts w:ascii="Times New Roman"/>
                <w:b w:val="false"/>
                <w:i w:val="false"/>
                <w:color w:val="000000"/>
                <w:sz w:val="20"/>
              </w:rPr>
              <w:t>
промывка в этиленгликоле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8" w:id="2848"/>
          <w:p>
            <w:pPr>
              <w:spacing w:after="20"/>
              <w:ind w:left="20"/>
              <w:jc w:val="both"/>
            </w:pPr>
            <w:r>
              <w:rPr>
                <w:rFonts w:ascii="Times New Roman"/>
                <w:b w:val="false"/>
                <w:i w:val="false"/>
                <w:color w:val="000000"/>
                <w:sz w:val="20"/>
              </w:rPr>
              <w:t>
водород хлористый</w:t>
            </w:r>
          </w:p>
          <w:bookmarkEnd w:id="2848"/>
          <w:bookmarkStart w:name="z4139" w:id="2849"/>
          <w:p>
            <w:pPr>
              <w:spacing w:after="20"/>
              <w:ind w:left="20"/>
              <w:jc w:val="both"/>
            </w:pPr>
            <w:r>
              <w:rPr>
                <w:rFonts w:ascii="Times New Roman"/>
                <w:b w:val="false"/>
                <w:i w:val="false"/>
                <w:color w:val="000000"/>
                <w:sz w:val="20"/>
              </w:rPr>
              <w:t>
кислована серная</w:t>
            </w:r>
          </w:p>
          <w:bookmarkEnd w:id="2849"/>
          <w:p>
            <w:pPr>
              <w:spacing w:after="20"/>
              <w:ind w:left="20"/>
              <w:jc w:val="both"/>
            </w:pPr>
            <w:r>
              <w:rPr>
                <w:rFonts w:ascii="Times New Roman"/>
                <w:b w:val="false"/>
                <w:i w:val="false"/>
                <w:color w:val="000000"/>
                <w:sz w:val="20"/>
              </w:rPr>
              <w:t>
этиленгликоль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0" w:id="2850"/>
          <w:p>
            <w:pPr>
              <w:spacing w:after="20"/>
              <w:ind w:left="20"/>
              <w:jc w:val="both"/>
            </w:pPr>
            <w:r>
              <w:rPr>
                <w:rFonts w:ascii="Times New Roman"/>
                <w:b w:val="false"/>
                <w:i w:val="false"/>
                <w:color w:val="000000"/>
                <w:sz w:val="20"/>
              </w:rPr>
              <w:t>
288,00</w:t>
            </w:r>
          </w:p>
          <w:bookmarkEnd w:id="2850"/>
          <w:bookmarkStart w:name="z4141" w:id="2851"/>
          <w:p>
            <w:pPr>
              <w:spacing w:after="20"/>
              <w:ind w:left="20"/>
              <w:jc w:val="both"/>
            </w:pPr>
            <w:r>
              <w:rPr>
                <w:rFonts w:ascii="Times New Roman"/>
                <w:b w:val="false"/>
                <w:i w:val="false"/>
                <w:color w:val="000000"/>
                <w:sz w:val="20"/>
              </w:rPr>
              <w:t>
25,20</w:t>
            </w:r>
          </w:p>
          <w:bookmarkEnd w:id="2851"/>
          <w:p>
            <w:pPr>
              <w:spacing w:after="20"/>
              <w:ind w:left="20"/>
              <w:jc w:val="both"/>
            </w:pPr>
            <w:r>
              <w:rPr>
                <w:rFonts w:ascii="Times New Roman"/>
                <w:b w:val="false"/>
                <w:i w:val="false"/>
                <w:color w:val="000000"/>
                <w:sz w:val="20"/>
              </w:rPr>
              <w:t>
19,44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2" w:id="2852"/>
          <w:p>
            <w:pPr>
              <w:spacing w:after="20"/>
              <w:ind w:left="20"/>
              <w:jc w:val="both"/>
            </w:pPr>
            <w:r>
              <w:rPr>
                <w:rFonts w:ascii="Times New Roman"/>
                <w:b w:val="false"/>
                <w:i w:val="false"/>
                <w:color w:val="000000"/>
                <w:sz w:val="20"/>
              </w:rPr>
              <w:t>
Гидридно-цинкатная обработка титана</w:t>
            </w:r>
          </w:p>
          <w:bookmarkEnd w:id="28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 фтористый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3" w:id="2853"/>
          <w:p>
            <w:pPr>
              <w:spacing w:after="20"/>
              <w:ind w:left="20"/>
              <w:jc w:val="both"/>
            </w:pPr>
            <w:r>
              <w:rPr>
                <w:rFonts w:ascii="Times New Roman"/>
                <w:b w:val="false"/>
                <w:i w:val="false"/>
                <w:color w:val="000000"/>
                <w:sz w:val="20"/>
              </w:rPr>
              <w:t>
Ингибирование</w:t>
            </w:r>
          </w:p>
          <w:bookmarkEnd w:id="28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Ингибитор И-1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4" w:id="2854"/>
          <w:p>
            <w:pPr>
              <w:spacing w:after="20"/>
              <w:ind w:left="20"/>
              <w:jc w:val="both"/>
            </w:pPr>
            <w:r>
              <w:rPr>
                <w:rFonts w:ascii="Times New Roman"/>
                <w:b w:val="false"/>
                <w:i w:val="false"/>
                <w:color w:val="000000"/>
                <w:sz w:val="20"/>
              </w:rPr>
              <w:t>
Промасливание</w:t>
            </w:r>
          </w:p>
          <w:bookmarkEnd w:id="28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веретенное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bl>
    <w:p>
      <w:pPr>
        <w:spacing w:after="0"/>
        <w:ind w:left="0"/>
        <w:jc w:val="left"/>
      </w:pPr>
      <w:r>
        <w:br/>
      </w:r>
      <w:r>
        <w:rPr>
          <w:rFonts w:ascii="Times New Roman"/>
          <w:b w:val="false"/>
          <w:i w:val="false"/>
          <w:color w:val="000000"/>
          <w:sz w:val="28"/>
        </w:rPr>
        <w:t>
</w:t>
      </w:r>
    </w:p>
    <w:bookmarkStart w:name="z263" w:id="2855"/>
    <w:p>
      <w:pPr>
        <w:spacing w:after="0"/>
        <w:ind w:left="0"/>
        <w:jc w:val="both"/>
      </w:pPr>
      <w:r>
        <w:rPr>
          <w:rFonts w:ascii="Times New Roman"/>
          <w:b w:val="false"/>
          <w:i w:val="false"/>
          <w:color w:val="000000"/>
          <w:sz w:val="28"/>
        </w:rPr>
        <w:t>
      Таблица 33</w:t>
      </w:r>
    </w:p>
    <w:bookmarkEnd w:id="2855"/>
    <w:bookmarkStart w:name="z4145" w:id="2856"/>
    <w:p>
      <w:pPr>
        <w:spacing w:after="0"/>
        <w:ind w:left="0"/>
        <w:jc w:val="both"/>
      </w:pPr>
      <w:r>
        <w:rPr>
          <w:rFonts w:ascii="Times New Roman"/>
          <w:b w:val="false"/>
          <w:i w:val="false"/>
          <w:color w:val="000000"/>
          <w:sz w:val="28"/>
        </w:rPr>
        <w:t xml:space="preserve">
      </w:t>
      </w:r>
      <w:r>
        <w:rPr>
          <w:rFonts w:ascii="Times New Roman"/>
          <w:b/>
          <w:i w:val="false"/>
          <w:color w:val="000000"/>
          <w:sz w:val="28"/>
        </w:rPr>
        <w:t>Удельные выбросы вредных веществ в атмосферу от основных видов технологического процессов нанесения гальванических покрытий</w:t>
      </w:r>
    </w:p>
    <w:bookmarkEnd w:id="28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6" w:id="2857"/>
          <w:p>
            <w:pPr>
              <w:spacing w:after="20"/>
              <w:ind w:left="20"/>
              <w:jc w:val="both"/>
            </w:pPr>
            <w:r>
              <w:rPr>
                <w:rFonts w:ascii="Times New Roman"/>
                <w:b w:val="false"/>
                <w:i w:val="false"/>
                <w:color w:val="000000"/>
                <w:sz w:val="20"/>
              </w:rPr>
              <w:t>
Наименование технологической операции</w:t>
            </w:r>
          </w:p>
          <w:bookmarkEnd w:id="28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Выделяющиеся в атмосферу вредные вещества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г/ч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8" w:id="2858"/>
          <w:p>
            <w:pPr>
              <w:spacing w:after="20"/>
              <w:ind w:left="20"/>
              <w:jc w:val="both"/>
            </w:pPr>
            <w:r>
              <w:rPr>
                <w:rFonts w:ascii="Times New Roman"/>
                <w:b w:val="false"/>
                <w:i w:val="false"/>
                <w:color w:val="000000"/>
                <w:sz w:val="20"/>
              </w:rPr>
              <w:t>
Электрохимическая обработка металлов в растворах содержащих хромовую кислоту концентрацией 150-300 г/л, при силе тока = 1000а (хромирование, анодное декапирование, снятие меди и др.)</w:t>
            </w:r>
          </w:p>
          <w:bookmarkEnd w:id="28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ангидрид хромовый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9" w:id="2859"/>
          <w:p>
            <w:pPr>
              <w:spacing w:after="20"/>
              <w:ind w:left="20"/>
              <w:jc w:val="both"/>
            </w:pPr>
            <w:r>
              <w:rPr>
                <w:rFonts w:ascii="Times New Roman"/>
                <w:b w:val="false"/>
                <w:i w:val="false"/>
                <w:color w:val="000000"/>
                <w:sz w:val="20"/>
              </w:rPr>
              <w:t>
То же в растворах, содержащих хромовую кислоту концентрации 30-60 г/л (электрополирование, стали и др.)</w:t>
            </w:r>
          </w:p>
          <w:bookmarkEnd w:id="28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ангидрид хромовый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0" w:id="2860"/>
          <w:p>
            <w:pPr>
              <w:spacing w:after="20"/>
              <w:ind w:left="20"/>
              <w:jc w:val="both"/>
            </w:pPr>
            <w:r>
              <w:rPr>
                <w:rFonts w:ascii="Times New Roman"/>
                <w:b w:val="false"/>
                <w:i w:val="false"/>
                <w:color w:val="000000"/>
                <w:sz w:val="20"/>
              </w:rPr>
              <w:t>
То же, в растворах, содержащих хромовую кислоту концентрации 30-100 г/л. При силе тока 1-50, а также химическое оксидированные алюминия, магниевые сплавы и др.</w:t>
            </w:r>
          </w:p>
          <w:bookmarkEnd w:id="28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ангидрид хромовый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1" w:id="2861"/>
          <w:p>
            <w:pPr>
              <w:spacing w:after="20"/>
              <w:ind w:left="20"/>
              <w:jc w:val="both"/>
            </w:pPr>
            <w:r>
              <w:rPr>
                <w:rFonts w:ascii="Times New Roman"/>
                <w:b w:val="false"/>
                <w:i w:val="false"/>
                <w:color w:val="000000"/>
                <w:sz w:val="20"/>
              </w:rPr>
              <w:t>
Химическая обработка стали в растворах, хромовой кислоты и ее солей при темп. более 50 С (пассивация, травление, снятие оксидной пленки наполнение в хроминке и др.)</w:t>
            </w:r>
          </w:p>
          <w:bookmarkEnd w:id="28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ангидрид хромовый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2" w:id="2862"/>
          <w:p>
            <w:pPr>
              <w:spacing w:after="20"/>
              <w:ind w:left="20"/>
              <w:jc w:val="both"/>
            </w:pPr>
            <w:r>
              <w:rPr>
                <w:rFonts w:ascii="Times New Roman"/>
                <w:b w:val="false"/>
                <w:i w:val="false"/>
                <w:color w:val="000000"/>
                <w:sz w:val="20"/>
              </w:rPr>
              <w:t>
Химическая обработка металлов в растворах хромой кислоты и ей солей при темп. ниже 50С (осветление, пассивация и др.)</w:t>
            </w:r>
          </w:p>
          <w:bookmarkEnd w:id="28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ангидрид хромовый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3" w:id="2863"/>
          <w:p>
            <w:pPr>
              <w:spacing w:after="20"/>
              <w:ind w:left="20"/>
              <w:jc w:val="both"/>
            </w:pPr>
            <w:r>
              <w:rPr>
                <w:rFonts w:ascii="Times New Roman"/>
                <w:b w:val="false"/>
                <w:i w:val="false"/>
                <w:color w:val="000000"/>
                <w:sz w:val="20"/>
              </w:rPr>
              <w:t>
Цинкованные:</w:t>
            </w:r>
          </w:p>
          <w:bookmarkEnd w:id="2863"/>
          <w:p>
            <w:pPr>
              <w:spacing w:after="20"/>
              <w:ind w:left="20"/>
              <w:jc w:val="both"/>
            </w:pPr>
            <w:r>
              <w:rPr>
                <w:rFonts w:ascii="Times New Roman"/>
                <w:b w:val="false"/>
                <w:i w:val="false"/>
                <w:color w:val="000000"/>
                <w:sz w:val="20"/>
              </w:rPr>
              <w:t>
в растворах, содержащих аммонии хлористый концентрации 180-240 г/л, цинк хлористый ликонды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4" w:id="2864"/>
          <w:p>
            <w:pPr>
              <w:spacing w:after="20"/>
              <w:ind w:left="20"/>
              <w:jc w:val="both"/>
            </w:pPr>
            <w:r>
              <w:rPr>
                <w:rFonts w:ascii="Times New Roman"/>
                <w:b w:val="false"/>
                <w:i w:val="false"/>
                <w:color w:val="000000"/>
                <w:sz w:val="20"/>
              </w:rPr>
              <w:t>
в растворах, содержащих цинк сернокислый, цинк хлористый, аммоний хлористый (180-200 г/л), кислоту борную, ДХТИ-102</w:t>
            </w:r>
          </w:p>
          <w:bookmarkEnd w:id="28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p>
            <w:pPr>
              <w:spacing w:after="20"/>
              <w:ind w:left="20"/>
              <w:jc w:val="both"/>
            </w:pPr>
            <w:r>
              <w:rPr>
                <w:rFonts w:ascii="Times New Roman"/>
                <w:b w:val="false"/>
                <w:i w:val="false"/>
                <w:color w:val="000000"/>
                <w:sz w:val="20"/>
              </w:rPr>
              <w:t>
кислота борная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p>
            <w:pPr>
              <w:spacing w:after="20"/>
              <w:ind w:left="20"/>
              <w:jc w:val="both"/>
            </w:pPr>
            <w:r>
              <w:rPr>
                <w:rFonts w:ascii="Times New Roman"/>
                <w:b w:val="false"/>
                <w:i w:val="false"/>
                <w:color w:val="000000"/>
                <w:sz w:val="20"/>
              </w:rPr>
              <w:t>
0,022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5" w:id="2865"/>
          <w:p>
            <w:pPr>
              <w:spacing w:after="20"/>
              <w:ind w:left="20"/>
              <w:jc w:val="both"/>
            </w:pPr>
            <w:r>
              <w:rPr>
                <w:rFonts w:ascii="Times New Roman"/>
                <w:b w:val="false"/>
                <w:i w:val="false"/>
                <w:color w:val="000000"/>
                <w:sz w:val="20"/>
              </w:rPr>
              <w:t>
в растворах, содержащих цинк хлористый, калий хлористый, кислота борную, лимедын-10, НЦ-20</w:t>
            </w:r>
          </w:p>
          <w:bookmarkEnd w:id="28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хлористый</w:t>
            </w:r>
          </w:p>
          <w:p>
            <w:pPr>
              <w:spacing w:after="20"/>
              <w:ind w:left="20"/>
              <w:jc w:val="both"/>
            </w:pPr>
            <w:r>
              <w:rPr>
                <w:rFonts w:ascii="Times New Roman"/>
                <w:b w:val="false"/>
                <w:i w:val="false"/>
                <w:color w:val="000000"/>
                <w:sz w:val="20"/>
              </w:rPr>
              <w:t>
кислота борная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p>
            <w:pPr>
              <w:spacing w:after="20"/>
              <w:ind w:left="20"/>
              <w:jc w:val="both"/>
            </w:pPr>
            <w:r>
              <w:rPr>
                <w:rFonts w:ascii="Times New Roman"/>
                <w:b w:val="false"/>
                <w:i w:val="false"/>
                <w:color w:val="000000"/>
                <w:sz w:val="20"/>
              </w:rPr>
              <w:t>
0,0073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6" w:id="2866"/>
          <w:p>
            <w:pPr>
              <w:spacing w:after="20"/>
              <w:ind w:left="20"/>
              <w:jc w:val="both"/>
            </w:pPr>
            <w:r>
              <w:rPr>
                <w:rFonts w:ascii="Times New Roman"/>
                <w:b w:val="false"/>
                <w:i w:val="false"/>
                <w:color w:val="000000"/>
                <w:sz w:val="20"/>
              </w:rPr>
              <w:t>
в растворах, содержащих щелочь, оксид цинка и лимеды НБЦ-0,1 НБЦ-Н</w:t>
            </w:r>
          </w:p>
          <w:bookmarkEnd w:id="28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щелочь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7" w:id="2867"/>
          <w:p>
            <w:pPr>
              <w:spacing w:after="20"/>
              <w:ind w:left="20"/>
              <w:jc w:val="both"/>
            </w:pPr>
            <w:r>
              <w:rPr>
                <w:rFonts w:ascii="Times New Roman"/>
                <w:b w:val="false"/>
                <w:i w:val="false"/>
                <w:color w:val="000000"/>
                <w:sz w:val="20"/>
              </w:rPr>
              <w:t>
в растворах, содержание аммиачных хлористый (220-250 г/л) оксид цинка, кислоту борную, препарат СС-20</w:t>
            </w:r>
          </w:p>
          <w:bookmarkEnd w:id="28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p>
            <w:pPr>
              <w:spacing w:after="20"/>
              <w:ind w:left="20"/>
              <w:jc w:val="both"/>
            </w:pPr>
            <w:r>
              <w:rPr>
                <w:rFonts w:ascii="Times New Roman"/>
                <w:b w:val="false"/>
                <w:i w:val="false"/>
                <w:color w:val="000000"/>
                <w:sz w:val="20"/>
              </w:rPr>
              <w:t>
кислота борная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p>
            <w:pPr>
              <w:spacing w:after="20"/>
              <w:ind w:left="20"/>
              <w:jc w:val="both"/>
            </w:pPr>
            <w:r>
              <w:rPr>
                <w:rFonts w:ascii="Times New Roman"/>
                <w:b w:val="false"/>
                <w:i w:val="false"/>
                <w:color w:val="000000"/>
                <w:sz w:val="20"/>
              </w:rPr>
              <w:t>
0,0078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8" w:id="2868"/>
          <w:p>
            <w:pPr>
              <w:spacing w:after="20"/>
              <w:ind w:left="20"/>
              <w:jc w:val="both"/>
            </w:pPr>
            <w:r>
              <w:rPr>
                <w:rFonts w:ascii="Times New Roman"/>
                <w:b w:val="false"/>
                <w:i w:val="false"/>
                <w:color w:val="000000"/>
                <w:sz w:val="20"/>
              </w:rPr>
              <w:t>
в растворах, содержащих цинк, хлористый калий хлористый, кислоту борную, лимеды СС-10, ОЦ-20</w:t>
            </w:r>
          </w:p>
          <w:bookmarkEnd w:id="28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хлористый</w:t>
            </w:r>
          </w:p>
          <w:p>
            <w:pPr>
              <w:spacing w:after="20"/>
              <w:ind w:left="20"/>
              <w:jc w:val="both"/>
            </w:pPr>
            <w:r>
              <w:rPr>
                <w:rFonts w:ascii="Times New Roman"/>
                <w:b w:val="false"/>
                <w:i w:val="false"/>
                <w:color w:val="000000"/>
                <w:sz w:val="20"/>
              </w:rPr>
              <w:t>
кислота борная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p>
            <w:pPr>
              <w:spacing w:after="20"/>
              <w:ind w:left="20"/>
              <w:jc w:val="both"/>
            </w:pPr>
            <w:r>
              <w:rPr>
                <w:rFonts w:ascii="Times New Roman"/>
                <w:b w:val="false"/>
                <w:i w:val="false"/>
                <w:color w:val="000000"/>
                <w:sz w:val="20"/>
              </w:rPr>
              <w:t>
0,022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9" w:id="2869"/>
          <w:p>
            <w:pPr>
              <w:spacing w:after="20"/>
              <w:ind w:left="20"/>
              <w:jc w:val="both"/>
            </w:pPr>
            <w:r>
              <w:rPr>
                <w:rFonts w:ascii="Times New Roman"/>
                <w:b w:val="false"/>
                <w:i w:val="false"/>
                <w:color w:val="000000"/>
                <w:sz w:val="20"/>
              </w:rPr>
              <w:t>
в растворах содержащие цианистые соединения</w:t>
            </w:r>
          </w:p>
          <w:bookmarkEnd w:id="28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 цианистый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0" w:id="2870"/>
          <w:p>
            <w:pPr>
              <w:spacing w:after="20"/>
              <w:ind w:left="20"/>
              <w:jc w:val="both"/>
            </w:pPr>
            <w:r>
              <w:rPr>
                <w:rFonts w:ascii="Times New Roman"/>
                <w:b w:val="false"/>
                <w:i w:val="false"/>
                <w:color w:val="000000"/>
                <w:sz w:val="20"/>
              </w:rPr>
              <w:t>
в растворах содержащих хлористый аммоний</w:t>
            </w:r>
          </w:p>
          <w:bookmarkEnd w:id="28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1" w:id="2871"/>
          <w:p>
            <w:pPr>
              <w:spacing w:after="20"/>
              <w:ind w:left="20"/>
              <w:jc w:val="both"/>
            </w:pPr>
            <w:r>
              <w:rPr>
                <w:rFonts w:ascii="Times New Roman"/>
                <w:b w:val="false"/>
                <w:i w:val="false"/>
                <w:color w:val="000000"/>
                <w:sz w:val="20"/>
              </w:rPr>
              <w:t>
цинкование кислое</w:t>
            </w:r>
          </w:p>
          <w:bookmarkEnd w:id="28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сернокислый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2" w:id="2872"/>
          <w:p>
            <w:pPr>
              <w:spacing w:after="20"/>
              <w:ind w:left="20"/>
              <w:jc w:val="both"/>
            </w:pPr>
            <w:r>
              <w:rPr>
                <w:rFonts w:ascii="Times New Roman"/>
                <w:b w:val="false"/>
                <w:i w:val="false"/>
                <w:color w:val="000000"/>
                <w:sz w:val="20"/>
              </w:rPr>
              <w:t>
цинкование контактное в растворах, содержащих натрий пирофосфорнокислый</w:t>
            </w:r>
          </w:p>
          <w:bookmarkEnd w:id="28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пирофосфат в пересчете на фосфорную кислоту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3" w:id="2873"/>
          <w:p>
            <w:pPr>
              <w:spacing w:after="20"/>
              <w:ind w:left="20"/>
              <w:jc w:val="both"/>
            </w:pPr>
            <w:r>
              <w:rPr>
                <w:rFonts w:ascii="Times New Roman"/>
                <w:b w:val="false"/>
                <w:i w:val="false"/>
                <w:color w:val="000000"/>
                <w:sz w:val="20"/>
              </w:rPr>
              <w:t>
цинкатная обработка алюминия в концентрированных растворах щелочи при темп.18-25С</w:t>
            </w:r>
          </w:p>
          <w:bookmarkEnd w:id="28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щелочь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4" w:id="2874"/>
          <w:p>
            <w:pPr>
              <w:spacing w:after="20"/>
              <w:ind w:left="20"/>
              <w:jc w:val="both"/>
            </w:pPr>
            <w:r>
              <w:rPr>
                <w:rFonts w:ascii="Times New Roman"/>
                <w:b w:val="false"/>
                <w:i w:val="false"/>
                <w:color w:val="000000"/>
                <w:sz w:val="20"/>
              </w:rPr>
              <w:t>
Кадмирование:</w:t>
            </w:r>
          </w:p>
          <w:bookmarkEnd w:id="2874"/>
          <w:p>
            <w:pPr>
              <w:spacing w:after="20"/>
              <w:ind w:left="20"/>
              <w:jc w:val="both"/>
            </w:pPr>
            <w:r>
              <w:rPr>
                <w:rFonts w:ascii="Times New Roman"/>
                <w:b w:val="false"/>
                <w:i w:val="false"/>
                <w:color w:val="000000"/>
                <w:sz w:val="20"/>
              </w:rPr>
              <w:t>
в цианистых растворах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 цианистый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5" w:id="2875"/>
          <w:p>
            <w:pPr>
              <w:spacing w:after="20"/>
              <w:ind w:left="20"/>
              <w:jc w:val="both"/>
            </w:pPr>
            <w:r>
              <w:rPr>
                <w:rFonts w:ascii="Times New Roman"/>
                <w:b w:val="false"/>
                <w:i w:val="false"/>
                <w:color w:val="000000"/>
                <w:sz w:val="20"/>
              </w:rPr>
              <w:t>
в растворах, содержащих кадмий сернокислый, аммоний сернокислый, борную кислоту, ДАТИ-203А, ДХТИ-203Б</w:t>
            </w:r>
          </w:p>
          <w:bookmarkEnd w:id="28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сернокислый</w:t>
            </w:r>
          </w:p>
          <w:p>
            <w:pPr>
              <w:spacing w:after="20"/>
              <w:ind w:left="20"/>
              <w:jc w:val="both"/>
            </w:pPr>
            <w:r>
              <w:rPr>
                <w:rFonts w:ascii="Times New Roman"/>
                <w:b w:val="false"/>
                <w:i w:val="false"/>
                <w:color w:val="000000"/>
                <w:sz w:val="20"/>
              </w:rPr>
              <w:t>
Аммиак</w:t>
            </w:r>
          </w:p>
          <w:p>
            <w:pPr>
              <w:spacing w:after="20"/>
              <w:ind w:left="20"/>
              <w:jc w:val="both"/>
            </w:pPr>
            <w:r>
              <w:rPr>
                <w:rFonts w:ascii="Times New Roman"/>
                <w:b w:val="false"/>
                <w:i w:val="false"/>
                <w:color w:val="000000"/>
                <w:sz w:val="20"/>
              </w:rPr>
              <w:t>
кислота борная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p>
            <w:pPr>
              <w:spacing w:after="20"/>
              <w:ind w:left="20"/>
              <w:jc w:val="both"/>
            </w:pPr>
            <w:r>
              <w:rPr>
                <w:rFonts w:ascii="Times New Roman"/>
                <w:b w:val="false"/>
                <w:i w:val="false"/>
                <w:color w:val="000000"/>
                <w:sz w:val="20"/>
              </w:rPr>
              <w:t>
1,370</w:t>
            </w:r>
          </w:p>
          <w:p>
            <w:pPr>
              <w:spacing w:after="20"/>
              <w:ind w:left="20"/>
              <w:jc w:val="both"/>
            </w:pPr>
            <w:r>
              <w:rPr>
                <w:rFonts w:ascii="Times New Roman"/>
                <w:b w:val="false"/>
                <w:i w:val="false"/>
                <w:color w:val="000000"/>
                <w:sz w:val="20"/>
              </w:rPr>
              <w:t>
0,022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6" w:id="2876"/>
          <w:p>
            <w:pPr>
              <w:spacing w:after="20"/>
              <w:ind w:left="20"/>
              <w:jc w:val="both"/>
            </w:pPr>
            <w:r>
              <w:rPr>
                <w:rFonts w:ascii="Times New Roman"/>
                <w:b w:val="false"/>
                <w:i w:val="false"/>
                <w:color w:val="000000"/>
                <w:sz w:val="20"/>
              </w:rPr>
              <w:t>
в растворах, содержащих окись кадмия, серную кислоту, ликонду ВК-10</w:t>
            </w:r>
          </w:p>
          <w:bookmarkEnd w:id="28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серная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7" w:id="2877"/>
          <w:p>
            <w:pPr>
              <w:spacing w:after="20"/>
              <w:ind w:left="20"/>
              <w:jc w:val="both"/>
            </w:pPr>
            <w:r>
              <w:rPr>
                <w:rFonts w:ascii="Times New Roman"/>
                <w:b w:val="false"/>
                <w:i w:val="false"/>
                <w:color w:val="000000"/>
                <w:sz w:val="20"/>
              </w:rPr>
              <w:t>
Оловянирование:</w:t>
            </w:r>
          </w:p>
          <w:bookmarkEnd w:id="2877"/>
          <w:p>
            <w:pPr>
              <w:spacing w:after="20"/>
              <w:ind w:left="20"/>
              <w:jc w:val="both"/>
            </w:pPr>
            <w:r>
              <w:rPr>
                <w:rFonts w:ascii="Times New Roman"/>
                <w:b w:val="false"/>
                <w:i w:val="false"/>
                <w:color w:val="000000"/>
                <w:sz w:val="20"/>
              </w:rPr>
              <w:t>
щелочное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щелочь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8" w:id="2878"/>
          <w:p>
            <w:pPr>
              <w:spacing w:after="20"/>
              <w:ind w:left="20"/>
              <w:jc w:val="both"/>
            </w:pPr>
            <w:r>
              <w:rPr>
                <w:rFonts w:ascii="Times New Roman"/>
                <w:b w:val="false"/>
                <w:i w:val="false"/>
                <w:color w:val="000000"/>
                <w:sz w:val="20"/>
              </w:rPr>
              <w:t>
кислое, при темп.20С</w:t>
            </w:r>
          </w:p>
          <w:bookmarkEnd w:id="28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 сернокислое</w:t>
            </w:r>
          </w:p>
          <w:p>
            <w:pPr>
              <w:spacing w:after="20"/>
              <w:ind w:left="20"/>
              <w:jc w:val="both"/>
            </w:pPr>
            <w:r>
              <w:rPr>
                <w:rFonts w:ascii="Times New Roman"/>
                <w:b w:val="false"/>
                <w:i w:val="false"/>
                <w:color w:val="000000"/>
                <w:sz w:val="20"/>
              </w:rPr>
              <w:t>
кислота серная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p>
            <w:pPr>
              <w:spacing w:after="20"/>
              <w:ind w:left="20"/>
              <w:jc w:val="both"/>
            </w:pPr>
            <w:r>
              <w:rPr>
                <w:rFonts w:ascii="Times New Roman"/>
                <w:b w:val="false"/>
                <w:i w:val="false"/>
                <w:color w:val="000000"/>
                <w:sz w:val="20"/>
              </w:rPr>
              <w:t>
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9" w:id="2879"/>
          <w:p>
            <w:pPr>
              <w:spacing w:after="20"/>
              <w:ind w:left="20"/>
              <w:jc w:val="both"/>
            </w:pPr>
            <w:r>
              <w:rPr>
                <w:rFonts w:ascii="Times New Roman"/>
                <w:b w:val="false"/>
                <w:i w:val="false"/>
                <w:color w:val="000000"/>
                <w:sz w:val="20"/>
              </w:rPr>
              <w:t>
кислое при темп.40-50С</w:t>
            </w:r>
          </w:p>
          <w:bookmarkEnd w:id="28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 сернокислое</w:t>
            </w:r>
          </w:p>
          <w:p>
            <w:pPr>
              <w:spacing w:after="20"/>
              <w:ind w:left="20"/>
              <w:jc w:val="both"/>
            </w:pPr>
            <w:r>
              <w:rPr>
                <w:rFonts w:ascii="Times New Roman"/>
                <w:b w:val="false"/>
                <w:i w:val="false"/>
                <w:color w:val="000000"/>
                <w:sz w:val="20"/>
              </w:rPr>
              <w:t>
кислое паросульфоновал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p>
            <w:pPr>
              <w:spacing w:after="20"/>
              <w:ind w:left="20"/>
              <w:jc w:val="both"/>
            </w:pPr>
            <w:r>
              <w:rPr>
                <w:rFonts w:ascii="Times New Roman"/>
                <w:b w:val="false"/>
                <w:i w:val="false"/>
                <w:color w:val="000000"/>
                <w:sz w:val="20"/>
              </w:rPr>
              <w:t>
1,66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0" w:id="2880"/>
          <w:p>
            <w:pPr>
              <w:spacing w:after="20"/>
              <w:ind w:left="20"/>
              <w:jc w:val="both"/>
            </w:pPr>
            <w:r>
              <w:rPr>
                <w:rFonts w:ascii="Times New Roman"/>
                <w:b w:val="false"/>
                <w:i w:val="false"/>
                <w:color w:val="000000"/>
                <w:sz w:val="20"/>
              </w:rPr>
              <w:t>
химическое, в горячих растворах, содержащих тиомочевину, концентрацией 35-45 г/л</w:t>
            </w:r>
          </w:p>
          <w:bookmarkEnd w:id="28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тиомочевина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1" w:id="2881"/>
          <w:p>
            <w:pPr>
              <w:spacing w:after="20"/>
              <w:ind w:left="20"/>
              <w:jc w:val="both"/>
            </w:pPr>
            <w:r>
              <w:rPr>
                <w:rFonts w:ascii="Times New Roman"/>
                <w:b w:val="false"/>
                <w:i w:val="false"/>
                <w:color w:val="000000"/>
                <w:sz w:val="20"/>
              </w:rPr>
              <w:t>
химическое в горячих растворах, при концентрации тиомочевин 80-90г/л</w:t>
            </w:r>
          </w:p>
          <w:bookmarkEnd w:id="28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тиомочевина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2" w:id="2882"/>
          <w:p>
            <w:pPr>
              <w:spacing w:after="20"/>
              <w:ind w:left="20"/>
              <w:jc w:val="both"/>
            </w:pPr>
            <w:r>
              <w:rPr>
                <w:rFonts w:ascii="Times New Roman"/>
                <w:b w:val="false"/>
                <w:i w:val="false"/>
                <w:color w:val="000000"/>
                <w:sz w:val="20"/>
              </w:rPr>
              <w:t>
Оплавление оловянного покрытия</w:t>
            </w:r>
          </w:p>
          <w:bookmarkEnd w:id="28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3" w:id="2883"/>
          <w:p>
            <w:pPr>
              <w:spacing w:after="20"/>
              <w:ind w:left="20"/>
              <w:jc w:val="both"/>
            </w:pPr>
            <w:r>
              <w:rPr>
                <w:rFonts w:ascii="Times New Roman"/>
                <w:b w:val="false"/>
                <w:i w:val="false"/>
                <w:color w:val="000000"/>
                <w:sz w:val="20"/>
              </w:rPr>
              <w:t>
Консервация</w:t>
            </w:r>
          </w:p>
          <w:bookmarkEnd w:id="28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Канифоль</w:t>
            </w:r>
          </w:p>
          <w:p>
            <w:pPr>
              <w:spacing w:after="20"/>
              <w:ind w:left="20"/>
              <w:jc w:val="both"/>
            </w:pPr>
            <w:r>
              <w:rPr>
                <w:rFonts w:ascii="Times New Roman"/>
                <w:b w:val="false"/>
                <w:i w:val="false"/>
                <w:color w:val="000000"/>
                <w:sz w:val="20"/>
              </w:rPr>
              <w:t>
спирт этиловый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p>
            <w:pPr>
              <w:spacing w:after="20"/>
              <w:ind w:left="20"/>
              <w:jc w:val="both"/>
            </w:pPr>
            <w:r>
              <w:rPr>
                <w:rFonts w:ascii="Times New Roman"/>
                <w:b w:val="false"/>
                <w:i w:val="false"/>
                <w:color w:val="000000"/>
                <w:sz w:val="20"/>
              </w:rPr>
              <w:t>
11,70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4" w:id="2884"/>
          <w:p>
            <w:pPr>
              <w:spacing w:after="20"/>
              <w:ind w:left="20"/>
              <w:jc w:val="both"/>
            </w:pPr>
            <w:r>
              <w:rPr>
                <w:rFonts w:ascii="Times New Roman"/>
                <w:b w:val="false"/>
                <w:i w:val="false"/>
                <w:color w:val="000000"/>
                <w:sz w:val="20"/>
              </w:rPr>
              <w:t>
нейтрализация в растворе соды</w:t>
            </w:r>
          </w:p>
          <w:bookmarkEnd w:id="28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сода кальцинированная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5" w:id="2885"/>
          <w:p>
            <w:pPr>
              <w:spacing w:after="20"/>
              <w:ind w:left="20"/>
              <w:jc w:val="both"/>
            </w:pPr>
            <w:r>
              <w:rPr>
                <w:rFonts w:ascii="Times New Roman"/>
                <w:b w:val="false"/>
                <w:i w:val="false"/>
                <w:color w:val="000000"/>
                <w:sz w:val="20"/>
              </w:rPr>
              <w:t>
обработка в растворе восстановителя</w:t>
            </w:r>
          </w:p>
          <w:bookmarkEnd w:id="28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гиносульфит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6" w:id="2886"/>
          <w:p>
            <w:pPr>
              <w:spacing w:after="20"/>
              <w:ind w:left="20"/>
              <w:jc w:val="both"/>
            </w:pPr>
            <w:r>
              <w:rPr>
                <w:rFonts w:ascii="Times New Roman"/>
                <w:b w:val="false"/>
                <w:i w:val="false"/>
                <w:color w:val="000000"/>
                <w:sz w:val="20"/>
              </w:rPr>
              <w:t>
Обработка растворе тиосульфата</w:t>
            </w:r>
          </w:p>
          <w:bookmarkEnd w:id="28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тиосульфит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7" w:id="2887"/>
          <w:p>
            <w:pPr>
              <w:spacing w:after="20"/>
              <w:ind w:left="20"/>
              <w:jc w:val="both"/>
            </w:pPr>
            <w:r>
              <w:rPr>
                <w:rFonts w:ascii="Times New Roman"/>
                <w:b w:val="false"/>
                <w:i w:val="false"/>
                <w:color w:val="000000"/>
                <w:sz w:val="20"/>
              </w:rPr>
              <w:t>
медление</w:t>
            </w:r>
          </w:p>
          <w:bookmarkEnd w:id="28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калий-натрий виннокислый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bl>
    <w:p>
      <w:pPr>
        <w:spacing w:after="0"/>
        <w:ind w:left="0"/>
        <w:jc w:val="left"/>
      </w:pPr>
      <w:r>
        <w:br/>
      </w:r>
      <w:r>
        <w:rPr>
          <w:rFonts w:ascii="Times New Roman"/>
          <w:b w:val="false"/>
          <w:i w:val="false"/>
          <w:color w:val="000000"/>
          <w:sz w:val="28"/>
        </w:rPr>
        <w:t>
</w:t>
      </w:r>
    </w:p>
    <w:bookmarkStart w:name="z264" w:id="2888"/>
    <w:p>
      <w:pPr>
        <w:spacing w:after="0"/>
        <w:ind w:left="0"/>
        <w:jc w:val="both"/>
      </w:pPr>
      <w:r>
        <w:rPr>
          <w:rFonts w:ascii="Times New Roman"/>
          <w:b w:val="false"/>
          <w:i w:val="false"/>
          <w:color w:val="000000"/>
          <w:sz w:val="28"/>
        </w:rPr>
        <w:t xml:space="preserve">
      Таблица 34 </w:t>
      </w:r>
    </w:p>
    <w:bookmarkEnd w:id="2888"/>
    <w:bookmarkStart w:name="z4178" w:id="2889"/>
    <w:p>
      <w:pPr>
        <w:spacing w:after="0"/>
        <w:ind w:left="0"/>
        <w:jc w:val="both"/>
      </w:pPr>
      <w:r>
        <w:rPr>
          <w:rFonts w:ascii="Times New Roman"/>
          <w:b w:val="false"/>
          <w:i w:val="false"/>
          <w:color w:val="000000"/>
          <w:sz w:val="28"/>
        </w:rPr>
        <w:t xml:space="preserve">
      </w:t>
      </w:r>
      <w:r>
        <w:rPr>
          <w:rFonts w:ascii="Times New Roman"/>
          <w:b/>
          <w:i w:val="false"/>
          <w:color w:val="000000"/>
          <w:sz w:val="28"/>
        </w:rPr>
        <w:t>Выделение вредных веществ при изготовлении деталей из термопластов</w:t>
      </w:r>
    </w:p>
    <w:bookmarkEnd w:id="28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9" w:id="2890"/>
          <w:p>
            <w:pPr>
              <w:spacing w:after="20"/>
              <w:ind w:left="20"/>
              <w:jc w:val="both"/>
            </w:pPr>
            <w:r>
              <w:rPr>
                <w:rFonts w:ascii="Times New Roman"/>
                <w:b w:val="false"/>
                <w:i w:val="false"/>
                <w:color w:val="000000"/>
                <w:sz w:val="20"/>
              </w:rPr>
              <w:t>
Виды обработки и технологическое оборудование</w:t>
            </w:r>
          </w:p>
          <w:bookmarkEnd w:id="2890"/>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объемный расход аспирационного воздуха, м</w:t>
            </w:r>
            <w:r>
              <w:rPr>
                <w:rFonts w:ascii="Times New Roman"/>
                <w:b w:val="false"/>
                <w:i w:val="false"/>
                <w:color w:val="000000"/>
                <w:vertAlign w:val="superscript"/>
              </w:rPr>
              <w:t>3</w:t>
            </w:r>
            <w:r>
              <w:rPr>
                <w:rFonts w:ascii="Times New Roman"/>
                <w:b w:val="false"/>
                <w:i w:val="false"/>
                <w:color w:val="000000"/>
                <w:sz w:val="20"/>
              </w:rPr>
              <w:t>/ч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вредного вещества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единице времени работы оборудования, г/с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единицу массы перерабатываемого материала, г/кг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2" w:id="2891"/>
          <w:p>
            <w:pPr>
              <w:spacing w:after="20"/>
              <w:ind w:left="20"/>
              <w:jc w:val="both"/>
            </w:pPr>
            <w:r>
              <w:rPr>
                <w:rFonts w:ascii="Times New Roman"/>
                <w:b w:val="false"/>
                <w:i w:val="false"/>
                <w:color w:val="000000"/>
                <w:sz w:val="20"/>
              </w:rPr>
              <w:t>
Расточное устройство типа РО55-87</w:t>
            </w:r>
          </w:p>
          <w:bookmarkEnd w:id="28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3" w:id="2892"/>
          <w:p>
            <w:pPr>
              <w:spacing w:after="20"/>
              <w:ind w:left="20"/>
              <w:jc w:val="both"/>
            </w:pPr>
            <w:r>
              <w:rPr>
                <w:rFonts w:ascii="Times New Roman"/>
                <w:b w:val="false"/>
                <w:i w:val="false"/>
                <w:color w:val="000000"/>
                <w:sz w:val="20"/>
              </w:rPr>
              <w:t>
Переработка отходов:</w:t>
            </w:r>
          </w:p>
          <w:bookmarkEnd w:id="2892"/>
          <w:bookmarkStart w:name="z4184" w:id="2893"/>
          <w:p>
            <w:pPr>
              <w:spacing w:after="20"/>
              <w:ind w:left="20"/>
              <w:jc w:val="both"/>
            </w:pPr>
            <w:r>
              <w:rPr>
                <w:rFonts w:ascii="Times New Roman"/>
                <w:b w:val="false"/>
                <w:i w:val="false"/>
                <w:color w:val="000000"/>
                <w:sz w:val="20"/>
              </w:rPr>
              <w:t>
ленточными и дисковыми пилами (органическое стекло)</w:t>
            </w:r>
          </w:p>
          <w:bookmarkEnd w:id="2893"/>
          <w:bookmarkStart w:name="z4185" w:id="2894"/>
          <w:p>
            <w:pPr>
              <w:spacing w:after="20"/>
              <w:ind w:left="20"/>
              <w:jc w:val="both"/>
            </w:pPr>
            <w:r>
              <w:rPr>
                <w:rFonts w:ascii="Times New Roman"/>
                <w:b w:val="false"/>
                <w:i w:val="false"/>
                <w:color w:val="000000"/>
                <w:sz w:val="20"/>
              </w:rPr>
              <w:t>
мельницами (полистирол)</w:t>
            </w:r>
          </w:p>
          <w:bookmarkEnd w:id="2894"/>
          <w:bookmarkStart w:name="z4186" w:id="2895"/>
          <w:p>
            <w:pPr>
              <w:spacing w:after="20"/>
              <w:ind w:left="20"/>
              <w:jc w:val="both"/>
            </w:pPr>
            <w:r>
              <w:rPr>
                <w:rFonts w:ascii="Times New Roman"/>
                <w:b w:val="false"/>
                <w:i w:val="false"/>
                <w:color w:val="000000"/>
                <w:sz w:val="20"/>
              </w:rPr>
              <w:t>
роторными измельчителями типа ИПР:</w:t>
            </w:r>
          </w:p>
          <w:bookmarkEnd w:id="2895"/>
          <w:bookmarkStart w:name="z4187" w:id="2896"/>
          <w:p>
            <w:pPr>
              <w:spacing w:after="20"/>
              <w:ind w:left="20"/>
              <w:jc w:val="both"/>
            </w:pPr>
            <w:r>
              <w:rPr>
                <w:rFonts w:ascii="Times New Roman"/>
                <w:b w:val="false"/>
                <w:i w:val="false"/>
                <w:color w:val="000000"/>
                <w:sz w:val="20"/>
              </w:rPr>
              <w:t>
100-1-А</w:t>
            </w:r>
          </w:p>
          <w:bookmarkEnd w:id="2896"/>
          <w:bookmarkStart w:name="z4188" w:id="2897"/>
          <w:p>
            <w:pPr>
              <w:spacing w:after="20"/>
              <w:ind w:left="20"/>
              <w:jc w:val="both"/>
            </w:pPr>
            <w:r>
              <w:rPr>
                <w:rFonts w:ascii="Times New Roman"/>
                <w:b w:val="false"/>
                <w:i w:val="false"/>
                <w:color w:val="000000"/>
                <w:sz w:val="20"/>
              </w:rPr>
              <w:t>
150</w:t>
            </w:r>
          </w:p>
          <w:bookmarkEnd w:id="2897"/>
          <w:bookmarkStart w:name="z4189" w:id="2898"/>
          <w:p>
            <w:pPr>
              <w:spacing w:after="20"/>
              <w:ind w:left="20"/>
              <w:jc w:val="both"/>
            </w:pPr>
            <w:r>
              <w:rPr>
                <w:rFonts w:ascii="Times New Roman"/>
                <w:b w:val="false"/>
                <w:i w:val="false"/>
                <w:color w:val="000000"/>
                <w:sz w:val="20"/>
              </w:rPr>
              <w:t>
300</w:t>
            </w:r>
          </w:p>
          <w:bookmarkEnd w:id="2898"/>
          <w:bookmarkStart w:name="z4190" w:id="2899"/>
          <w:p>
            <w:pPr>
              <w:spacing w:after="20"/>
              <w:ind w:left="20"/>
              <w:jc w:val="both"/>
            </w:pPr>
            <w:r>
              <w:rPr>
                <w:rFonts w:ascii="Times New Roman"/>
                <w:b w:val="false"/>
                <w:i w:val="false"/>
                <w:color w:val="000000"/>
                <w:sz w:val="20"/>
              </w:rPr>
              <w:t>
прочими дробилками</w:t>
            </w:r>
          </w:p>
          <w:bookmarkEnd w:id="2899"/>
          <w:p>
            <w:pPr>
              <w:spacing w:after="20"/>
              <w:ind w:left="20"/>
              <w:jc w:val="both"/>
            </w:pPr>
            <w:r>
              <w:rPr>
                <w:rFonts w:ascii="Times New Roman"/>
                <w:b w:val="false"/>
                <w:i w:val="false"/>
                <w:color w:val="000000"/>
                <w:sz w:val="20"/>
              </w:rPr>
              <w:t>
линия гранулирования типа ЛГТВ-90-200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1" w:id="2900"/>
          <w:p>
            <w:pPr>
              <w:spacing w:after="20"/>
              <w:ind w:left="20"/>
              <w:jc w:val="both"/>
            </w:pPr>
            <w:r>
              <w:rPr>
                <w:rFonts w:ascii="Times New Roman"/>
                <w:b w:val="false"/>
                <w:i w:val="false"/>
                <w:color w:val="000000"/>
                <w:sz w:val="20"/>
              </w:rPr>
              <w:t>
 </w:t>
            </w:r>
          </w:p>
          <w:bookmarkEnd w:id="2900"/>
          <w:bookmarkStart w:name="z4192" w:id="2901"/>
          <w:p>
            <w:pPr>
              <w:spacing w:after="20"/>
              <w:ind w:left="20"/>
              <w:jc w:val="both"/>
            </w:pPr>
            <w:r>
              <w:rPr>
                <w:rFonts w:ascii="Times New Roman"/>
                <w:b w:val="false"/>
                <w:i w:val="false"/>
                <w:color w:val="000000"/>
                <w:sz w:val="20"/>
              </w:rPr>
              <w:t>
1150</w:t>
            </w:r>
          </w:p>
          <w:bookmarkEnd w:id="2901"/>
          <w:bookmarkStart w:name="z4193" w:id="2902"/>
          <w:p>
            <w:pPr>
              <w:spacing w:after="20"/>
              <w:ind w:left="20"/>
              <w:jc w:val="both"/>
            </w:pPr>
            <w:r>
              <w:rPr>
                <w:rFonts w:ascii="Times New Roman"/>
                <w:b w:val="false"/>
                <w:i w:val="false"/>
                <w:color w:val="000000"/>
                <w:sz w:val="20"/>
              </w:rPr>
              <w:t>
 </w:t>
            </w:r>
          </w:p>
          <w:bookmarkEnd w:id="2902"/>
          <w:bookmarkStart w:name="z4194" w:id="2903"/>
          <w:p>
            <w:pPr>
              <w:spacing w:after="20"/>
              <w:ind w:left="20"/>
              <w:jc w:val="both"/>
            </w:pPr>
            <w:r>
              <w:rPr>
                <w:rFonts w:ascii="Times New Roman"/>
                <w:b w:val="false"/>
                <w:i w:val="false"/>
                <w:color w:val="000000"/>
                <w:sz w:val="20"/>
              </w:rPr>
              <w:t>
 </w:t>
            </w:r>
          </w:p>
          <w:bookmarkEnd w:id="2903"/>
          <w:bookmarkStart w:name="z4195" w:id="2904"/>
          <w:p>
            <w:pPr>
              <w:spacing w:after="20"/>
              <w:ind w:left="20"/>
              <w:jc w:val="both"/>
            </w:pPr>
            <w:r>
              <w:rPr>
                <w:rFonts w:ascii="Times New Roman"/>
                <w:b w:val="false"/>
                <w:i w:val="false"/>
                <w:color w:val="000000"/>
                <w:sz w:val="20"/>
              </w:rPr>
              <w:t>
 </w:t>
            </w:r>
          </w:p>
          <w:bookmarkEnd w:id="2904"/>
          <w:bookmarkStart w:name="z4196" w:id="2905"/>
          <w:p>
            <w:pPr>
              <w:spacing w:after="20"/>
              <w:ind w:left="20"/>
              <w:jc w:val="both"/>
            </w:pPr>
            <w:r>
              <w:rPr>
                <w:rFonts w:ascii="Times New Roman"/>
                <w:b w:val="false"/>
                <w:i w:val="false"/>
                <w:color w:val="000000"/>
                <w:sz w:val="20"/>
              </w:rPr>
              <w:t>
 </w:t>
            </w:r>
          </w:p>
          <w:bookmarkEnd w:id="2905"/>
          <w:bookmarkStart w:name="z4197" w:id="2906"/>
          <w:p>
            <w:pPr>
              <w:spacing w:after="20"/>
              <w:ind w:left="20"/>
              <w:jc w:val="both"/>
            </w:pPr>
            <w:r>
              <w:rPr>
                <w:rFonts w:ascii="Times New Roman"/>
                <w:b w:val="false"/>
                <w:i w:val="false"/>
                <w:color w:val="000000"/>
                <w:sz w:val="20"/>
              </w:rPr>
              <w:t>
 </w:t>
            </w:r>
          </w:p>
          <w:bookmarkEnd w:id="2906"/>
          <w:bookmarkStart w:name="z4198" w:id="2907"/>
          <w:p>
            <w:pPr>
              <w:spacing w:after="20"/>
              <w:ind w:left="20"/>
              <w:jc w:val="both"/>
            </w:pPr>
            <w:r>
              <w:rPr>
                <w:rFonts w:ascii="Times New Roman"/>
                <w:b w:val="false"/>
                <w:i w:val="false"/>
                <w:color w:val="000000"/>
                <w:sz w:val="20"/>
              </w:rPr>
              <w:t>
 </w:t>
            </w:r>
          </w:p>
          <w:bookmarkEnd w:id="2907"/>
          <w:bookmarkStart w:name="z4199" w:id="2908"/>
          <w:p>
            <w:pPr>
              <w:spacing w:after="20"/>
              <w:ind w:left="20"/>
              <w:jc w:val="both"/>
            </w:pPr>
            <w:r>
              <w:rPr>
                <w:rFonts w:ascii="Times New Roman"/>
                <w:b w:val="false"/>
                <w:i w:val="false"/>
                <w:color w:val="000000"/>
                <w:sz w:val="20"/>
              </w:rPr>
              <w:t>
 </w:t>
            </w:r>
          </w:p>
          <w:bookmarkEnd w:id="2908"/>
          <w:bookmarkStart w:name="z4200" w:id="2909"/>
          <w:p>
            <w:pPr>
              <w:spacing w:after="20"/>
              <w:ind w:left="20"/>
              <w:jc w:val="both"/>
            </w:pPr>
            <w:r>
              <w:rPr>
                <w:rFonts w:ascii="Times New Roman"/>
                <w:b w:val="false"/>
                <w:i w:val="false"/>
                <w:color w:val="000000"/>
                <w:sz w:val="20"/>
              </w:rPr>
              <w:t>
 </w:t>
            </w:r>
          </w:p>
          <w:bookmarkEnd w:id="2909"/>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1" w:id="2910"/>
          <w:p>
            <w:pPr>
              <w:spacing w:after="20"/>
              <w:ind w:left="20"/>
              <w:jc w:val="both"/>
            </w:pPr>
            <w:r>
              <w:rPr>
                <w:rFonts w:ascii="Times New Roman"/>
                <w:b w:val="false"/>
                <w:i w:val="false"/>
                <w:color w:val="000000"/>
                <w:sz w:val="20"/>
              </w:rPr>
              <w:t>
 </w:t>
            </w:r>
          </w:p>
          <w:bookmarkEnd w:id="2910"/>
          <w:bookmarkStart w:name="z4202" w:id="2911"/>
          <w:p>
            <w:pPr>
              <w:spacing w:after="20"/>
              <w:ind w:left="20"/>
              <w:jc w:val="both"/>
            </w:pPr>
            <w:r>
              <w:rPr>
                <w:rFonts w:ascii="Times New Roman"/>
                <w:b w:val="false"/>
                <w:i w:val="false"/>
                <w:color w:val="000000"/>
                <w:sz w:val="20"/>
              </w:rPr>
              <w:t>
 </w:t>
            </w:r>
          </w:p>
          <w:bookmarkEnd w:id="2911"/>
          <w:bookmarkStart w:name="z4203" w:id="2912"/>
          <w:p>
            <w:pPr>
              <w:spacing w:after="20"/>
              <w:ind w:left="20"/>
              <w:jc w:val="both"/>
            </w:pPr>
            <w:r>
              <w:rPr>
                <w:rFonts w:ascii="Times New Roman"/>
                <w:b w:val="false"/>
                <w:i w:val="false"/>
                <w:color w:val="000000"/>
                <w:sz w:val="20"/>
              </w:rPr>
              <w:t>
 </w:t>
            </w:r>
          </w:p>
          <w:bookmarkEnd w:id="2912"/>
          <w:bookmarkStart w:name="z4204" w:id="2913"/>
          <w:p>
            <w:pPr>
              <w:spacing w:after="20"/>
              <w:ind w:left="20"/>
              <w:jc w:val="both"/>
            </w:pPr>
            <w:r>
              <w:rPr>
                <w:rFonts w:ascii="Times New Roman"/>
                <w:b w:val="false"/>
                <w:i w:val="false"/>
                <w:color w:val="000000"/>
                <w:sz w:val="20"/>
              </w:rPr>
              <w:t>
 </w:t>
            </w:r>
          </w:p>
          <w:bookmarkEnd w:id="2913"/>
          <w:bookmarkStart w:name="z4205" w:id="2914"/>
          <w:p>
            <w:pPr>
              <w:spacing w:after="20"/>
              <w:ind w:left="20"/>
              <w:jc w:val="both"/>
            </w:pPr>
            <w:r>
              <w:rPr>
                <w:rFonts w:ascii="Times New Roman"/>
                <w:b w:val="false"/>
                <w:i w:val="false"/>
                <w:color w:val="000000"/>
                <w:sz w:val="20"/>
              </w:rPr>
              <w:t>
 </w:t>
            </w:r>
          </w:p>
          <w:bookmarkEnd w:id="2914"/>
          <w:bookmarkStart w:name="z4206" w:id="2915"/>
          <w:p>
            <w:pPr>
              <w:spacing w:after="20"/>
              <w:ind w:left="20"/>
              <w:jc w:val="both"/>
            </w:pPr>
            <w:r>
              <w:rPr>
                <w:rFonts w:ascii="Times New Roman"/>
                <w:b w:val="false"/>
                <w:i w:val="false"/>
                <w:color w:val="000000"/>
                <w:sz w:val="20"/>
              </w:rPr>
              <w:t>
 </w:t>
            </w:r>
          </w:p>
          <w:bookmarkEnd w:id="2915"/>
          <w:bookmarkStart w:name="z4207" w:id="2916"/>
          <w:p>
            <w:pPr>
              <w:spacing w:after="20"/>
              <w:ind w:left="20"/>
              <w:jc w:val="both"/>
            </w:pPr>
            <w:r>
              <w:rPr>
                <w:rFonts w:ascii="Times New Roman"/>
                <w:b w:val="false"/>
                <w:i w:val="false"/>
                <w:color w:val="000000"/>
                <w:sz w:val="20"/>
              </w:rPr>
              <w:t>
 </w:t>
            </w:r>
          </w:p>
          <w:bookmarkEnd w:id="2916"/>
          <w:bookmarkStart w:name="z4208" w:id="2917"/>
          <w:p>
            <w:pPr>
              <w:spacing w:after="20"/>
              <w:ind w:left="20"/>
              <w:jc w:val="both"/>
            </w:pPr>
            <w:r>
              <w:rPr>
                <w:rFonts w:ascii="Times New Roman"/>
                <w:b w:val="false"/>
                <w:i w:val="false"/>
                <w:color w:val="000000"/>
                <w:sz w:val="20"/>
              </w:rPr>
              <w:t>
 </w:t>
            </w:r>
          </w:p>
          <w:bookmarkEnd w:id="2917"/>
          <w:bookmarkStart w:name="z4209" w:id="2918"/>
          <w:p>
            <w:pPr>
              <w:spacing w:after="20"/>
              <w:ind w:left="20"/>
              <w:jc w:val="both"/>
            </w:pPr>
            <w:r>
              <w:rPr>
                <w:rFonts w:ascii="Times New Roman"/>
                <w:b w:val="false"/>
                <w:i w:val="false"/>
                <w:color w:val="000000"/>
                <w:sz w:val="20"/>
              </w:rPr>
              <w:t>
 </w:t>
            </w:r>
          </w:p>
          <w:bookmarkEnd w:id="2918"/>
          <w:bookmarkStart w:name="z4210" w:id="2919"/>
          <w:p>
            <w:pPr>
              <w:spacing w:after="20"/>
              <w:ind w:left="20"/>
              <w:jc w:val="both"/>
            </w:pPr>
            <w:r>
              <w:rPr>
                <w:rFonts w:ascii="Times New Roman"/>
                <w:b w:val="false"/>
                <w:i w:val="false"/>
                <w:color w:val="000000"/>
                <w:sz w:val="20"/>
              </w:rPr>
              <w:t>
 </w:t>
            </w:r>
          </w:p>
          <w:bookmarkEnd w:id="2919"/>
          <w:bookmarkStart w:name="z4211" w:id="2920"/>
          <w:p>
            <w:pPr>
              <w:spacing w:after="20"/>
              <w:ind w:left="20"/>
              <w:jc w:val="both"/>
            </w:pPr>
            <w:r>
              <w:rPr>
                <w:rFonts w:ascii="Times New Roman"/>
                <w:b w:val="false"/>
                <w:i w:val="false"/>
                <w:color w:val="000000"/>
                <w:sz w:val="20"/>
              </w:rPr>
              <w:t>
оксид углерода</w:t>
            </w:r>
          </w:p>
          <w:bookmarkEnd w:id="2920"/>
          <w:bookmarkStart w:name="z4212" w:id="2921"/>
          <w:p>
            <w:pPr>
              <w:spacing w:after="20"/>
              <w:ind w:left="20"/>
              <w:jc w:val="both"/>
            </w:pPr>
            <w:r>
              <w:rPr>
                <w:rFonts w:ascii="Times New Roman"/>
                <w:b w:val="false"/>
                <w:i w:val="false"/>
                <w:color w:val="000000"/>
                <w:sz w:val="20"/>
              </w:rPr>
              <w:t>
хлористый винил</w:t>
            </w:r>
          </w:p>
          <w:bookmarkEnd w:id="2921"/>
          <w:bookmarkStart w:name="z4213" w:id="2922"/>
          <w:p>
            <w:pPr>
              <w:spacing w:after="20"/>
              <w:ind w:left="20"/>
              <w:jc w:val="both"/>
            </w:pPr>
            <w:r>
              <w:rPr>
                <w:rFonts w:ascii="Times New Roman"/>
                <w:b w:val="false"/>
                <w:i w:val="false"/>
                <w:color w:val="000000"/>
                <w:sz w:val="20"/>
              </w:rPr>
              <w:t>
пыль</w:t>
            </w:r>
          </w:p>
          <w:bookmarkEnd w:id="2922"/>
          <w:p>
            <w:pPr>
              <w:spacing w:after="20"/>
              <w:ind w:left="20"/>
              <w:jc w:val="both"/>
            </w:pPr>
            <w:r>
              <w:rPr>
                <w:rFonts w:ascii="Times New Roman"/>
                <w:b w:val="false"/>
                <w:i w:val="false"/>
                <w:color w:val="000000"/>
                <w:sz w:val="20"/>
              </w:rPr>
              <w:t>
пары стирола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4" w:id="2923"/>
          <w:p>
            <w:pPr>
              <w:spacing w:after="20"/>
              <w:ind w:left="20"/>
              <w:jc w:val="both"/>
            </w:pPr>
            <w:r>
              <w:rPr>
                <w:rFonts w:ascii="Times New Roman"/>
                <w:b w:val="false"/>
                <w:i w:val="false"/>
                <w:color w:val="000000"/>
                <w:sz w:val="20"/>
              </w:rPr>
              <w:t>
 </w:t>
            </w:r>
          </w:p>
          <w:bookmarkEnd w:id="2923"/>
          <w:bookmarkStart w:name="z4215" w:id="2924"/>
          <w:p>
            <w:pPr>
              <w:spacing w:after="20"/>
              <w:ind w:left="20"/>
              <w:jc w:val="both"/>
            </w:pPr>
            <w:r>
              <w:rPr>
                <w:rFonts w:ascii="Times New Roman"/>
                <w:b w:val="false"/>
                <w:i w:val="false"/>
                <w:color w:val="000000"/>
                <w:sz w:val="20"/>
              </w:rPr>
              <w:t>
0,243</w:t>
            </w:r>
          </w:p>
          <w:bookmarkEnd w:id="2924"/>
          <w:bookmarkStart w:name="z4216" w:id="2925"/>
          <w:p>
            <w:pPr>
              <w:spacing w:after="20"/>
              <w:ind w:left="20"/>
              <w:jc w:val="both"/>
            </w:pPr>
            <w:r>
              <w:rPr>
                <w:rFonts w:ascii="Times New Roman"/>
                <w:b w:val="false"/>
                <w:i w:val="false"/>
                <w:color w:val="000000"/>
                <w:sz w:val="20"/>
              </w:rPr>
              <w:t>
0,15</w:t>
            </w:r>
          </w:p>
          <w:bookmarkEnd w:id="2925"/>
          <w:bookmarkStart w:name="z4217" w:id="2926"/>
          <w:p>
            <w:pPr>
              <w:spacing w:after="20"/>
              <w:ind w:left="20"/>
              <w:jc w:val="both"/>
            </w:pPr>
            <w:r>
              <w:rPr>
                <w:rFonts w:ascii="Times New Roman"/>
                <w:b w:val="false"/>
                <w:i w:val="false"/>
                <w:color w:val="000000"/>
                <w:sz w:val="20"/>
              </w:rPr>
              <w:t>
0,017</w:t>
            </w:r>
          </w:p>
          <w:bookmarkEnd w:id="2926"/>
          <w:bookmarkStart w:name="z4218" w:id="2927"/>
          <w:p>
            <w:pPr>
              <w:spacing w:after="20"/>
              <w:ind w:left="20"/>
              <w:jc w:val="both"/>
            </w:pPr>
            <w:r>
              <w:rPr>
                <w:rFonts w:ascii="Times New Roman"/>
                <w:b w:val="false"/>
                <w:i w:val="false"/>
                <w:color w:val="000000"/>
                <w:sz w:val="20"/>
              </w:rPr>
              <w:t>
 </w:t>
            </w:r>
          </w:p>
          <w:bookmarkEnd w:id="2927"/>
          <w:bookmarkStart w:name="z4219" w:id="2928"/>
          <w:p>
            <w:pPr>
              <w:spacing w:after="20"/>
              <w:ind w:left="20"/>
              <w:jc w:val="both"/>
            </w:pPr>
            <w:r>
              <w:rPr>
                <w:rFonts w:ascii="Times New Roman"/>
                <w:b w:val="false"/>
                <w:i w:val="false"/>
                <w:color w:val="000000"/>
                <w:sz w:val="20"/>
              </w:rPr>
              <w:t>
 </w:t>
            </w:r>
          </w:p>
          <w:bookmarkEnd w:id="2928"/>
          <w:bookmarkStart w:name="z4220" w:id="2929"/>
          <w:p>
            <w:pPr>
              <w:spacing w:after="20"/>
              <w:ind w:left="20"/>
              <w:jc w:val="both"/>
            </w:pPr>
            <w:r>
              <w:rPr>
                <w:rFonts w:ascii="Times New Roman"/>
                <w:b w:val="false"/>
                <w:i w:val="false"/>
                <w:color w:val="000000"/>
                <w:sz w:val="20"/>
              </w:rPr>
              <w:t>
0,043</w:t>
            </w:r>
          </w:p>
          <w:bookmarkEnd w:id="2929"/>
          <w:bookmarkStart w:name="z4221" w:id="2930"/>
          <w:p>
            <w:pPr>
              <w:spacing w:after="20"/>
              <w:ind w:left="20"/>
              <w:jc w:val="both"/>
            </w:pPr>
            <w:r>
              <w:rPr>
                <w:rFonts w:ascii="Times New Roman"/>
                <w:b w:val="false"/>
                <w:i w:val="false"/>
                <w:color w:val="000000"/>
                <w:sz w:val="20"/>
              </w:rPr>
              <w:t>
0,303</w:t>
            </w:r>
          </w:p>
          <w:bookmarkEnd w:id="2930"/>
          <w:bookmarkStart w:name="z4222" w:id="2931"/>
          <w:p>
            <w:pPr>
              <w:spacing w:after="20"/>
              <w:ind w:left="20"/>
              <w:jc w:val="both"/>
            </w:pPr>
            <w:r>
              <w:rPr>
                <w:rFonts w:ascii="Times New Roman"/>
                <w:b w:val="false"/>
                <w:i w:val="false"/>
                <w:color w:val="000000"/>
                <w:sz w:val="20"/>
              </w:rPr>
              <w:t>
0,664</w:t>
            </w:r>
          </w:p>
          <w:bookmarkEnd w:id="2931"/>
          <w:bookmarkStart w:name="z4223" w:id="2932"/>
          <w:p>
            <w:pPr>
              <w:spacing w:after="20"/>
              <w:ind w:left="20"/>
              <w:jc w:val="both"/>
            </w:pPr>
            <w:r>
              <w:rPr>
                <w:rFonts w:ascii="Times New Roman"/>
                <w:b w:val="false"/>
                <w:i w:val="false"/>
                <w:color w:val="000000"/>
                <w:sz w:val="20"/>
              </w:rPr>
              <w:t>
 </w:t>
            </w:r>
          </w:p>
          <w:bookmarkEnd w:id="2932"/>
          <w:bookmarkStart w:name="z4224" w:id="2933"/>
          <w:p>
            <w:pPr>
              <w:spacing w:after="20"/>
              <w:ind w:left="20"/>
              <w:jc w:val="both"/>
            </w:pPr>
            <w:r>
              <w:rPr>
                <w:rFonts w:ascii="Times New Roman"/>
                <w:b w:val="false"/>
                <w:i w:val="false"/>
                <w:color w:val="000000"/>
                <w:sz w:val="20"/>
              </w:rPr>
              <w:t>
0,0275</w:t>
            </w:r>
          </w:p>
          <w:bookmarkEnd w:id="2933"/>
          <w:bookmarkStart w:name="z4225" w:id="2934"/>
          <w:p>
            <w:pPr>
              <w:spacing w:after="20"/>
              <w:ind w:left="20"/>
              <w:jc w:val="both"/>
            </w:pPr>
            <w:r>
              <w:rPr>
                <w:rFonts w:ascii="Times New Roman"/>
                <w:b w:val="false"/>
                <w:i w:val="false"/>
                <w:color w:val="000000"/>
                <w:sz w:val="20"/>
              </w:rPr>
              <w:t>
0,01</w:t>
            </w:r>
          </w:p>
          <w:bookmarkEnd w:id="2934"/>
          <w:bookmarkStart w:name="z4226" w:id="2935"/>
          <w:p>
            <w:pPr>
              <w:spacing w:after="20"/>
              <w:ind w:left="20"/>
              <w:jc w:val="both"/>
            </w:pPr>
            <w:r>
              <w:rPr>
                <w:rFonts w:ascii="Times New Roman"/>
                <w:b w:val="false"/>
                <w:i w:val="false"/>
                <w:color w:val="000000"/>
                <w:sz w:val="20"/>
              </w:rPr>
              <w:t>
0,034</w:t>
            </w:r>
          </w:p>
          <w:bookmarkEnd w:id="2935"/>
          <w:p>
            <w:pPr>
              <w:spacing w:after="20"/>
              <w:ind w:left="20"/>
              <w:jc w:val="both"/>
            </w:pPr>
            <w:r>
              <w:rPr>
                <w:rFonts w:ascii="Times New Roman"/>
                <w:b w:val="false"/>
                <w:i w:val="false"/>
                <w:color w:val="000000"/>
                <w:sz w:val="20"/>
              </w:rPr>
              <w:t>
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7" w:id="2936"/>
          <w:p>
            <w:pPr>
              <w:spacing w:after="20"/>
              <w:ind w:left="20"/>
              <w:jc w:val="both"/>
            </w:pPr>
            <w:r>
              <w:rPr>
                <w:rFonts w:ascii="Times New Roman"/>
                <w:b w:val="false"/>
                <w:i w:val="false"/>
                <w:color w:val="000000"/>
                <w:sz w:val="20"/>
              </w:rPr>
              <w:t>
 </w:t>
            </w:r>
          </w:p>
          <w:bookmarkEnd w:id="2936"/>
          <w:bookmarkStart w:name="z4228" w:id="2937"/>
          <w:p>
            <w:pPr>
              <w:spacing w:after="20"/>
              <w:ind w:left="20"/>
              <w:jc w:val="both"/>
            </w:pPr>
            <w:r>
              <w:rPr>
                <w:rFonts w:ascii="Times New Roman"/>
                <w:b w:val="false"/>
                <w:i w:val="false"/>
                <w:color w:val="000000"/>
                <w:sz w:val="20"/>
              </w:rPr>
              <w:t>
 </w:t>
            </w:r>
          </w:p>
          <w:bookmarkEnd w:id="2937"/>
          <w:bookmarkStart w:name="z4229" w:id="2938"/>
          <w:p>
            <w:pPr>
              <w:spacing w:after="20"/>
              <w:ind w:left="20"/>
              <w:jc w:val="both"/>
            </w:pPr>
            <w:r>
              <w:rPr>
                <w:rFonts w:ascii="Times New Roman"/>
                <w:b w:val="false"/>
                <w:i w:val="false"/>
                <w:color w:val="000000"/>
                <w:sz w:val="20"/>
              </w:rPr>
              <w:t>
 </w:t>
            </w:r>
          </w:p>
          <w:bookmarkEnd w:id="2938"/>
          <w:bookmarkStart w:name="z4230" w:id="2939"/>
          <w:p>
            <w:pPr>
              <w:spacing w:after="20"/>
              <w:ind w:left="20"/>
              <w:jc w:val="both"/>
            </w:pPr>
            <w:r>
              <w:rPr>
                <w:rFonts w:ascii="Times New Roman"/>
                <w:b w:val="false"/>
                <w:i w:val="false"/>
                <w:color w:val="000000"/>
                <w:sz w:val="20"/>
              </w:rPr>
              <w:t>
 </w:t>
            </w:r>
          </w:p>
          <w:bookmarkEnd w:id="2939"/>
          <w:bookmarkStart w:name="z4231" w:id="2940"/>
          <w:p>
            <w:pPr>
              <w:spacing w:after="20"/>
              <w:ind w:left="20"/>
              <w:jc w:val="both"/>
            </w:pPr>
            <w:r>
              <w:rPr>
                <w:rFonts w:ascii="Times New Roman"/>
                <w:b w:val="false"/>
                <w:i w:val="false"/>
                <w:color w:val="000000"/>
                <w:sz w:val="20"/>
              </w:rPr>
              <w:t>
 </w:t>
            </w:r>
          </w:p>
          <w:bookmarkEnd w:id="2940"/>
          <w:bookmarkStart w:name="z4232" w:id="2941"/>
          <w:p>
            <w:pPr>
              <w:spacing w:after="20"/>
              <w:ind w:left="20"/>
              <w:jc w:val="both"/>
            </w:pPr>
            <w:r>
              <w:rPr>
                <w:rFonts w:ascii="Times New Roman"/>
                <w:b w:val="false"/>
                <w:i w:val="false"/>
                <w:color w:val="000000"/>
                <w:sz w:val="20"/>
              </w:rPr>
              <w:t>
 </w:t>
            </w:r>
          </w:p>
          <w:bookmarkEnd w:id="2941"/>
          <w:bookmarkStart w:name="z4233" w:id="2942"/>
          <w:p>
            <w:pPr>
              <w:spacing w:after="20"/>
              <w:ind w:left="20"/>
              <w:jc w:val="both"/>
            </w:pPr>
            <w:r>
              <w:rPr>
                <w:rFonts w:ascii="Times New Roman"/>
                <w:b w:val="false"/>
                <w:i w:val="false"/>
                <w:color w:val="000000"/>
                <w:sz w:val="20"/>
              </w:rPr>
              <w:t>
1,5</w:t>
            </w:r>
          </w:p>
          <w:bookmarkEnd w:id="2942"/>
          <w:bookmarkStart w:name="z4234" w:id="2943"/>
          <w:p>
            <w:pPr>
              <w:spacing w:after="20"/>
              <w:ind w:left="20"/>
              <w:jc w:val="both"/>
            </w:pPr>
            <w:r>
              <w:rPr>
                <w:rFonts w:ascii="Times New Roman"/>
                <w:b w:val="false"/>
                <w:i w:val="false"/>
                <w:color w:val="000000"/>
                <w:sz w:val="20"/>
              </w:rPr>
              <w:t>
1,5</w:t>
            </w:r>
          </w:p>
          <w:bookmarkEnd w:id="2943"/>
          <w:bookmarkStart w:name="z4235" w:id="2944"/>
          <w:p>
            <w:pPr>
              <w:spacing w:after="20"/>
              <w:ind w:left="20"/>
              <w:jc w:val="both"/>
            </w:pPr>
            <w:r>
              <w:rPr>
                <w:rFonts w:ascii="Times New Roman"/>
                <w:b w:val="false"/>
                <w:i w:val="false"/>
                <w:color w:val="000000"/>
                <w:sz w:val="20"/>
              </w:rPr>
              <w:t>
1,5</w:t>
            </w:r>
          </w:p>
          <w:bookmarkEnd w:id="2944"/>
          <w:bookmarkStart w:name="z4236" w:id="2945"/>
          <w:p>
            <w:pPr>
              <w:spacing w:after="20"/>
              <w:ind w:left="20"/>
              <w:jc w:val="both"/>
            </w:pPr>
            <w:r>
              <w:rPr>
                <w:rFonts w:ascii="Times New Roman"/>
                <w:b w:val="false"/>
                <w:i w:val="false"/>
                <w:color w:val="000000"/>
                <w:sz w:val="20"/>
              </w:rPr>
              <w:t>
 </w:t>
            </w:r>
          </w:p>
          <w:bookmarkEnd w:id="2945"/>
          <w:bookmarkStart w:name="z4237" w:id="2946"/>
          <w:p>
            <w:pPr>
              <w:spacing w:after="20"/>
              <w:ind w:left="20"/>
              <w:jc w:val="both"/>
            </w:pPr>
            <w:r>
              <w:rPr>
                <w:rFonts w:ascii="Times New Roman"/>
                <w:b w:val="false"/>
                <w:i w:val="false"/>
                <w:color w:val="000000"/>
                <w:sz w:val="20"/>
              </w:rPr>
              <w:t>
0,54</w:t>
            </w:r>
          </w:p>
          <w:bookmarkEnd w:id="2946"/>
          <w:p>
            <w:pPr>
              <w:spacing w:after="20"/>
              <w:ind w:left="20"/>
              <w:jc w:val="both"/>
            </w:pPr>
            <w:r>
              <w:rPr>
                <w:rFonts w:ascii="Times New Roman"/>
                <w:b w:val="false"/>
                <w:i w:val="false"/>
                <w:color w:val="000000"/>
                <w:sz w:val="20"/>
              </w:rPr>
              <w:t>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8" w:id="2947"/>
          <w:p>
            <w:pPr>
              <w:spacing w:after="20"/>
              <w:ind w:left="20"/>
              <w:jc w:val="both"/>
            </w:pPr>
            <w:r>
              <w:rPr>
                <w:rFonts w:ascii="Times New Roman"/>
                <w:b w:val="false"/>
                <w:i w:val="false"/>
                <w:color w:val="000000"/>
                <w:sz w:val="20"/>
              </w:rPr>
              <w:t>
Сушильные камеры и термостаты сырья:</w:t>
            </w:r>
          </w:p>
          <w:bookmarkEnd w:id="2947"/>
          <w:bookmarkStart w:name="z4239" w:id="2948"/>
          <w:p>
            <w:pPr>
              <w:spacing w:after="20"/>
              <w:ind w:left="20"/>
              <w:jc w:val="both"/>
            </w:pPr>
            <w:r>
              <w:rPr>
                <w:rFonts w:ascii="Times New Roman"/>
                <w:b w:val="false"/>
                <w:i w:val="false"/>
                <w:color w:val="000000"/>
                <w:sz w:val="20"/>
              </w:rPr>
              <w:t>
из полистирола и его сополимеров</w:t>
            </w:r>
          </w:p>
          <w:bookmarkEnd w:id="2948"/>
          <w:bookmarkStart w:name="z4240" w:id="2949"/>
          <w:p>
            <w:pPr>
              <w:spacing w:after="20"/>
              <w:ind w:left="20"/>
              <w:jc w:val="both"/>
            </w:pPr>
            <w:r>
              <w:rPr>
                <w:rFonts w:ascii="Times New Roman"/>
                <w:b w:val="false"/>
                <w:i w:val="false"/>
                <w:color w:val="000000"/>
                <w:sz w:val="20"/>
              </w:rPr>
              <w:t>
из полиэтилена и проипропилена</w:t>
            </w:r>
          </w:p>
          <w:bookmarkEnd w:id="2949"/>
          <w:p>
            <w:pPr>
              <w:spacing w:after="20"/>
              <w:ind w:left="20"/>
              <w:jc w:val="both"/>
            </w:pPr>
            <w:r>
              <w:rPr>
                <w:rFonts w:ascii="Times New Roman"/>
                <w:b w:val="false"/>
                <w:i w:val="false"/>
                <w:color w:val="000000"/>
                <w:sz w:val="20"/>
              </w:rPr>
              <w:t>
из полиметилметакрилотов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1" w:id="2950"/>
          <w:p>
            <w:pPr>
              <w:spacing w:after="20"/>
              <w:ind w:left="20"/>
              <w:jc w:val="both"/>
            </w:pPr>
            <w:r>
              <w:rPr>
                <w:rFonts w:ascii="Times New Roman"/>
                <w:b w:val="false"/>
                <w:i w:val="false"/>
                <w:color w:val="000000"/>
                <w:sz w:val="20"/>
              </w:rPr>
              <w:t>
стирол</w:t>
            </w:r>
          </w:p>
          <w:bookmarkEnd w:id="2950"/>
          <w:bookmarkStart w:name="z4242" w:id="2951"/>
          <w:p>
            <w:pPr>
              <w:spacing w:after="20"/>
              <w:ind w:left="20"/>
              <w:jc w:val="both"/>
            </w:pPr>
            <w:r>
              <w:rPr>
                <w:rFonts w:ascii="Times New Roman"/>
                <w:b w:val="false"/>
                <w:i w:val="false"/>
                <w:color w:val="000000"/>
                <w:sz w:val="20"/>
              </w:rPr>
              <w:t>
уксусная кислота</w:t>
            </w:r>
          </w:p>
          <w:bookmarkEnd w:id="2951"/>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3" w:id="2952"/>
          <w:p>
            <w:pPr>
              <w:spacing w:after="20"/>
              <w:ind w:left="20"/>
              <w:jc w:val="both"/>
            </w:pPr>
            <w:r>
              <w:rPr>
                <w:rFonts w:ascii="Times New Roman"/>
                <w:b w:val="false"/>
                <w:i w:val="false"/>
                <w:color w:val="000000"/>
                <w:sz w:val="20"/>
              </w:rPr>
              <w:t>
 </w:t>
            </w:r>
          </w:p>
          <w:bookmarkEnd w:id="2952"/>
          <w:bookmarkStart w:name="z4244" w:id="2953"/>
          <w:p>
            <w:pPr>
              <w:spacing w:after="20"/>
              <w:ind w:left="20"/>
              <w:jc w:val="both"/>
            </w:pPr>
            <w:r>
              <w:rPr>
                <w:rFonts w:ascii="Times New Roman"/>
                <w:b w:val="false"/>
                <w:i w:val="false"/>
                <w:color w:val="000000"/>
                <w:sz w:val="20"/>
              </w:rPr>
              <w:t>
 </w:t>
            </w:r>
          </w:p>
          <w:bookmarkEnd w:id="2953"/>
          <w:bookmarkStart w:name="z4245" w:id="2954"/>
          <w:p>
            <w:pPr>
              <w:spacing w:after="20"/>
              <w:ind w:left="20"/>
              <w:jc w:val="both"/>
            </w:pPr>
            <w:r>
              <w:rPr>
                <w:rFonts w:ascii="Times New Roman"/>
                <w:b w:val="false"/>
                <w:i w:val="false"/>
                <w:color w:val="000000"/>
                <w:sz w:val="20"/>
              </w:rPr>
              <w:t>
0,028</w:t>
            </w:r>
          </w:p>
          <w:bookmarkEnd w:id="2954"/>
          <w:bookmarkStart w:name="z4246" w:id="2955"/>
          <w:p>
            <w:pPr>
              <w:spacing w:after="20"/>
              <w:ind w:left="20"/>
              <w:jc w:val="both"/>
            </w:pPr>
            <w:r>
              <w:rPr>
                <w:rFonts w:ascii="Times New Roman"/>
                <w:b w:val="false"/>
                <w:i w:val="false"/>
                <w:color w:val="000000"/>
                <w:sz w:val="20"/>
              </w:rPr>
              <w:t>
 </w:t>
            </w:r>
          </w:p>
          <w:bookmarkEnd w:id="2955"/>
          <w:bookmarkStart w:name="z4247" w:id="2956"/>
          <w:p>
            <w:pPr>
              <w:spacing w:after="20"/>
              <w:ind w:left="20"/>
              <w:jc w:val="both"/>
            </w:pPr>
            <w:r>
              <w:rPr>
                <w:rFonts w:ascii="Times New Roman"/>
                <w:b w:val="false"/>
                <w:i w:val="false"/>
                <w:color w:val="000000"/>
                <w:sz w:val="20"/>
              </w:rPr>
              <w:t>
0,85</w:t>
            </w:r>
          </w:p>
          <w:bookmarkEnd w:id="2956"/>
          <w:bookmarkStart w:name="z4248" w:id="2957"/>
          <w:p>
            <w:pPr>
              <w:spacing w:after="20"/>
              <w:ind w:left="20"/>
              <w:jc w:val="both"/>
            </w:pPr>
            <w:r>
              <w:rPr>
                <w:rFonts w:ascii="Times New Roman"/>
                <w:b w:val="false"/>
                <w:i w:val="false"/>
                <w:color w:val="000000"/>
                <w:sz w:val="20"/>
              </w:rPr>
              <w:t>
 </w:t>
            </w:r>
          </w:p>
          <w:bookmarkEnd w:id="2957"/>
          <w:p>
            <w:pPr>
              <w:spacing w:after="20"/>
              <w:ind w:left="20"/>
              <w:jc w:val="both"/>
            </w:pPr>
            <w:r>
              <w:rPr>
                <w:rFonts w:ascii="Times New Roman"/>
                <w:b w:val="false"/>
                <w:i w:val="false"/>
                <w:color w:val="000000"/>
                <w:sz w:val="20"/>
              </w:rPr>
              <w:t>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9" w:id="2958"/>
          <w:p>
            <w:pPr>
              <w:spacing w:after="20"/>
              <w:ind w:left="20"/>
              <w:jc w:val="both"/>
            </w:pPr>
            <w:r>
              <w:rPr>
                <w:rFonts w:ascii="Times New Roman"/>
                <w:b w:val="false"/>
                <w:i w:val="false"/>
                <w:color w:val="000000"/>
                <w:sz w:val="20"/>
              </w:rPr>
              <w:t>
Литье термостатов в машинах с объемом выпрыска см</w:t>
            </w:r>
            <w:r>
              <w:rPr>
                <w:rFonts w:ascii="Times New Roman"/>
                <w:b w:val="false"/>
                <w:i w:val="false"/>
                <w:color w:val="000000"/>
                <w:vertAlign w:val="superscript"/>
              </w:rPr>
              <w:t>3</w:t>
            </w:r>
          </w:p>
          <w:bookmarkEnd w:id="2958"/>
          <w:bookmarkStart w:name="z4250" w:id="2959"/>
          <w:p>
            <w:pPr>
              <w:spacing w:after="20"/>
              <w:ind w:left="20"/>
              <w:jc w:val="both"/>
            </w:pPr>
            <w:r>
              <w:rPr>
                <w:rFonts w:ascii="Times New Roman"/>
                <w:b w:val="false"/>
                <w:i w:val="false"/>
                <w:color w:val="000000"/>
                <w:sz w:val="20"/>
              </w:rPr>
              <w:t>
до 200 из полистирола и его сополимеров</w:t>
            </w:r>
          </w:p>
          <w:bookmarkEnd w:id="2959"/>
          <w:p>
            <w:pPr>
              <w:spacing w:after="20"/>
              <w:ind w:left="20"/>
              <w:jc w:val="both"/>
            </w:pPr>
            <w:r>
              <w:rPr>
                <w:rFonts w:ascii="Times New Roman"/>
                <w:b w:val="false"/>
                <w:i w:val="false"/>
                <w:color w:val="000000"/>
                <w:sz w:val="20"/>
              </w:rPr>
              <w:t>
из полиэтилена и полипропилена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1" w:id="2960"/>
          <w:p>
            <w:pPr>
              <w:spacing w:after="20"/>
              <w:ind w:left="20"/>
              <w:jc w:val="both"/>
            </w:pPr>
            <w:r>
              <w:rPr>
                <w:rFonts w:ascii="Times New Roman"/>
                <w:b w:val="false"/>
                <w:i w:val="false"/>
                <w:color w:val="000000"/>
                <w:sz w:val="20"/>
              </w:rPr>
              <w:t>
стирол</w:t>
            </w:r>
          </w:p>
          <w:bookmarkEnd w:id="2960"/>
          <w:bookmarkStart w:name="z4252" w:id="2961"/>
          <w:p>
            <w:pPr>
              <w:spacing w:after="20"/>
              <w:ind w:left="20"/>
              <w:jc w:val="both"/>
            </w:pPr>
            <w:r>
              <w:rPr>
                <w:rFonts w:ascii="Times New Roman"/>
                <w:b w:val="false"/>
                <w:i w:val="false"/>
                <w:color w:val="000000"/>
                <w:sz w:val="20"/>
              </w:rPr>
              <w:t>
оксид углерода</w:t>
            </w:r>
          </w:p>
          <w:bookmarkEnd w:id="2961"/>
          <w:bookmarkStart w:name="z4253" w:id="2962"/>
          <w:p>
            <w:pPr>
              <w:spacing w:after="20"/>
              <w:ind w:left="20"/>
              <w:jc w:val="both"/>
            </w:pPr>
            <w:r>
              <w:rPr>
                <w:rFonts w:ascii="Times New Roman"/>
                <w:b w:val="false"/>
                <w:i w:val="false"/>
                <w:color w:val="000000"/>
                <w:sz w:val="20"/>
              </w:rPr>
              <w:t>
уксусная кислота</w:t>
            </w:r>
          </w:p>
          <w:bookmarkEnd w:id="2962"/>
          <w:bookmarkStart w:name="z4254" w:id="2963"/>
          <w:p>
            <w:pPr>
              <w:spacing w:after="20"/>
              <w:ind w:left="20"/>
              <w:jc w:val="both"/>
            </w:pPr>
            <w:r>
              <w:rPr>
                <w:rFonts w:ascii="Times New Roman"/>
                <w:b w:val="false"/>
                <w:i w:val="false"/>
                <w:color w:val="000000"/>
                <w:sz w:val="20"/>
              </w:rPr>
              <w:t>
окись углерода</w:t>
            </w:r>
          </w:p>
          <w:bookmarkEnd w:id="2963"/>
          <w:p>
            <w:pPr>
              <w:spacing w:after="20"/>
              <w:ind w:left="20"/>
              <w:jc w:val="both"/>
            </w:pPr>
            <w:r>
              <w:rPr>
                <w:rFonts w:ascii="Times New Roman"/>
                <w:b w:val="false"/>
                <w:i w:val="false"/>
                <w:color w:val="000000"/>
                <w:sz w:val="20"/>
              </w:rPr>
              <w:t>
непредельные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5" w:id="2964"/>
          <w:p>
            <w:pPr>
              <w:spacing w:after="20"/>
              <w:ind w:left="20"/>
              <w:jc w:val="both"/>
            </w:pPr>
            <w:r>
              <w:rPr>
                <w:rFonts w:ascii="Times New Roman"/>
                <w:b w:val="false"/>
                <w:i w:val="false"/>
                <w:color w:val="000000"/>
                <w:sz w:val="20"/>
              </w:rPr>
              <w:t>
0,00097</w:t>
            </w:r>
          </w:p>
          <w:bookmarkEnd w:id="2964"/>
          <w:bookmarkStart w:name="z4256" w:id="2965"/>
          <w:p>
            <w:pPr>
              <w:spacing w:after="20"/>
              <w:ind w:left="20"/>
              <w:jc w:val="both"/>
            </w:pPr>
            <w:r>
              <w:rPr>
                <w:rFonts w:ascii="Times New Roman"/>
                <w:b w:val="false"/>
                <w:i w:val="false"/>
                <w:color w:val="000000"/>
                <w:sz w:val="20"/>
              </w:rPr>
              <w:t>
0,00083</w:t>
            </w:r>
          </w:p>
          <w:bookmarkEnd w:id="2965"/>
          <w:bookmarkStart w:name="z4257" w:id="2966"/>
          <w:p>
            <w:pPr>
              <w:spacing w:after="20"/>
              <w:ind w:left="20"/>
              <w:jc w:val="both"/>
            </w:pPr>
            <w:r>
              <w:rPr>
                <w:rFonts w:ascii="Times New Roman"/>
                <w:b w:val="false"/>
                <w:i w:val="false"/>
                <w:color w:val="000000"/>
                <w:sz w:val="20"/>
              </w:rPr>
              <w:t>
0,0021</w:t>
            </w:r>
          </w:p>
          <w:bookmarkEnd w:id="2966"/>
          <w:bookmarkStart w:name="z4258" w:id="2967"/>
          <w:p>
            <w:pPr>
              <w:spacing w:after="20"/>
              <w:ind w:left="20"/>
              <w:jc w:val="both"/>
            </w:pPr>
            <w:r>
              <w:rPr>
                <w:rFonts w:ascii="Times New Roman"/>
                <w:b w:val="false"/>
                <w:i w:val="false"/>
                <w:color w:val="000000"/>
                <w:sz w:val="20"/>
              </w:rPr>
              <w:t>
0,00097</w:t>
            </w:r>
          </w:p>
          <w:bookmarkEnd w:id="2967"/>
          <w:bookmarkStart w:name="z4259" w:id="2968"/>
          <w:p>
            <w:pPr>
              <w:spacing w:after="20"/>
              <w:ind w:left="20"/>
              <w:jc w:val="both"/>
            </w:pPr>
            <w:r>
              <w:rPr>
                <w:rFonts w:ascii="Times New Roman"/>
                <w:b w:val="false"/>
                <w:i w:val="false"/>
                <w:color w:val="000000"/>
                <w:sz w:val="20"/>
              </w:rPr>
              <w:t>
0,0018</w:t>
            </w:r>
          </w:p>
          <w:bookmarkEnd w:id="2968"/>
          <w:p>
            <w:pPr>
              <w:spacing w:after="20"/>
              <w:ind w:left="20"/>
              <w:jc w:val="both"/>
            </w:pPr>
            <w:r>
              <w:rPr>
                <w:rFonts w:ascii="Times New Roman"/>
                <w:b w:val="false"/>
                <w:i w:val="false"/>
                <w:color w:val="000000"/>
                <w:sz w:val="20"/>
              </w:rPr>
              <w:t>
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0" w:id="2969"/>
          <w:p>
            <w:pPr>
              <w:spacing w:after="20"/>
              <w:ind w:left="20"/>
              <w:jc w:val="both"/>
            </w:pPr>
            <w:r>
              <w:rPr>
                <w:rFonts w:ascii="Times New Roman"/>
                <w:b w:val="false"/>
                <w:i w:val="false"/>
                <w:color w:val="000000"/>
                <w:sz w:val="20"/>
              </w:rPr>
              <w:t>
0,4</w:t>
            </w:r>
          </w:p>
          <w:bookmarkEnd w:id="2969"/>
          <w:bookmarkStart w:name="z4261" w:id="2970"/>
          <w:p>
            <w:pPr>
              <w:spacing w:after="20"/>
              <w:ind w:left="20"/>
              <w:jc w:val="both"/>
            </w:pPr>
            <w:r>
              <w:rPr>
                <w:rFonts w:ascii="Times New Roman"/>
                <w:b w:val="false"/>
                <w:i w:val="false"/>
                <w:color w:val="000000"/>
                <w:sz w:val="20"/>
              </w:rPr>
              <w:t>
0,3</w:t>
            </w:r>
          </w:p>
          <w:bookmarkEnd w:id="2970"/>
          <w:bookmarkStart w:name="z4262" w:id="2971"/>
          <w:p>
            <w:pPr>
              <w:spacing w:after="20"/>
              <w:ind w:left="20"/>
              <w:jc w:val="both"/>
            </w:pPr>
            <w:r>
              <w:rPr>
                <w:rFonts w:ascii="Times New Roman"/>
                <w:b w:val="false"/>
                <w:i w:val="false"/>
                <w:color w:val="000000"/>
                <w:sz w:val="20"/>
              </w:rPr>
              <w:t>
1,7</w:t>
            </w:r>
          </w:p>
          <w:bookmarkEnd w:id="2971"/>
          <w:bookmarkStart w:name="z4263" w:id="2972"/>
          <w:p>
            <w:pPr>
              <w:spacing w:after="20"/>
              <w:ind w:left="20"/>
              <w:jc w:val="both"/>
            </w:pPr>
            <w:r>
              <w:rPr>
                <w:rFonts w:ascii="Times New Roman"/>
                <w:b w:val="false"/>
                <w:i w:val="false"/>
                <w:color w:val="000000"/>
                <w:sz w:val="20"/>
              </w:rPr>
              <w:t>
1,0</w:t>
            </w:r>
          </w:p>
          <w:bookmarkEnd w:id="2972"/>
          <w:bookmarkStart w:name="z4264" w:id="2973"/>
          <w:p>
            <w:pPr>
              <w:spacing w:after="20"/>
              <w:ind w:left="20"/>
              <w:jc w:val="both"/>
            </w:pPr>
            <w:r>
              <w:rPr>
                <w:rFonts w:ascii="Times New Roman"/>
                <w:b w:val="false"/>
                <w:i w:val="false"/>
                <w:color w:val="000000"/>
                <w:sz w:val="20"/>
              </w:rPr>
              <w:t>
1,1</w:t>
            </w:r>
          </w:p>
          <w:bookmarkEnd w:id="2973"/>
          <w:p>
            <w:pPr>
              <w:spacing w:after="20"/>
              <w:ind w:left="20"/>
              <w:jc w:val="both"/>
            </w:pPr>
            <w:r>
              <w:rPr>
                <w:rFonts w:ascii="Times New Roman"/>
                <w:b w:val="false"/>
                <w:i w:val="false"/>
                <w:color w:val="000000"/>
                <w:sz w:val="20"/>
              </w:rPr>
              <w:t>
6,0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приказу Министра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окружающей среды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водных ресурсов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июня 2014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221-Ө</w:t>
                  </w:r>
                </w:p>
              </w:tc>
            </w:tr>
          </w:tbl>
          <w:p/>
        </w:tc>
      </w:tr>
    </w:tbl>
    <w:bookmarkStart w:name="z266" w:id="2974"/>
    <w:p>
      <w:pPr>
        <w:spacing w:after="0"/>
        <w:ind w:left="0"/>
        <w:jc w:val="left"/>
      </w:pPr>
      <w:r>
        <w:rPr>
          <w:rFonts w:ascii="Times New Roman"/>
          <w:b/>
          <w:i w:val="false"/>
          <w:color w:val="000000"/>
        </w:rPr>
        <w:t xml:space="preserve"> Методика расчета выбросов вредных веществ в атмосферу при работе с пластмассовыми материалами</w:t>
      </w:r>
      <w:r>
        <w:br/>
      </w:r>
      <w:r>
        <w:rPr>
          <w:rFonts w:ascii="Times New Roman"/>
          <w:b/>
          <w:i w:val="false"/>
          <w:color w:val="000000"/>
        </w:rPr>
        <w:t>1. Общие положения</w:t>
      </w:r>
    </w:p>
    <w:bookmarkEnd w:id="2974"/>
    <w:bookmarkStart w:name="z4266" w:id="2975"/>
    <w:p>
      <w:pPr>
        <w:spacing w:after="0"/>
        <w:ind w:left="0"/>
        <w:jc w:val="both"/>
      </w:pPr>
      <w:r>
        <w:rPr>
          <w:rFonts w:ascii="Times New Roman"/>
          <w:b w:val="false"/>
          <w:i w:val="false"/>
          <w:color w:val="000000"/>
          <w:sz w:val="28"/>
        </w:rPr>
        <w:t>
      1. Настоящая методика расчета выбросов вредных веществ в атмосферу применяется при работе с пластмассовыми материалами (далее - методика) разработана в целях проведения инвентаризации и нормирования выбросов промышленных предприятий, использующих процессы производства, обработки, литья и сварки пластмасс.</w:t>
      </w:r>
    </w:p>
    <w:bookmarkEnd w:id="2975"/>
    <w:bookmarkStart w:name="z4267" w:id="2976"/>
    <w:p>
      <w:pPr>
        <w:spacing w:after="0"/>
        <w:ind w:left="0"/>
        <w:jc w:val="both"/>
      </w:pPr>
      <w:r>
        <w:rPr>
          <w:rFonts w:ascii="Times New Roman"/>
          <w:b w:val="false"/>
          <w:i w:val="false"/>
          <w:color w:val="000000"/>
          <w:sz w:val="28"/>
        </w:rPr>
        <w:t>
      2. Методика применяется при нормировании выбросов предприятий различных отраслей промышленности.</w:t>
      </w:r>
    </w:p>
    <w:bookmarkEnd w:id="2976"/>
    <w:bookmarkStart w:name="z267" w:id="2977"/>
    <w:p>
      <w:pPr>
        <w:spacing w:after="0"/>
        <w:ind w:left="0"/>
        <w:jc w:val="left"/>
      </w:pPr>
      <w:r>
        <w:rPr>
          <w:rFonts w:ascii="Times New Roman"/>
          <w:b/>
          <w:i w:val="false"/>
          <w:color w:val="000000"/>
        </w:rPr>
        <w:t xml:space="preserve"> 2. Обобщенный метод расчета выбросов</w:t>
      </w:r>
    </w:p>
    <w:bookmarkEnd w:id="2977"/>
    <w:bookmarkStart w:name="z268" w:id="2978"/>
    <w:p>
      <w:pPr>
        <w:spacing w:after="0"/>
        <w:ind w:left="0"/>
        <w:jc w:val="both"/>
      </w:pPr>
      <w:r>
        <w:rPr>
          <w:rFonts w:ascii="Times New Roman"/>
          <w:b w:val="false"/>
          <w:i w:val="false"/>
          <w:color w:val="000000"/>
          <w:sz w:val="28"/>
        </w:rPr>
        <w:t>
      3. Максимально-разовый выброс в процессе переработки пластмасс рассчитывается по формуле:</w:t>
      </w:r>
    </w:p>
    <w:bookmarkEnd w:id="29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6"/>
                    <a:stretch>
                      <a:fillRect/>
                    </a:stretch>
                  </pic:blipFill>
                  <pic:spPr>
                    <a:xfrm>
                      <a:off x="0" y="0"/>
                      <a:ext cx="15367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г/с (1)</w:t>
      </w:r>
      <w:r>
        <w:br/>
      </w:r>
      <w:r>
        <w:rPr>
          <w:rFonts w:ascii="Times New Roman"/>
          <w:b w:val="false"/>
          <w:i w:val="false"/>
          <w:color w:val="000000"/>
          <w:sz w:val="28"/>
        </w:rPr>
        <w:t>
</w:t>
      </w:r>
    </w:p>
    <w:bookmarkStart w:name="z4269" w:id="2979"/>
    <w:p>
      <w:pPr>
        <w:spacing w:after="0"/>
        <w:ind w:left="0"/>
        <w:jc w:val="both"/>
      </w:pPr>
      <w:r>
        <w:rPr>
          <w:rFonts w:ascii="Times New Roman"/>
          <w:b w:val="false"/>
          <w:i w:val="false"/>
          <w:color w:val="000000"/>
          <w:sz w:val="28"/>
        </w:rPr>
        <w:t>
      где q</w:t>
      </w:r>
      <w:r>
        <w:rPr>
          <w:rFonts w:ascii="Times New Roman"/>
          <w:b w:val="false"/>
          <w:i w:val="false"/>
          <w:color w:val="000000"/>
          <w:vertAlign w:val="subscript"/>
        </w:rPr>
        <w:t>i</w:t>
      </w:r>
      <w:r>
        <w:rPr>
          <w:rFonts w:ascii="Times New Roman"/>
          <w:b w:val="false"/>
          <w:i w:val="false"/>
          <w:color w:val="000000"/>
          <w:sz w:val="28"/>
        </w:rPr>
        <w:t xml:space="preserve"> - показатели удельных выбросов </w:t>
      </w:r>
      <w:r>
        <w:rPr>
          <w:rFonts w:ascii="Times New Roman"/>
          <w:b w:val="false"/>
          <w:i/>
          <w:color w:val="000000"/>
          <w:sz w:val="28"/>
        </w:rPr>
        <w:t>i</w:t>
      </w:r>
      <w:r>
        <w:rPr>
          <w:rFonts w:ascii="Times New Roman"/>
          <w:b w:val="false"/>
          <w:i w:val="false"/>
          <w:color w:val="000000"/>
          <w:sz w:val="28"/>
        </w:rPr>
        <w:t>-того загрязняющего вещества на единицу перерабатываемой пластмассы, г/кг,</w:t>
      </w:r>
    </w:p>
    <w:bookmarkEnd w:id="2979"/>
    <w:bookmarkStart w:name="z4270" w:id="2980"/>
    <w:p>
      <w:pPr>
        <w:spacing w:after="0"/>
        <w:ind w:left="0"/>
        <w:jc w:val="both"/>
      </w:pPr>
      <w:r>
        <w:rPr>
          <w:rFonts w:ascii="Times New Roman"/>
          <w:b w:val="false"/>
          <w:i w:val="false"/>
          <w:color w:val="000000"/>
          <w:sz w:val="28"/>
        </w:rPr>
        <w:t>
      М - количество перерабатываемого материала, т/год;</w:t>
      </w:r>
    </w:p>
    <w:bookmarkEnd w:id="2980"/>
    <w:bookmarkStart w:name="z4271" w:id="2981"/>
    <w:p>
      <w:pPr>
        <w:spacing w:after="0"/>
        <w:ind w:left="0"/>
        <w:jc w:val="both"/>
      </w:pPr>
      <w:r>
        <w:rPr>
          <w:rFonts w:ascii="Times New Roman"/>
          <w:b w:val="false"/>
          <w:i w:val="false"/>
          <w:color w:val="000000"/>
          <w:sz w:val="28"/>
        </w:rPr>
        <w:t>
      Т - время работы оборудования в год, часов.</w:t>
      </w:r>
    </w:p>
    <w:bookmarkEnd w:id="2981"/>
    <w:bookmarkStart w:name="z269" w:id="2982"/>
    <w:p>
      <w:pPr>
        <w:spacing w:after="0"/>
        <w:ind w:left="0"/>
        <w:jc w:val="both"/>
      </w:pPr>
      <w:r>
        <w:rPr>
          <w:rFonts w:ascii="Times New Roman"/>
          <w:b w:val="false"/>
          <w:i w:val="false"/>
          <w:color w:val="000000"/>
          <w:sz w:val="28"/>
        </w:rPr>
        <w:t xml:space="preserve">
      4. В тех же обозначениях, валовый выброс </w:t>
      </w:r>
      <w:r>
        <w:rPr>
          <w:rFonts w:ascii="Times New Roman"/>
          <w:b w:val="false"/>
          <w:i/>
          <w:color w:val="000000"/>
          <w:sz w:val="28"/>
        </w:rPr>
        <w:t>i</w:t>
      </w:r>
      <w:r>
        <w:rPr>
          <w:rFonts w:ascii="Times New Roman"/>
          <w:b w:val="false"/>
          <w:i w:val="false"/>
          <w:color w:val="000000"/>
          <w:sz w:val="28"/>
        </w:rPr>
        <w:t>-того загрязняющего вещества рассчитывается по формуле:</w:t>
      </w:r>
    </w:p>
    <w:bookmarkEnd w:id="29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46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7"/>
                    <a:stretch>
                      <a:fillRect/>
                    </a:stretch>
                  </pic:blipFill>
                  <pic:spPr>
                    <a:xfrm>
                      <a:off x="0" y="0"/>
                      <a:ext cx="2146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т/год (2)</w:t>
      </w:r>
      <w:r>
        <w:br/>
      </w:r>
      <w:r>
        <w:rPr>
          <w:rFonts w:ascii="Times New Roman"/>
          <w:b w:val="false"/>
          <w:i w:val="false"/>
          <w:color w:val="000000"/>
          <w:sz w:val="28"/>
        </w:rPr>
        <w:t>
</w:t>
      </w:r>
    </w:p>
    <w:bookmarkStart w:name="z270" w:id="2983"/>
    <w:p>
      <w:pPr>
        <w:spacing w:after="0"/>
        <w:ind w:left="0"/>
        <w:jc w:val="both"/>
      </w:pPr>
      <w:r>
        <w:rPr>
          <w:rFonts w:ascii="Times New Roman"/>
          <w:b w:val="false"/>
          <w:i w:val="false"/>
          <w:color w:val="000000"/>
          <w:sz w:val="28"/>
        </w:rPr>
        <w:t xml:space="preserve">
      5. Удельные выбросы вредных веществ в атмосферу от производства изделий из пластмасс на различных технологических операциях, приведены в </w:t>
      </w:r>
      <w:r>
        <w:rPr>
          <w:rFonts w:ascii="Times New Roman"/>
          <w:b w:val="false"/>
          <w:i w:val="false"/>
          <w:color w:val="000000"/>
          <w:sz w:val="28"/>
        </w:rPr>
        <w:t>таблице 1</w:t>
      </w:r>
      <w:r>
        <w:rPr>
          <w:rFonts w:ascii="Times New Roman"/>
          <w:b w:val="false"/>
          <w:i w:val="false"/>
          <w:color w:val="000000"/>
          <w:sz w:val="28"/>
        </w:rPr>
        <w:t xml:space="preserve"> согласно приложению к настоящей Методике. Данные для прессования реактопластов на гидравлических прессах приведены для режимов прессования с подпрессовками. Для режимов без подпрессовок принимается 2/3 от приведенных данных.</w:t>
      </w:r>
    </w:p>
    <w:bookmarkEnd w:id="2983"/>
    <w:bookmarkStart w:name="z271" w:id="2984"/>
    <w:p>
      <w:pPr>
        <w:spacing w:after="0"/>
        <w:ind w:left="0"/>
        <w:jc w:val="left"/>
      </w:pPr>
      <w:r>
        <w:rPr>
          <w:rFonts w:ascii="Times New Roman"/>
          <w:b/>
          <w:i w:val="false"/>
          <w:color w:val="000000"/>
        </w:rPr>
        <w:t xml:space="preserve"> 3. Выбросы загрязняющих веществ в атмосферу от литья полиэтилена</w:t>
      </w:r>
    </w:p>
    <w:bookmarkEnd w:id="2984"/>
    <w:bookmarkStart w:name="z272" w:id="2985"/>
    <w:p>
      <w:pPr>
        <w:spacing w:after="0"/>
        <w:ind w:left="0"/>
        <w:jc w:val="both"/>
      </w:pPr>
      <w:r>
        <w:rPr>
          <w:rFonts w:ascii="Times New Roman"/>
          <w:b w:val="false"/>
          <w:i w:val="false"/>
          <w:color w:val="000000"/>
          <w:sz w:val="28"/>
        </w:rPr>
        <w:t xml:space="preserve">
      6. При литье полиэтилена выделяются органические кислоты (в пересчете на уксусную кислоту), СО, пыль полиэтилена. Показатели удельных выбросов загрязняющих веществ при литье полиэтилена определяются из </w:t>
      </w:r>
      <w:r>
        <w:rPr>
          <w:rFonts w:ascii="Times New Roman"/>
          <w:b w:val="false"/>
          <w:i w:val="false"/>
          <w:color w:val="000000"/>
          <w:sz w:val="28"/>
        </w:rPr>
        <w:t>таблицы 2</w:t>
      </w:r>
      <w:r>
        <w:rPr>
          <w:rFonts w:ascii="Times New Roman"/>
          <w:b w:val="false"/>
          <w:i w:val="false"/>
          <w:color w:val="000000"/>
          <w:sz w:val="28"/>
        </w:rPr>
        <w:t xml:space="preserve"> согласно приложению к настоящей Методике,</w:t>
      </w:r>
    </w:p>
    <w:bookmarkEnd w:id="2985"/>
    <w:bookmarkStart w:name="z273" w:id="2986"/>
    <w:p>
      <w:pPr>
        <w:spacing w:after="0"/>
        <w:ind w:left="0"/>
        <w:jc w:val="left"/>
      </w:pPr>
      <w:r>
        <w:rPr>
          <w:rFonts w:ascii="Times New Roman"/>
          <w:b/>
          <w:i w:val="false"/>
          <w:color w:val="000000"/>
        </w:rPr>
        <w:t xml:space="preserve"> 4. Выбросы загрязняющих веществ в атмосферу от литья полипропилена</w:t>
      </w:r>
    </w:p>
    <w:bookmarkEnd w:id="2986"/>
    <w:bookmarkStart w:name="z274" w:id="2987"/>
    <w:p>
      <w:pPr>
        <w:spacing w:after="0"/>
        <w:ind w:left="0"/>
        <w:jc w:val="both"/>
      </w:pPr>
      <w:r>
        <w:rPr>
          <w:rFonts w:ascii="Times New Roman"/>
          <w:b w:val="false"/>
          <w:i w:val="false"/>
          <w:color w:val="000000"/>
          <w:sz w:val="28"/>
        </w:rPr>
        <w:t xml:space="preserve">
      7. При литье полипропилена выделяются органические кислоты (в пересчете на уксусную кислоту), СО, пыль полипропилена. Показатели удельных выбросов загрязняющих веществ при литье полипропилена определяются из </w:t>
      </w:r>
      <w:r>
        <w:rPr>
          <w:rFonts w:ascii="Times New Roman"/>
          <w:b w:val="false"/>
          <w:i w:val="false"/>
          <w:color w:val="000000"/>
          <w:sz w:val="28"/>
        </w:rPr>
        <w:t>таблицы 3</w:t>
      </w:r>
      <w:r>
        <w:rPr>
          <w:rFonts w:ascii="Times New Roman"/>
          <w:b w:val="false"/>
          <w:i w:val="false"/>
          <w:color w:val="000000"/>
          <w:sz w:val="28"/>
        </w:rPr>
        <w:t xml:space="preserve"> согласно приложению к настоящей Методике. </w:t>
      </w:r>
    </w:p>
    <w:bookmarkEnd w:id="2987"/>
    <w:bookmarkStart w:name="z275" w:id="2988"/>
    <w:p>
      <w:pPr>
        <w:spacing w:after="0"/>
        <w:ind w:left="0"/>
        <w:jc w:val="left"/>
      </w:pPr>
      <w:r>
        <w:rPr>
          <w:rFonts w:ascii="Times New Roman"/>
          <w:b/>
          <w:i w:val="false"/>
          <w:color w:val="000000"/>
        </w:rPr>
        <w:t xml:space="preserve"> 5. Выбросы загрязняющих веществ в атмосферу от литья полистирола</w:t>
      </w:r>
    </w:p>
    <w:bookmarkEnd w:id="2988"/>
    <w:bookmarkStart w:name="z276" w:id="2989"/>
    <w:p>
      <w:pPr>
        <w:spacing w:after="0"/>
        <w:ind w:left="0"/>
        <w:jc w:val="both"/>
      </w:pPr>
      <w:r>
        <w:rPr>
          <w:rFonts w:ascii="Times New Roman"/>
          <w:b w:val="false"/>
          <w:i w:val="false"/>
          <w:color w:val="000000"/>
          <w:sz w:val="28"/>
        </w:rPr>
        <w:t xml:space="preserve">
      8. При литье полистирола выделяются стирол, СО, пыль полистирола. Показатели удельных выбросов загрязняющих веществ при литье полистирола определяются из </w:t>
      </w:r>
      <w:r>
        <w:rPr>
          <w:rFonts w:ascii="Times New Roman"/>
          <w:b w:val="false"/>
          <w:i w:val="false"/>
          <w:color w:val="000000"/>
          <w:sz w:val="28"/>
        </w:rPr>
        <w:t>таблицы 4</w:t>
      </w:r>
      <w:r>
        <w:rPr>
          <w:rFonts w:ascii="Times New Roman"/>
          <w:b w:val="false"/>
          <w:i w:val="false"/>
          <w:color w:val="000000"/>
          <w:sz w:val="28"/>
        </w:rPr>
        <w:t xml:space="preserve"> согласно приложению к настоящей Методике.</w:t>
      </w:r>
    </w:p>
    <w:bookmarkEnd w:id="2989"/>
    <w:bookmarkStart w:name="z277" w:id="2990"/>
    <w:p>
      <w:pPr>
        <w:spacing w:after="0"/>
        <w:ind w:left="0"/>
        <w:jc w:val="left"/>
      </w:pPr>
      <w:r>
        <w:rPr>
          <w:rFonts w:ascii="Times New Roman"/>
          <w:b/>
          <w:i w:val="false"/>
          <w:color w:val="000000"/>
        </w:rPr>
        <w:t xml:space="preserve"> 6. Выбросы загрязняющих веществ в атмосферу от литья полиамида</w:t>
      </w:r>
    </w:p>
    <w:bookmarkEnd w:id="2990"/>
    <w:bookmarkStart w:name="z278" w:id="2991"/>
    <w:p>
      <w:pPr>
        <w:spacing w:after="0"/>
        <w:ind w:left="0"/>
        <w:jc w:val="both"/>
      </w:pPr>
      <w:r>
        <w:rPr>
          <w:rFonts w:ascii="Times New Roman"/>
          <w:b w:val="false"/>
          <w:i w:val="false"/>
          <w:color w:val="000000"/>
          <w:sz w:val="28"/>
        </w:rPr>
        <w:t xml:space="preserve">
      9. При литье полиамида выделяются метиловый спирт, аммиак, СО, пыль полиамида. Показатели удельных выбросов загрязняющих веществ при литье полиамида определяются из </w:t>
      </w:r>
      <w:r>
        <w:rPr>
          <w:rFonts w:ascii="Times New Roman"/>
          <w:b w:val="false"/>
          <w:i w:val="false"/>
          <w:color w:val="000000"/>
          <w:sz w:val="28"/>
        </w:rPr>
        <w:t>таблицы 5</w:t>
      </w:r>
      <w:r>
        <w:rPr>
          <w:rFonts w:ascii="Times New Roman"/>
          <w:b w:val="false"/>
          <w:i w:val="false"/>
          <w:color w:val="000000"/>
          <w:sz w:val="28"/>
        </w:rPr>
        <w:t xml:space="preserve"> согласно приложению к настоящей Методике.</w:t>
      </w:r>
    </w:p>
    <w:bookmarkEnd w:id="2991"/>
    <w:bookmarkStart w:name="z279" w:id="2992"/>
    <w:p>
      <w:pPr>
        <w:spacing w:after="0"/>
        <w:ind w:left="0"/>
        <w:jc w:val="left"/>
      </w:pPr>
      <w:r>
        <w:rPr>
          <w:rFonts w:ascii="Times New Roman"/>
          <w:b/>
          <w:i w:val="false"/>
          <w:color w:val="000000"/>
        </w:rPr>
        <w:t xml:space="preserve"> 7. Выбросы загрязняющих веществ в атмосферу от литья пластика АБС</w:t>
      </w:r>
    </w:p>
    <w:bookmarkEnd w:id="2992"/>
    <w:bookmarkStart w:name="z280" w:id="2993"/>
    <w:p>
      <w:pPr>
        <w:spacing w:after="0"/>
        <w:ind w:left="0"/>
        <w:jc w:val="both"/>
      </w:pPr>
      <w:r>
        <w:rPr>
          <w:rFonts w:ascii="Times New Roman"/>
          <w:b w:val="false"/>
          <w:i w:val="false"/>
          <w:color w:val="000000"/>
          <w:sz w:val="28"/>
        </w:rPr>
        <w:t xml:space="preserve">
      10. При литье пластика АБС выделяются СО и дибутилфталат. Показатели удельных выбросов загрязняющих веществ при литье пластика АБС определяются из </w:t>
      </w:r>
      <w:r>
        <w:rPr>
          <w:rFonts w:ascii="Times New Roman"/>
          <w:b w:val="false"/>
          <w:i w:val="false"/>
          <w:color w:val="000000"/>
          <w:sz w:val="28"/>
        </w:rPr>
        <w:t>таблицы 6</w:t>
      </w:r>
      <w:r>
        <w:rPr>
          <w:rFonts w:ascii="Times New Roman"/>
          <w:b w:val="false"/>
          <w:i w:val="false"/>
          <w:color w:val="000000"/>
          <w:sz w:val="28"/>
        </w:rPr>
        <w:t xml:space="preserve"> согласно приложению к настоящей Методике.</w:t>
      </w:r>
    </w:p>
    <w:bookmarkEnd w:id="2993"/>
    <w:bookmarkStart w:name="z281" w:id="2994"/>
    <w:p>
      <w:pPr>
        <w:spacing w:after="0"/>
        <w:ind w:left="0"/>
        <w:jc w:val="left"/>
      </w:pPr>
      <w:r>
        <w:rPr>
          <w:rFonts w:ascii="Times New Roman"/>
          <w:b/>
          <w:i w:val="false"/>
          <w:color w:val="000000"/>
        </w:rPr>
        <w:t xml:space="preserve"> 8. Расчет выбросов при производстве формальдегидных смол</w:t>
      </w:r>
    </w:p>
    <w:bookmarkEnd w:id="2994"/>
    <w:bookmarkStart w:name="z282" w:id="2995"/>
    <w:p>
      <w:pPr>
        <w:spacing w:after="0"/>
        <w:ind w:left="0"/>
        <w:jc w:val="both"/>
      </w:pPr>
      <w:r>
        <w:rPr>
          <w:rFonts w:ascii="Times New Roman"/>
          <w:b w:val="false"/>
          <w:i w:val="false"/>
          <w:color w:val="000000"/>
          <w:sz w:val="28"/>
        </w:rPr>
        <w:t>
      11. При производстве фенолформальдегидных смол значительная часть выбросов приходится на метанол - 83%, что составляет 8,925 кг/т. Метанол присутствует в формалине (исходное сырье) в качестве стабилизатора. Производство формальдегидных порошков также характеризуется выбросами в атмосферу фенола, формальдегида, метанола и органической пыли, которая и составляет наибольшую (90% или 3,16 кг/т) долю в выбросах. При производстве волокнита в газовых выбросах содержатся фенол и органическая пыль.</w:t>
      </w:r>
    </w:p>
    <w:bookmarkEnd w:id="2995"/>
    <w:bookmarkStart w:name="z4273" w:id="29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таблицах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согласно приложению к настоящей Методике приведены данные о выбросах наиболее опасных загрязняющих веществ в атмосферу. Данные были получены в результате инструментальных замеров на ряде предприятий по производству пластмасс.</w:t>
      </w:r>
    </w:p>
    <w:bookmarkEnd w:id="2996"/>
    <w:bookmarkStart w:name="z283" w:id="2997"/>
    <w:p>
      <w:pPr>
        <w:spacing w:after="0"/>
        <w:ind w:left="0"/>
        <w:jc w:val="left"/>
      </w:pPr>
      <w:r>
        <w:rPr>
          <w:rFonts w:ascii="Times New Roman"/>
          <w:b/>
          <w:i w:val="false"/>
          <w:color w:val="000000"/>
        </w:rPr>
        <w:t xml:space="preserve"> 9. Расчет выбросов при механической обработке пластмасс</w:t>
      </w:r>
    </w:p>
    <w:bookmarkEnd w:id="2997"/>
    <w:bookmarkStart w:name="z284" w:id="2998"/>
    <w:p>
      <w:pPr>
        <w:spacing w:after="0"/>
        <w:ind w:left="0"/>
        <w:jc w:val="both"/>
      </w:pPr>
      <w:r>
        <w:rPr>
          <w:rFonts w:ascii="Times New Roman"/>
          <w:b w:val="false"/>
          <w:i w:val="false"/>
          <w:color w:val="000000"/>
          <w:sz w:val="28"/>
        </w:rPr>
        <w:t xml:space="preserve">
      12. При механической обработке пластмасс значительная часть выбросов приходится на органическую пыль. Показатели удельных выбросов пыли определяются из </w:t>
      </w:r>
      <w:r>
        <w:rPr>
          <w:rFonts w:ascii="Times New Roman"/>
          <w:b w:val="false"/>
          <w:i w:val="false"/>
          <w:color w:val="000000"/>
          <w:sz w:val="28"/>
        </w:rPr>
        <w:t>таблицы 10</w:t>
      </w:r>
      <w:r>
        <w:rPr>
          <w:rFonts w:ascii="Times New Roman"/>
          <w:b w:val="false"/>
          <w:i w:val="false"/>
          <w:color w:val="000000"/>
          <w:sz w:val="28"/>
        </w:rPr>
        <w:t xml:space="preserve"> согласно приложению к настоящей Методике.</w:t>
      </w:r>
    </w:p>
    <w:bookmarkEnd w:id="2998"/>
    <w:bookmarkStart w:name="z285" w:id="2999"/>
    <w:p>
      <w:pPr>
        <w:spacing w:after="0"/>
        <w:ind w:left="0"/>
        <w:jc w:val="left"/>
      </w:pPr>
      <w:r>
        <w:rPr>
          <w:rFonts w:ascii="Times New Roman"/>
          <w:b/>
          <w:i w:val="false"/>
          <w:color w:val="000000"/>
        </w:rPr>
        <w:t xml:space="preserve"> 10. Расчет выбросов при производстве упаковки из пенополистирола</w:t>
      </w:r>
    </w:p>
    <w:bookmarkEnd w:id="2999"/>
    <w:bookmarkStart w:name="z286" w:id="3000"/>
    <w:p>
      <w:pPr>
        <w:spacing w:after="0"/>
        <w:ind w:left="0"/>
        <w:jc w:val="both"/>
      </w:pPr>
      <w:r>
        <w:rPr>
          <w:rFonts w:ascii="Times New Roman"/>
          <w:b w:val="false"/>
          <w:i w:val="false"/>
          <w:color w:val="000000"/>
          <w:sz w:val="28"/>
        </w:rPr>
        <w:t xml:space="preserve">
      13. При производстве упаковки из пенополистирола на всех технологических операциях в атмосферу выделяется изопентан. Показатели удельных выбросов изопентана определяются из </w:t>
      </w:r>
      <w:r>
        <w:rPr>
          <w:rFonts w:ascii="Times New Roman"/>
          <w:b w:val="false"/>
          <w:i w:val="false"/>
          <w:color w:val="000000"/>
          <w:sz w:val="28"/>
        </w:rPr>
        <w:t>таблицы 11</w:t>
      </w:r>
      <w:r>
        <w:rPr>
          <w:rFonts w:ascii="Times New Roman"/>
          <w:b w:val="false"/>
          <w:i w:val="false"/>
          <w:color w:val="000000"/>
          <w:sz w:val="28"/>
        </w:rPr>
        <w:t xml:space="preserve"> согласно приложению к настоящей Методике.</w:t>
      </w:r>
    </w:p>
    <w:bookmarkEnd w:id="3000"/>
    <w:bookmarkStart w:name="z287" w:id="3001"/>
    <w:p>
      <w:pPr>
        <w:spacing w:after="0"/>
        <w:ind w:left="0"/>
        <w:jc w:val="left"/>
      </w:pPr>
      <w:r>
        <w:rPr>
          <w:rFonts w:ascii="Times New Roman"/>
          <w:b/>
          <w:i w:val="false"/>
          <w:color w:val="000000"/>
        </w:rPr>
        <w:t xml:space="preserve"> 11. Расчет выбросов при резке пластиковых окон из ПВХ</w:t>
      </w:r>
    </w:p>
    <w:bookmarkEnd w:id="3001"/>
    <w:bookmarkStart w:name="z288" w:id="3002"/>
    <w:p>
      <w:pPr>
        <w:spacing w:after="0"/>
        <w:ind w:left="0"/>
        <w:jc w:val="both"/>
      </w:pPr>
      <w:r>
        <w:rPr>
          <w:rFonts w:ascii="Times New Roman"/>
          <w:b w:val="false"/>
          <w:i w:val="false"/>
          <w:color w:val="000000"/>
          <w:sz w:val="28"/>
        </w:rPr>
        <w:t>
      14. При сварке деталей пластиковых окон из ПВХ в атмосферу выделяются СО и винил хлористый.</w:t>
      </w:r>
    </w:p>
    <w:bookmarkEnd w:id="3002"/>
    <w:bookmarkStart w:name="z289" w:id="3003"/>
    <w:p>
      <w:pPr>
        <w:spacing w:after="0"/>
        <w:ind w:left="0"/>
        <w:jc w:val="both"/>
      </w:pPr>
      <w:r>
        <w:rPr>
          <w:rFonts w:ascii="Times New Roman"/>
          <w:b w:val="false"/>
          <w:i w:val="false"/>
          <w:color w:val="000000"/>
          <w:sz w:val="28"/>
        </w:rPr>
        <w:t>
      15. Валовый выброс загрязняющих веществ определяется по формуле:</w:t>
      </w:r>
    </w:p>
    <w:bookmarkEnd w:id="30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66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8"/>
                    <a:stretch>
                      <a:fillRect/>
                    </a:stretch>
                  </pic:blipFill>
                  <pic:spPr>
                    <a:xfrm>
                      <a:off x="0" y="0"/>
                      <a:ext cx="10668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т/год (3)</w:t>
      </w:r>
      <w:r>
        <w:br/>
      </w:r>
      <w:r>
        <w:rPr>
          <w:rFonts w:ascii="Times New Roman"/>
          <w:b w:val="false"/>
          <w:i w:val="false"/>
          <w:color w:val="000000"/>
          <w:sz w:val="28"/>
        </w:rPr>
        <w:t>
</w:t>
      </w:r>
    </w:p>
    <w:bookmarkStart w:name="z4275" w:id="3004"/>
    <w:p>
      <w:pPr>
        <w:spacing w:after="0"/>
        <w:ind w:left="0"/>
        <w:jc w:val="both"/>
      </w:pPr>
      <w:r>
        <w:rPr>
          <w:rFonts w:ascii="Times New Roman"/>
          <w:b w:val="false"/>
          <w:i w:val="false"/>
          <w:color w:val="000000"/>
          <w:sz w:val="28"/>
        </w:rPr>
        <w:t>
      где q</w:t>
      </w:r>
      <w:r>
        <w:rPr>
          <w:rFonts w:ascii="Times New Roman"/>
          <w:b w:val="false"/>
          <w:i w:val="false"/>
          <w:color w:val="000000"/>
          <w:vertAlign w:val="subscript"/>
        </w:rPr>
        <w:t>i</w:t>
      </w:r>
      <w:r>
        <w:rPr>
          <w:rFonts w:ascii="Times New Roman"/>
          <w:b w:val="false"/>
          <w:i w:val="false"/>
          <w:color w:val="000000"/>
          <w:sz w:val="28"/>
        </w:rPr>
        <w:t xml:space="preserve"> - удельное выделение загрязняющего вещества, на 1 сварку,</w:t>
      </w:r>
    </w:p>
    <w:bookmarkEnd w:id="3004"/>
    <w:bookmarkStart w:name="z4276" w:id="3005"/>
    <w:p>
      <w:pPr>
        <w:spacing w:after="0"/>
        <w:ind w:left="0"/>
        <w:jc w:val="both"/>
      </w:pPr>
      <w:r>
        <w:rPr>
          <w:rFonts w:ascii="Times New Roman"/>
          <w:b w:val="false"/>
          <w:i w:val="false"/>
          <w:color w:val="000000"/>
          <w:sz w:val="28"/>
        </w:rPr>
        <w:t>
      N - количество сварок в течение года.</w:t>
      </w:r>
    </w:p>
    <w:bookmarkEnd w:id="3005"/>
    <w:bookmarkStart w:name="z290" w:id="3006"/>
    <w:p>
      <w:pPr>
        <w:spacing w:after="0"/>
        <w:ind w:left="0"/>
        <w:jc w:val="both"/>
      </w:pPr>
      <w:r>
        <w:rPr>
          <w:rFonts w:ascii="Times New Roman"/>
          <w:b w:val="false"/>
          <w:i w:val="false"/>
          <w:color w:val="000000"/>
          <w:sz w:val="28"/>
        </w:rPr>
        <w:t>
      16. Максимально-разовый выброс загрязняющих веществ определяется по формуле:</w:t>
      </w:r>
    </w:p>
    <w:bookmarkEnd w:id="30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70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9"/>
                    <a:stretch>
                      <a:fillRect/>
                    </a:stretch>
                  </pic:blipFill>
                  <pic:spPr>
                    <a:xfrm>
                      <a:off x="0" y="0"/>
                      <a:ext cx="12700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г/сек (4)</w:t>
      </w:r>
      <w:r>
        <w:br/>
      </w:r>
      <w:r>
        <w:rPr>
          <w:rFonts w:ascii="Times New Roman"/>
          <w:b w:val="false"/>
          <w:i w:val="false"/>
          <w:color w:val="000000"/>
          <w:sz w:val="28"/>
        </w:rPr>
        <w:t>
</w:t>
      </w:r>
    </w:p>
    <w:bookmarkStart w:name="z4278" w:id="3007"/>
    <w:p>
      <w:pPr>
        <w:spacing w:after="0"/>
        <w:ind w:left="0"/>
        <w:jc w:val="both"/>
      </w:pPr>
      <w:r>
        <w:rPr>
          <w:rFonts w:ascii="Times New Roman"/>
          <w:b w:val="false"/>
          <w:i w:val="false"/>
          <w:color w:val="000000"/>
          <w:sz w:val="28"/>
        </w:rPr>
        <w:t>
      где Т - годовое время работы оборудования, часов.</w:t>
      </w:r>
    </w:p>
    <w:bookmarkEnd w:id="3007"/>
    <w:bookmarkStart w:name="z291" w:id="3008"/>
    <w:p>
      <w:pPr>
        <w:spacing w:after="0"/>
        <w:ind w:left="0"/>
        <w:jc w:val="both"/>
      </w:pPr>
      <w:r>
        <w:rPr>
          <w:rFonts w:ascii="Times New Roman"/>
          <w:b w:val="false"/>
          <w:i w:val="false"/>
          <w:color w:val="000000"/>
          <w:sz w:val="28"/>
        </w:rPr>
        <w:t xml:space="preserve">
      17. Удельное выделение загрязняющих веществ на одну сварку определяется из </w:t>
      </w:r>
      <w:r>
        <w:rPr>
          <w:rFonts w:ascii="Times New Roman"/>
          <w:b w:val="false"/>
          <w:i w:val="false"/>
          <w:color w:val="000000"/>
          <w:sz w:val="28"/>
        </w:rPr>
        <w:t>таблицы 12</w:t>
      </w:r>
      <w:r>
        <w:rPr>
          <w:rFonts w:ascii="Times New Roman"/>
          <w:b w:val="false"/>
          <w:i w:val="false"/>
          <w:color w:val="000000"/>
          <w:sz w:val="28"/>
        </w:rPr>
        <w:t xml:space="preserve"> согласно приложению к настоящей Методике.</w:t>
      </w:r>
    </w:p>
    <w:bookmarkEnd w:id="300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Методике расчета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выбросов вредных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веществ в атмосферу при работе 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пластмассовыми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материалами</w:t>
                  </w:r>
                </w:p>
              </w:tc>
            </w:tr>
          </w:tbl>
          <w:p/>
        </w:tc>
      </w:tr>
    </w:tbl>
    <w:bookmarkStart w:name="z293" w:id="3009"/>
    <w:p>
      <w:pPr>
        <w:spacing w:after="0"/>
        <w:ind w:left="0"/>
        <w:jc w:val="left"/>
      </w:pPr>
      <w:r>
        <w:rPr>
          <w:rFonts w:ascii="Times New Roman"/>
          <w:b/>
          <w:i w:val="false"/>
          <w:color w:val="000000"/>
        </w:rPr>
        <w:t xml:space="preserve"> Таблицы удельных выбросов вредных веществ в атмосферу </w:t>
      </w:r>
      <w:r>
        <w:rPr>
          <w:rFonts w:ascii="Times New Roman"/>
          <w:b/>
          <w:i w:val="false"/>
          <w:color w:val="000000"/>
        </w:rPr>
        <w:t>при работе с пластмассовыми материалами</w:t>
      </w:r>
    </w:p>
    <w:bookmarkEnd w:id="3009"/>
    <w:bookmarkStart w:name="z294" w:id="3010"/>
    <w:p>
      <w:pPr>
        <w:spacing w:after="0"/>
        <w:ind w:left="0"/>
        <w:jc w:val="both"/>
      </w:pPr>
      <w:r>
        <w:rPr>
          <w:rFonts w:ascii="Times New Roman"/>
          <w:b w:val="false"/>
          <w:i w:val="false"/>
          <w:color w:val="000000"/>
          <w:sz w:val="28"/>
        </w:rPr>
        <w:t>
      Таблица 1 - Удельные выбросы вредных веществ в атмосферу от производств по переработке пластмасс</w:t>
      </w:r>
    </w:p>
    <w:bookmarkEnd w:id="30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0" w:id="3011"/>
          <w:p>
            <w:pPr>
              <w:spacing w:after="20"/>
              <w:ind w:left="20"/>
              <w:jc w:val="both"/>
            </w:pPr>
            <w:r>
              <w:rPr>
                <w:rFonts w:ascii="Times New Roman"/>
                <w:b w:val="false"/>
                <w:i w:val="false"/>
                <w:color w:val="000000"/>
                <w:sz w:val="20"/>
              </w:rPr>
              <w:t>
Наименование технологической операции</w:t>
            </w:r>
          </w:p>
          <w:bookmarkEnd w:id="3011"/>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Перерабатываемый материал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Выделяющиеся вредные вещества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удельных выбросов, г/кг, q</w:t>
            </w:r>
            <w:r>
              <w:rPr>
                <w:rFonts w:ascii="Times New Roman"/>
                <w:b w:val="false"/>
                <w:i w:val="false"/>
                <w:color w:val="000000"/>
                <w:vertAlign w:val="subscript"/>
              </w:rPr>
              <w:t>i</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2" w:id="3012"/>
          <w:p>
            <w:pPr>
              <w:spacing w:after="20"/>
              <w:ind w:left="20"/>
              <w:jc w:val="both"/>
            </w:pPr>
            <w:r>
              <w:rPr>
                <w:rFonts w:ascii="Times New Roman"/>
                <w:b w:val="false"/>
                <w:i w:val="false"/>
                <w:color w:val="000000"/>
                <w:sz w:val="20"/>
              </w:rPr>
              <w:t>
Прессование реактопластов на гидравлических прессах</w:t>
            </w:r>
          </w:p>
          <w:bookmarkEnd w:id="30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Фенопласт на основе смолы СФ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Фенопласт на основе смолы СФ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Фенопласт на основе смолы СФ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Фенопласт на основе смолы СФ 342 (кроме СП)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Фенопласт на основе смолы СФ 342, тип СП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Фенопласт на основе смолы СФ 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Волокнит на основе смолы СФ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Стекловолокнит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Аминопласты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1" w:id="3013"/>
          <w:p>
            <w:pPr>
              <w:spacing w:after="20"/>
              <w:ind w:left="20"/>
              <w:jc w:val="both"/>
            </w:pPr>
            <w:r>
              <w:rPr>
                <w:rFonts w:ascii="Times New Roman"/>
                <w:b w:val="false"/>
                <w:i w:val="false"/>
                <w:color w:val="000000"/>
                <w:sz w:val="20"/>
              </w:rPr>
              <w:t>
Предварительный подогрев реактопластов в установках ТВ4</w:t>
            </w:r>
          </w:p>
          <w:bookmarkEnd w:id="30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Фенопласт на основе смолы СФ 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Фенопласт на основе смолы СФ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Фенопласт на основе смолы СФ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Фенопласт на основе смолы СФ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Фенопласт на основе смолы СФ 342 (кроме СП)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Фенопласт на основе смолы СФ 342, тип СП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Волокнит на основе смолы СФ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Аминопласты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0" w:id="3014"/>
          <w:p>
            <w:pPr>
              <w:spacing w:after="20"/>
              <w:ind w:left="20"/>
              <w:jc w:val="both"/>
            </w:pPr>
            <w:r>
              <w:rPr>
                <w:rFonts w:ascii="Times New Roman"/>
                <w:b w:val="false"/>
                <w:i w:val="false"/>
                <w:color w:val="000000"/>
                <w:sz w:val="20"/>
              </w:rPr>
              <w:t>
Таблетирование прессматериалов ротационными машинами</w:t>
            </w:r>
          </w:p>
          <w:bookmarkEnd w:id="30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фенопластов и аминопластов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фенопластов и аминопластов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1" w:id="3015"/>
          <w:p>
            <w:pPr>
              <w:spacing w:after="20"/>
              <w:ind w:left="20"/>
              <w:jc w:val="both"/>
            </w:pPr>
            <w:r>
              <w:rPr>
                <w:rFonts w:ascii="Times New Roman"/>
                <w:b w:val="false"/>
                <w:i w:val="false"/>
                <w:color w:val="000000"/>
                <w:sz w:val="20"/>
              </w:rPr>
              <w:t>
Литье под давлением термопластов</w:t>
            </w:r>
          </w:p>
          <w:bookmarkEnd w:id="3015"/>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кислоты в пересчете на уксусную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Углерода оксид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кислоты в пересчете на уксусную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Углерода оксид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 стирола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Углерода оксид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Этролы (пластик АБС)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Дибутилфталат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ПВХС-70-59М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Полиметиллитакрилакт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3" w:id="3016"/>
          <w:p>
            <w:pPr>
              <w:spacing w:after="20"/>
              <w:ind w:left="20"/>
              <w:jc w:val="both"/>
            </w:pPr>
            <w:r>
              <w:rPr>
                <w:rFonts w:ascii="Times New Roman"/>
                <w:b w:val="false"/>
                <w:i w:val="false"/>
                <w:color w:val="000000"/>
                <w:sz w:val="20"/>
              </w:rPr>
              <w:t>
Экструзия рукавной пленки</w:t>
            </w:r>
          </w:p>
          <w:bookmarkEnd w:id="3016"/>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кислоты в пересчете на уксусную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Углерода оксид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5" w:id="3017"/>
          <w:p>
            <w:pPr>
              <w:spacing w:after="20"/>
              <w:ind w:left="20"/>
              <w:jc w:val="both"/>
            </w:pPr>
            <w:r>
              <w:rPr>
                <w:rFonts w:ascii="Times New Roman"/>
                <w:b w:val="false"/>
                <w:i w:val="false"/>
                <w:color w:val="000000"/>
                <w:sz w:val="20"/>
              </w:rPr>
              <w:t>
Экструзия туб</w:t>
            </w:r>
          </w:p>
          <w:bookmarkEnd w:id="3017"/>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кислоты в пересчете на уксусную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Углерода оксид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ПВХ блочный с добавкой свинца (9 весовых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Углерода оксид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0" w:id="3018"/>
          <w:p>
            <w:pPr>
              <w:spacing w:after="20"/>
              <w:ind w:left="20"/>
              <w:jc w:val="both"/>
            </w:pPr>
            <w:r>
              <w:rPr>
                <w:rFonts w:ascii="Times New Roman"/>
                <w:b w:val="false"/>
                <w:i w:val="false"/>
                <w:color w:val="000000"/>
                <w:sz w:val="20"/>
              </w:rPr>
              <w:t>
Экструзия листа</w:t>
            </w:r>
          </w:p>
          <w:bookmarkEnd w:id="3018"/>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Углерода оксид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2" w:id="3019"/>
          <w:p>
            <w:pPr>
              <w:spacing w:after="20"/>
              <w:ind w:left="20"/>
              <w:jc w:val="both"/>
            </w:pPr>
            <w:r>
              <w:rPr>
                <w:rFonts w:ascii="Times New Roman"/>
                <w:b w:val="false"/>
                <w:i w:val="false"/>
                <w:color w:val="000000"/>
                <w:sz w:val="20"/>
              </w:rPr>
              <w:t>
Производство выдувных изделий</w:t>
            </w:r>
          </w:p>
          <w:bookmarkEnd w:id="3019"/>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кислоты в пересчете на уксусную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Углерода оксид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4" w:id="3020"/>
          <w:p>
            <w:pPr>
              <w:spacing w:after="20"/>
              <w:ind w:left="20"/>
              <w:jc w:val="both"/>
            </w:pPr>
            <w:r>
              <w:rPr>
                <w:rFonts w:ascii="Times New Roman"/>
                <w:b w:val="false"/>
                <w:i w:val="false"/>
                <w:color w:val="000000"/>
                <w:sz w:val="20"/>
              </w:rPr>
              <w:t>
Гранулирование на базе экструдеров</w:t>
            </w:r>
          </w:p>
          <w:bookmarkEnd w:id="3020"/>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и пропилен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кислоты в пересчете на уксусную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Углерода оксид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 и сополимеры стирола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Полиамиды, этролы, дифлон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Углерода оксид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9" w:id="3021"/>
          <w:p>
            <w:pPr>
              <w:spacing w:after="20"/>
              <w:ind w:left="20"/>
              <w:jc w:val="both"/>
            </w:pPr>
            <w:r>
              <w:rPr>
                <w:rFonts w:ascii="Times New Roman"/>
                <w:b w:val="false"/>
                <w:i w:val="false"/>
                <w:color w:val="000000"/>
                <w:sz w:val="20"/>
              </w:rPr>
              <w:t>
Растаривание сырья</w:t>
            </w:r>
          </w:p>
          <w:bookmarkEnd w:id="30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Термопласты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термопластов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0" w:id="3022"/>
          <w:p>
            <w:pPr>
              <w:spacing w:after="20"/>
              <w:ind w:left="20"/>
              <w:jc w:val="both"/>
            </w:pPr>
            <w:r>
              <w:rPr>
                <w:rFonts w:ascii="Times New Roman"/>
                <w:b w:val="false"/>
                <w:i w:val="false"/>
                <w:color w:val="000000"/>
                <w:sz w:val="20"/>
              </w:rPr>
              <w:t>
Дробление отходов на роторных измельчителях</w:t>
            </w:r>
          </w:p>
          <w:bookmarkEnd w:id="30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Термопласты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термопластов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bl>
    <w:p>
      <w:pPr>
        <w:spacing w:after="0"/>
        <w:ind w:left="0"/>
        <w:jc w:val="left"/>
      </w:pPr>
      <w:r>
        <w:br/>
      </w:r>
      <w:r>
        <w:rPr>
          <w:rFonts w:ascii="Times New Roman"/>
          <w:b w:val="false"/>
          <w:i w:val="false"/>
          <w:color w:val="000000"/>
          <w:sz w:val="28"/>
        </w:rPr>
        <w:t>
</w:t>
      </w:r>
    </w:p>
    <w:bookmarkStart w:name="z295" w:id="3023"/>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2 - Удельные показатели выбросов загрязняющих веществ при литье полиэтилена</w:t>
      </w:r>
    </w:p>
    <w:bookmarkEnd w:id="30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1" w:id="3024"/>
          <w:p>
            <w:pPr>
              <w:spacing w:after="20"/>
              <w:ind w:left="20"/>
              <w:jc w:val="both"/>
            </w:pPr>
            <w:r>
              <w:rPr>
                <w:rFonts w:ascii="Times New Roman"/>
                <w:b w:val="false"/>
                <w:i w:val="false"/>
                <w:color w:val="000000"/>
                <w:sz w:val="20"/>
              </w:rPr>
              <w:t>
Наименование загрязняющего вещества</w:t>
            </w:r>
          </w:p>
          <w:bookmarkEnd w:id="30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удельных выбросов, г/кг, q</w:t>
            </w:r>
            <w:r>
              <w:rPr>
                <w:rFonts w:ascii="Times New Roman"/>
                <w:b w:val="false"/>
                <w:i w:val="false"/>
                <w:color w:val="000000"/>
                <w:vertAlign w:val="subscript"/>
              </w:rPr>
              <w:t>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2" w:id="3025"/>
          <w:p>
            <w:pPr>
              <w:spacing w:after="20"/>
              <w:ind w:left="20"/>
              <w:jc w:val="both"/>
            </w:pPr>
            <w:r>
              <w:rPr>
                <w:rFonts w:ascii="Times New Roman"/>
                <w:b w:val="false"/>
                <w:i w:val="false"/>
                <w:color w:val="000000"/>
                <w:sz w:val="20"/>
              </w:rPr>
              <w:t>
Органические кислоты</w:t>
            </w:r>
          </w:p>
          <w:bookmarkEnd w:id="30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3" w:id="3026"/>
          <w:p>
            <w:pPr>
              <w:spacing w:after="20"/>
              <w:ind w:left="20"/>
              <w:jc w:val="both"/>
            </w:pPr>
            <w:r>
              <w:rPr>
                <w:rFonts w:ascii="Times New Roman"/>
                <w:b w:val="false"/>
                <w:i w:val="false"/>
                <w:color w:val="000000"/>
                <w:sz w:val="20"/>
              </w:rPr>
              <w:t>
СО</w:t>
            </w:r>
          </w:p>
          <w:bookmarkEnd w:id="30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4" w:id="3027"/>
          <w:p>
            <w:pPr>
              <w:spacing w:after="20"/>
              <w:ind w:left="20"/>
              <w:jc w:val="both"/>
            </w:pPr>
            <w:r>
              <w:rPr>
                <w:rFonts w:ascii="Times New Roman"/>
                <w:b w:val="false"/>
                <w:i w:val="false"/>
                <w:color w:val="000000"/>
                <w:sz w:val="20"/>
              </w:rPr>
              <w:t>
Пыль полиэтилена</w:t>
            </w:r>
          </w:p>
          <w:bookmarkEnd w:id="30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left"/>
      </w:pPr>
      <w:r>
        <w:br/>
      </w:r>
      <w:r>
        <w:rPr>
          <w:rFonts w:ascii="Times New Roman"/>
          <w:b w:val="false"/>
          <w:i w:val="false"/>
          <w:color w:val="000000"/>
          <w:sz w:val="28"/>
        </w:rPr>
        <w:t>
</w:t>
      </w:r>
    </w:p>
    <w:bookmarkStart w:name="z296" w:id="3028"/>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3 - Удельные показатели выбросов загрязняющих веществ при литье полипропилена</w:t>
      </w:r>
    </w:p>
    <w:bookmarkEnd w:id="30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5" w:id="3029"/>
          <w:p>
            <w:pPr>
              <w:spacing w:after="20"/>
              <w:ind w:left="20"/>
              <w:jc w:val="both"/>
            </w:pPr>
            <w:r>
              <w:rPr>
                <w:rFonts w:ascii="Times New Roman"/>
                <w:b w:val="false"/>
                <w:i w:val="false"/>
                <w:color w:val="000000"/>
                <w:sz w:val="20"/>
              </w:rPr>
              <w:t>
Наименование загрязняющего вещества</w:t>
            </w:r>
          </w:p>
          <w:bookmarkEnd w:id="30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удельных выбросов, г/кг, q</w:t>
            </w:r>
            <w:r>
              <w:rPr>
                <w:rFonts w:ascii="Times New Roman"/>
                <w:b w:val="false"/>
                <w:i w:val="false"/>
                <w:color w:val="000000"/>
                <w:vertAlign w:val="subscript"/>
              </w:rPr>
              <w:t>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6" w:id="3030"/>
          <w:p>
            <w:pPr>
              <w:spacing w:after="20"/>
              <w:ind w:left="20"/>
              <w:jc w:val="both"/>
            </w:pPr>
            <w:r>
              <w:rPr>
                <w:rFonts w:ascii="Times New Roman"/>
                <w:b w:val="false"/>
                <w:i w:val="false"/>
                <w:color w:val="000000"/>
                <w:sz w:val="20"/>
              </w:rPr>
              <w:t>
Органические кислоты</w:t>
            </w:r>
          </w:p>
          <w:bookmarkEnd w:id="30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7" w:id="3031"/>
          <w:p>
            <w:pPr>
              <w:spacing w:after="20"/>
              <w:ind w:left="20"/>
              <w:jc w:val="both"/>
            </w:pPr>
            <w:r>
              <w:rPr>
                <w:rFonts w:ascii="Times New Roman"/>
                <w:b w:val="false"/>
                <w:i w:val="false"/>
                <w:color w:val="000000"/>
                <w:sz w:val="20"/>
              </w:rPr>
              <w:t>
СО</w:t>
            </w:r>
          </w:p>
          <w:bookmarkEnd w:id="30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8" w:id="3032"/>
          <w:p>
            <w:pPr>
              <w:spacing w:after="20"/>
              <w:ind w:left="20"/>
              <w:jc w:val="both"/>
            </w:pPr>
            <w:r>
              <w:rPr>
                <w:rFonts w:ascii="Times New Roman"/>
                <w:b w:val="false"/>
                <w:i w:val="false"/>
                <w:color w:val="000000"/>
                <w:sz w:val="20"/>
              </w:rPr>
              <w:t>
Пыль полипропилена</w:t>
            </w:r>
          </w:p>
          <w:bookmarkEnd w:id="30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left"/>
      </w:pPr>
      <w:r>
        <w:br/>
      </w:r>
      <w:r>
        <w:rPr>
          <w:rFonts w:ascii="Times New Roman"/>
          <w:b w:val="false"/>
          <w:i w:val="false"/>
          <w:color w:val="000000"/>
          <w:sz w:val="28"/>
        </w:rPr>
        <w:t>
</w:t>
      </w:r>
    </w:p>
    <w:bookmarkStart w:name="z297" w:id="3033"/>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4 - Удельные показатели выбросов загрязняющих веществ при литье полистирола</w:t>
      </w:r>
    </w:p>
    <w:bookmarkEnd w:id="30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9" w:id="3034"/>
          <w:p>
            <w:pPr>
              <w:spacing w:after="20"/>
              <w:ind w:left="20"/>
              <w:jc w:val="both"/>
            </w:pPr>
            <w:r>
              <w:rPr>
                <w:rFonts w:ascii="Times New Roman"/>
                <w:b w:val="false"/>
                <w:i w:val="false"/>
                <w:color w:val="000000"/>
                <w:sz w:val="20"/>
              </w:rPr>
              <w:t>
Наименование загрязняющего вещества</w:t>
            </w:r>
          </w:p>
          <w:bookmarkEnd w:id="30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удельных выбросов, г/кг, q</w:t>
            </w:r>
            <w:r>
              <w:rPr>
                <w:rFonts w:ascii="Times New Roman"/>
                <w:b w:val="false"/>
                <w:i w:val="false"/>
                <w:color w:val="000000"/>
                <w:vertAlign w:val="subscript"/>
              </w:rPr>
              <w:t>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0" w:id="3035"/>
          <w:p>
            <w:pPr>
              <w:spacing w:after="20"/>
              <w:ind w:left="20"/>
              <w:jc w:val="both"/>
            </w:pPr>
            <w:r>
              <w:rPr>
                <w:rFonts w:ascii="Times New Roman"/>
                <w:b w:val="false"/>
                <w:i w:val="false"/>
                <w:color w:val="000000"/>
                <w:sz w:val="20"/>
              </w:rPr>
              <w:t>
Стирол</w:t>
            </w:r>
          </w:p>
          <w:bookmarkEnd w:id="30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1" w:id="3036"/>
          <w:p>
            <w:pPr>
              <w:spacing w:after="20"/>
              <w:ind w:left="20"/>
              <w:jc w:val="both"/>
            </w:pPr>
            <w:r>
              <w:rPr>
                <w:rFonts w:ascii="Times New Roman"/>
                <w:b w:val="false"/>
                <w:i w:val="false"/>
                <w:color w:val="000000"/>
                <w:sz w:val="20"/>
              </w:rPr>
              <w:t>
СО</w:t>
            </w:r>
          </w:p>
          <w:bookmarkEnd w:id="30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2" w:id="3037"/>
          <w:p>
            <w:pPr>
              <w:spacing w:after="20"/>
              <w:ind w:left="20"/>
              <w:jc w:val="both"/>
            </w:pPr>
            <w:r>
              <w:rPr>
                <w:rFonts w:ascii="Times New Roman"/>
                <w:b w:val="false"/>
                <w:i w:val="false"/>
                <w:color w:val="000000"/>
                <w:sz w:val="20"/>
              </w:rPr>
              <w:t>
Пыль полистирола</w:t>
            </w:r>
          </w:p>
          <w:bookmarkEnd w:id="30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bookmarkStart w:name="z298" w:id="3038"/>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5 - Удельные показатели выбросов загрязняющих веществ при литье полиамида</w:t>
      </w:r>
    </w:p>
    <w:bookmarkEnd w:id="30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3" w:id="3039"/>
          <w:p>
            <w:pPr>
              <w:spacing w:after="20"/>
              <w:ind w:left="20"/>
              <w:jc w:val="both"/>
            </w:pPr>
            <w:r>
              <w:rPr>
                <w:rFonts w:ascii="Times New Roman"/>
                <w:b w:val="false"/>
                <w:i w:val="false"/>
                <w:color w:val="000000"/>
                <w:sz w:val="20"/>
              </w:rPr>
              <w:t>
Наименование загрязняющего вещества</w:t>
            </w:r>
          </w:p>
          <w:bookmarkEnd w:id="30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удельных выбросов, г/кг, q</w:t>
            </w:r>
            <w:r>
              <w:rPr>
                <w:rFonts w:ascii="Times New Roman"/>
                <w:b w:val="false"/>
                <w:i w:val="false"/>
                <w:color w:val="000000"/>
                <w:vertAlign w:val="subscript"/>
              </w:rPr>
              <w:t>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4" w:id="3040"/>
          <w:p>
            <w:pPr>
              <w:spacing w:after="20"/>
              <w:ind w:left="20"/>
              <w:jc w:val="both"/>
            </w:pPr>
            <w:r>
              <w:rPr>
                <w:rFonts w:ascii="Times New Roman"/>
                <w:b w:val="false"/>
                <w:i w:val="false"/>
                <w:color w:val="000000"/>
                <w:sz w:val="20"/>
              </w:rPr>
              <w:t>
Метиловый спирт</w:t>
            </w:r>
          </w:p>
          <w:bookmarkEnd w:id="30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5" w:id="3041"/>
          <w:p>
            <w:pPr>
              <w:spacing w:after="20"/>
              <w:ind w:left="20"/>
              <w:jc w:val="both"/>
            </w:pPr>
            <w:r>
              <w:rPr>
                <w:rFonts w:ascii="Times New Roman"/>
                <w:b w:val="false"/>
                <w:i w:val="false"/>
                <w:color w:val="000000"/>
                <w:sz w:val="20"/>
              </w:rPr>
              <w:t>
Аммиак</w:t>
            </w:r>
          </w:p>
          <w:bookmarkEnd w:id="30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6" w:id="3042"/>
          <w:p>
            <w:pPr>
              <w:spacing w:after="20"/>
              <w:ind w:left="20"/>
              <w:jc w:val="both"/>
            </w:pPr>
            <w:r>
              <w:rPr>
                <w:rFonts w:ascii="Times New Roman"/>
                <w:b w:val="false"/>
                <w:i w:val="false"/>
                <w:color w:val="000000"/>
                <w:sz w:val="20"/>
              </w:rPr>
              <w:t>
СО</w:t>
            </w:r>
          </w:p>
          <w:bookmarkEnd w:id="30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7" w:id="3043"/>
          <w:p>
            <w:pPr>
              <w:spacing w:after="20"/>
              <w:ind w:left="20"/>
              <w:jc w:val="both"/>
            </w:pPr>
            <w:r>
              <w:rPr>
                <w:rFonts w:ascii="Times New Roman"/>
                <w:b w:val="false"/>
                <w:i w:val="false"/>
                <w:color w:val="000000"/>
                <w:sz w:val="20"/>
              </w:rPr>
              <w:t>
Пыль полиамида</w:t>
            </w:r>
          </w:p>
          <w:bookmarkEnd w:id="30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left"/>
      </w:pPr>
      <w:r>
        <w:br/>
      </w:r>
      <w:r>
        <w:rPr>
          <w:rFonts w:ascii="Times New Roman"/>
          <w:b w:val="false"/>
          <w:i w:val="false"/>
          <w:color w:val="000000"/>
          <w:sz w:val="28"/>
        </w:rPr>
        <w:t>
</w:t>
      </w:r>
    </w:p>
    <w:bookmarkStart w:name="z299" w:id="3044"/>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6 - Удельные показатели выбросов загрязняющих веществ при литье пластика АБС</w:t>
      </w:r>
    </w:p>
    <w:bookmarkEnd w:id="30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8" w:id="3045"/>
          <w:p>
            <w:pPr>
              <w:spacing w:after="20"/>
              <w:ind w:left="20"/>
              <w:jc w:val="both"/>
            </w:pPr>
            <w:r>
              <w:rPr>
                <w:rFonts w:ascii="Times New Roman"/>
                <w:b w:val="false"/>
                <w:i w:val="false"/>
                <w:color w:val="000000"/>
                <w:sz w:val="20"/>
              </w:rPr>
              <w:t>
Наименование загрязняющего вещества</w:t>
            </w:r>
          </w:p>
          <w:bookmarkEnd w:id="30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удельных выбросов, г/кг, q</w:t>
            </w:r>
            <w:r>
              <w:rPr>
                <w:rFonts w:ascii="Times New Roman"/>
                <w:b w:val="false"/>
                <w:i w:val="false"/>
                <w:color w:val="000000"/>
                <w:vertAlign w:val="subscript"/>
              </w:rPr>
              <w:t>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9" w:id="3046"/>
          <w:p>
            <w:pPr>
              <w:spacing w:after="20"/>
              <w:ind w:left="20"/>
              <w:jc w:val="both"/>
            </w:pPr>
            <w:r>
              <w:rPr>
                <w:rFonts w:ascii="Times New Roman"/>
                <w:b w:val="false"/>
                <w:i w:val="false"/>
                <w:color w:val="000000"/>
                <w:sz w:val="20"/>
              </w:rPr>
              <w:t>
СО</w:t>
            </w:r>
          </w:p>
          <w:bookmarkEnd w:id="30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0" w:id="3047"/>
          <w:p>
            <w:pPr>
              <w:spacing w:after="20"/>
              <w:ind w:left="20"/>
              <w:jc w:val="both"/>
            </w:pPr>
            <w:r>
              <w:rPr>
                <w:rFonts w:ascii="Times New Roman"/>
                <w:b w:val="false"/>
                <w:i w:val="false"/>
                <w:color w:val="000000"/>
                <w:sz w:val="20"/>
              </w:rPr>
              <w:t>
Дибутилфталат</w:t>
            </w:r>
          </w:p>
          <w:bookmarkEnd w:id="30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left"/>
      </w:pPr>
      <w:r>
        <w:br/>
      </w:r>
      <w:r>
        <w:rPr>
          <w:rFonts w:ascii="Times New Roman"/>
          <w:b w:val="false"/>
          <w:i w:val="false"/>
          <w:color w:val="000000"/>
          <w:sz w:val="28"/>
        </w:rPr>
        <w:t>
</w:t>
      </w:r>
    </w:p>
    <w:bookmarkStart w:name="z300" w:id="3048"/>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7 - Удельный показатель выбросов метанола при производстве формальдегидных смол</w:t>
      </w:r>
    </w:p>
    <w:bookmarkEnd w:id="30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1" w:id="3049"/>
          <w:p>
            <w:pPr>
              <w:spacing w:after="20"/>
              <w:ind w:left="20"/>
              <w:jc w:val="both"/>
            </w:pPr>
            <w:r>
              <w:rPr>
                <w:rFonts w:ascii="Times New Roman"/>
                <w:b w:val="false"/>
                <w:i w:val="false"/>
                <w:color w:val="000000"/>
                <w:sz w:val="20"/>
              </w:rPr>
              <w:t>
Наименование загрязняющего вещества</w:t>
            </w:r>
          </w:p>
          <w:bookmarkEnd w:id="30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удельных выбросов, г/кг, q</w:t>
            </w:r>
            <w:r>
              <w:rPr>
                <w:rFonts w:ascii="Times New Roman"/>
                <w:b w:val="false"/>
                <w:i w:val="false"/>
                <w:color w:val="000000"/>
                <w:vertAlign w:val="subscript"/>
              </w:rPr>
              <w:t>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2" w:id="3050"/>
          <w:p>
            <w:pPr>
              <w:spacing w:after="20"/>
              <w:ind w:left="20"/>
              <w:jc w:val="both"/>
            </w:pPr>
            <w:r>
              <w:rPr>
                <w:rFonts w:ascii="Times New Roman"/>
                <w:b w:val="false"/>
                <w:i w:val="false"/>
                <w:color w:val="000000"/>
                <w:sz w:val="20"/>
              </w:rPr>
              <w:t>
Метанол</w:t>
            </w:r>
          </w:p>
          <w:bookmarkEnd w:id="30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r>
    </w:tbl>
    <w:p>
      <w:pPr>
        <w:spacing w:after="0"/>
        <w:ind w:left="0"/>
        <w:jc w:val="left"/>
      </w:pPr>
      <w:r>
        <w:br/>
      </w:r>
      <w:r>
        <w:rPr>
          <w:rFonts w:ascii="Times New Roman"/>
          <w:b w:val="false"/>
          <w:i w:val="false"/>
          <w:color w:val="000000"/>
          <w:sz w:val="28"/>
        </w:rPr>
        <w:t>
</w:t>
      </w:r>
    </w:p>
    <w:bookmarkStart w:name="z301" w:id="3051"/>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8 - Удельные показатели выбросов фенола от отдельных источников при производстве формальдегидных смол</w:t>
      </w:r>
    </w:p>
    <w:bookmarkEnd w:id="30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3" w:id="3052"/>
          <w:p>
            <w:pPr>
              <w:spacing w:after="20"/>
              <w:ind w:left="20"/>
              <w:jc w:val="both"/>
            </w:pPr>
            <w:r>
              <w:rPr>
                <w:rFonts w:ascii="Times New Roman"/>
                <w:b w:val="false"/>
                <w:i w:val="false"/>
                <w:color w:val="000000"/>
                <w:sz w:val="20"/>
              </w:rPr>
              <w:t>
Оборудование, операция</w:t>
            </w:r>
          </w:p>
          <w:bookmarkEnd w:id="30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удельных выбросов, г/кг, q</w:t>
            </w:r>
            <w:r>
              <w:rPr>
                <w:rFonts w:ascii="Times New Roman"/>
                <w:b w:val="false"/>
                <w:i w:val="false"/>
                <w:color w:val="000000"/>
                <w:vertAlign w:val="subscript"/>
              </w:rPr>
              <w:t>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4" w:id="3053"/>
          <w:p>
            <w:pPr>
              <w:spacing w:after="20"/>
              <w:ind w:left="20"/>
              <w:jc w:val="both"/>
            </w:pPr>
            <w:r>
              <w:rPr>
                <w:rFonts w:ascii="Times New Roman"/>
                <w:b w:val="false"/>
                <w:i w:val="false"/>
                <w:color w:val="000000"/>
                <w:sz w:val="20"/>
              </w:rPr>
              <w:t>
Воздушка от ВСА</w:t>
            </w:r>
          </w:p>
          <w:bookmarkEnd w:id="30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5" w:id="3054"/>
          <w:p>
            <w:pPr>
              <w:spacing w:after="20"/>
              <w:ind w:left="20"/>
              <w:jc w:val="both"/>
            </w:pPr>
            <w:r>
              <w:rPr>
                <w:rFonts w:ascii="Times New Roman"/>
                <w:b w:val="false"/>
                <w:i w:val="false"/>
                <w:color w:val="000000"/>
                <w:sz w:val="20"/>
              </w:rPr>
              <w:t>
подогрев</w:t>
            </w:r>
          </w:p>
          <w:bookmarkEnd w:id="30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6" w:id="3055"/>
          <w:p>
            <w:pPr>
              <w:spacing w:after="20"/>
              <w:ind w:left="20"/>
              <w:jc w:val="both"/>
            </w:pPr>
            <w:r>
              <w:rPr>
                <w:rFonts w:ascii="Times New Roman"/>
                <w:b w:val="false"/>
                <w:i w:val="false"/>
                <w:color w:val="000000"/>
                <w:sz w:val="20"/>
              </w:rPr>
              <w:t>
конденсация</w:t>
            </w:r>
          </w:p>
          <w:bookmarkEnd w:id="30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7" w:id="3056"/>
          <w:p>
            <w:pPr>
              <w:spacing w:after="20"/>
              <w:ind w:left="20"/>
              <w:jc w:val="both"/>
            </w:pPr>
            <w:r>
              <w:rPr>
                <w:rFonts w:ascii="Times New Roman"/>
                <w:b w:val="false"/>
                <w:i w:val="false"/>
                <w:color w:val="000000"/>
                <w:sz w:val="20"/>
              </w:rPr>
              <w:t>
охлаждение</w:t>
            </w:r>
          </w:p>
          <w:bookmarkEnd w:id="30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8" w:id="3057"/>
          <w:p>
            <w:pPr>
              <w:spacing w:after="20"/>
              <w:ind w:left="20"/>
              <w:jc w:val="both"/>
            </w:pPr>
            <w:r>
              <w:rPr>
                <w:rFonts w:ascii="Times New Roman"/>
                <w:b w:val="false"/>
                <w:i w:val="false"/>
                <w:color w:val="000000"/>
                <w:sz w:val="20"/>
              </w:rPr>
              <w:t>
Воздушка емкости с фенолом</w:t>
            </w:r>
          </w:p>
          <w:bookmarkEnd w:id="30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9" w:id="3058"/>
          <w:p>
            <w:pPr>
              <w:spacing w:after="20"/>
              <w:ind w:left="20"/>
              <w:jc w:val="both"/>
            </w:pPr>
            <w:r>
              <w:rPr>
                <w:rFonts w:ascii="Times New Roman"/>
                <w:b w:val="false"/>
                <w:i w:val="false"/>
                <w:color w:val="000000"/>
                <w:sz w:val="20"/>
              </w:rPr>
              <w:t>
в состоянии покоя</w:t>
            </w:r>
          </w:p>
          <w:bookmarkEnd w:id="30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0" w:id="3059"/>
          <w:p>
            <w:pPr>
              <w:spacing w:after="20"/>
              <w:ind w:left="20"/>
              <w:jc w:val="both"/>
            </w:pPr>
            <w:r>
              <w:rPr>
                <w:rFonts w:ascii="Times New Roman"/>
                <w:b w:val="false"/>
                <w:i w:val="false"/>
                <w:color w:val="000000"/>
                <w:sz w:val="20"/>
              </w:rPr>
              <w:t>
при закачивании</w:t>
            </w:r>
          </w:p>
          <w:bookmarkEnd w:id="30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1" w:id="3060"/>
          <w:p>
            <w:pPr>
              <w:spacing w:after="20"/>
              <w:ind w:left="20"/>
              <w:jc w:val="both"/>
            </w:pPr>
            <w:r>
              <w:rPr>
                <w:rFonts w:ascii="Times New Roman"/>
                <w:b w:val="false"/>
                <w:i w:val="false"/>
                <w:color w:val="000000"/>
                <w:sz w:val="20"/>
              </w:rPr>
              <w:t>
Воздушка от вакуумнасосов (стадия сушки)</w:t>
            </w:r>
          </w:p>
          <w:bookmarkEnd w:id="30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2" w:id="3061"/>
          <w:p>
            <w:pPr>
              <w:spacing w:after="20"/>
              <w:ind w:left="20"/>
              <w:jc w:val="both"/>
            </w:pPr>
            <w:r>
              <w:rPr>
                <w:rFonts w:ascii="Times New Roman"/>
                <w:b w:val="false"/>
                <w:i w:val="false"/>
                <w:color w:val="000000"/>
                <w:sz w:val="20"/>
              </w:rPr>
              <w:t>
Местная вытяжка от нейтрализатора</w:t>
            </w:r>
          </w:p>
          <w:bookmarkEnd w:id="30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3" w:id="3062"/>
          <w:p>
            <w:pPr>
              <w:spacing w:after="20"/>
              <w:ind w:left="20"/>
              <w:jc w:val="both"/>
            </w:pPr>
            <w:r>
              <w:rPr>
                <w:rFonts w:ascii="Times New Roman"/>
                <w:b w:val="false"/>
                <w:i w:val="false"/>
                <w:color w:val="000000"/>
                <w:sz w:val="20"/>
              </w:rPr>
              <w:t>
Общеобменная вытяжка</w:t>
            </w:r>
          </w:p>
          <w:bookmarkEnd w:id="30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4" w:id="3063"/>
          <w:p>
            <w:pPr>
              <w:spacing w:after="20"/>
              <w:ind w:left="20"/>
              <w:jc w:val="both"/>
            </w:pPr>
            <w:r>
              <w:rPr>
                <w:rFonts w:ascii="Times New Roman"/>
                <w:b w:val="false"/>
                <w:i w:val="false"/>
                <w:color w:val="000000"/>
                <w:sz w:val="20"/>
              </w:rPr>
              <w:t>
Местная вытяжка</w:t>
            </w:r>
          </w:p>
          <w:bookmarkEnd w:id="30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5" w:id="3064"/>
          <w:p>
            <w:pPr>
              <w:spacing w:after="20"/>
              <w:ind w:left="20"/>
              <w:jc w:val="both"/>
            </w:pPr>
            <w:r>
              <w:rPr>
                <w:rFonts w:ascii="Times New Roman"/>
                <w:b w:val="false"/>
                <w:i w:val="false"/>
                <w:color w:val="000000"/>
                <w:sz w:val="20"/>
              </w:rPr>
              <w:t>
при дозировке</w:t>
            </w:r>
          </w:p>
          <w:bookmarkEnd w:id="30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6" w:id="3065"/>
          <w:p>
            <w:pPr>
              <w:spacing w:after="20"/>
              <w:ind w:left="20"/>
              <w:jc w:val="both"/>
            </w:pPr>
            <w:r>
              <w:rPr>
                <w:rFonts w:ascii="Times New Roman"/>
                <w:b w:val="false"/>
                <w:i w:val="false"/>
                <w:color w:val="000000"/>
                <w:sz w:val="20"/>
              </w:rPr>
              <w:t>
при подогреве</w:t>
            </w:r>
          </w:p>
          <w:bookmarkEnd w:id="30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7" w:id="3066"/>
          <w:p>
            <w:pPr>
              <w:spacing w:after="20"/>
              <w:ind w:left="20"/>
              <w:jc w:val="both"/>
            </w:pPr>
            <w:r>
              <w:rPr>
                <w:rFonts w:ascii="Times New Roman"/>
                <w:b w:val="false"/>
                <w:i w:val="false"/>
                <w:color w:val="000000"/>
                <w:sz w:val="20"/>
              </w:rPr>
              <w:t>
при конденсации</w:t>
            </w:r>
          </w:p>
          <w:bookmarkEnd w:id="30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8" w:id="3067"/>
          <w:p>
            <w:pPr>
              <w:spacing w:after="20"/>
              <w:ind w:left="20"/>
              <w:jc w:val="both"/>
            </w:pPr>
            <w:r>
              <w:rPr>
                <w:rFonts w:ascii="Times New Roman"/>
                <w:b w:val="false"/>
                <w:i w:val="false"/>
                <w:color w:val="000000"/>
                <w:sz w:val="20"/>
              </w:rPr>
              <w:t>
при охлаждении</w:t>
            </w:r>
          </w:p>
          <w:bookmarkEnd w:id="30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bl>
    <w:p>
      <w:pPr>
        <w:spacing w:after="0"/>
        <w:ind w:left="0"/>
        <w:jc w:val="left"/>
      </w:pPr>
      <w:r>
        <w:br/>
      </w:r>
      <w:r>
        <w:rPr>
          <w:rFonts w:ascii="Times New Roman"/>
          <w:b w:val="false"/>
          <w:i w:val="false"/>
          <w:color w:val="000000"/>
          <w:sz w:val="28"/>
        </w:rPr>
        <w:t>
</w:t>
      </w:r>
    </w:p>
    <w:bookmarkStart w:name="z302" w:id="3068"/>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9 - Удельные показатели выбросов формальдегида от отдельных источников при производстве форм альдегидных смол</w:t>
      </w:r>
    </w:p>
    <w:bookmarkEnd w:id="30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9" w:id="3069"/>
          <w:p>
            <w:pPr>
              <w:spacing w:after="20"/>
              <w:ind w:left="20"/>
              <w:jc w:val="both"/>
            </w:pPr>
            <w:r>
              <w:rPr>
                <w:rFonts w:ascii="Times New Roman"/>
                <w:b w:val="false"/>
                <w:i w:val="false"/>
                <w:color w:val="000000"/>
                <w:sz w:val="20"/>
              </w:rPr>
              <w:t>
Оборудование, операция</w:t>
            </w:r>
          </w:p>
          <w:bookmarkEnd w:id="30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удельных выбросов, г/кг, q</w:t>
            </w:r>
            <w:r>
              <w:rPr>
                <w:rFonts w:ascii="Times New Roman"/>
                <w:b w:val="false"/>
                <w:i w:val="false"/>
                <w:color w:val="000000"/>
                <w:vertAlign w:val="subscript"/>
              </w:rPr>
              <w:t>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0" w:id="3070"/>
          <w:p>
            <w:pPr>
              <w:spacing w:after="20"/>
              <w:ind w:left="20"/>
              <w:jc w:val="both"/>
            </w:pPr>
            <w:r>
              <w:rPr>
                <w:rFonts w:ascii="Times New Roman"/>
                <w:b w:val="false"/>
                <w:i w:val="false"/>
                <w:color w:val="000000"/>
                <w:sz w:val="20"/>
              </w:rPr>
              <w:t>
Воздушка от ВСА</w:t>
            </w:r>
          </w:p>
          <w:bookmarkEnd w:id="30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1" w:id="3071"/>
          <w:p>
            <w:pPr>
              <w:spacing w:after="20"/>
              <w:ind w:left="20"/>
              <w:jc w:val="both"/>
            </w:pPr>
            <w:r>
              <w:rPr>
                <w:rFonts w:ascii="Times New Roman"/>
                <w:b w:val="false"/>
                <w:i w:val="false"/>
                <w:color w:val="000000"/>
                <w:sz w:val="20"/>
              </w:rPr>
              <w:t>
подогрев</w:t>
            </w:r>
          </w:p>
          <w:bookmarkEnd w:id="30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2" w:id="3072"/>
          <w:p>
            <w:pPr>
              <w:spacing w:after="20"/>
              <w:ind w:left="20"/>
              <w:jc w:val="both"/>
            </w:pPr>
            <w:r>
              <w:rPr>
                <w:rFonts w:ascii="Times New Roman"/>
                <w:b w:val="false"/>
                <w:i w:val="false"/>
                <w:color w:val="000000"/>
                <w:sz w:val="20"/>
              </w:rPr>
              <w:t>
конденсация</w:t>
            </w:r>
          </w:p>
          <w:bookmarkEnd w:id="30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3" w:id="3073"/>
          <w:p>
            <w:pPr>
              <w:spacing w:after="20"/>
              <w:ind w:left="20"/>
              <w:jc w:val="both"/>
            </w:pPr>
            <w:r>
              <w:rPr>
                <w:rFonts w:ascii="Times New Roman"/>
                <w:b w:val="false"/>
                <w:i w:val="false"/>
                <w:color w:val="000000"/>
                <w:sz w:val="20"/>
              </w:rPr>
              <w:t>
охлаждение</w:t>
            </w:r>
          </w:p>
          <w:bookmarkEnd w:id="30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4" w:id="3074"/>
          <w:p>
            <w:pPr>
              <w:spacing w:after="20"/>
              <w:ind w:left="20"/>
              <w:jc w:val="both"/>
            </w:pPr>
            <w:r>
              <w:rPr>
                <w:rFonts w:ascii="Times New Roman"/>
                <w:b w:val="false"/>
                <w:i w:val="false"/>
                <w:color w:val="000000"/>
                <w:sz w:val="20"/>
              </w:rPr>
              <w:t>
Воздушка емкости с формальдегидом</w:t>
            </w:r>
          </w:p>
          <w:bookmarkEnd w:id="30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5" w:id="3075"/>
          <w:p>
            <w:pPr>
              <w:spacing w:after="20"/>
              <w:ind w:left="20"/>
              <w:jc w:val="both"/>
            </w:pPr>
            <w:r>
              <w:rPr>
                <w:rFonts w:ascii="Times New Roman"/>
                <w:b w:val="false"/>
                <w:i w:val="false"/>
                <w:color w:val="000000"/>
                <w:sz w:val="20"/>
              </w:rPr>
              <w:t>
в состоянии покоя</w:t>
            </w:r>
          </w:p>
          <w:bookmarkEnd w:id="30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6" w:id="3076"/>
          <w:p>
            <w:pPr>
              <w:spacing w:after="20"/>
              <w:ind w:left="20"/>
              <w:jc w:val="both"/>
            </w:pPr>
            <w:r>
              <w:rPr>
                <w:rFonts w:ascii="Times New Roman"/>
                <w:b w:val="false"/>
                <w:i w:val="false"/>
                <w:color w:val="000000"/>
                <w:sz w:val="20"/>
              </w:rPr>
              <w:t>
при закачивании</w:t>
            </w:r>
          </w:p>
          <w:bookmarkEnd w:id="30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7" w:id="3077"/>
          <w:p>
            <w:pPr>
              <w:spacing w:after="20"/>
              <w:ind w:left="20"/>
              <w:jc w:val="both"/>
            </w:pPr>
            <w:r>
              <w:rPr>
                <w:rFonts w:ascii="Times New Roman"/>
                <w:b w:val="false"/>
                <w:i w:val="false"/>
                <w:color w:val="000000"/>
                <w:sz w:val="20"/>
              </w:rPr>
              <w:t>
Воздушка от вакуумнасосов (стадия сушки)</w:t>
            </w:r>
          </w:p>
          <w:bookmarkEnd w:id="30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8" w:id="3078"/>
          <w:p>
            <w:pPr>
              <w:spacing w:after="20"/>
              <w:ind w:left="20"/>
              <w:jc w:val="both"/>
            </w:pPr>
            <w:r>
              <w:rPr>
                <w:rFonts w:ascii="Times New Roman"/>
                <w:b w:val="false"/>
                <w:i w:val="false"/>
                <w:color w:val="000000"/>
                <w:sz w:val="20"/>
              </w:rPr>
              <w:t>
Местная вытяжка от нейтрализатора</w:t>
            </w:r>
          </w:p>
          <w:bookmarkEnd w:id="30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9" w:id="3079"/>
          <w:p>
            <w:pPr>
              <w:spacing w:after="20"/>
              <w:ind w:left="20"/>
              <w:jc w:val="both"/>
            </w:pPr>
            <w:r>
              <w:rPr>
                <w:rFonts w:ascii="Times New Roman"/>
                <w:b w:val="false"/>
                <w:i w:val="false"/>
                <w:color w:val="000000"/>
                <w:sz w:val="20"/>
              </w:rPr>
              <w:t>
Общеобменная вытяжка</w:t>
            </w:r>
          </w:p>
          <w:bookmarkEnd w:id="30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0" w:id="3080"/>
          <w:p>
            <w:pPr>
              <w:spacing w:after="20"/>
              <w:ind w:left="20"/>
              <w:jc w:val="both"/>
            </w:pPr>
            <w:r>
              <w:rPr>
                <w:rFonts w:ascii="Times New Roman"/>
                <w:b w:val="false"/>
                <w:i w:val="false"/>
                <w:color w:val="000000"/>
                <w:sz w:val="20"/>
              </w:rPr>
              <w:t>
Местная вытяжка</w:t>
            </w:r>
          </w:p>
          <w:bookmarkEnd w:id="30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1" w:id="3081"/>
          <w:p>
            <w:pPr>
              <w:spacing w:after="20"/>
              <w:ind w:left="20"/>
              <w:jc w:val="both"/>
            </w:pPr>
            <w:r>
              <w:rPr>
                <w:rFonts w:ascii="Times New Roman"/>
                <w:b w:val="false"/>
                <w:i w:val="false"/>
                <w:color w:val="000000"/>
                <w:sz w:val="20"/>
              </w:rPr>
              <w:t>
при дозировке</w:t>
            </w:r>
          </w:p>
          <w:bookmarkEnd w:id="30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2" w:id="3082"/>
          <w:p>
            <w:pPr>
              <w:spacing w:after="20"/>
              <w:ind w:left="20"/>
              <w:jc w:val="both"/>
            </w:pPr>
            <w:r>
              <w:rPr>
                <w:rFonts w:ascii="Times New Roman"/>
                <w:b w:val="false"/>
                <w:i w:val="false"/>
                <w:color w:val="000000"/>
                <w:sz w:val="20"/>
              </w:rPr>
              <w:t>
при подогреве</w:t>
            </w:r>
          </w:p>
          <w:bookmarkEnd w:id="30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3" w:id="3083"/>
          <w:p>
            <w:pPr>
              <w:spacing w:after="20"/>
              <w:ind w:left="20"/>
              <w:jc w:val="both"/>
            </w:pPr>
            <w:r>
              <w:rPr>
                <w:rFonts w:ascii="Times New Roman"/>
                <w:b w:val="false"/>
                <w:i w:val="false"/>
                <w:color w:val="000000"/>
                <w:sz w:val="20"/>
              </w:rPr>
              <w:t>
при конденсации</w:t>
            </w:r>
          </w:p>
          <w:bookmarkEnd w:id="30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4" w:id="3084"/>
          <w:p>
            <w:pPr>
              <w:spacing w:after="20"/>
              <w:ind w:left="20"/>
              <w:jc w:val="both"/>
            </w:pPr>
            <w:r>
              <w:rPr>
                <w:rFonts w:ascii="Times New Roman"/>
                <w:b w:val="false"/>
                <w:i w:val="false"/>
                <w:color w:val="000000"/>
                <w:sz w:val="20"/>
              </w:rPr>
              <w:t>
при охлаждении</w:t>
            </w:r>
          </w:p>
          <w:bookmarkEnd w:id="30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p>
      <w:pPr>
        <w:spacing w:after="0"/>
        <w:ind w:left="0"/>
        <w:jc w:val="left"/>
      </w:pPr>
      <w:r>
        <w:br/>
      </w:r>
      <w:r>
        <w:rPr>
          <w:rFonts w:ascii="Times New Roman"/>
          <w:b w:val="false"/>
          <w:i w:val="false"/>
          <w:color w:val="000000"/>
          <w:sz w:val="28"/>
        </w:rPr>
        <w:t>
</w:t>
      </w:r>
    </w:p>
    <w:bookmarkStart w:name="z303" w:id="3085"/>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10 - Удельные показатели выбросов пыли от отдельных операций при механической обработке пластмасс</w:t>
      </w:r>
    </w:p>
    <w:bookmarkEnd w:id="30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5" w:id="3086"/>
          <w:p>
            <w:pPr>
              <w:spacing w:after="20"/>
              <w:ind w:left="20"/>
              <w:jc w:val="both"/>
            </w:pPr>
            <w:r>
              <w:rPr>
                <w:rFonts w:ascii="Times New Roman"/>
                <w:b w:val="false"/>
                <w:i w:val="false"/>
                <w:color w:val="000000"/>
                <w:sz w:val="20"/>
              </w:rPr>
              <w:t>
Вид механической обработки</w:t>
            </w:r>
          </w:p>
          <w:bookmarkEnd w:id="3086"/>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Перерабатываемый материал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Пылевыделение, 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изделия массой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изделия массой от до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7" w:id="3087"/>
          <w:p>
            <w:pPr>
              <w:spacing w:after="20"/>
              <w:ind w:left="20"/>
              <w:jc w:val="both"/>
            </w:pPr>
            <w:r>
              <w:rPr>
                <w:rFonts w:ascii="Times New Roman"/>
                <w:b w:val="false"/>
                <w:i w:val="false"/>
                <w:color w:val="000000"/>
                <w:sz w:val="20"/>
              </w:rPr>
              <w:t>
Токарные работы</w:t>
            </w:r>
          </w:p>
          <w:bookmarkEnd w:id="30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Фенопласты, аминопласты, волокниты, стекловолокниты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8" w:id="3088"/>
          <w:p>
            <w:pPr>
              <w:spacing w:after="20"/>
              <w:ind w:left="20"/>
              <w:jc w:val="both"/>
            </w:pPr>
            <w:r>
              <w:rPr>
                <w:rFonts w:ascii="Times New Roman"/>
                <w:b w:val="false"/>
                <w:i w:val="false"/>
                <w:color w:val="000000"/>
                <w:sz w:val="20"/>
              </w:rPr>
              <w:t>
Сверление</w:t>
            </w:r>
          </w:p>
          <w:bookmarkEnd w:id="30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Фенопласты, аминопласты, волокниты, стекловолокниты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9" w:id="3089"/>
          <w:p>
            <w:pPr>
              <w:spacing w:after="20"/>
              <w:ind w:left="20"/>
              <w:jc w:val="both"/>
            </w:pPr>
            <w:r>
              <w:rPr>
                <w:rFonts w:ascii="Times New Roman"/>
                <w:b w:val="false"/>
                <w:i w:val="false"/>
                <w:color w:val="000000"/>
                <w:sz w:val="20"/>
              </w:rPr>
              <w:t>
Зачистка на наждачном круге</w:t>
            </w:r>
          </w:p>
          <w:bookmarkEnd w:id="30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Фенопласты, аминопласты, волокниты, стекловолокниты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0" w:id="3090"/>
          <w:p>
            <w:pPr>
              <w:spacing w:after="20"/>
              <w:ind w:left="20"/>
              <w:jc w:val="both"/>
            </w:pPr>
            <w:r>
              <w:rPr>
                <w:rFonts w:ascii="Times New Roman"/>
                <w:b w:val="false"/>
                <w:i w:val="false"/>
                <w:color w:val="000000"/>
                <w:sz w:val="20"/>
              </w:rPr>
              <w:t>
Крацовка</w:t>
            </w:r>
          </w:p>
          <w:bookmarkEnd w:id="30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Фенопласты, аминопласты, волокниты, стекловолокниты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1" w:id="3091"/>
          <w:p>
            <w:pPr>
              <w:spacing w:after="20"/>
              <w:ind w:left="20"/>
              <w:jc w:val="both"/>
            </w:pPr>
            <w:r>
              <w:rPr>
                <w:rFonts w:ascii="Times New Roman"/>
                <w:b w:val="false"/>
                <w:i w:val="false"/>
                <w:color w:val="000000"/>
                <w:sz w:val="20"/>
              </w:rPr>
              <w:t>
Полировка</w:t>
            </w:r>
          </w:p>
          <w:bookmarkEnd w:id="30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Фенопласты, аминопласты, волокниты, стекловолокниты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left"/>
      </w:pPr>
      <w:r>
        <w:br/>
      </w:r>
      <w:r>
        <w:rPr>
          <w:rFonts w:ascii="Times New Roman"/>
          <w:b w:val="false"/>
          <w:i w:val="false"/>
          <w:color w:val="000000"/>
          <w:sz w:val="28"/>
        </w:rPr>
        <w:t>
</w:t>
      </w:r>
    </w:p>
    <w:bookmarkStart w:name="z304" w:id="3092"/>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11 - Удельные показатели выбросов изопентана от технологических операций при производстве упаковки</w:t>
      </w:r>
    </w:p>
    <w:bookmarkEnd w:id="30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2" w:id="3093"/>
          <w:p>
            <w:pPr>
              <w:spacing w:after="20"/>
              <w:ind w:left="20"/>
              <w:jc w:val="both"/>
            </w:pPr>
            <w:r>
              <w:rPr>
                <w:rFonts w:ascii="Times New Roman"/>
                <w:b w:val="false"/>
                <w:i w:val="false"/>
                <w:color w:val="000000"/>
                <w:sz w:val="20"/>
              </w:rPr>
              <w:t>
Наименование технологической операции</w:t>
            </w:r>
          </w:p>
          <w:bookmarkEnd w:id="30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удельных выбросов, г/кг, q</w:t>
            </w:r>
            <w:r>
              <w:rPr>
                <w:rFonts w:ascii="Times New Roman"/>
                <w:b w:val="false"/>
                <w:i w:val="false"/>
                <w:color w:val="000000"/>
                <w:vertAlign w:val="subscript"/>
              </w:rPr>
              <w:t>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3" w:id="3094"/>
          <w:p>
            <w:pPr>
              <w:spacing w:after="20"/>
              <w:ind w:left="20"/>
              <w:jc w:val="both"/>
            </w:pPr>
            <w:r>
              <w:rPr>
                <w:rFonts w:ascii="Times New Roman"/>
                <w:b w:val="false"/>
                <w:i w:val="false"/>
                <w:color w:val="000000"/>
                <w:sz w:val="20"/>
              </w:rPr>
              <w:t>
Предвспенивание</w:t>
            </w:r>
          </w:p>
          <w:bookmarkEnd w:id="30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4" w:id="3095"/>
          <w:p>
            <w:pPr>
              <w:spacing w:after="20"/>
              <w:ind w:left="20"/>
              <w:jc w:val="both"/>
            </w:pPr>
            <w:r>
              <w:rPr>
                <w:rFonts w:ascii="Times New Roman"/>
                <w:b w:val="false"/>
                <w:i w:val="false"/>
                <w:color w:val="000000"/>
                <w:sz w:val="20"/>
              </w:rPr>
              <w:t>
Выдержка в силосах</w:t>
            </w:r>
          </w:p>
          <w:bookmarkEnd w:id="30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5" w:id="3096"/>
          <w:p>
            <w:pPr>
              <w:spacing w:after="20"/>
              <w:ind w:left="20"/>
              <w:jc w:val="both"/>
            </w:pPr>
            <w:r>
              <w:rPr>
                <w:rFonts w:ascii="Times New Roman"/>
                <w:b w:val="false"/>
                <w:i w:val="false"/>
                <w:color w:val="000000"/>
                <w:sz w:val="20"/>
              </w:rPr>
              <w:t>
Формование</w:t>
            </w:r>
          </w:p>
          <w:bookmarkEnd w:id="30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bl>
    <w:p>
      <w:pPr>
        <w:spacing w:after="0"/>
        <w:ind w:left="0"/>
        <w:jc w:val="left"/>
      </w:pPr>
      <w:r>
        <w:br/>
      </w:r>
      <w:r>
        <w:rPr>
          <w:rFonts w:ascii="Times New Roman"/>
          <w:b w:val="false"/>
          <w:i w:val="false"/>
          <w:color w:val="000000"/>
          <w:sz w:val="28"/>
        </w:rPr>
        <w:t>
</w:t>
      </w:r>
    </w:p>
    <w:bookmarkStart w:name="z305" w:id="3097"/>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12 - Удельные показатели выбросов загрязняющих веществ при резке пластиковых окон из ПВХ</w:t>
      </w:r>
    </w:p>
    <w:bookmarkEnd w:id="30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6" w:id="3098"/>
          <w:p>
            <w:pPr>
              <w:spacing w:after="20"/>
              <w:ind w:left="20"/>
              <w:jc w:val="both"/>
            </w:pPr>
            <w:r>
              <w:rPr>
                <w:rFonts w:ascii="Times New Roman"/>
                <w:b w:val="false"/>
                <w:i w:val="false"/>
                <w:color w:val="000000"/>
                <w:sz w:val="20"/>
              </w:rPr>
              <w:t>
Наименование загрязняющего вещества</w:t>
            </w:r>
          </w:p>
          <w:bookmarkEnd w:id="30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удельных выбросов, г/сварку, q</w:t>
            </w:r>
            <w:r>
              <w:rPr>
                <w:rFonts w:ascii="Times New Roman"/>
                <w:b w:val="false"/>
                <w:i w:val="false"/>
                <w:color w:val="000000"/>
                <w:vertAlign w:val="subscript"/>
              </w:rPr>
              <w:t>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7" w:id="3099"/>
          <w:p>
            <w:pPr>
              <w:spacing w:after="20"/>
              <w:ind w:left="20"/>
              <w:jc w:val="both"/>
            </w:pPr>
            <w:r>
              <w:rPr>
                <w:rFonts w:ascii="Times New Roman"/>
                <w:b w:val="false"/>
                <w:i w:val="false"/>
                <w:color w:val="000000"/>
                <w:sz w:val="20"/>
              </w:rPr>
              <w:t>
СО</w:t>
            </w:r>
          </w:p>
          <w:bookmarkEnd w:id="30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8" w:id="3100"/>
          <w:p>
            <w:pPr>
              <w:spacing w:after="20"/>
              <w:ind w:left="20"/>
              <w:jc w:val="both"/>
            </w:pPr>
            <w:r>
              <w:rPr>
                <w:rFonts w:ascii="Times New Roman"/>
                <w:b w:val="false"/>
                <w:i w:val="false"/>
                <w:color w:val="000000"/>
                <w:sz w:val="20"/>
              </w:rPr>
              <w:t>
Винил хлористый</w:t>
            </w:r>
          </w:p>
          <w:bookmarkEnd w:id="31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приказу Министра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окружающей среды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водных ресурсов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июня 2014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221-Ө</w:t>
                  </w:r>
                </w:p>
              </w:tc>
            </w:tr>
          </w:tbl>
          <w:p/>
        </w:tc>
      </w:tr>
    </w:tbl>
    <w:bookmarkStart w:name="z307" w:id="3101"/>
    <w:p>
      <w:pPr>
        <w:spacing w:after="0"/>
        <w:ind w:left="0"/>
        <w:jc w:val="left"/>
      </w:pPr>
      <w:r>
        <w:rPr>
          <w:rFonts w:ascii="Times New Roman"/>
          <w:b/>
          <w:i w:val="false"/>
          <w:color w:val="000000"/>
        </w:rPr>
        <w:t xml:space="preserve"> Методика расчета выбросов загрязняющих веществ в атмосферу от предприятий цементного производства</w:t>
      </w:r>
      <w:r>
        <w:br/>
      </w:r>
      <w:r>
        <w:rPr>
          <w:rFonts w:ascii="Times New Roman"/>
          <w:b/>
          <w:i w:val="false"/>
          <w:color w:val="000000"/>
        </w:rPr>
        <w:t>1. Общие положения</w:t>
      </w:r>
    </w:p>
    <w:bookmarkEnd w:id="3101"/>
    <w:bookmarkStart w:name="z4400" w:id="3102"/>
    <w:p>
      <w:pPr>
        <w:spacing w:after="0"/>
        <w:ind w:left="0"/>
        <w:jc w:val="both"/>
      </w:pPr>
      <w:r>
        <w:rPr>
          <w:rFonts w:ascii="Times New Roman"/>
          <w:b w:val="false"/>
          <w:i w:val="false"/>
          <w:color w:val="000000"/>
          <w:sz w:val="28"/>
        </w:rPr>
        <w:t>
      Настоящая методика разработана с целью установления единых подходов к нормированию выбросов загрязняющих от предприятий цементного производства.</w:t>
      </w:r>
    </w:p>
    <w:bookmarkEnd w:id="3102"/>
    <w:bookmarkStart w:name="z4401" w:id="3103"/>
    <w:p>
      <w:pPr>
        <w:spacing w:after="0"/>
        <w:ind w:left="0"/>
        <w:jc w:val="both"/>
      </w:pPr>
      <w:r>
        <w:rPr>
          <w:rFonts w:ascii="Times New Roman"/>
          <w:b w:val="false"/>
          <w:i w:val="false"/>
          <w:color w:val="000000"/>
          <w:sz w:val="28"/>
        </w:rPr>
        <w:t>
      В данной методике рассмотрены следующие основные группы топливо потребляющих агрегатов, при работе которых в атмосферу выбрасывается газообразные вредные вещества:</w:t>
      </w:r>
    </w:p>
    <w:bookmarkEnd w:id="3103"/>
    <w:bookmarkStart w:name="z4402" w:id="3104"/>
    <w:p>
      <w:pPr>
        <w:spacing w:after="0"/>
        <w:ind w:left="0"/>
        <w:jc w:val="both"/>
      </w:pPr>
      <w:r>
        <w:rPr>
          <w:rFonts w:ascii="Times New Roman"/>
          <w:b w:val="false"/>
          <w:i w:val="false"/>
          <w:color w:val="000000"/>
          <w:sz w:val="28"/>
        </w:rPr>
        <w:t>
      1. Вращающиеся печи, работающие по мокрому способу производства цемента:</w:t>
      </w:r>
    </w:p>
    <w:bookmarkEnd w:id="3104"/>
    <w:bookmarkStart w:name="z4403" w:id="3105"/>
    <w:p>
      <w:pPr>
        <w:spacing w:after="0"/>
        <w:ind w:left="0"/>
        <w:jc w:val="both"/>
      </w:pPr>
      <w:r>
        <w:rPr>
          <w:rFonts w:ascii="Times New Roman"/>
          <w:b w:val="false"/>
          <w:i w:val="false"/>
          <w:color w:val="000000"/>
          <w:sz w:val="28"/>
        </w:rPr>
        <w:t>
      печи диаметром &lt; 4м;</w:t>
      </w:r>
    </w:p>
    <w:bookmarkEnd w:id="3105"/>
    <w:bookmarkStart w:name="z4404" w:id="3106"/>
    <w:p>
      <w:pPr>
        <w:spacing w:after="0"/>
        <w:ind w:left="0"/>
        <w:jc w:val="both"/>
      </w:pPr>
      <w:r>
        <w:rPr>
          <w:rFonts w:ascii="Times New Roman"/>
          <w:b w:val="false"/>
          <w:i w:val="false"/>
          <w:color w:val="000000"/>
          <w:sz w:val="28"/>
        </w:rPr>
        <w:t>
      печи диаметром &gt; 4м.</w:t>
      </w:r>
    </w:p>
    <w:bookmarkEnd w:id="3106"/>
    <w:bookmarkStart w:name="z4405" w:id="3107"/>
    <w:p>
      <w:pPr>
        <w:spacing w:after="0"/>
        <w:ind w:left="0"/>
        <w:jc w:val="both"/>
      </w:pPr>
      <w:r>
        <w:rPr>
          <w:rFonts w:ascii="Times New Roman"/>
          <w:b w:val="false"/>
          <w:i w:val="false"/>
          <w:color w:val="000000"/>
          <w:sz w:val="28"/>
        </w:rPr>
        <w:t>
      2. Вращающиеся печи, работающие по сухому способу производства цемента:</w:t>
      </w:r>
    </w:p>
    <w:bookmarkEnd w:id="3107"/>
    <w:bookmarkStart w:name="z4406" w:id="3108"/>
    <w:p>
      <w:pPr>
        <w:spacing w:after="0"/>
        <w:ind w:left="0"/>
        <w:jc w:val="both"/>
      </w:pPr>
      <w:r>
        <w:rPr>
          <w:rFonts w:ascii="Times New Roman"/>
          <w:b w:val="false"/>
          <w:i w:val="false"/>
          <w:color w:val="000000"/>
          <w:sz w:val="28"/>
        </w:rPr>
        <w:t>
      печи диаметром 4х60 м с запечным циклонным теплообменником без утилизации тепла отходящих газов;</w:t>
      </w:r>
    </w:p>
    <w:bookmarkEnd w:id="3108"/>
    <w:bookmarkStart w:name="z4407" w:id="3109"/>
    <w:p>
      <w:pPr>
        <w:spacing w:after="0"/>
        <w:ind w:left="0"/>
        <w:jc w:val="both"/>
      </w:pPr>
      <w:r>
        <w:rPr>
          <w:rFonts w:ascii="Times New Roman"/>
          <w:b w:val="false"/>
          <w:i w:val="false"/>
          <w:color w:val="000000"/>
          <w:sz w:val="28"/>
        </w:rPr>
        <w:t>
      печи диаметром 7,6/6,4х95 м с запечным циклонным теплообменником с утилизацией тепла отходящих газов в сырьевых мельницах;</w:t>
      </w:r>
    </w:p>
    <w:bookmarkEnd w:id="3109"/>
    <w:bookmarkStart w:name="z4408" w:id="3110"/>
    <w:p>
      <w:pPr>
        <w:spacing w:after="0"/>
        <w:ind w:left="0"/>
        <w:jc w:val="both"/>
      </w:pPr>
      <w:r>
        <w:rPr>
          <w:rFonts w:ascii="Times New Roman"/>
          <w:b w:val="false"/>
          <w:i w:val="false"/>
          <w:color w:val="000000"/>
          <w:sz w:val="28"/>
        </w:rPr>
        <w:t>
      печи диаметром 4х60 м и 4,5х60 м с конвейерным кальцинатором;</w:t>
      </w:r>
    </w:p>
    <w:bookmarkEnd w:id="3110"/>
    <w:bookmarkStart w:name="z4409" w:id="3111"/>
    <w:p>
      <w:pPr>
        <w:spacing w:after="0"/>
        <w:ind w:left="0"/>
        <w:jc w:val="both"/>
      </w:pPr>
      <w:r>
        <w:rPr>
          <w:rFonts w:ascii="Times New Roman"/>
          <w:b w:val="false"/>
          <w:i w:val="false"/>
          <w:color w:val="000000"/>
          <w:sz w:val="28"/>
        </w:rPr>
        <w:t>
      печи диаметром 4,5х80 м с запечным циклонным теплообменником и декарбонизатором с утилизацией тепла отходящих газов в сырьевых мельницах.</w:t>
      </w:r>
    </w:p>
    <w:bookmarkEnd w:id="3111"/>
    <w:bookmarkStart w:name="z4410" w:id="3112"/>
    <w:p>
      <w:pPr>
        <w:spacing w:after="0"/>
        <w:ind w:left="0"/>
        <w:jc w:val="both"/>
      </w:pPr>
      <w:r>
        <w:rPr>
          <w:rFonts w:ascii="Times New Roman"/>
          <w:b w:val="false"/>
          <w:i w:val="false"/>
          <w:color w:val="000000"/>
          <w:sz w:val="28"/>
        </w:rPr>
        <w:t>
      3. Сушильные барабаны различных типоразмеров, мельницы с одновременной сушкой и помолом сырьевых материалов и добавок.</w:t>
      </w:r>
    </w:p>
    <w:bookmarkEnd w:id="3112"/>
    <w:bookmarkStart w:name="z4411" w:id="3113"/>
    <w:p>
      <w:pPr>
        <w:spacing w:after="0"/>
        <w:ind w:left="0"/>
        <w:jc w:val="both"/>
      </w:pPr>
      <w:r>
        <w:rPr>
          <w:rFonts w:ascii="Times New Roman"/>
          <w:b w:val="false"/>
          <w:i w:val="false"/>
          <w:color w:val="000000"/>
          <w:sz w:val="28"/>
        </w:rPr>
        <w:t>
      В цементной промышленности при обжиге клинкера в обжиговых печах сухого и мокрого способов производства, при сушке и помоле с одновременной сушкой сырьевых материалов и добавок выделяются газообразные вредные вещества: оксиды серы, азота и углерода.</w:t>
      </w:r>
    </w:p>
    <w:bookmarkEnd w:id="3113"/>
    <w:bookmarkStart w:name="z4412" w:id="3114"/>
    <w:p>
      <w:pPr>
        <w:spacing w:after="0"/>
        <w:ind w:left="0"/>
        <w:jc w:val="both"/>
      </w:pPr>
      <w:r>
        <w:rPr>
          <w:rFonts w:ascii="Times New Roman"/>
          <w:b w:val="false"/>
          <w:i w:val="false"/>
          <w:color w:val="000000"/>
          <w:sz w:val="28"/>
        </w:rPr>
        <w:t>
      При контроле за выбросами вредных веществ в атмосферу применяется инструментальные методы, замеры и расчеты проводятся согласно по методике выполнения измерений к соответствующему газоанализатору. В случае невозможности проведения прямых измерений допускается использование расчетных (балансовых) методов определения выбросов.</w:t>
      </w:r>
    </w:p>
    <w:bookmarkEnd w:id="3114"/>
    <w:bookmarkStart w:name="z308" w:id="3115"/>
    <w:p>
      <w:pPr>
        <w:spacing w:after="0"/>
        <w:ind w:left="0"/>
        <w:jc w:val="left"/>
      </w:pPr>
      <w:r>
        <w:rPr>
          <w:rFonts w:ascii="Times New Roman"/>
          <w:b/>
          <w:i w:val="false"/>
          <w:color w:val="000000"/>
        </w:rPr>
        <w:t xml:space="preserve"> 2. Расчет количества отходящих газов, выбрасываемых в атмосферу</w:t>
      </w:r>
    </w:p>
    <w:bookmarkEnd w:id="3115"/>
    <w:bookmarkStart w:name="z309" w:id="3116"/>
    <w:p>
      <w:pPr>
        <w:spacing w:after="0"/>
        <w:ind w:left="0"/>
        <w:jc w:val="both"/>
      </w:pPr>
      <w:r>
        <w:rPr>
          <w:rFonts w:ascii="Times New Roman"/>
          <w:b w:val="false"/>
          <w:i w:val="false"/>
          <w:color w:val="000000"/>
          <w:sz w:val="28"/>
        </w:rPr>
        <w:t>
      4. Определение количества отходящих газов от топливопотребляющих агрегатов производится методом прямого измерения в соответствии с действующей методикой измерения скорости и объема газов в газоходе в соответствии с Государственным стандартом Республики Казахстан СТ РК 1052-2002.</w:t>
      </w:r>
    </w:p>
    <w:bookmarkEnd w:id="3116"/>
    <w:bookmarkStart w:name="z4413" w:id="3117"/>
    <w:p>
      <w:pPr>
        <w:spacing w:after="0"/>
        <w:ind w:left="0"/>
        <w:jc w:val="both"/>
      </w:pPr>
      <w:r>
        <w:rPr>
          <w:rFonts w:ascii="Times New Roman"/>
          <w:b w:val="false"/>
          <w:i w:val="false"/>
          <w:color w:val="000000"/>
          <w:sz w:val="28"/>
        </w:rPr>
        <w:t>
      В случае невозможности проведения прямых измерений допускается использование расчетных методов.</w:t>
      </w:r>
    </w:p>
    <w:bookmarkEnd w:id="3117"/>
    <w:bookmarkStart w:name="z4414" w:id="3118"/>
    <w:p>
      <w:pPr>
        <w:spacing w:after="0"/>
        <w:ind w:left="0"/>
        <w:jc w:val="both"/>
      </w:pPr>
      <w:r>
        <w:rPr>
          <w:rFonts w:ascii="Times New Roman"/>
          <w:b w:val="false"/>
          <w:i w:val="false"/>
          <w:color w:val="000000"/>
          <w:sz w:val="28"/>
        </w:rPr>
        <w:t>
      Теоретически количество отходящих газов рассчитывается исходя из материального баланса печной установки. Материальный баланс составляется на 1 кг клинкера.</w:t>
      </w:r>
    </w:p>
    <w:bookmarkEnd w:id="3118"/>
    <w:bookmarkStart w:name="z4415" w:id="3119"/>
    <w:p>
      <w:pPr>
        <w:spacing w:after="0"/>
        <w:ind w:left="0"/>
        <w:jc w:val="both"/>
      </w:pPr>
      <w:r>
        <w:rPr>
          <w:rFonts w:ascii="Times New Roman"/>
          <w:b w:val="false"/>
          <w:i w:val="false"/>
          <w:color w:val="000000"/>
          <w:sz w:val="28"/>
        </w:rPr>
        <w:t>
      Выход отходящих газов на клинкера рассчитывается по формуле:</w:t>
      </w:r>
    </w:p>
    <w:bookmarkEnd w:id="3119"/>
    <w:bookmarkStart w:name="z4416" w:id="3120"/>
    <w:p>
      <w:pPr>
        <w:spacing w:after="0"/>
        <w:ind w:left="0"/>
        <w:jc w:val="both"/>
      </w:pPr>
      <w:r>
        <w:rPr>
          <w:rFonts w:ascii="Times New Roman"/>
          <w:b w:val="false"/>
          <w:i w:val="false"/>
          <w:color w:val="000000"/>
          <w:sz w:val="28"/>
        </w:rPr>
        <w:t xml:space="preserve">
      </w:t>
      </w:r>
    </w:p>
    <w:bookmarkEnd w:id="3120"/>
    <w:p>
      <w:pPr>
        <w:spacing w:after="0"/>
        <w:ind w:left="0"/>
        <w:jc w:val="both"/>
      </w:pPr>
      <w:r>
        <w:drawing>
          <wp:inline distT="0" distB="0" distL="0" distR="0">
            <wp:extent cx="7086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0"/>
                    <a:stretch>
                      <a:fillRect/>
                    </a:stretch>
                  </pic:blipFill>
                  <pic:spPr>
                    <a:xfrm>
                      <a:off x="0" y="0"/>
                      <a:ext cx="7086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w:t>
      </w:r>
      <w:r>
        <w:br/>
      </w:r>
      <w:r>
        <w:rPr>
          <w:rFonts w:ascii="Times New Roman"/>
          <w:b w:val="false"/>
          <w:i w:val="false"/>
          <w:color w:val="000000"/>
          <w:sz w:val="28"/>
        </w:rPr>
        <w:t>
</w:t>
      </w:r>
    </w:p>
    <w:bookmarkStart w:name="z4417" w:id="3121"/>
    <w:p>
      <w:pPr>
        <w:spacing w:after="0"/>
        <w:ind w:left="0"/>
        <w:jc w:val="both"/>
      </w:pPr>
      <w:r>
        <w:rPr>
          <w:rFonts w:ascii="Times New Roman"/>
          <w:b w:val="false"/>
          <w:i w:val="false"/>
          <w:color w:val="000000"/>
          <w:sz w:val="28"/>
        </w:rPr>
        <w:t xml:space="preserve">
      </w:t>
      </w:r>
    </w:p>
    <w:bookmarkEnd w:id="3121"/>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1"/>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суммарный выход газов от топлива, м</w:t>
      </w:r>
      <w:r>
        <w:rPr>
          <w:rFonts w:ascii="Times New Roman"/>
          <w:b w:val="false"/>
          <w:i w:val="false"/>
          <w:color w:val="000000"/>
          <w:vertAlign w:val="superscript"/>
        </w:rPr>
        <w:t>3</w:t>
      </w:r>
      <w:r>
        <w:rPr>
          <w:rFonts w:ascii="Times New Roman"/>
          <w:b w:val="false"/>
          <w:i w:val="false"/>
          <w:color w:val="000000"/>
          <w:sz w:val="28"/>
        </w:rPr>
        <w:t>/кг клинкера;</w:t>
      </w:r>
      <w:r>
        <w:br/>
      </w:r>
      <w:r>
        <w:rPr>
          <w:rFonts w:ascii="Times New Roman"/>
          <w:b w:val="false"/>
          <w:i w:val="false"/>
          <w:color w:val="000000"/>
          <w:sz w:val="28"/>
        </w:rPr>
        <w:t>
</w:t>
      </w:r>
      <w:r>
        <w:br/>
      </w:r>
    </w:p>
    <w:p>
      <w:pPr>
        <w:spacing w:after="0"/>
        <w:ind w:left="0"/>
        <w:jc w:val="both"/>
      </w:pPr>
      <w:r>
        <w:drawing>
          <wp:inline distT="0" distB="0" distL="0" distR="0">
            <wp:extent cx="368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2"/>
                    <a:stretch>
                      <a:fillRect/>
                    </a:stretch>
                  </pic:blipFill>
                  <pic:spPr>
                    <a:xfrm>
                      <a:off x="0" y="0"/>
                      <a:ext cx="368300" cy="266700"/>
                    </a:xfrm>
                    <a:prstGeom prst="rect">
                      <a:avLst/>
                    </a:prstGeom>
                  </pic:spPr>
                </pic:pic>
              </a:graphicData>
            </a:graphic>
          </wp:inline>
        </w:drawing>
      </w:r>
    </w:p>
    <w:p>
      <w:pPr>
        <w:spacing w:after="0"/>
        <w:ind w:left="0"/>
        <w:jc w:val="both"/>
      </w:pPr>
      <w:r>
        <w:drawing>
          <wp:inline distT="0" distB="0" distL="0" distR="0">
            <wp:extent cx="419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3"/>
                    <a:stretch>
                      <a:fillRect/>
                    </a:stretch>
                  </pic:blipFill>
                  <pic:spPr>
                    <a:xfrm>
                      <a:off x="0" y="0"/>
                      <a:ext cx="419100" cy="266700"/>
                    </a:xfrm>
                    <a:prstGeom prst="rect">
                      <a:avLst/>
                    </a:prstGeom>
                  </pic:spPr>
                </pic:pic>
              </a:graphicData>
            </a:graphic>
          </wp:inline>
        </w:drawing>
      </w:r>
    </w:p>
    <w:p>
      <w:pPr>
        <w:spacing w:after="0"/>
        <w:ind w:left="0"/>
        <w:jc w:val="both"/>
      </w:pPr>
      <w:r>
        <w:drawing>
          <wp:inline distT="0" distB="0" distL="0" distR="0">
            <wp:extent cx="368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4"/>
                    <a:stretch>
                      <a:fillRect/>
                    </a:stretch>
                  </pic:blipFill>
                  <pic:spPr>
                    <a:xfrm>
                      <a:off x="0" y="0"/>
                      <a:ext cx="368300" cy="266700"/>
                    </a:xfrm>
                    <a:prstGeom prst="rect">
                      <a:avLst/>
                    </a:prstGeom>
                  </pic:spPr>
                </pic:pic>
              </a:graphicData>
            </a:graphic>
          </wp:inline>
        </w:drawing>
      </w:r>
    </w:p>
    <w:p>
      <w:pPr>
        <w:spacing w:after="0"/>
        <w:ind w:left="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5"/>
                    <a:stretch>
                      <a:fillRect/>
                    </a:stretch>
                  </pic:blipFill>
                  <pic:spPr>
                    <a:xfrm>
                      <a:off x="0" y="0"/>
                      <a:ext cx="279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содержание соответствующих элементов в горючей массе топлива, м</w:t>
      </w:r>
      <w:r>
        <w:rPr>
          <w:rFonts w:ascii="Times New Roman"/>
          <w:b w:val="false"/>
          <w:i w:val="false"/>
          <w:color w:val="000000"/>
          <w:vertAlign w:val="superscript"/>
        </w:rPr>
        <w:t>3</w:t>
      </w:r>
      <w:r>
        <w:rPr>
          <w:rFonts w:ascii="Times New Roman"/>
          <w:b w:val="false"/>
          <w:i w:val="false"/>
          <w:color w:val="000000"/>
          <w:sz w:val="28"/>
        </w:rPr>
        <w:t>/кг клинкера;</w:t>
      </w:r>
      <w:r>
        <w:br/>
      </w:r>
      <w:r>
        <w:rPr>
          <w:rFonts w:ascii="Times New Roman"/>
          <w:b w:val="false"/>
          <w:i w:val="false"/>
          <w:color w:val="000000"/>
          <w:sz w:val="28"/>
        </w:rPr>
        <w:t>
</w:t>
      </w:r>
      <w:r>
        <w:br/>
      </w:r>
    </w:p>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6"/>
                    <a:stretch>
                      <a:fillRect/>
                    </a:stretch>
                  </pic:blipFill>
                  <pic:spPr>
                    <a:xfrm>
                      <a:off x="0" y="0"/>
                      <a:ext cx="368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суммарный выход СО</w:t>
      </w:r>
      <w:r>
        <w:rPr>
          <w:rFonts w:ascii="Times New Roman"/>
          <w:b w:val="false"/>
          <w:i w:val="false"/>
          <w:color w:val="000000"/>
          <w:vertAlign w:val="subscript"/>
        </w:rPr>
        <w:t>2</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/кг клинкера;</w:t>
      </w:r>
      <w:r>
        <w:br/>
      </w:r>
      <w:r>
        <w:rPr>
          <w:rFonts w:ascii="Times New Roman"/>
          <w:b w:val="false"/>
          <w:i w:val="false"/>
          <w:color w:val="000000"/>
          <w:sz w:val="28"/>
        </w:rPr>
        <w:t>
</w:t>
      </w:r>
      <w:r>
        <w:br/>
      </w:r>
    </w:p>
    <w:p>
      <w:pPr>
        <w:spacing w:after="0"/>
        <w:ind w:left="0"/>
        <w:jc w:val="both"/>
      </w:pPr>
      <w:r>
        <w:drawing>
          <wp:inline distT="0" distB="0" distL="0" distR="0">
            <wp:extent cx="812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7"/>
                    <a:stretch>
                      <a:fillRect/>
                    </a:stretch>
                  </pic:blipFill>
                  <pic:spPr>
                    <a:xfrm>
                      <a:off x="0" y="0"/>
                      <a:ext cx="812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выход СО</w:t>
      </w:r>
      <w:r>
        <w:rPr>
          <w:rFonts w:ascii="Times New Roman"/>
          <w:b w:val="false"/>
          <w:i w:val="false"/>
          <w:color w:val="000000"/>
          <w:vertAlign w:val="subscript"/>
        </w:rPr>
        <w:t>2</w:t>
      </w:r>
      <w:r>
        <w:rPr>
          <w:rFonts w:ascii="Times New Roman"/>
          <w:b w:val="false"/>
          <w:i w:val="false"/>
          <w:color w:val="000000"/>
          <w:sz w:val="28"/>
        </w:rPr>
        <w:t xml:space="preserve"> из топлива и сырьевых материалов, м</w:t>
      </w:r>
      <w:r>
        <w:rPr>
          <w:rFonts w:ascii="Times New Roman"/>
          <w:b w:val="false"/>
          <w:i w:val="false"/>
          <w:color w:val="000000"/>
          <w:vertAlign w:val="superscript"/>
        </w:rPr>
        <w:t>3</w:t>
      </w:r>
      <w:r>
        <w:rPr>
          <w:rFonts w:ascii="Times New Roman"/>
          <w:b w:val="false"/>
          <w:i w:val="false"/>
          <w:color w:val="000000"/>
          <w:sz w:val="28"/>
        </w:rPr>
        <w:t>/кг клинкера;</w:t>
      </w:r>
      <w:r>
        <w:br/>
      </w:r>
      <w:r>
        <w:rPr>
          <w:rFonts w:ascii="Times New Roman"/>
          <w:b w:val="false"/>
          <w:i w:val="false"/>
          <w:color w:val="000000"/>
          <w:sz w:val="28"/>
        </w:rPr>
        <w:t>
</w:t>
      </w:r>
    </w:p>
    <w:bookmarkStart w:name="z4421" w:id="3122"/>
    <w:p>
      <w:pPr>
        <w:spacing w:after="0"/>
        <w:ind w:left="0"/>
        <w:jc w:val="both"/>
      </w:pPr>
      <w:r>
        <w:rPr>
          <w:rFonts w:ascii="Times New Roman"/>
          <w:b w:val="false"/>
          <w:i w:val="false"/>
          <w:color w:val="000000"/>
          <w:sz w:val="28"/>
        </w:rPr>
        <w:t>
      V</w:t>
      </w:r>
      <w:r>
        <w:rPr>
          <w:rFonts w:ascii="Times New Roman"/>
          <w:b w:val="false"/>
          <w:i w:val="false"/>
          <w:color w:val="000000"/>
          <w:vertAlign w:val="subscript"/>
        </w:rPr>
        <w:t>H2O</w:t>
      </w:r>
      <w:r>
        <w:rPr>
          <w:rFonts w:ascii="Times New Roman"/>
          <w:b w:val="false"/>
          <w:i w:val="false"/>
          <w:color w:val="000000"/>
          <w:sz w:val="28"/>
        </w:rPr>
        <w:t xml:space="preserve"> - суммарный выход Н</w:t>
      </w:r>
      <w:r>
        <w:rPr>
          <w:rFonts w:ascii="Times New Roman"/>
          <w:b w:val="false"/>
          <w:i w:val="false"/>
          <w:color w:val="000000"/>
          <w:vertAlign w:val="subscript"/>
        </w:rPr>
        <w:t>2</w:t>
      </w:r>
      <w:r>
        <w:rPr>
          <w:rFonts w:ascii="Times New Roman"/>
          <w:b w:val="false"/>
          <w:i w:val="false"/>
          <w:color w:val="000000"/>
          <w:sz w:val="28"/>
        </w:rPr>
        <w:t>О, м</w:t>
      </w:r>
      <w:r>
        <w:rPr>
          <w:rFonts w:ascii="Times New Roman"/>
          <w:b w:val="false"/>
          <w:i w:val="false"/>
          <w:color w:val="000000"/>
          <w:vertAlign w:val="superscript"/>
        </w:rPr>
        <w:t>3</w:t>
      </w:r>
      <w:r>
        <w:rPr>
          <w:rFonts w:ascii="Times New Roman"/>
          <w:b w:val="false"/>
          <w:i w:val="false"/>
          <w:color w:val="000000"/>
          <w:sz w:val="28"/>
        </w:rPr>
        <w:t>/кг клинкера;</w:t>
      </w:r>
    </w:p>
    <w:bookmarkEnd w:id="3122"/>
    <w:bookmarkStart w:name="z4422" w:id="3123"/>
    <w:p>
      <w:pPr>
        <w:spacing w:after="0"/>
        <w:ind w:left="0"/>
        <w:jc w:val="both"/>
      </w:pPr>
      <w:r>
        <w:rPr>
          <w:rFonts w:ascii="Times New Roman"/>
          <w:b w:val="false"/>
          <w:i w:val="false"/>
          <w:color w:val="000000"/>
          <w:sz w:val="28"/>
        </w:rPr>
        <w:t xml:space="preserve">
      </w:t>
      </w:r>
    </w:p>
    <w:bookmarkEnd w:id="3123"/>
    <w:p>
      <w:pPr>
        <w:spacing w:after="0"/>
        <w:ind w:left="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8"/>
                    <a:stretch>
                      <a:fillRect/>
                    </a:stretch>
                  </pic:blipFill>
                  <pic:spPr>
                    <a:xfrm>
                      <a:off x="0" y="0"/>
                      <a:ext cx="304800" cy="241300"/>
                    </a:xfrm>
                    <a:prstGeom prst="rect">
                      <a:avLst/>
                    </a:prstGeom>
                  </pic:spPr>
                </pic:pic>
              </a:graphicData>
            </a:graphic>
          </wp:inline>
        </w:drawing>
      </w:r>
    </w:p>
    <w:p>
      <w:pPr>
        <w:spacing w:after="0"/>
        <w:ind w:left="0"/>
        <w:jc w:val="left"/>
      </w:pPr>
      <w:r>
        <w:rPr>
          <w:rFonts w:ascii="Times New Roman"/>
          <w:b w:val="false"/>
          <w:i w:val="false"/>
          <w:color w:val="000000"/>
          <w:sz w:val="28"/>
        </w:rPr>
        <w:t>- выход гидратной воды сырьевых материалов, м</w:t>
      </w:r>
      <w:r>
        <w:rPr>
          <w:rFonts w:ascii="Times New Roman"/>
          <w:b w:val="false"/>
          <w:i w:val="false"/>
          <w:color w:val="000000"/>
          <w:vertAlign w:val="superscript"/>
        </w:rPr>
        <w:t>3</w:t>
      </w:r>
      <w:r>
        <w:rPr>
          <w:rFonts w:ascii="Times New Roman"/>
          <w:b w:val="false"/>
          <w:i w:val="false"/>
          <w:color w:val="000000"/>
          <w:sz w:val="28"/>
        </w:rPr>
        <w:t>/кг клинкера;</w:t>
      </w:r>
      <w:r>
        <w:br/>
      </w:r>
      <w:r>
        <w:rPr>
          <w:rFonts w:ascii="Times New Roman"/>
          <w:b w:val="false"/>
          <w:i w:val="false"/>
          <w:color w:val="000000"/>
          <w:sz w:val="28"/>
        </w:rPr>
        <w:t>
</w:t>
      </w:r>
    </w:p>
    <w:bookmarkStart w:name="z4423" w:id="3124"/>
    <w:p>
      <w:pPr>
        <w:spacing w:after="0"/>
        <w:ind w:left="0"/>
        <w:jc w:val="both"/>
      </w:pPr>
      <w:r>
        <w:rPr>
          <w:rFonts w:ascii="Times New Roman"/>
          <w:b w:val="false"/>
          <w:i w:val="false"/>
          <w:color w:val="000000"/>
          <w:sz w:val="28"/>
        </w:rPr>
        <w:t xml:space="preserve">
      </w:t>
      </w:r>
    </w:p>
    <w:bookmarkEnd w:id="3124"/>
    <w:p>
      <w:pPr>
        <w:spacing w:after="0"/>
        <w:ind w:left="0"/>
        <w:jc w:val="both"/>
      </w:pPr>
      <w:r>
        <w:drawing>
          <wp:inline distT="0" distB="0" distL="0" distR="0">
            <wp:extent cx="533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9"/>
                    <a:stretch>
                      <a:fillRect/>
                    </a:stretch>
                  </pic:blipFill>
                  <pic:spPr>
                    <a:xfrm>
                      <a:off x="0" y="0"/>
                      <a:ext cx="533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w:t>
      </w:r>
    </w:p>
    <w:p>
      <w:pPr>
        <w:spacing w:after="0"/>
        <w:ind w:left="0"/>
        <w:jc w:val="both"/>
      </w:pPr>
      <w:r>
        <w:drawing>
          <wp:inline distT="0" distB="0" distL="0" distR="0">
            <wp:extent cx="469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0"/>
                    <a:stretch>
                      <a:fillRect/>
                    </a:stretch>
                  </pic:blipFill>
                  <pic:spPr>
                    <a:xfrm>
                      <a:off x="0" y="0"/>
                      <a:ext cx="4699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выход физической воды из топлива и сырьевых материалов, м</w:t>
      </w:r>
      <w:r>
        <w:rPr>
          <w:rFonts w:ascii="Times New Roman"/>
          <w:b w:val="false"/>
          <w:i w:val="false"/>
          <w:color w:val="000000"/>
          <w:vertAlign w:val="superscript"/>
        </w:rPr>
        <w:t>3</w:t>
      </w:r>
      <w:r>
        <w:rPr>
          <w:rFonts w:ascii="Times New Roman"/>
          <w:b w:val="false"/>
          <w:i w:val="false"/>
          <w:color w:val="000000"/>
          <w:sz w:val="28"/>
        </w:rPr>
        <w:t>/кг клинкера;</w:t>
      </w:r>
      <w:r>
        <w:br/>
      </w:r>
      <w:r>
        <w:rPr>
          <w:rFonts w:ascii="Times New Roman"/>
          <w:b w:val="false"/>
          <w:i w:val="false"/>
          <w:color w:val="000000"/>
          <w:sz w:val="28"/>
        </w:rPr>
        <w:t>
</w:t>
      </w:r>
    </w:p>
    <w:bookmarkStart w:name="z4424" w:id="3125"/>
    <w:p>
      <w:pPr>
        <w:spacing w:after="0"/>
        <w:ind w:left="0"/>
        <w:jc w:val="both"/>
      </w:pPr>
      <w:r>
        <w:rPr>
          <w:rFonts w:ascii="Times New Roman"/>
          <w:b w:val="false"/>
          <w:i w:val="false"/>
          <w:color w:val="000000"/>
          <w:sz w:val="28"/>
        </w:rPr>
        <w:t>
      Для упрощения расчетов при определении объема продуктов сгорания (с 10% избытком воздуха), выделяющихся в результате сгорания топлива в расчете на 1000 ккал используется формула,</w:t>
      </w:r>
    </w:p>
    <w:bookmarkEnd w:id="31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27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1"/>
                    <a:stretch>
                      <a:fillRect/>
                    </a:stretch>
                  </pic:blipFill>
                  <pic:spPr>
                    <a:xfrm>
                      <a:off x="0" y="0"/>
                      <a:ext cx="3327400" cy="368300"/>
                    </a:xfrm>
                    <a:prstGeom prst="rect">
                      <a:avLst/>
                    </a:prstGeom>
                  </pic:spPr>
                </pic:pic>
              </a:graphicData>
            </a:graphic>
          </wp:inline>
        </w:drawing>
      </w:r>
    </w:p>
    <w:p>
      <w:pPr>
        <w:spacing w:after="0"/>
        <w:ind w:left="0"/>
        <w:jc w:val="left"/>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/кг</w:t>
      </w:r>
      <w:r>
        <w:br/>
      </w:r>
      <w:r>
        <w:rPr>
          <w:rFonts w:ascii="Times New Roman"/>
          <w:b w:val="false"/>
          <w:i w:val="false"/>
          <w:color w:val="000000"/>
          <w:sz w:val="28"/>
        </w:rPr>
        <w:t>
</w:t>
      </w:r>
    </w:p>
    <w:bookmarkStart w:name="z4426" w:id="3126"/>
    <w:p>
      <w:pPr>
        <w:spacing w:after="0"/>
        <w:ind w:left="0"/>
        <w:jc w:val="both"/>
      </w:pPr>
      <w:r>
        <w:rPr>
          <w:rFonts w:ascii="Times New Roman"/>
          <w:b w:val="false"/>
          <w:i w:val="false"/>
          <w:color w:val="000000"/>
          <w:sz w:val="28"/>
        </w:rPr>
        <w:t>
      Все расчеты выполняются для определения количества отходящих газов за обрезом печи.</w:t>
      </w:r>
    </w:p>
    <w:bookmarkEnd w:id="3126"/>
    <w:bookmarkStart w:name="z310" w:id="3127"/>
    <w:p>
      <w:pPr>
        <w:spacing w:after="0"/>
        <w:ind w:left="0"/>
        <w:jc w:val="left"/>
      </w:pPr>
      <w:r>
        <w:rPr>
          <w:rFonts w:ascii="Times New Roman"/>
          <w:b/>
          <w:i w:val="false"/>
          <w:color w:val="000000"/>
        </w:rPr>
        <w:t xml:space="preserve"> 3. Расчет выбросов оксидов азота, серы и углерода в атмосферу</w:t>
      </w:r>
    </w:p>
    <w:bookmarkEnd w:id="3127"/>
    <w:bookmarkStart w:name="z311" w:id="3128"/>
    <w:p>
      <w:pPr>
        <w:spacing w:after="0"/>
        <w:ind w:left="0"/>
        <w:jc w:val="both"/>
      </w:pPr>
      <w:r>
        <w:rPr>
          <w:rFonts w:ascii="Times New Roman"/>
          <w:b w:val="false"/>
          <w:i w:val="false"/>
          <w:color w:val="000000"/>
          <w:sz w:val="28"/>
        </w:rPr>
        <w:t>
      5. Расчет выбросов оксидов азота.</w:t>
      </w:r>
    </w:p>
    <w:bookmarkEnd w:id="3128"/>
    <w:bookmarkStart w:name="z4427" w:id="3129"/>
    <w:p>
      <w:pPr>
        <w:spacing w:after="0"/>
        <w:ind w:left="0"/>
        <w:jc w:val="both"/>
      </w:pPr>
      <w:r>
        <w:rPr>
          <w:rFonts w:ascii="Times New Roman"/>
          <w:b w:val="false"/>
          <w:i w:val="false"/>
          <w:color w:val="000000"/>
          <w:sz w:val="28"/>
        </w:rPr>
        <w:t>
      Высокая токсичность оксидов азота, присутствующих в сравнительно больших количествах в отходящих газах агрегатов цементной промышленности, ставит их в один ряд с такими опасными загрязнителями воздушного бассейна, как твердые пылевые частицы и оксиды серы. Существенно, что перевод заводов на экологически более чистые виды топлива (например, с угля на природный газ), устраняющий целый ряд загрязнений, не приводит к снижению выбросов оксидов азота.</w:t>
      </w:r>
    </w:p>
    <w:bookmarkEnd w:id="3129"/>
    <w:bookmarkStart w:name="z4428" w:id="3130"/>
    <w:p>
      <w:pPr>
        <w:spacing w:after="0"/>
        <w:ind w:left="0"/>
        <w:jc w:val="both"/>
      </w:pPr>
      <w:r>
        <w:rPr>
          <w:rFonts w:ascii="Times New Roman"/>
          <w:b w:val="false"/>
          <w:i w:val="false"/>
          <w:color w:val="000000"/>
          <w:sz w:val="28"/>
        </w:rPr>
        <w:t>
      Монооксид азота NO в основном образуется при окислении азота воздухом под воздействием высоких температур в факеле сгорания топлива (термические оксиды), и в меньшей степени - из азотсодержащих органических веществ, находящихся в составе твердых и жидких топлив (топливные оксиды).</w:t>
      </w:r>
    </w:p>
    <w:bookmarkEnd w:id="3130"/>
    <w:bookmarkStart w:name="z4429" w:id="3131"/>
    <w:p>
      <w:pPr>
        <w:spacing w:after="0"/>
        <w:ind w:left="0"/>
        <w:jc w:val="both"/>
      </w:pPr>
      <w:r>
        <w:rPr>
          <w:rFonts w:ascii="Times New Roman"/>
          <w:b w:val="false"/>
          <w:i w:val="false"/>
          <w:color w:val="000000"/>
          <w:sz w:val="28"/>
        </w:rPr>
        <w:t>
      Решающее влияние на образование оксидов азота оказывают следующие факторы:</w:t>
      </w:r>
    </w:p>
    <w:bookmarkEnd w:id="3131"/>
    <w:bookmarkStart w:name="z4430" w:id="3132"/>
    <w:p>
      <w:pPr>
        <w:spacing w:after="0"/>
        <w:ind w:left="0"/>
        <w:jc w:val="both"/>
      </w:pPr>
      <w:r>
        <w:rPr>
          <w:rFonts w:ascii="Times New Roman"/>
          <w:b w:val="false"/>
          <w:i w:val="false"/>
          <w:color w:val="000000"/>
          <w:sz w:val="28"/>
        </w:rPr>
        <w:t>
      температура факела;</w:t>
      </w:r>
    </w:p>
    <w:bookmarkEnd w:id="3132"/>
    <w:bookmarkStart w:name="z4431" w:id="3133"/>
    <w:p>
      <w:pPr>
        <w:spacing w:after="0"/>
        <w:ind w:left="0"/>
        <w:jc w:val="both"/>
      </w:pPr>
      <w:r>
        <w:rPr>
          <w:rFonts w:ascii="Times New Roman"/>
          <w:b w:val="false"/>
          <w:i w:val="false"/>
          <w:color w:val="000000"/>
          <w:sz w:val="28"/>
        </w:rPr>
        <w:t>
      коэффициент избытка воздуха;</w:t>
      </w:r>
    </w:p>
    <w:bookmarkEnd w:id="3133"/>
    <w:bookmarkStart w:name="z4432" w:id="3134"/>
    <w:p>
      <w:pPr>
        <w:spacing w:after="0"/>
        <w:ind w:left="0"/>
        <w:jc w:val="both"/>
      </w:pPr>
      <w:r>
        <w:rPr>
          <w:rFonts w:ascii="Times New Roman"/>
          <w:b w:val="false"/>
          <w:i w:val="false"/>
          <w:color w:val="000000"/>
          <w:sz w:val="28"/>
        </w:rPr>
        <w:t>
      температура вторичного воздуха;</w:t>
      </w:r>
    </w:p>
    <w:bookmarkEnd w:id="3134"/>
    <w:bookmarkStart w:name="z4433" w:id="3135"/>
    <w:p>
      <w:pPr>
        <w:spacing w:after="0"/>
        <w:ind w:left="0"/>
        <w:jc w:val="both"/>
      </w:pPr>
      <w:r>
        <w:rPr>
          <w:rFonts w:ascii="Times New Roman"/>
          <w:b w:val="false"/>
          <w:i w:val="false"/>
          <w:color w:val="000000"/>
          <w:sz w:val="28"/>
        </w:rPr>
        <w:t>
      конструкция и положение горелочных устройств;</w:t>
      </w:r>
    </w:p>
    <w:bookmarkEnd w:id="3135"/>
    <w:bookmarkStart w:name="z4434" w:id="3136"/>
    <w:p>
      <w:pPr>
        <w:spacing w:after="0"/>
        <w:ind w:left="0"/>
        <w:jc w:val="both"/>
      </w:pPr>
      <w:r>
        <w:rPr>
          <w:rFonts w:ascii="Times New Roman"/>
          <w:b w:val="false"/>
          <w:i w:val="false"/>
          <w:color w:val="000000"/>
          <w:sz w:val="28"/>
        </w:rPr>
        <w:t>
      вид используемого топлива.</w:t>
      </w:r>
    </w:p>
    <w:bookmarkEnd w:id="3136"/>
    <w:bookmarkStart w:name="z4435" w:id="3137"/>
    <w:p>
      <w:pPr>
        <w:spacing w:after="0"/>
        <w:ind w:left="0"/>
        <w:jc w:val="both"/>
      </w:pPr>
      <w:r>
        <w:rPr>
          <w:rFonts w:ascii="Times New Roman"/>
          <w:b w:val="false"/>
          <w:i w:val="false"/>
          <w:color w:val="000000"/>
          <w:sz w:val="28"/>
        </w:rPr>
        <w:t>
      Вследствие кинетических ограничений реакций разложения и дальнейшего окисления монооксида азота, содержание диоксида азота в его смеси с монооксидом непосредственно на выходе из агрегатов не превышает 5-7 об.% от суммы оксидов.</w:t>
      </w:r>
    </w:p>
    <w:bookmarkEnd w:id="3137"/>
    <w:bookmarkStart w:name="z4436" w:id="3138"/>
    <w:p>
      <w:pPr>
        <w:spacing w:after="0"/>
        <w:ind w:left="0"/>
        <w:jc w:val="both"/>
      </w:pPr>
      <w:r>
        <w:rPr>
          <w:rFonts w:ascii="Times New Roman"/>
          <w:b w:val="false"/>
          <w:i w:val="false"/>
          <w:color w:val="000000"/>
          <w:sz w:val="28"/>
        </w:rPr>
        <w:t>
      Замеры концентрации суммы оксидов азота (NO</w:t>
      </w:r>
      <w:r>
        <w:rPr>
          <w:rFonts w:ascii="Times New Roman"/>
          <w:b w:val="false"/>
          <w:i w:val="false"/>
          <w:color w:val="000000"/>
          <w:vertAlign w:val="subscript"/>
        </w:rPr>
        <w:t>x</w:t>
      </w:r>
      <w:r>
        <w:rPr>
          <w:rFonts w:ascii="Times New Roman"/>
          <w:b w:val="false"/>
          <w:i w:val="false"/>
          <w:color w:val="000000"/>
          <w:sz w:val="28"/>
        </w:rPr>
        <w:t>) в отходящих газах осуществляется непосредственно на выходе из топливопотребляющих агрегатов, как правило, после очистных устройств и производится согласно действующих методик выполнения измерений, на момент проведения замеров.</w:t>
      </w:r>
    </w:p>
    <w:bookmarkEnd w:id="3138"/>
    <w:bookmarkStart w:name="z4437" w:id="3139"/>
    <w:p>
      <w:pPr>
        <w:spacing w:after="0"/>
        <w:ind w:left="0"/>
        <w:jc w:val="both"/>
      </w:pPr>
      <w:r>
        <w:rPr>
          <w:rFonts w:ascii="Times New Roman"/>
          <w:b w:val="false"/>
          <w:i w:val="false"/>
          <w:color w:val="000000"/>
          <w:sz w:val="28"/>
        </w:rPr>
        <w:t xml:space="preserve">
      При отсутствии возможности непосредственного измерения содержания оксидов азота на действующих заводах, а также для проектируемых и строящихся агрегатов принимаются значения концентраций, приведенные в </w:t>
      </w:r>
      <w:r>
        <w:rPr>
          <w:rFonts w:ascii="Times New Roman"/>
          <w:b w:val="false"/>
          <w:i w:val="false"/>
          <w:color w:val="000000"/>
          <w:sz w:val="28"/>
        </w:rPr>
        <w:t>таблице 1</w:t>
      </w:r>
      <w:r>
        <w:rPr>
          <w:rFonts w:ascii="Times New Roman"/>
          <w:b w:val="false"/>
          <w:i w:val="false"/>
          <w:color w:val="000000"/>
          <w:sz w:val="28"/>
        </w:rPr>
        <w:t xml:space="preserve"> согласно приложений 1 к настоящей Методике.</w:t>
      </w:r>
    </w:p>
    <w:bookmarkEnd w:id="3139"/>
    <w:bookmarkStart w:name="z4438" w:id="3140"/>
    <w:p>
      <w:pPr>
        <w:spacing w:after="0"/>
        <w:ind w:left="0"/>
        <w:jc w:val="both"/>
      </w:pPr>
      <w:r>
        <w:rPr>
          <w:rFonts w:ascii="Times New Roman"/>
          <w:b w:val="false"/>
          <w:i w:val="false"/>
          <w:color w:val="000000"/>
          <w:sz w:val="28"/>
        </w:rPr>
        <w:t xml:space="preserve">
      Расчет максимального разового суммарного выброса оксидов азота (NOx) в атмосферу производится по формуле: </w:t>
      </w:r>
    </w:p>
    <w:bookmarkEnd w:id="31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2"/>
                    <a:stretch>
                      <a:fillRect/>
                    </a:stretch>
                  </pic:blipFill>
                  <pic:spPr>
                    <a:xfrm>
                      <a:off x="0" y="0"/>
                      <a:ext cx="13716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г/с</w:t>
      </w:r>
      <w:r>
        <w:rPr>
          <w:rFonts w:ascii="Times New Roman"/>
          <w:b w:val="false"/>
          <w:i w:val="false"/>
          <w:color w:val="000000"/>
          <w:sz w:val="28"/>
        </w:rPr>
        <w:t xml:space="preserve"> (3.1.1)</w:t>
      </w:r>
      <w:r>
        <w:br/>
      </w:r>
      <w:r>
        <w:rPr>
          <w:rFonts w:ascii="Times New Roman"/>
          <w:b w:val="false"/>
          <w:i w:val="false"/>
          <w:color w:val="000000"/>
          <w:sz w:val="28"/>
        </w:rPr>
        <w:t>
</w:t>
      </w:r>
    </w:p>
    <w:bookmarkStart w:name="z4440" w:id="3141"/>
    <w:p>
      <w:pPr>
        <w:spacing w:after="0"/>
        <w:ind w:left="0"/>
        <w:jc w:val="both"/>
      </w:pPr>
      <w:r>
        <w:rPr>
          <w:rFonts w:ascii="Times New Roman"/>
          <w:b w:val="false"/>
          <w:i w:val="false"/>
          <w:color w:val="000000"/>
          <w:sz w:val="28"/>
        </w:rPr>
        <w:t>
      где V - объем отходящих газов, м</w:t>
      </w:r>
      <w:r>
        <w:rPr>
          <w:rFonts w:ascii="Times New Roman"/>
          <w:b w:val="false"/>
          <w:i w:val="false"/>
          <w:color w:val="000000"/>
          <w:vertAlign w:val="superscript"/>
        </w:rPr>
        <w:t>3</w:t>
      </w:r>
      <w:r>
        <w:rPr>
          <w:rFonts w:ascii="Times New Roman"/>
          <w:b w:val="false"/>
          <w:i w:val="false"/>
          <w:color w:val="000000"/>
          <w:sz w:val="28"/>
        </w:rPr>
        <w:t xml:space="preserve">/ч; </w:t>
      </w:r>
      <w:r>
        <w:rPr>
          <w:rFonts w:ascii="Times New Roman"/>
          <w:b w:val="false"/>
          <w:i/>
          <w:color w:val="000000"/>
          <w:sz w:val="28"/>
        </w:rPr>
        <w:t>год</w:t>
      </w:r>
    </w:p>
    <w:bookmarkEnd w:id="3141"/>
    <w:bookmarkStart w:name="z4441" w:id="3142"/>
    <w:p>
      <w:pPr>
        <w:spacing w:after="0"/>
        <w:ind w:left="0"/>
        <w:jc w:val="both"/>
      </w:pPr>
      <w:r>
        <w:rPr>
          <w:rFonts w:ascii="Times New Roman"/>
          <w:b w:val="false"/>
          <w:i w:val="false"/>
          <w:color w:val="000000"/>
          <w:sz w:val="28"/>
        </w:rPr>
        <w:t>
      c</w:t>
      </w:r>
      <w:r>
        <w:rPr>
          <w:rFonts w:ascii="Times New Roman"/>
          <w:b w:val="false"/>
          <w:i w:val="false"/>
          <w:color w:val="000000"/>
          <w:vertAlign w:val="subscript"/>
        </w:rPr>
        <w:t>NOx</w:t>
      </w:r>
      <w:r>
        <w:rPr>
          <w:rFonts w:ascii="Times New Roman"/>
          <w:b w:val="false"/>
          <w:i w:val="false"/>
          <w:color w:val="000000"/>
          <w:sz w:val="28"/>
        </w:rPr>
        <w:t xml:space="preserve"> - концентрация оксидов азота (NO</w:t>
      </w:r>
      <w:r>
        <w:rPr>
          <w:rFonts w:ascii="Times New Roman"/>
          <w:b w:val="false"/>
          <w:i w:val="false"/>
          <w:color w:val="000000"/>
          <w:vertAlign w:val="subscript"/>
        </w:rPr>
        <w:t>x</w:t>
      </w:r>
      <w:r>
        <w:rPr>
          <w:rFonts w:ascii="Times New Roman"/>
          <w:b w:val="false"/>
          <w:i w:val="false"/>
          <w:color w:val="000000"/>
          <w:sz w:val="28"/>
        </w:rPr>
        <w:t>) в отходящих газах, г/м</w:t>
      </w:r>
      <w:r>
        <w:rPr>
          <w:rFonts w:ascii="Times New Roman"/>
          <w:b w:val="false"/>
          <w:i w:val="false"/>
          <w:color w:val="000000"/>
          <w:vertAlign w:val="superscript"/>
        </w:rPr>
        <w:t>3</w:t>
      </w:r>
      <w:r>
        <w:rPr>
          <w:rFonts w:ascii="Times New Roman"/>
          <w:b w:val="false"/>
          <w:i w:val="false"/>
          <w:color w:val="000000"/>
          <w:sz w:val="28"/>
        </w:rPr>
        <w:t>.</w:t>
      </w:r>
    </w:p>
    <w:bookmarkEnd w:id="3142"/>
    <w:bookmarkStart w:name="z4442" w:id="3143"/>
    <w:p>
      <w:pPr>
        <w:spacing w:after="0"/>
        <w:ind w:left="0"/>
        <w:jc w:val="both"/>
      </w:pPr>
      <w:r>
        <w:rPr>
          <w:rFonts w:ascii="Times New Roman"/>
          <w:b w:val="false"/>
          <w:i w:val="false"/>
          <w:color w:val="000000"/>
          <w:sz w:val="28"/>
        </w:rPr>
        <w:t>
      Суммарный валовый выброс оксидов азота (NOx) в атмосферу производится по формуле:</w:t>
      </w:r>
    </w:p>
    <w:bookmarkEnd w:id="31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5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3"/>
                    <a:stretch>
                      <a:fillRect/>
                    </a:stretch>
                  </pic:blipFill>
                  <pic:spPr>
                    <a:xfrm>
                      <a:off x="0" y="0"/>
                      <a:ext cx="1752600" cy="457200"/>
                    </a:xfrm>
                    <a:prstGeom prst="rect">
                      <a:avLst/>
                    </a:prstGeom>
                  </pic:spPr>
                </pic:pic>
              </a:graphicData>
            </a:graphic>
          </wp:inline>
        </w:drawing>
      </w:r>
    </w:p>
    <w:p>
      <w:pPr>
        <w:spacing w:after="0"/>
        <w:ind w:left="0"/>
        <w:jc w:val="left"/>
      </w:pPr>
      <w:r>
        <w:rPr>
          <w:rFonts w:ascii="Times New Roman"/>
          <w:b w:val="false"/>
          <w:i w:val="false"/>
          <w:color w:val="000000"/>
          <w:sz w:val="28"/>
        </w:rPr>
        <w:t>, т/год (3.1.2)</w:t>
      </w:r>
      <w:r>
        <w:br/>
      </w:r>
      <w:r>
        <w:rPr>
          <w:rFonts w:ascii="Times New Roman"/>
          <w:b w:val="false"/>
          <w:i w:val="false"/>
          <w:color w:val="000000"/>
          <w:sz w:val="28"/>
        </w:rPr>
        <w:t>
</w:t>
      </w:r>
    </w:p>
    <w:bookmarkStart w:name="z4444" w:id="3144"/>
    <w:p>
      <w:pPr>
        <w:spacing w:after="0"/>
        <w:ind w:left="0"/>
        <w:jc w:val="both"/>
      </w:pPr>
      <w:r>
        <w:rPr>
          <w:rFonts w:ascii="Times New Roman"/>
          <w:b w:val="false"/>
          <w:i w:val="false"/>
          <w:color w:val="000000"/>
          <w:sz w:val="28"/>
        </w:rPr>
        <w:t>
      где Т - время работы топливопотребляющего агрегата (без учета времени розжига), ч/год.</w:t>
      </w:r>
    </w:p>
    <w:bookmarkEnd w:id="3144"/>
    <w:bookmarkStart w:name="z4445" w:id="3145"/>
    <w:p>
      <w:pPr>
        <w:spacing w:after="0"/>
        <w:ind w:left="0"/>
        <w:jc w:val="both"/>
      </w:pPr>
      <w:r>
        <w:rPr>
          <w:rFonts w:ascii="Times New Roman"/>
          <w:b w:val="false"/>
          <w:i w:val="false"/>
          <w:color w:val="000000"/>
          <w:sz w:val="28"/>
        </w:rPr>
        <w:t>
      При расчете загрязнения атмосферы следует учитывать полную или частичную трансформацию поступающих в атмосферу вредных веществ более токсичные. При определении выбросов оксидов азота (M</w:t>
      </w:r>
      <w:r>
        <w:rPr>
          <w:rFonts w:ascii="Times New Roman"/>
          <w:b w:val="false"/>
          <w:i w:val="false"/>
          <w:color w:val="000000"/>
          <w:vertAlign w:val="subscript"/>
        </w:rPr>
        <w:t>NOx</w:t>
      </w:r>
      <w:r>
        <w:rPr>
          <w:rFonts w:ascii="Times New Roman"/>
          <w:b w:val="false"/>
          <w:i w:val="false"/>
          <w:color w:val="000000"/>
          <w:sz w:val="28"/>
        </w:rPr>
        <w:t>) в пересчете на NO</w:t>
      </w:r>
      <w:r>
        <w:rPr>
          <w:rFonts w:ascii="Times New Roman"/>
          <w:b w:val="false"/>
          <w:i w:val="false"/>
          <w:color w:val="000000"/>
          <w:vertAlign w:val="subscript"/>
        </w:rPr>
        <w:t>2</w:t>
      </w:r>
      <w:r>
        <w:rPr>
          <w:rFonts w:ascii="Times New Roman"/>
          <w:b w:val="false"/>
          <w:i w:val="false"/>
          <w:color w:val="000000"/>
          <w:sz w:val="28"/>
        </w:rPr>
        <w:t xml:space="preserve"> для всех видов технологических процессов и транспортных средств, необходимо разделять их на составляющие: оксид азота (NO) и диоксид азота (NO</w:t>
      </w:r>
      <w:r>
        <w:rPr>
          <w:rFonts w:ascii="Times New Roman"/>
          <w:b w:val="false"/>
          <w:i w:val="false"/>
          <w:color w:val="000000"/>
          <w:vertAlign w:val="subscript"/>
        </w:rPr>
        <w:t>2</w:t>
      </w:r>
      <w:r>
        <w:rPr>
          <w:rFonts w:ascii="Times New Roman"/>
          <w:b w:val="false"/>
          <w:i w:val="false"/>
          <w:color w:val="000000"/>
          <w:sz w:val="28"/>
        </w:rPr>
        <w:t>).</w:t>
      </w:r>
    </w:p>
    <w:bookmarkEnd w:id="3145"/>
    <w:bookmarkStart w:name="z4446" w:id="3146"/>
    <w:p>
      <w:pPr>
        <w:spacing w:after="0"/>
        <w:ind w:left="0"/>
        <w:jc w:val="both"/>
      </w:pPr>
      <w:r>
        <w:rPr>
          <w:rFonts w:ascii="Times New Roman"/>
          <w:b w:val="false"/>
          <w:i w:val="false"/>
          <w:color w:val="000000"/>
          <w:sz w:val="28"/>
        </w:rPr>
        <w:t>
      Коэффициенты трансформации принимаются на уровне максимальной установленной трансформации, т.е. 0.8 - для NO</w:t>
      </w:r>
      <w:r>
        <w:rPr>
          <w:rFonts w:ascii="Times New Roman"/>
          <w:b w:val="false"/>
          <w:i w:val="false"/>
          <w:color w:val="000000"/>
          <w:vertAlign w:val="subscript"/>
        </w:rPr>
        <w:t>2</w:t>
      </w:r>
      <w:r>
        <w:rPr>
          <w:rFonts w:ascii="Times New Roman"/>
          <w:b w:val="false"/>
          <w:i w:val="false"/>
          <w:color w:val="000000"/>
          <w:sz w:val="28"/>
        </w:rPr>
        <w:t xml:space="preserve"> и 0.13 - для NO от NO</w:t>
      </w:r>
      <w:r>
        <w:rPr>
          <w:rFonts w:ascii="Times New Roman"/>
          <w:b w:val="false"/>
          <w:i w:val="false"/>
          <w:color w:val="000000"/>
          <w:vertAlign w:val="subscript"/>
        </w:rPr>
        <w:t>X</w:t>
      </w:r>
      <w:r>
        <w:rPr>
          <w:rFonts w:ascii="Times New Roman"/>
          <w:b w:val="false"/>
          <w:i w:val="false"/>
          <w:color w:val="000000"/>
          <w:sz w:val="28"/>
        </w:rPr>
        <w:t xml:space="preserve">. Тогда, раздельные выбросы будут определяться по формулам: </w:t>
      </w:r>
    </w:p>
    <w:bookmarkEnd w:id="3146"/>
    <w:bookmarkStart w:name="z4447" w:id="3147"/>
    <w:p>
      <w:pPr>
        <w:spacing w:after="0"/>
        <w:ind w:left="0"/>
        <w:jc w:val="both"/>
      </w:pPr>
      <w:r>
        <w:rPr>
          <w:rFonts w:ascii="Times New Roman"/>
          <w:b w:val="false"/>
          <w:i w:val="false"/>
          <w:color w:val="000000"/>
          <w:sz w:val="28"/>
        </w:rPr>
        <w:t>
      M</w:t>
      </w:r>
      <w:r>
        <w:rPr>
          <w:rFonts w:ascii="Times New Roman"/>
          <w:b w:val="false"/>
          <w:i w:val="false"/>
          <w:color w:val="000000"/>
          <w:vertAlign w:val="superscript"/>
        </w:rPr>
        <w:t>NO2</w:t>
      </w:r>
      <w:r>
        <w:rPr>
          <w:rFonts w:ascii="Times New Roman"/>
          <w:b w:val="false"/>
          <w:i w:val="false"/>
          <w:color w:val="000000"/>
          <w:vertAlign w:val="subscript"/>
        </w:rPr>
        <w:t>c</w:t>
      </w:r>
      <w:r>
        <w:rPr>
          <w:rFonts w:ascii="Times New Roman"/>
          <w:b w:val="false"/>
          <w:i w:val="false"/>
          <w:color w:val="000000"/>
          <w:sz w:val="28"/>
        </w:rPr>
        <w:t xml:space="preserve"> = 0.8* M</w:t>
      </w:r>
      <w:r>
        <w:rPr>
          <w:rFonts w:ascii="Times New Roman"/>
          <w:b w:val="false"/>
          <w:i w:val="false"/>
          <w:color w:val="000000"/>
          <w:vertAlign w:val="superscript"/>
        </w:rPr>
        <w:t>NOx</w:t>
      </w:r>
      <w:r>
        <w:rPr>
          <w:rFonts w:ascii="Times New Roman"/>
          <w:b w:val="false"/>
          <w:i w:val="false"/>
          <w:color w:val="000000"/>
          <w:vertAlign w:val="subscript"/>
        </w:rPr>
        <w:t>c</w:t>
      </w:r>
      <w:r>
        <w:rPr>
          <w:rFonts w:ascii="Times New Roman"/>
          <w:b w:val="false"/>
          <w:i w:val="false"/>
          <w:color w:val="000000"/>
          <w:sz w:val="28"/>
        </w:rPr>
        <w:t xml:space="preserve"> и M</w:t>
      </w:r>
      <w:r>
        <w:rPr>
          <w:rFonts w:ascii="Times New Roman"/>
          <w:b w:val="false"/>
          <w:i w:val="false"/>
          <w:color w:val="000000"/>
          <w:vertAlign w:val="superscript"/>
        </w:rPr>
        <w:t>NO</w:t>
      </w:r>
      <w:r>
        <w:rPr>
          <w:rFonts w:ascii="Times New Roman"/>
          <w:b w:val="false"/>
          <w:i w:val="false"/>
          <w:color w:val="000000"/>
          <w:vertAlign w:val="subscript"/>
        </w:rPr>
        <w:t>с</w:t>
      </w:r>
      <w:r>
        <w:rPr>
          <w:rFonts w:ascii="Times New Roman"/>
          <w:b w:val="false"/>
          <w:i w:val="false"/>
          <w:color w:val="000000"/>
          <w:sz w:val="28"/>
        </w:rPr>
        <w:t>= 0,13* M</w:t>
      </w:r>
      <w:r>
        <w:rPr>
          <w:rFonts w:ascii="Times New Roman"/>
          <w:b w:val="false"/>
          <w:i w:val="false"/>
          <w:color w:val="000000"/>
          <w:vertAlign w:val="superscript"/>
        </w:rPr>
        <w:t>NOx</w:t>
      </w:r>
      <w:r>
        <w:rPr>
          <w:rFonts w:ascii="Times New Roman"/>
          <w:b w:val="false"/>
          <w:i w:val="false"/>
          <w:color w:val="000000"/>
          <w:vertAlign w:val="subscript"/>
        </w:rPr>
        <w:t>c</w:t>
      </w:r>
      <w:r>
        <w:rPr>
          <w:rFonts w:ascii="Times New Roman"/>
          <w:b w:val="false"/>
          <w:i w:val="false"/>
          <w:color w:val="000000"/>
          <w:sz w:val="28"/>
        </w:rPr>
        <w:t>, г/с (3.1.3)</w:t>
      </w:r>
    </w:p>
    <w:bookmarkEnd w:id="3147"/>
    <w:bookmarkStart w:name="z4448" w:id="3148"/>
    <w:p>
      <w:pPr>
        <w:spacing w:after="0"/>
        <w:ind w:left="0"/>
        <w:jc w:val="both"/>
      </w:pPr>
      <w:r>
        <w:rPr>
          <w:rFonts w:ascii="Times New Roman"/>
          <w:b w:val="false"/>
          <w:i w:val="false"/>
          <w:color w:val="000000"/>
          <w:sz w:val="28"/>
        </w:rPr>
        <w:t>
      M</w:t>
      </w:r>
      <w:r>
        <w:rPr>
          <w:rFonts w:ascii="Times New Roman"/>
          <w:b w:val="false"/>
          <w:i w:val="false"/>
          <w:color w:val="000000"/>
          <w:vertAlign w:val="superscript"/>
        </w:rPr>
        <w:t>NO2</w:t>
      </w:r>
      <w:r>
        <w:rPr>
          <w:rFonts w:ascii="Times New Roman"/>
          <w:b w:val="false"/>
          <w:i w:val="false"/>
          <w:color w:val="000000"/>
          <w:vertAlign w:val="subscript"/>
        </w:rPr>
        <w:t>год</w:t>
      </w:r>
      <w:r>
        <w:rPr>
          <w:rFonts w:ascii="Times New Roman"/>
          <w:b w:val="false"/>
          <w:i w:val="false"/>
          <w:color w:val="000000"/>
          <w:sz w:val="28"/>
        </w:rPr>
        <w:t xml:space="preserve"> = 0.8* M</w:t>
      </w:r>
      <w:r>
        <w:rPr>
          <w:rFonts w:ascii="Times New Roman"/>
          <w:b w:val="false"/>
          <w:i w:val="false"/>
          <w:color w:val="000000"/>
          <w:vertAlign w:val="superscript"/>
        </w:rPr>
        <w:t>NOx</w:t>
      </w:r>
      <w:r>
        <w:rPr>
          <w:rFonts w:ascii="Times New Roman"/>
          <w:b w:val="false"/>
          <w:i w:val="false"/>
          <w:color w:val="000000"/>
          <w:vertAlign w:val="subscript"/>
        </w:rPr>
        <w:t>год</w:t>
      </w:r>
      <w:r>
        <w:rPr>
          <w:rFonts w:ascii="Times New Roman"/>
          <w:b w:val="false"/>
          <w:i w:val="false"/>
          <w:color w:val="000000"/>
          <w:sz w:val="28"/>
        </w:rPr>
        <w:t xml:space="preserve"> и M</w:t>
      </w:r>
      <w:r>
        <w:rPr>
          <w:rFonts w:ascii="Times New Roman"/>
          <w:b w:val="false"/>
          <w:i w:val="false"/>
          <w:color w:val="000000"/>
          <w:vertAlign w:val="superscript"/>
        </w:rPr>
        <w:t>NO</w:t>
      </w:r>
      <w:r>
        <w:rPr>
          <w:rFonts w:ascii="Times New Roman"/>
          <w:b w:val="false"/>
          <w:i w:val="false"/>
          <w:color w:val="000000"/>
          <w:vertAlign w:val="subscript"/>
        </w:rPr>
        <w:t>год</w:t>
      </w:r>
      <w:r>
        <w:rPr>
          <w:rFonts w:ascii="Times New Roman"/>
          <w:b w:val="false"/>
          <w:i w:val="false"/>
          <w:color w:val="000000"/>
          <w:sz w:val="28"/>
        </w:rPr>
        <w:t>= 0,13* M</w:t>
      </w:r>
      <w:r>
        <w:rPr>
          <w:rFonts w:ascii="Times New Roman"/>
          <w:b w:val="false"/>
          <w:i w:val="false"/>
          <w:color w:val="000000"/>
          <w:vertAlign w:val="superscript"/>
        </w:rPr>
        <w:t>NOx</w:t>
      </w:r>
      <w:r>
        <w:rPr>
          <w:rFonts w:ascii="Times New Roman"/>
          <w:b w:val="false"/>
          <w:i w:val="false"/>
          <w:color w:val="000000"/>
          <w:vertAlign w:val="subscript"/>
        </w:rPr>
        <w:t>год</w:t>
      </w:r>
      <w:r>
        <w:rPr>
          <w:rFonts w:ascii="Times New Roman"/>
          <w:b w:val="false"/>
          <w:i w:val="false"/>
          <w:color w:val="000000"/>
          <w:sz w:val="28"/>
        </w:rPr>
        <w:t>, т/год (3.1.4)</w:t>
      </w:r>
    </w:p>
    <w:bookmarkEnd w:id="3148"/>
    <w:bookmarkStart w:name="z4449" w:id="3149"/>
    <w:p>
      <w:pPr>
        <w:spacing w:after="0"/>
        <w:ind w:left="0"/>
        <w:jc w:val="both"/>
      </w:pPr>
      <w:r>
        <w:rPr>
          <w:rFonts w:ascii="Times New Roman"/>
          <w:b w:val="false"/>
          <w:i w:val="false"/>
          <w:color w:val="000000"/>
          <w:sz w:val="28"/>
        </w:rPr>
        <w:t xml:space="preserve">
      Пример расчета выбросов оксидов азота приведен в </w:t>
      </w:r>
      <w:r>
        <w:rPr>
          <w:rFonts w:ascii="Times New Roman"/>
          <w:b w:val="false"/>
          <w:i w:val="false"/>
          <w:color w:val="000000"/>
          <w:sz w:val="28"/>
        </w:rPr>
        <w:t>приложении 3</w:t>
      </w:r>
      <w:r>
        <w:rPr>
          <w:rFonts w:ascii="Times New Roman"/>
          <w:b w:val="false"/>
          <w:i w:val="false"/>
          <w:color w:val="000000"/>
          <w:sz w:val="28"/>
        </w:rPr>
        <w:t xml:space="preserve"> к настоящей Методике.</w:t>
      </w:r>
    </w:p>
    <w:bookmarkEnd w:id="3149"/>
    <w:bookmarkStart w:name="z312" w:id="3150"/>
    <w:p>
      <w:pPr>
        <w:spacing w:after="0"/>
        <w:ind w:left="0"/>
        <w:jc w:val="both"/>
      </w:pPr>
      <w:r>
        <w:rPr>
          <w:rFonts w:ascii="Times New Roman"/>
          <w:b w:val="false"/>
          <w:i w:val="false"/>
          <w:color w:val="000000"/>
          <w:sz w:val="28"/>
        </w:rPr>
        <w:t>
      6. Расчет выбросов оксидов серы.</w:t>
      </w:r>
    </w:p>
    <w:bookmarkEnd w:id="3150"/>
    <w:bookmarkStart w:name="z4450" w:id="3151"/>
    <w:p>
      <w:pPr>
        <w:spacing w:after="0"/>
        <w:ind w:left="0"/>
        <w:jc w:val="both"/>
      </w:pPr>
      <w:r>
        <w:rPr>
          <w:rFonts w:ascii="Times New Roman"/>
          <w:b w:val="false"/>
          <w:i w:val="false"/>
          <w:color w:val="000000"/>
          <w:sz w:val="28"/>
        </w:rPr>
        <w:t>
      Выброс оксидов серы зависит от содержания серы в топливе и сырье, и не зависит от конструкции горелки, типоразмера теплового агрегата и т.д.</w:t>
      </w:r>
    </w:p>
    <w:bookmarkEnd w:id="3151"/>
    <w:bookmarkStart w:name="z4451" w:id="3152"/>
    <w:p>
      <w:pPr>
        <w:spacing w:after="0"/>
        <w:ind w:left="0"/>
        <w:jc w:val="both"/>
      </w:pPr>
      <w:r>
        <w:rPr>
          <w:rFonts w:ascii="Times New Roman"/>
          <w:b w:val="false"/>
          <w:i w:val="false"/>
          <w:color w:val="000000"/>
          <w:sz w:val="28"/>
        </w:rPr>
        <w:t>
      Дымовые газы вращающихся печей содержат продукты сгорания горячей серы топлива (органической и колчеданной) в соответствии со следующим соотношением:</w:t>
      </w:r>
    </w:p>
    <w:bookmarkEnd w:id="31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29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4"/>
                    <a:stretch>
                      <a:fillRect/>
                    </a:stretch>
                  </pic:blipFill>
                  <pic:spPr>
                    <a:xfrm>
                      <a:off x="0" y="0"/>
                      <a:ext cx="50292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(3.2.1)</w:t>
      </w:r>
      <w:r>
        <w:br/>
      </w:r>
      <w:r>
        <w:rPr>
          <w:rFonts w:ascii="Times New Roman"/>
          <w:b w:val="false"/>
          <w:i w:val="false"/>
          <w:color w:val="000000"/>
          <w:sz w:val="28"/>
        </w:rPr>
        <w:t>
</w:t>
      </w:r>
    </w:p>
    <w:bookmarkStart w:name="z4453" w:id="3153"/>
    <w:p>
      <w:pPr>
        <w:spacing w:after="0"/>
        <w:ind w:left="0"/>
        <w:jc w:val="both"/>
      </w:pPr>
      <w:r>
        <w:rPr>
          <w:rFonts w:ascii="Times New Roman"/>
          <w:b w:val="false"/>
          <w:i w:val="false"/>
          <w:color w:val="000000"/>
          <w:sz w:val="28"/>
        </w:rPr>
        <w:t>
      где B</w:t>
      </w:r>
      <w:r>
        <w:rPr>
          <w:rFonts w:ascii="Times New Roman"/>
          <w:b w:val="false"/>
          <w:i w:val="false"/>
          <w:color w:val="000000"/>
          <w:vertAlign w:val="subscript"/>
        </w:rPr>
        <w:t>t</w:t>
      </w:r>
      <w:r>
        <w:rPr>
          <w:rFonts w:ascii="Times New Roman"/>
          <w:b w:val="false"/>
          <w:i w:val="false"/>
          <w:color w:val="000000"/>
          <w:sz w:val="28"/>
        </w:rPr>
        <w:t xml:space="preserve"> - расход натурального топлива, г/с;</w:t>
      </w:r>
    </w:p>
    <w:bookmarkEnd w:id="3153"/>
    <w:bookmarkStart w:name="z4454" w:id="3154"/>
    <w:p>
      <w:pPr>
        <w:spacing w:after="0"/>
        <w:ind w:left="0"/>
        <w:jc w:val="both"/>
      </w:pPr>
      <w:r>
        <w:rPr>
          <w:rFonts w:ascii="Times New Roman"/>
          <w:b w:val="false"/>
          <w:i w:val="false"/>
          <w:color w:val="000000"/>
          <w:sz w:val="28"/>
        </w:rPr>
        <w:t>
      S</w:t>
      </w:r>
      <w:r>
        <w:rPr>
          <w:rFonts w:ascii="Times New Roman"/>
          <w:b w:val="false"/>
          <w:i w:val="false"/>
          <w:color w:val="000000"/>
          <w:vertAlign w:val="superscript"/>
        </w:rPr>
        <w:t>p</w:t>
      </w:r>
      <w:r>
        <w:rPr>
          <w:rFonts w:ascii="Times New Roman"/>
          <w:b w:val="false"/>
          <w:i w:val="false"/>
          <w:color w:val="000000"/>
          <w:sz w:val="28"/>
        </w:rPr>
        <w:t xml:space="preserve"> - содержание горячей серы в рабочей массе топлива, %;</w:t>
      </w:r>
    </w:p>
    <w:bookmarkEnd w:id="3154"/>
    <w:bookmarkStart w:name="z4455" w:id="3155"/>
    <w:p>
      <w:pPr>
        <w:spacing w:after="0"/>
        <w:ind w:left="0"/>
        <w:jc w:val="both"/>
      </w:pPr>
      <w:r>
        <w:rPr>
          <w:rFonts w:ascii="Times New Roman"/>
          <w:b w:val="false"/>
          <w:i w:val="false"/>
          <w:color w:val="000000"/>
          <w:sz w:val="28"/>
        </w:rPr>
        <w:t xml:space="preserve">
      </w:t>
      </w:r>
    </w:p>
    <w:bookmarkEnd w:id="3155"/>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5"/>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SO2 - доля оксидов серы, связываемых летучей золой, зависит от зольности топлива и содержания свободной щелочи в золе (по </w:t>
      </w:r>
      <w:r>
        <w:rPr>
          <w:rFonts w:ascii="Times New Roman"/>
          <w:b w:val="false"/>
          <w:i w:val="false"/>
          <w:color w:val="000000"/>
          <w:sz w:val="28"/>
        </w:rPr>
        <w:t>таблице 2</w:t>
      </w:r>
      <w:r>
        <w:rPr>
          <w:rFonts w:ascii="Times New Roman"/>
          <w:b w:val="false"/>
          <w:i w:val="false"/>
          <w:color w:val="000000"/>
          <w:sz w:val="28"/>
        </w:rPr>
        <w:t>) согласно приложений 1 к настоящей Методике;</w:t>
      </w:r>
      <w:r>
        <w:br/>
      </w:r>
      <w:r>
        <w:rPr>
          <w:rFonts w:ascii="Times New Roman"/>
          <w:b w:val="false"/>
          <w:i w:val="false"/>
          <w:color w:val="000000"/>
          <w:sz w:val="28"/>
        </w:rPr>
        <w:t>
</w:t>
      </w:r>
    </w:p>
    <w:bookmarkStart w:name="z4456" w:id="3156"/>
    <w:p>
      <w:pPr>
        <w:spacing w:after="0"/>
        <w:ind w:left="0"/>
        <w:jc w:val="both"/>
      </w:pPr>
      <w:r>
        <w:rPr>
          <w:rFonts w:ascii="Times New Roman"/>
          <w:b w:val="false"/>
          <w:i w:val="false"/>
          <w:color w:val="000000"/>
          <w:sz w:val="28"/>
        </w:rPr>
        <w:t xml:space="preserve">
      </w:t>
      </w:r>
    </w:p>
    <w:bookmarkEnd w:id="3156"/>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6"/>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первичная летучесть щелочей, принимает значение от 0.3 до 0.5; для получения верхней оценки и учета различных способов производства принимает - 0.3;</w:t>
      </w:r>
      <w:r>
        <w:br/>
      </w:r>
      <w:r>
        <w:rPr>
          <w:rFonts w:ascii="Times New Roman"/>
          <w:b w:val="false"/>
          <w:i w:val="false"/>
          <w:color w:val="000000"/>
          <w:sz w:val="28"/>
        </w:rPr>
        <w:t>
</w:t>
      </w:r>
    </w:p>
    <w:bookmarkStart w:name="z4457" w:id="3157"/>
    <w:p>
      <w:pPr>
        <w:spacing w:after="0"/>
        <w:ind w:left="0"/>
        <w:jc w:val="both"/>
      </w:pPr>
      <w:r>
        <w:rPr>
          <w:rFonts w:ascii="Times New Roman"/>
          <w:b w:val="false"/>
          <w:i w:val="false"/>
          <w:color w:val="000000"/>
          <w:sz w:val="28"/>
        </w:rPr>
        <w:t>
      C</w:t>
      </w:r>
      <w:r>
        <w:rPr>
          <w:rFonts w:ascii="Times New Roman"/>
          <w:b w:val="false"/>
          <w:i w:val="false"/>
          <w:color w:val="000000"/>
          <w:vertAlign w:val="subscript"/>
        </w:rPr>
        <w:t>R2O</w:t>
      </w:r>
      <w:r>
        <w:rPr>
          <w:rFonts w:ascii="Times New Roman"/>
          <w:b w:val="false"/>
          <w:i w:val="false"/>
          <w:color w:val="000000"/>
          <w:sz w:val="28"/>
        </w:rPr>
        <w:t xml:space="preserve"> - содержание щелочей в сырье, %;</w:t>
      </w:r>
    </w:p>
    <w:bookmarkEnd w:id="3157"/>
    <w:bookmarkStart w:name="z4458" w:id="3158"/>
    <w:p>
      <w:pPr>
        <w:spacing w:after="0"/>
        <w:ind w:left="0"/>
        <w:jc w:val="both"/>
      </w:pPr>
      <w:r>
        <w:rPr>
          <w:rFonts w:ascii="Times New Roman"/>
          <w:b w:val="false"/>
          <w:i w:val="false"/>
          <w:color w:val="000000"/>
          <w:sz w:val="28"/>
        </w:rPr>
        <w:t>
      B</w:t>
      </w:r>
      <w:r>
        <w:rPr>
          <w:rFonts w:ascii="Times New Roman"/>
          <w:b w:val="false"/>
          <w:i w:val="false"/>
          <w:color w:val="000000"/>
          <w:vertAlign w:val="subscript"/>
        </w:rPr>
        <w:t>s</w:t>
      </w:r>
      <w:r>
        <w:rPr>
          <w:rFonts w:ascii="Times New Roman"/>
          <w:b w:val="false"/>
          <w:i w:val="false"/>
          <w:color w:val="000000"/>
          <w:sz w:val="28"/>
        </w:rPr>
        <w:t xml:space="preserve"> - расход сырья, г/с (по сухому веществу).</w:t>
      </w:r>
    </w:p>
    <w:bookmarkEnd w:id="3158"/>
    <w:bookmarkStart w:name="z4459" w:id="3159"/>
    <w:p>
      <w:pPr>
        <w:spacing w:after="0"/>
        <w:ind w:left="0"/>
        <w:jc w:val="both"/>
      </w:pPr>
      <w:r>
        <w:rPr>
          <w:rFonts w:ascii="Times New Roman"/>
          <w:b w:val="false"/>
          <w:i w:val="false"/>
          <w:color w:val="000000"/>
          <w:sz w:val="28"/>
        </w:rPr>
        <w:t>
      Первый член соотношения определяет количество оксида серы (SO</w:t>
      </w:r>
      <w:r>
        <w:rPr>
          <w:rFonts w:ascii="Times New Roman"/>
          <w:b w:val="false"/>
          <w:i w:val="false"/>
          <w:color w:val="000000"/>
          <w:vertAlign w:val="subscript"/>
        </w:rPr>
        <w:t>2</w:t>
      </w:r>
      <w:r>
        <w:rPr>
          <w:rFonts w:ascii="Times New Roman"/>
          <w:b w:val="false"/>
          <w:i w:val="false"/>
          <w:color w:val="000000"/>
          <w:sz w:val="28"/>
        </w:rPr>
        <w:t>), образующегося от сгорания горячей серы топлива (органической и колчеданной) с учетом связывания его летучей золой топлива.</w:t>
      </w:r>
    </w:p>
    <w:bookmarkEnd w:id="3159"/>
    <w:bookmarkStart w:name="z4460" w:id="3160"/>
    <w:p>
      <w:pPr>
        <w:spacing w:after="0"/>
        <w:ind w:left="0"/>
        <w:jc w:val="both"/>
      </w:pPr>
      <w:r>
        <w:rPr>
          <w:rFonts w:ascii="Times New Roman"/>
          <w:b w:val="false"/>
          <w:i w:val="false"/>
          <w:color w:val="000000"/>
          <w:sz w:val="28"/>
        </w:rPr>
        <w:t>
      Второй член - учитывает наличие щелочей в сырьевых материалах, их летучесть и стехиометрию при образовании соединений с окислами серы.</w:t>
      </w:r>
    </w:p>
    <w:bookmarkEnd w:id="3160"/>
    <w:bookmarkStart w:name="z4461" w:id="3161"/>
    <w:p>
      <w:pPr>
        <w:spacing w:after="0"/>
        <w:ind w:left="0"/>
        <w:jc w:val="both"/>
      </w:pPr>
      <w:r>
        <w:rPr>
          <w:rFonts w:ascii="Times New Roman"/>
          <w:b w:val="false"/>
          <w:i w:val="false"/>
          <w:color w:val="000000"/>
          <w:sz w:val="28"/>
        </w:rPr>
        <w:t xml:space="preserve">
      Если второй член соотношения (3.2.1) больше первого, то содержание оксида серы в дымовых газах равно нулю. Пример расчета выбросов оксида серы приведен в в </w:t>
      </w:r>
      <w:r>
        <w:rPr>
          <w:rFonts w:ascii="Times New Roman"/>
          <w:b w:val="false"/>
          <w:i w:val="false"/>
          <w:color w:val="000000"/>
          <w:sz w:val="28"/>
        </w:rPr>
        <w:t>приложении 3</w:t>
      </w:r>
      <w:r>
        <w:rPr>
          <w:rFonts w:ascii="Times New Roman"/>
          <w:b w:val="false"/>
          <w:i w:val="false"/>
          <w:color w:val="000000"/>
          <w:sz w:val="28"/>
        </w:rPr>
        <w:t xml:space="preserve"> к настоящей Методике.</w:t>
      </w:r>
    </w:p>
    <w:bookmarkEnd w:id="3161"/>
    <w:bookmarkStart w:name="z4462" w:id="3162"/>
    <w:p>
      <w:pPr>
        <w:spacing w:after="0"/>
        <w:ind w:left="0"/>
        <w:jc w:val="both"/>
      </w:pPr>
      <w:r>
        <w:rPr>
          <w:rFonts w:ascii="Times New Roman"/>
          <w:b w:val="false"/>
          <w:i w:val="false"/>
          <w:color w:val="000000"/>
          <w:sz w:val="28"/>
        </w:rPr>
        <w:t>
      Валовый выброс оксида серы рассчитывается в том случае, когда второй член соотношения (3.2.1) меньше первого, по формуле:</w:t>
      </w:r>
    </w:p>
    <w:bookmarkEnd w:id="31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17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7"/>
                    <a:stretch>
                      <a:fillRect/>
                    </a:stretch>
                  </pic:blipFill>
                  <pic:spPr>
                    <a:xfrm>
                      <a:off x="0" y="0"/>
                      <a:ext cx="27178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(3.2.2)</w:t>
      </w:r>
      <w:r>
        <w:br/>
      </w:r>
      <w:r>
        <w:rPr>
          <w:rFonts w:ascii="Times New Roman"/>
          <w:b w:val="false"/>
          <w:i w:val="false"/>
          <w:color w:val="000000"/>
          <w:sz w:val="28"/>
        </w:rPr>
        <w:t>
</w:t>
      </w:r>
    </w:p>
    <w:bookmarkStart w:name="z4464" w:id="3163"/>
    <w:p>
      <w:pPr>
        <w:spacing w:after="0"/>
        <w:ind w:left="0"/>
        <w:jc w:val="both"/>
      </w:pPr>
      <w:r>
        <w:rPr>
          <w:rFonts w:ascii="Times New Roman"/>
          <w:b w:val="false"/>
          <w:i w:val="false"/>
          <w:color w:val="000000"/>
          <w:sz w:val="28"/>
        </w:rPr>
        <w:t>
      где Т - время выделения оксида серы от источника или время работы оборудования, являющегося источником выброса вредных газообразных веществ (без учета времени розжига), ч/год.</w:t>
      </w:r>
    </w:p>
    <w:bookmarkEnd w:id="3163"/>
    <w:bookmarkStart w:name="z313" w:id="3164"/>
    <w:p>
      <w:pPr>
        <w:spacing w:after="0"/>
        <w:ind w:left="0"/>
        <w:jc w:val="both"/>
      </w:pPr>
      <w:r>
        <w:rPr>
          <w:rFonts w:ascii="Times New Roman"/>
          <w:b w:val="false"/>
          <w:i w:val="false"/>
          <w:color w:val="000000"/>
          <w:sz w:val="28"/>
        </w:rPr>
        <w:t>
      7. Расчет выбросов оксида углерода (СО).</w:t>
      </w:r>
    </w:p>
    <w:bookmarkEnd w:id="3164"/>
    <w:bookmarkStart w:name="z4465" w:id="3165"/>
    <w:p>
      <w:pPr>
        <w:spacing w:after="0"/>
        <w:ind w:left="0"/>
        <w:jc w:val="both"/>
      </w:pPr>
      <w:r>
        <w:rPr>
          <w:rFonts w:ascii="Times New Roman"/>
          <w:b w:val="false"/>
          <w:i w:val="false"/>
          <w:color w:val="000000"/>
          <w:sz w:val="28"/>
        </w:rPr>
        <w:t>
      При нормальном режиме работы топливопотребляющих агрегатов, правильной их эксплуатации своевременной профилактики, выброс газообразных вредных веществ в атмосферу может быть сведен к минимуму.</w:t>
      </w:r>
    </w:p>
    <w:bookmarkEnd w:id="3165"/>
    <w:bookmarkStart w:name="z4466" w:id="3166"/>
    <w:p>
      <w:pPr>
        <w:spacing w:after="0"/>
        <w:ind w:left="0"/>
        <w:jc w:val="both"/>
      </w:pPr>
      <w:r>
        <w:rPr>
          <w:rFonts w:ascii="Times New Roman"/>
          <w:b w:val="false"/>
          <w:i w:val="false"/>
          <w:color w:val="000000"/>
          <w:sz w:val="28"/>
        </w:rPr>
        <w:t>
      На эффективность горения топлива и, соответственно, на образование оксида углерода влияет много факторов, главным из которых является количество избыточного воздуха.</w:t>
      </w:r>
    </w:p>
    <w:bookmarkEnd w:id="3166"/>
    <w:bookmarkStart w:name="z4467" w:id="3167"/>
    <w:p>
      <w:pPr>
        <w:spacing w:after="0"/>
        <w:ind w:left="0"/>
        <w:jc w:val="both"/>
      </w:pPr>
      <w:r>
        <w:rPr>
          <w:rFonts w:ascii="Times New Roman"/>
          <w:b w:val="false"/>
          <w:i w:val="false"/>
          <w:color w:val="000000"/>
          <w:sz w:val="28"/>
        </w:rPr>
        <w:t>
      Если воздух подается в количестве меньше оптимального, то топливо сгорает не полностью и увеличивается выход дисперсных загрязнителей, т.к. возрастает количество несгоревшего углерода. Неадекватное количество избыточного воздуха также ведет к повышению выхода оксида углерода.</w:t>
      </w:r>
    </w:p>
    <w:bookmarkEnd w:id="3167"/>
    <w:bookmarkStart w:name="z4468" w:id="3168"/>
    <w:p>
      <w:pPr>
        <w:spacing w:after="0"/>
        <w:ind w:left="0"/>
        <w:jc w:val="both"/>
      </w:pPr>
      <w:r>
        <w:rPr>
          <w:rFonts w:ascii="Times New Roman"/>
          <w:b w:val="false"/>
          <w:i w:val="false"/>
          <w:color w:val="000000"/>
          <w:sz w:val="28"/>
        </w:rPr>
        <w:t>
      При полном сгорании топлива в дымовых газах концентрация оксида углерода должна быть незначительной.</w:t>
      </w:r>
    </w:p>
    <w:bookmarkEnd w:id="3168"/>
    <w:bookmarkStart w:name="z4469" w:id="3169"/>
    <w:p>
      <w:pPr>
        <w:spacing w:after="0"/>
        <w:ind w:left="0"/>
        <w:jc w:val="both"/>
      </w:pPr>
      <w:r>
        <w:rPr>
          <w:rFonts w:ascii="Times New Roman"/>
          <w:b w:val="false"/>
          <w:i w:val="false"/>
          <w:color w:val="000000"/>
          <w:sz w:val="28"/>
        </w:rPr>
        <w:t>
      Расчет максимального разового выброса оксида углерода в атмосферу производится по формуле:</w:t>
      </w:r>
    </w:p>
    <w:bookmarkEnd w:id="31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8"/>
                    <a:stretch>
                      <a:fillRect/>
                    </a:stretch>
                  </pic:blipFill>
                  <pic:spPr>
                    <a:xfrm>
                      <a:off x="0" y="0"/>
                      <a:ext cx="19050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(3.3.1)</w:t>
      </w:r>
      <w:r>
        <w:br/>
      </w:r>
      <w:r>
        <w:rPr>
          <w:rFonts w:ascii="Times New Roman"/>
          <w:b w:val="false"/>
          <w:i w:val="false"/>
          <w:color w:val="000000"/>
          <w:sz w:val="28"/>
        </w:rPr>
        <w:t>
</w:t>
      </w:r>
    </w:p>
    <w:bookmarkStart w:name="z4471" w:id="3170"/>
    <w:p>
      <w:pPr>
        <w:spacing w:after="0"/>
        <w:ind w:left="0"/>
        <w:jc w:val="both"/>
      </w:pPr>
      <w:r>
        <w:rPr>
          <w:rFonts w:ascii="Times New Roman"/>
          <w:b w:val="false"/>
          <w:i w:val="false"/>
          <w:color w:val="000000"/>
          <w:sz w:val="28"/>
        </w:rPr>
        <w:t>
      где V - объем дымовых газов, приведенный к 10% содержанию кислорода, м</w:t>
      </w:r>
      <w:r>
        <w:rPr>
          <w:rFonts w:ascii="Times New Roman"/>
          <w:b w:val="false"/>
          <w:i w:val="false"/>
          <w:color w:val="000000"/>
          <w:vertAlign w:val="superscript"/>
        </w:rPr>
        <w:t>3</w:t>
      </w:r>
      <w:r>
        <w:rPr>
          <w:rFonts w:ascii="Times New Roman"/>
          <w:b w:val="false"/>
          <w:i w:val="false"/>
          <w:color w:val="000000"/>
          <w:sz w:val="28"/>
        </w:rPr>
        <w:t>/час;</w:t>
      </w:r>
    </w:p>
    <w:bookmarkEnd w:id="3170"/>
    <w:bookmarkStart w:name="z4472" w:id="3171"/>
    <w:p>
      <w:pPr>
        <w:spacing w:after="0"/>
        <w:ind w:left="0"/>
        <w:jc w:val="both"/>
      </w:pPr>
      <w:r>
        <w:rPr>
          <w:rFonts w:ascii="Times New Roman"/>
          <w:b w:val="false"/>
          <w:i w:val="false"/>
          <w:color w:val="000000"/>
          <w:sz w:val="28"/>
        </w:rPr>
        <w:t>
      c</w:t>
      </w:r>
      <w:r>
        <w:rPr>
          <w:rFonts w:ascii="Times New Roman"/>
          <w:b w:val="false"/>
          <w:i w:val="false"/>
          <w:color w:val="000000"/>
          <w:vertAlign w:val="subscript"/>
        </w:rPr>
        <w:t>СО</w:t>
      </w:r>
      <w:r>
        <w:rPr>
          <w:rFonts w:ascii="Times New Roman"/>
          <w:b w:val="false"/>
          <w:i w:val="false"/>
          <w:color w:val="000000"/>
          <w:sz w:val="28"/>
        </w:rPr>
        <w:t xml:space="preserve"> - концентрация оксида углерода, приведенная к 10% содержанию кислорода, г/м</w:t>
      </w:r>
      <w:r>
        <w:rPr>
          <w:rFonts w:ascii="Times New Roman"/>
          <w:b w:val="false"/>
          <w:i w:val="false"/>
          <w:color w:val="000000"/>
          <w:vertAlign w:val="superscript"/>
        </w:rPr>
        <w:t>3</w:t>
      </w:r>
      <w:r>
        <w:rPr>
          <w:rFonts w:ascii="Times New Roman"/>
          <w:b w:val="false"/>
          <w:i w:val="false"/>
          <w:color w:val="000000"/>
          <w:sz w:val="28"/>
        </w:rPr>
        <w:t>;</w:t>
      </w:r>
    </w:p>
    <w:bookmarkEnd w:id="3171"/>
    <w:bookmarkStart w:name="z4473" w:id="3172"/>
    <w:p>
      <w:pPr>
        <w:spacing w:after="0"/>
        <w:ind w:left="0"/>
        <w:jc w:val="both"/>
      </w:pPr>
      <w:r>
        <w:rPr>
          <w:rFonts w:ascii="Times New Roman"/>
          <w:b w:val="false"/>
          <w:i w:val="false"/>
          <w:color w:val="000000"/>
          <w:sz w:val="28"/>
        </w:rPr>
        <w:t>
      Валовый выброс оксида углерода в атмосферу производится по формуле:</w:t>
      </w:r>
    </w:p>
    <w:bookmarkEnd w:id="31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14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9"/>
                    <a:stretch>
                      <a:fillRect/>
                    </a:stretch>
                  </pic:blipFill>
                  <pic:spPr>
                    <a:xfrm>
                      <a:off x="0" y="0"/>
                      <a:ext cx="25146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(3.3.2)</w:t>
      </w:r>
      <w:r>
        <w:br/>
      </w:r>
      <w:r>
        <w:rPr>
          <w:rFonts w:ascii="Times New Roman"/>
          <w:b w:val="false"/>
          <w:i w:val="false"/>
          <w:color w:val="000000"/>
          <w:sz w:val="28"/>
        </w:rPr>
        <w:t>
</w:t>
      </w:r>
    </w:p>
    <w:bookmarkStart w:name="z4475" w:id="3173"/>
    <w:p>
      <w:pPr>
        <w:spacing w:after="0"/>
        <w:ind w:left="0"/>
        <w:jc w:val="both"/>
      </w:pPr>
      <w:r>
        <w:rPr>
          <w:rFonts w:ascii="Times New Roman"/>
          <w:b w:val="false"/>
          <w:i w:val="false"/>
          <w:color w:val="000000"/>
          <w:sz w:val="28"/>
        </w:rPr>
        <w:t>
      где Т - время выделения оксида углерода от источника или время работы оборудования, являющегося источником выброса вредных газообразных веществ (без учета времени розжига), ч/год.</w:t>
      </w:r>
    </w:p>
    <w:bookmarkEnd w:id="3173"/>
    <w:bookmarkStart w:name="z314" w:id="3174"/>
    <w:p>
      <w:pPr>
        <w:spacing w:after="0"/>
        <w:ind w:left="0"/>
        <w:jc w:val="left"/>
      </w:pPr>
      <w:r>
        <w:rPr>
          <w:rFonts w:ascii="Times New Roman"/>
          <w:b/>
          <w:i w:val="false"/>
          <w:color w:val="000000"/>
        </w:rPr>
        <w:t xml:space="preserve"> 4. Расчет выбросов твердых частиц (пыли) в атмосферу</w:t>
      </w:r>
    </w:p>
    <w:bookmarkEnd w:id="3174"/>
    <w:bookmarkStart w:name="z315" w:id="3175"/>
    <w:p>
      <w:pPr>
        <w:spacing w:after="0"/>
        <w:ind w:left="0"/>
        <w:jc w:val="both"/>
      </w:pPr>
      <w:r>
        <w:rPr>
          <w:rFonts w:ascii="Times New Roman"/>
          <w:b w:val="false"/>
          <w:i w:val="false"/>
          <w:color w:val="000000"/>
          <w:sz w:val="28"/>
        </w:rPr>
        <w:t xml:space="preserve">
      8. Концентрации пыли в потоке загрязняющего газа определяются по действующим методикам. В отдельных случаях допускается принимать усредненные показатели выбросов, приведенные в </w:t>
      </w:r>
      <w:r>
        <w:rPr>
          <w:rFonts w:ascii="Times New Roman"/>
          <w:b w:val="false"/>
          <w:i w:val="false"/>
          <w:color w:val="000000"/>
          <w:sz w:val="28"/>
        </w:rPr>
        <w:t>таблице 3</w:t>
      </w:r>
      <w:r>
        <w:rPr>
          <w:rFonts w:ascii="Times New Roman"/>
          <w:b w:val="false"/>
          <w:i w:val="false"/>
          <w:color w:val="000000"/>
          <w:sz w:val="28"/>
        </w:rPr>
        <w:t xml:space="preserve"> согласно приложений 1 к настоящей Методике.</w:t>
      </w:r>
    </w:p>
    <w:bookmarkEnd w:id="3175"/>
    <w:bookmarkStart w:name="z4476" w:id="3176"/>
    <w:p>
      <w:pPr>
        <w:spacing w:after="0"/>
        <w:ind w:left="0"/>
        <w:jc w:val="both"/>
      </w:pPr>
      <w:r>
        <w:rPr>
          <w:rFonts w:ascii="Times New Roman"/>
          <w:b w:val="false"/>
          <w:i w:val="false"/>
          <w:color w:val="000000"/>
          <w:sz w:val="28"/>
        </w:rPr>
        <w:t>
      Расчет количества загрязняющих веществ (кг/ч), поступающих в атмосферу при производстве цемента ведется по формуле:</w:t>
      </w:r>
    </w:p>
    <w:bookmarkEnd w:id="31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73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0"/>
                    <a:stretch>
                      <a:fillRect/>
                    </a:stretch>
                  </pic:blipFill>
                  <pic:spPr>
                    <a:xfrm>
                      <a:off x="0" y="0"/>
                      <a:ext cx="14732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(4.1.)</w:t>
      </w:r>
      <w:r>
        <w:br/>
      </w:r>
      <w:r>
        <w:rPr>
          <w:rFonts w:ascii="Times New Roman"/>
          <w:b w:val="false"/>
          <w:i w:val="false"/>
          <w:color w:val="000000"/>
          <w:sz w:val="28"/>
        </w:rPr>
        <w:t>
</w:t>
      </w:r>
    </w:p>
    <w:bookmarkStart w:name="z4478" w:id="3177"/>
    <w:p>
      <w:pPr>
        <w:spacing w:after="0"/>
        <w:ind w:left="0"/>
        <w:jc w:val="both"/>
      </w:pPr>
      <w:r>
        <w:rPr>
          <w:rFonts w:ascii="Times New Roman"/>
          <w:b w:val="false"/>
          <w:i w:val="false"/>
          <w:color w:val="000000"/>
          <w:sz w:val="28"/>
        </w:rPr>
        <w:t>
      где V - объем загрязняющего газа, м</w:t>
      </w:r>
      <w:r>
        <w:rPr>
          <w:rFonts w:ascii="Times New Roman"/>
          <w:b w:val="false"/>
          <w:i w:val="false"/>
          <w:color w:val="000000"/>
          <w:vertAlign w:val="superscript"/>
        </w:rPr>
        <w:t>3</w:t>
      </w:r>
      <w:r>
        <w:rPr>
          <w:rFonts w:ascii="Times New Roman"/>
          <w:b w:val="false"/>
          <w:i w:val="false"/>
          <w:color w:val="000000"/>
          <w:sz w:val="28"/>
        </w:rPr>
        <w:t>/ч;</w:t>
      </w:r>
    </w:p>
    <w:bookmarkEnd w:id="3177"/>
    <w:bookmarkStart w:name="z4479" w:id="3178"/>
    <w:p>
      <w:pPr>
        <w:spacing w:after="0"/>
        <w:ind w:left="0"/>
        <w:jc w:val="both"/>
      </w:pPr>
      <w:r>
        <w:rPr>
          <w:rFonts w:ascii="Times New Roman"/>
          <w:b w:val="false"/>
          <w:i w:val="false"/>
          <w:color w:val="000000"/>
          <w:sz w:val="28"/>
        </w:rPr>
        <w:t>
      с - концентрация пыли в потоке загрязняющего газа, г/м</w:t>
      </w:r>
      <w:r>
        <w:rPr>
          <w:rFonts w:ascii="Times New Roman"/>
          <w:b w:val="false"/>
          <w:i w:val="false"/>
          <w:color w:val="000000"/>
          <w:vertAlign w:val="superscript"/>
        </w:rPr>
        <w:t>3</w:t>
      </w:r>
      <w:r>
        <w:rPr>
          <w:rFonts w:ascii="Times New Roman"/>
          <w:b w:val="false"/>
          <w:i w:val="false"/>
          <w:color w:val="000000"/>
          <w:sz w:val="28"/>
        </w:rPr>
        <w:t xml:space="preserve">, или замеры по </w:t>
      </w:r>
      <w:r>
        <w:rPr>
          <w:rFonts w:ascii="Times New Roman"/>
          <w:b w:val="false"/>
          <w:i w:val="false"/>
          <w:color w:val="000000"/>
          <w:sz w:val="28"/>
        </w:rPr>
        <w:t>таблице 3</w:t>
      </w:r>
      <w:r>
        <w:rPr>
          <w:rFonts w:ascii="Times New Roman"/>
          <w:b w:val="false"/>
          <w:i w:val="false"/>
          <w:color w:val="000000"/>
          <w:sz w:val="28"/>
        </w:rPr>
        <w:t xml:space="preserve"> согласно приложений 1 к настоящей Методике.</w:t>
      </w:r>
    </w:p>
    <w:bookmarkEnd w:id="3178"/>
    <w:bookmarkStart w:name="z4480" w:id="3179"/>
    <w:p>
      <w:pPr>
        <w:spacing w:after="0"/>
        <w:ind w:left="0"/>
        <w:jc w:val="both"/>
      </w:pPr>
      <w:r>
        <w:rPr>
          <w:rFonts w:ascii="Times New Roman"/>
          <w:b w:val="false"/>
          <w:i w:val="false"/>
          <w:color w:val="000000"/>
          <w:sz w:val="28"/>
        </w:rPr>
        <w:t>
      Валовый выброс загрязняющего вещества (т/год) определяется по формуле:</w:t>
      </w:r>
    </w:p>
    <w:bookmarkEnd w:id="31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65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1"/>
                    <a:stretch>
                      <a:fillRect/>
                    </a:stretch>
                  </pic:blipFill>
                  <pic:spPr>
                    <a:xfrm>
                      <a:off x="0" y="0"/>
                      <a:ext cx="17653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(4.2)</w:t>
      </w:r>
      <w:r>
        <w:br/>
      </w:r>
      <w:r>
        <w:rPr>
          <w:rFonts w:ascii="Times New Roman"/>
          <w:b w:val="false"/>
          <w:i w:val="false"/>
          <w:color w:val="000000"/>
          <w:sz w:val="28"/>
        </w:rPr>
        <w:t>
</w:t>
      </w:r>
    </w:p>
    <w:bookmarkStart w:name="z4482" w:id="3180"/>
    <w:p>
      <w:pPr>
        <w:spacing w:after="0"/>
        <w:ind w:left="0"/>
        <w:jc w:val="both"/>
      </w:pPr>
      <w:r>
        <w:rPr>
          <w:rFonts w:ascii="Times New Roman"/>
          <w:b w:val="false"/>
          <w:i w:val="false"/>
          <w:color w:val="000000"/>
          <w:sz w:val="28"/>
        </w:rPr>
        <w:t>
      где Т - время выделения вещества из источника (для вращающихся печей без учета времени розжига), ч/год.</w:t>
      </w:r>
    </w:p>
    <w:bookmarkEnd w:id="3180"/>
    <w:bookmarkStart w:name="z4483" w:id="3181"/>
    <w:p>
      <w:pPr>
        <w:spacing w:after="0"/>
        <w:ind w:left="0"/>
        <w:jc w:val="both"/>
      </w:pPr>
      <w:r>
        <w:rPr>
          <w:rFonts w:ascii="Times New Roman"/>
          <w:b w:val="false"/>
          <w:i w:val="false"/>
          <w:color w:val="000000"/>
          <w:sz w:val="28"/>
        </w:rPr>
        <w:t>
      Максимальный разовый выброс загрязняющего вещества (г/с) определяется по формуле:</w:t>
      </w:r>
    </w:p>
    <w:bookmarkEnd w:id="31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30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2"/>
                    <a:stretch>
                      <a:fillRect/>
                    </a:stretch>
                  </pic:blipFill>
                  <pic:spPr>
                    <a:xfrm>
                      <a:off x="0" y="0"/>
                      <a:ext cx="19304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(4.3)</w:t>
      </w:r>
      <w:r>
        <w:br/>
      </w:r>
      <w:r>
        <w:rPr>
          <w:rFonts w:ascii="Times New Roman"/>
          <w:b w:val="false"/>
          <w:i w:val="false"/>
          <w:color w:val="000000"/>
          <w:sz w:val="28"/>
        </w:rPr>
        <w:t>
</w:t>
      </w:r>
    </w:p>
    <w:bookmarkStart w:name="z4485" w:id="3182"/>
    <w:p>
      <w:pPr>
        <w:spacing w:after="0"/>
        <w:ind w:left="0"/>
        <w:jc w:val="both"/>
      </w:pPr>
      <w:r>
        <w:rPr>
          <w:rFonts w:ascii="Times New Roman"/>
          <w:b w:val="false"/>
          <w:i w:val="false"/>
          <w:color w:val="000000"/>
          <w:sz w:val="28"/>
        </w:rPr>
        <w:t>
      Если известны удельные значения выбросов, т.е. количество выбрасываемых веществ на единицу производственной продукции, то выброс загрязняющего вещества в единицу времени (час, год) определяется по формуле:</w:t>
      </w:r>
    </w:p>
    <w:bookmarkEnd w:id="3182"/>
    <w:bookmarkStart w:name="z4486" w:id="3183"/>
    <w:p>
      <w:pPr>
        <w:spacing w:after="0"/>
        <w:ind w:left="0"/>
        <w:jc w:val="both"/>
      </w:pPr>
      <w:r>
        <w:rPr>
          <w:rFonts w:ascii="Times New Roman"/>
          <w:b w:val="false"/>
          <w:i w:val="false"/>
          <w:color w:val="000000"/>
          <w:sz w:val="28"/>
        </w:rPr>
        <w:t>
            M = Nхq,       (4.4)</w:t>
      </w:r>
    </w:p>
    <w:bookmarkEnd w:id="3183"/>
    <w:bookmarkStart w:name="z4487" w:id="3184"/>
    <w:p>
      <w:pPr>
        <w:spacing w:after="0"/>
        <w:ind w:left="0"/>
        <w:jc w:val="both"/>
      </w:pPr>
      <w:r>
        <w:rPr>
          <w:rFonts w:ascii="Times New Roman"/>
          <w:b w:val="false"/>
          <w:i w:val="false"/>
          <w:color w:val="000000"/>
          <w:sz w:val="28"/>
        </w:rPr>
        <w:t>
      где N - количество продукции, производимой в единицу времени;</w:t>
      </w:r>
    </w:p>
    <w:bookmarkEnd w:id="3184"/>
    <w:bookmarkStart w:name="z4488" w:id="3185"/>
    <w:p>
      <w:pPr>
        <w:spacing w:after="0"/>
        <w:ind w:left="0"/>
        <w:jc w:val="both"/>
      </w:pPr>
      <w:r>
        <w:rPr>
          <w:rFonts w:ascii="Times New Roman"/>
          <w:b w:val="false"/>
          <w:i w:val="false"/>
          <w:color w:val="000000"/>
          <w:sz w:val="28"/>
        </w:rPr>
        <w:t xml:space="preserve">
      q - количество загрязняющего вещества, выделяющегося при производстве единицы продукции, рассчитывается по </w:t>
      </w:r>
      <w:r>
        <w:rPr>
          <w:rFonts w:ascii="Times New Roman"/>
          <w:b w:val="false"/>
          <w:i w:val="false"/>
          <w:color w:val="000000"/>
          <w:sz w:val="28"/>
        </w:rPr>
        <w:t>таблице 3</w:t>
      </w:r>
      <w:r>
        <w:rPr>
          <w:rFonts w:ascii="Times New Roman"/>
          <w:b w:val="false"/>
          <w:i w:val="false"/>
          <w:color w:val="000000"/>
          <w:sz w:val="28"/>
        </w:rPr>
        <w:t xml:space="preserve"> согласно приложений 1 к настоящей Методике для различных источников.</w:t>
      </w:r>
    </w:p>
    <w:bookmarkEnd w:id="3185"/>
    <w:bookmarkStart w:name="z316" w:id="3186"/>
    <w:p>
      <w:pPr>
        <w:spacing w:after="0"/>
        <w:ind w:left="0"/>
        <w:jc w:val="left"/>
      </w:pPr>
      <w:r>
        <w:rPr>
          <w:rFonts w:ascii="Times New Roman"/>
          <w:b/>
          <w:i w:val="false"/>
          <w:color w:val="000000"/>
        </w:rPr>
        <w:t xml:space="preserve"> 5. Особенности расчета выбросов при розжиге цементных вращающихся печей</w:t>
      </w:r>
    </w:p>
    <w:bookmarkEnd w:id="3186"/>
    <w:bookmarkStart w:name="z317" w:id="3187"/>
    <w:p>
      <w:pPr>
        <w:spacing w:after="0"/>
        <w:ind w:left="0"/>
        <w:jc w:val="both"/>
      </w:pPr>
      <w:r>
        <w:rPr>
          <w:rFonts w:ascii="Times New Roman"/>
          <w:b w:val="false"/>
          <w:i w:val="false"/>
          <w:color w:val="000000"/>
          <w:sz w:val="28"/>
        </w:rPr>
        <w:t>
      9. Нормативными документами с целью защиты воздушного бассейна от загрязнений при проектировании и эксплуатации цементных заводов предписан учет вредных газопылевых выбросов. Временной инструкцией при розжиге печей допускаются сравнительно непродолжительные по времени выбросы, превышающие средние в нормальных эксплуатационных режимах. Эти вредные выбросы предусмотрены технологическим регламентом и не относятся к аварийным.</w:t>
      </w:r>
    </w:p>
    <w:bookmarkEnd w:id="3187"/>
    <w:bookmarkStart w:name="z4489" w:id="3188"/>
    <w:p>
      <w:pPr>
        <w:spacing w:after="0"/>
        <w:ind w:left="0"/>
        <w:jc w:val="both"/>
      </w:pPr>
      <w:r>
        <w:rPr>
          <w:rFonts w:ascii="Times New Roman"/>
          <w:b w:val="false"/>
          <w:i w:val="false"/>
          <w:color w:val="000000"/>
          <w:sz w:val="28"/>
        </w:rPr>
        <w:t>
      Залповые выбросы, как сравнительно непродолжительные и обычно во много раз превышающие по мощности средние выбросы, присуши многим производствам. Их наличие предусматривается технологическим регламентом и обусловлено проведением отдельных (специфических) стадий определенных технологических процессов (например, очистка поверхностей котлов и пусковые операции на котлах в теплоэнергетике, стадия розжига в производственных печах, стадии продувки и подтопки в конверторах, взрывные работы и др.).</w:t>
      </w:r>
    </w:p>
    <w:bookmarkEnd w:id="3188"/>
    <w:bookmarkStart w:name="z4490" w:id="3189"/>
    <w:p>
      <w:pPr>
        <w:spacing w:after="0"/>
        <w:ind w:left="0"/>
        <w:jc w:val="both"/>
      </w:pPr>
      <w:r>
        <w:rPr>
          <w:rFonts w:ascii="Times New Roman"/>
          <w:b w:val="false"/>
          <w:i w:val="false"/>
          <w:color w:val="000000"/>
          <w:sz w:val="28"/>
        </w:rPr>
        <w:t>
      Как показывает анализ технологических регламентов различных производств, качественные показатели параметров залповых выбросов и, в первую очередь, разовых (г/с) и валовых (т/год) поступлений вредных веществ в атмосферу существенно отличаются от аналогичных характеристик при штатном режиме работы оборудования.</w:t>
      </w:r>
    </w:p>
    <w:bookmarkEnd w:id="3189"/>
    <w:bookmarkStart w:name="z4491" w:id="3190"/>
    <w:p>
      <w:pPr>
        <w:spacing w:after="0"/>
        <w:ind w:left="0"/>
        <w:jc w:val="both"/>
      </w:pPr>
      <w:r>
        <w:rPr>
          <w:rFonts w:ascii="Times New Roman"/>
          <w:b w:val="false"/>
          <w:i w:val="false"/>
          <w:color w:val="000000"/>
          <w:sz w:val="28"/>
        </w:rPr>
        <w:t>
      Диапазон значений отношения максимальных разовых выбросов (г/с) при залповой и штатной ситуациях весьма широк и может изменяться от 3.0 до 3000.</w:t>
      </w:r>
    </w:p>
    <w:bookmarkEnd w:id="3190"/>
    <w:bookmarkStart w:name="z4492" w:id="3191"/>
    <w:p>
      <w:pPr>
        <w:spacing w:after="0"/>
        <w:ind w:left="0"/>
        <w:jc w:val="both"/>
      </w:pPr>
      <w:r>
        <w:rPr>
          <w:rFonts w:ascii="Times New Roman"/>
          <w:b w:val="false"/>
          <w:i w:val="false"/>
          <w:color w:val="000000"/>
          <w:sz w:val="28"/>
        </w:rPr>
        <w:t>
      В целом ряде случаев продолжительность залповых выбросов составляет менее 20 мин., что несколько нивелирует количественные различия в разовых выбросах при рассматриваемых ситуациях.</w:t>
      </w:r>
    </w:p>
    <w:bookmarkEnd w:id="3191"/>
    <w:bookmarkStart w:name="z4493" w:id="3192"/>
    <w:p>
      <w:pPr>
        <w:spacing w:after="0"/>
        <w:ind w:left="0"/>
        <w:jc w:val="both"/>
      </w:pPr>
      <w:r>
        <w:rPr>
          <w:rFonts w:ascii="Times New Roman"/>
          <w:b w:val="false"/>
          <w:i w:val="false"/>
          <w:color w:val="000000"/>
          <w:sz w:val="28"/>
        </w:rPr>
        <w:t>
      Увеличение валовых выбросов (т/год) за счет залповых ситуаций в основном менее значимо, т.к. продолжительность этих ситуаций изменяется от 30-60 с до нескольких часов, и периодичность в среднем - от 2-3 до 12-20 раз в год.</w:t>
      </w:r>
    </w:p>
    <w:bookmarkEnd w:id="3192"/>
    <w:bookmarkStart w:name="z4494" w:id="3193"/>
    <w:p>
      <w:pPr>
        <w:spacing w:after="0"/>
        <w:ind w:left="0"/>
        <w:jc w:val="both"/>
      </w:pPr>
      <w:r>
        <w:rPr>
          <w:rFonts w:ascii="Times New Roman"/>
          <w:b w:val="false"/>
          <w:i w:val="false"/>
          <w:color w:val="000000"/>
          <w:sz w:val="28"/>
        </w:rPr>
        <w:t>
      В связи с выше изложенным, определение численных критериев отнесения выбросов к категории "залповых" должно осуществляться в разрезе конкретных подотраслей промышленности на основе анализа результатов инвентаризации выбросов и дополнительных материалов, предназначенных для установления технических нормативов выбросов, исходя из описаний технологических регламентов работы оборудования.</w:t>
      </w:r>
    </w:p>
    <w:bookmarkEnd w:id="3193"/>
    <w:bookmarkStart w:name="z4495" w:id="3194"/>
    <w:p>
      <w:pPr>
        <w:spacing w:after="0"/>
        <w:ind w:left="0"/>
        <w:jc w:val="both"/>
      </w:pPr>
      <w:r>
        <w:rPr>
          <w:rFonts w:ascii="Times New Roman"/>
          <w:b w:val="false"/>
          <w:i w:val="false"/>
          <w:color w:val="000000"/>
          <w:sz w:val="28"/>
        </w:rPr>
        <w:t>
      В каждом из случаев залповые выбросы - это необходимая на современном этапе развития технологии составная часть (стадия) того или иного технологического процесса (производства), выполняемая, как правило, с заданной периодичностью (регулярностью).</w:t>
      </w:r>
    </w:p>
    <w:bookmarkEnd w:id="3194"/>
    <w:bookmarkStart w:name="z4496" w:id="3195"/>
    <w:p>
      <w:pPr>
        <w:spacing w:after="0"/>
        <w:ind w:left="0"/>
        <w:jc w:val="both"/>
      </w:pPr>
      <w:r>
        <w:rPr>
          <w:rFonts w:ascii="Times New Roman"/>
          <w:b w:val="false"/>
          <w:i w:val="false"/>
          <w:color w:val="000000"/>
          <w:sz w:val="28"/>
        </w:rPr>
        <w:t>
      При работе печей обжига на предприятиях по производству цемента, глинозема, огнеупоров, соды, поташа и др. время от времени повторяется стадия "розжига", когда из-за взрывоопасной концентрации оксида углерода на период времени порядка 30 мин. 1 час отключаются пылеулавливающие установки. В это время выбросы в атмосферу пыли и оксида углерода существенно возрастают. Значительные выбросы возникают на газодобывающих месторождениях при продувке скважин.</w:t>
      </w:r>
    </w:p>
    <w:bookmarkEnd w:id="3195"/>
    <w:bookmarkStart w:name="z4497" w:id="3196"/>
    <w:p>
      <w:pPr>
        <w:spacing w:after="0"/>
        <w:ind w:left="0"/>
        <w:jc w:val="both"/>
      </w:pPr>
      <w:r>
        <w:rPr>
          <w:rFonts w:ascii="Times New Roman"/>
          <w:b w:val="false"/>
          <w:i w:val="false"/>
          <w:color w:val="000000"/>
          <w:sz w:val="28"/>
        </w:rPr>
        <w:t>
      При установлении ПДВ залповые выбросы подлежат учету на тех же основаниях, что и выбросы различных производств (установок и оборудования), функционирующих без залповых режимов. При этом следует подчеркнуть, что при установлении ПДВ должна рассматриваться наиболее неблагоприятная ситуация (с точки зрения загрязнения атмосферного воздуха), характеризующаяся максимально возможными выбросами загрязняющих веществ как от каждого источника в отдельности (при работе в условиях полной нагрузки и при залповых выбросах), так и от предприятия в целом с учетом нестационарности во времени выбросов всех источников и режимов работы предприятия.</w:t>
      </w:r>
    </w:p>
    <w:bookmarkEnd w:id="3196"/>
    <w:bookmarkStart w:name="z4498" w:id="3197"/>
    <w:p>
      <w:pPr>
        <w:spacing w:after="0"/>
        <w:ind w:left="0"/>
        <w:jc w:val="both"/>
      </w:pPr>
      <w:r>
        <w:rPr>
          <w:rFonts w:ascii="Times New Roman"/>
          <w:b w:val="false"/>
          <w:i w:val="false"/>
          <w:color w:val="000000"/>
          <w:sz w:val="28"/>
        </w:rPr>
        <w:t>
      При наличии залповых выбросов расчеты загрязнения атмосферы проводятся для двух ситуаций: с учетом и без учета залповых выбросов.</w:t>
      </w:r>
    </w:p>
    <w:bookmarkEnd w:id="3197"/>
    <w:bookmarkStart w:name="z4499" w:id="3198"/>
    <w:p>
      <w:pPr>
        <w:spacing w:after="0"/>
        <w:ind w:left="0"/>
        <w:jc w:val="both"/>
      </w:pPr>
      <w:r>
        <w:rPr>
          <w:rFonts w:ascii="Times New Roman"/>
          <w:b w:val="false"/>
          <w:i w:val="false"/>
          <w:color w:val="000000"/>
          <w:sz w:val="28"/>
        </w:rPr>
        <w:t>
      Результаты первого расчета отражают возможные уровни приземных концентраций с учетом залповых выбросов, которые могут формироваться в течение непродолжительного периода времени (в основном, соизмеримого со временем действия залпового выброса).</w:t>
      </w:r>
    </w:p>
    <w:bookmarkEnd w:id="3198"/>
    <w:bookmarkStart w:name="z4500" w:id="3199"/>
    <w:p>
      <w:pPr>
        <w:spacing w:after="0"/>
        <w:ind w:left="0"/>
        <w:jc w:val="both"/>
      </w:pPr>
      <w:r>
        <w:rPr>
          <w:rFonts w:ascii="Times New Roman"/>
          <w:b w:val="false"/>
          <w:i w:val="false"/>
          <w:color w:val="000000"/>
          <w:sz w:val="28"/>
        </w:rPr>
        <w:t>
      В целом ряде случаев фиксируемые при этом уровни загрязнения воздуха отдельными примесями превышают действующие критерии качества атмосферного воздуха. В этих случаях требуемое качество атмосферного воздуха может быть обеспечено за счет уменьшения количества отходящих веществ во время залповых выбросов от отдельных источников данного предприятия и мероприятий организационного характера, проводимых в масштабе предприятия и города в целом. Например, изменение графика работы таким образом, чтобы технологические операции с большими выбросами выполнялись в разнос время; строительство и оборудование новых промплощадок для рассредоточения источников выбросов предприятия; снижение выбросов на соседних предприятиях; перемещение в другие районы города мелких предприятий, находящихся вблизи рассматриваемого и т.д. В частности, для снижения концентрации загрязняющих веществ до ПДК, при возможности организованного управления стадиями технологического процесса (режима работы оборудования), может назначаться специальное время, когда все или большинство из нормально функционирующих источников выбросов (машин и оборудования) данного предприятия (соседних предприятий) имеют перерыв в работе (с момента окончания одного рабочего дня до начала другого) и в течение которого допускаются залповые выбросы.</w:t>
      </w:r>
    </w:p>
    <w:bookmarkEnd w:id="3199"/>
    <w:bookmarkStart w:name="z4501" w:id="3200"/>
    <w:p>
      <w:pPr>
        <w:spacing w:after="0"/>
        <w:ind w:left="0"/>
        <w:jc w:val="both"/>
      </w:pPr>
      <w:r>
        <w:rPr>
          <w:rFonts w:ascii="Times New Roman"/>
          <w:b w:val="false"/>
          <w:i w:val="false"/>
          <w:color w:val="000000"/>
          <w:sz w:val="28"/>
        </w:rPr>
        <w:t>
      Проведение залповых выбросов в специально выделенное для этого время иногда позволяет обеспечить не превышение критериев качества атмосферного воздуха. В этом случае установление нормативов ПДВ для таких залповых источников выбросов и всех других источников производится обычным образом, на основании расчетов загрязнения атмосферного воздуха для предприятия в целом на основе многовариантных расчетов.</w:t>
      </w:r>
    </w:p>
    <w:bookmarkEnd w:id="3200"/>
    <w:bookmarkStart w:name="z4502" w:id="3201"/>
    <w:p>
      <w:pPr>
        <w:spacing w:after="0"/>
        <w:ind w:left="0"/>
        <w:jc w:val="both"/>
      </w:pPr>
      <w:r>
        <w:rPr>
          <w:rFonts w:ascii="Times New Roman"/>
          <w:b w:val="false"/>
          <w:i w:val="false"/>
          <w:color w:val="000000"/>
          <w:sz w:val="28"/>
        </w:rPr>
        <w:t>
      Однако, следует отметить, что реальность снижения залповых выбросов незначительна.</w:t>
      </w:r>
    </w:p>
    <w:bookmarkEnd w:id="3201"/>
    <w:bookmarkStart w:name="z4503" w:id="3202"/>
    <w:p>
      <w:pPr>
        <w:spacing w:after="0"/>
        <w:ind w:left="0"/>
        <w:jc w:val="both"/>
      </w:pPr>
      <w:r>
        <w:rPr>
          <w:rFonts w:ascii="Times New Roman"/>
          <w:b w:val="false"/>
          <w:i w:val="false"/>
          <w:color w:val="000000"/>
          <w:sz w:val="28"/>
        </w:rPr>
        <w:t>
      Поэтому в этих случаях рассматривается другая ситуация, когда проводится основной расчет загрязнения атмосферы на наихудшие условия выбросов всех источников предприятия (с учетом их нестационарности во времени) без источников залповых выбросов.</w:t>
      </w:r>
    </w:p>
    <w:bookmarkEnd w:id="3202"/>
    <w:bookmarkStart w:name="z4504" w:id="3203"/>
    <w:p>
      <w:pPr>
        <w:spacing w:after="0"/>
        <w:ind w:left="0"/>
        <w:jc w:val="both"/>
      </w:pPr>
      <w:r>
        <w:rPr>
          <w:rFonts w:ascii="Times New Roman"/>
          <w:b w:val="false"/>
          <w:i w:val="false"/>
          <w:color w:val="000000"/>
          <w:sz w:val="28"/>
        </w:rPr>
        <w:t>
      Для этой ситуации при разработке предложений по нормированию выбросов для каждого вредного вещества, поступающего в атмосферу при залповых выбросах, определяется тот же норматив, который был предложен для этого вещества по результатам основного расчета загрязнения атмосферы.</w:t>
      </w:r>
    </w:p>
    <w:bookmarkEnd w:id="3203"/>
    <w:bookmarkStart w:name="z4505" w:id="3204"/>
    <w:p>
      <w:pPr>
        <w:spacing w:after="0"/>
        <w:ind w:left="0"/>
        <w:jc w:val="both"/>
      </w:pPr>
      <w:r>
        <w:rPr>
          <w:rFonts w:ascii="Times New Roman"/>
          <w:b w:val="false"/>
          <w:i w:val="false"/>
          <w:color w:val="000000"/>
          <w:sz w:val="28"/>
        </w:rPr>
        <w:t>
      10. Принципиальные особенности процесса розжига.</w:t>
      </w:r>
    </w:p>
    <w:bookmarkEnd w:id="3204"/>
    <w:bookmarkStart w:name="z4506" w:id="3205"/>
    <w:p>
      <w:pPr>
        <w:spacing w:after="0"/>
        <w:ind w:left="0"/>
        <w:jc w:val="both"/>
      </w:pPr>
      <w:r>
        <w:rPr>
          <w:rFonts w:ascii="Times New Roman"/>
          <w:b w:val="false"/>
          <w:i w:val="false"/>
          <w:color w:val="000000"/>
          <w:sz w:val="28"/>
        </w:rPr>
        <w:t>
      Периодом розжига считается время от воспламенения факела до вывода печи на стационарный (эксплуатационный) режим с расчетной производительностью. В этот период нагрев печи осуществляется путем медленного увеличения расхода топлива и воздуха вплоть до достижения в зоне спекания температуры, необходимой для получения клинкера, после чего подастся сырьевой материал. В дальнейшем расходы топлива и сырья постепенно доводятся до эксплуатационных значений, и печь выводится на стационарный режим. Полнота сгорания топлива в основном определяется условиями его смешения с воздухом. С увеличением расхода топлива процесс выгорания интенсифицируется, и при достижении в зоне спекания температуры футеровки, равной 650-700</w:t>
      </w:r>
      <w:r>
        <w:rPr>
          <w:rFonts w:ascii="Times New Roman"/>
          <w:b w:val="false"/>
          <w:i w:val="false"/>
          <w:color w:val="000000"/>
          <w:vertAlign w:val="superscript"/>
        </w:rPr>
        <w:t>о</w:t>
      </w:r>
      <w:r>
        <w:rPr>
          <w:rFonts w:ascii="Times New Roman"/>
          <w:b w:val="false"/>
          <w:i w:val="false"/>
          <w:color w:val="000000"/>
          <w:sz w:val="28"/>
        </w:rPr>
        <w:t>С (температуре воспламенения топливно-воздушной смеси), существенно стабилизируется. С технологической точки зрения это соответствует переводу печи с периодических подворотов на постоянное вращение от вспомогательного привода. К моменту перевода печи на главный привод и началу ее стационарной загрузки материалом температура футеровки в зоне спекания превышает 1000</w:t>
      </w:r>
      <w:r>
        <w:rPr>
          <w:rFonts w:ascii="Times New Roman"/>
          <w:b w:val="false"/>
          <w:i w:val="false"/>
          <w:color w:val="000000"/>
          <w:vertAlign w:val="superscript"/>
        </w:rPr>
        <w:t>о</w:t>
      </w:r>
      <w:r>
        <w:rPr>
          <w:rFonts w:ascii="Times New Roman"/>
          <w:b w:val="false"/>
          <w:i w:val="false"/>
          <w:color w:val="000000"/>
          <w:sz w:val="28"/>
        </w:rPr>
        <w:t>С, и условия для возникновения недожога полностью исчезают.</w:t>
      </w:r>
    </w:p>
    <w:bookmarkEnd w:id="3205"/>
    <w:bookmarkStart w:name="z318" w:id="3206"/>
    <w:p>
      <w:pPr>
        <w:spacing w:after="0"/>
        <w:ind w:left="0"/>
        <w:jc w:val="both"/>
      </w:pPr>
      <w:r>
        <w:rPr>
          <w:rFonts w:ascii="Times New Roman"/>
          <w:b w:val="false"/>
          <w:i w:val="false"/>
          <w:color w:val="000000"/>
          <w:sz w:val="28"/>
        </w:rPr>
        <w:t>
      11. Пуск электрофильтров в работу.</w:t>
      </w:r>
    </w:p>
    <w:bookmarkEnd w:id="3206"/>
    <w:bookmarkStart w:name="z4507" w:id="3207"/>
    <w:p>
      <w:pPr>
        <w:spacing w:after="0"/>
        <w:ind w:left="0"/>
        <w:jc w:val="both"/>
      </w:pPr>
      <w:r>
        <w:rPr>
          <w:rFonts w:ascii="Times New Roman"/>
          <w:b w:val="false"/>
          <w:i w:val="false"/>
          <w:color w:val="000000"/>
          <w:sz w:val="28"/>
        </w:rPr>
        <w:t>
      Подача высокого напряжения на электрофильтры не лимитируется условиями сжигания топлива (образованием продуктов недожога), а определяется точкой росы отходящих газов во избежание поверхностного электрического пробоя вследствие конденсации паров вода и сернистого ангидрида на стенках и опорно-проходных изоляторах.</w:t>
      </w:r>
    </w:p>
    <w:bookmarkEnd w:id="3207"/>
    <w:bookmarkStart w:name="z4508" w:id="3208"/>
    <w:p>
      <w:pPr>
        <w:spacing w:after="0"/>
        <w:ind w:left="0"/>
        <w:jc w:val="both"/>
      </w:pPr>
      <w:r>
        <w:rPr>
          <w:rFonts w:ascii="Times New Roman"/>
          <w:b w:val="false"/>
          <w:i w:val="false"/>
          <w:color w:val="000000"/>
          <w:sz w:val="28"/>
        </w:rPr>
        <w:t>
      В технологических регламентах вновь проектируемых заводов включение электрофильтров должно предусматриваться через 15-20 минут после перевода печи на главный привод и начала стационарной подачи сырья, т.е. при стабилизации режима выгорания факела после очередного увеличения расходов топлива и воздуха. Температура газов в обрезе печи при этом должна быть не ниже 190-200</w:t>
      </w:r>
      <w:r>
        <w:rPr>
          <w:rFonts w:ascii="Times New Roman"/>
          <w:b w:val="false"/>
          <w:i w:val="false"/>
          <w:color w:val="000000"/>
          <w:vertAlign w:val="superscript"/>
        </w:rPr>
        <w:t>о</w:t>
      </w:r>
      <w:r>
        <w:rPr>
          <w:rFonts w:ascii="Times New Roman"/>
          <w:b w:val="false"/>
          <w:i w:val="false"/>
          <w:color w:val="000000"/>
          <w:sz w:val="28"/>
        </w:rPr>
        <w:t>С для мокрого способа и 800-850</w:t>
      </w:r>
      <w:r>
        <w:rPr>
          <w:rFonts w:ascii="Times New Roman"/>
          <w:b w:val="false"/>
          <w:i w:val="false"/>
          <w:color w:val="000000"/>
          <w:vertAlign w:val="superscript"/>
        </w:rPr>
        <w:t>о</w:t>
      </w:r>
      <w:r>
        <w:rPr>
          <w:rFonts w:ascii="Times New Roman"/>
          <w:b w:val="false"/>
          <w:i w:val="false"/>
          <w:color w:val="000000"/>
          <w:sz w:val="28"/>
        </w:rPr>
        <w:t xml:space="preserve">С - для сухого, а содержание кислорода - не ниже 5% в обрезе печи для мокрого способа и 9% за последней ступенью теплообменника для сухого способа. Печи должны быть оборудованы автоматическими быстродействующими газоанализаторами на кислород. </w:t>
      </w:r>
    </w:p>
    <w:bookmarkEnd w:id="3208"/>
    <w:bookmarkStart w:name="z319" w:id="3209"/>
    <w:p>
      <w:pPr>
        <w:spacing w:after="0"/>
        <w:ind w:left="0"/>
        <w:jc w:val="both"/>
      </w:pPr>
      <w:r>
        <w:rPr>
          <w:rFonts w:ascii="Times New Roman"/>
          <w:b w:val="false"/>
          <w:i w:val="false"/>
          <w:color w:val="000000"/>
          <w:sz w:val="28"/>
        </w:rPr>
        <w:t>
      12. Выбросы пыли.</w:t>
      </w:r>
    </w:p>
    <w:bookmarkEnd w:id="3209"/>
    <w:bookmarkStart w:name="z4509" w:id="3210"/>
    <w:p>
      <w:pPr>
        <w:spacing w:after="0"/>
        <w:ind w:left="0"/>
        <w:jc w:val="both"/>
      </w:pPr>
      <w:r>
        <w:rPr>
          <w:rFonts w:ascii="Times New Roman"/>
          <w:b w:val="false"/>
          <w:i w:val="false"/>
          <w:color w:val="000000"/>
          <w:sz w:val="28"/>
        </w:rPr>
        <w:t>
      1) Проектируемые заводы. Включение электрофильтров непосредственно после подачи сырья исключает повышенный выброс пыли. Продолжительность выброса определяется промежутком времени от начала подачи сырья до окончания розжига. Концентрация пыли в отходящих газах на входе в электрофильтры остается такой же, как и в обычном эксплуатационном режиме печного агрегата данного типоразмера, а средний за время выброса расход отходящих газов составляет K</w:t>
      </w:r>
      <w:r>
        <w:rPr>
          <w:rFonts w:ascii="Times New Roman"/>
          <w:b w:val="false"/>
          <w:i w:val="false"/>
          <w:color w:val="000000"/>
          <w:vertAlign w:val="subscript"/>
        </w:rPr>
        <w:t>V</w:t>
      </w:r>
      <w:r>
        <w:rPr>
          <w:rFonts w:ascii="Times New Roman"/>
          <w:b w:val="false"/>
          <w:i w:val="false"/>
          <w:color w:val="000000"/>
          <w:vertAlign w:val="superscript"/>
        </w:rPr>
        <w:t>пыль</w:t>
      </w:r>
      <w:r>
        <w:rPr>
          <w:rFonts w:ascii="Times New Roman"/>
          <w:b w:val="false"/>
          <w:i w:val="false"/>
          <w:color w:val="000000"/>
          <w:sz w:val="28"/>
        </w:rPr>
        <w:t>=0.90 от эксплуатационного значения.</w:t>
      </w:r>
    </w:p>
    <w:bookmarkEnd w:id="3210"/>
    <w:bookmarkStart w:name="z4510" w:id="3211"/>
    <w:p>
      <w:pPr>
        <w:spacing w:after="0"/>
        <w:ind w:left="0"/>
        <w:jc w:val="both"/>
      </w:pPr>
      <w:r>
        <w:rPr>
          <w:rFonts w:ascii="Times New Roman"/>
          <w:b w:val="false"/>
          <w:i w:val="false"/>
          <w:color w:val="000000"/>
          <w:sz w:val="28"/>
        </w:rPr>
        <w:t>
      Максимальная мощность выброса (М</w:t>
      </w:r>
      <w:r>
        <w:rPr>
          <w:rFonts w:ascii="Times New Roman"/>
          <w:b w:val="false"/>
          <w:i w:val="false"/>
          <w:color w:val="000000"/>
          <w:vertAlign w:val="subscript"/>
        </w:rPr>
        <w:t>с</w:t>
      </w:r>
      <w:r>
        <w:rPr>
          <w:rFonts w:ascii="Times New Roman"/>
          <w:b w:val="false"/>
          <w:i w:val="false"/>
          <w:color w:val="000000"/>
          <w:vertAlign w:val="superscript"/>
        </w:rPr>
        <w:t>пыль</w:t>
      </w:r>
      <w:r>
        <w:rPr>
          <w:rFonts w:ascii="Times New Roman"/>
          <w:b w:val="false"/>
          <w:i w:val="false"/>
          <w:color w:val="000000"/>
          <w:sz w:val="28"/>
        </w:rPr>
        <w:t xml:space="preserve"> ) равна выбросу в эксплуатационном режиме и рассчитывается по формуле 4.1 настоящей методики.</w:t>
      </w:r>
    </w:p>
    <w:bookmarkEnd w:id="3211"/>
    <w:bookmarkStart w:name="z4511" w:id="3212"/>
    <w:p>
      <w:pPr>
        <w:spacing w:after="0"/>
        <w:ind w:left="0"/>
        <w:jc w:val="both"/>
      </w:pPr>
      <w:r>
        <w:rPr>
          <w:rFonts w:ascii="Times New Roman"/>
          <w:b w:val="false"/>
          <w:i w:val="false"/>
          <w:color w:val="000000"/>
          <w:sz w:val="28"/>
        </w:rPr>
        <w:t>
      Выброс пыли при розжиге в течение года рассчитывается по формуле:</w:t>
      </w:r>
    </w:p>
    <w:bookmarkEnd w:id="32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830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3"/>
                    <a:stretch>
                      <a:fillRect/>
                    </a:stretch>
                  </pic:blipFill>
                  <pic:spPr>
                    <a:xfrm>
                      <a:off x="0" y="0"/>
                      <a:ext cx="36830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(5.3.1)</w:t>
      </w:r>
      <w:r>
        <w:br/>
      </w:r>
      <w:r>
        <w:rPr>
          <w:rFonts w:ascii="Times New Roman"/>
          <w:b w:val="false"/>
          <w:i w:val="false"/>
          <w:color w:val="000000"/>
          <w:sz w:val="28"/>
        </w:rPr>
        <w:t>
</w:t>
      </w:r>
    </w:p>
    <w:bookmarkStart w:name="z4513" w:id="3213"/>
    <w:p>
      <w:pPr>
        <w:spacing w:after="0"/>
        <w:ind w:left="0"/>
        <w:jc w:val="both"/>
      </w:pPr>
      <w:r>
        <w:rPr>
          <w:rFonts w:ascii="Times New Roman"/>
          <w:b w:val="false"/>
          <w:i w:val="false"/>
          <w:color w:val="000000"/>
          <w:sz w:val="28"/>
        </w:rPr>
        <w:t>
      где Т</w:t>
      </w:r>
      <w:r>
        <w:rPr>
          <w:rFonts w:ascii="Times New Roman"/>
          <w:b w:val="false"/>
          <w:i w:val="false"/>
          <w:color w:val="000000"/>
          <w:vertAlign w:val="subscript"/>
        </w:rPr>
        <w:t>р</w:t>
      </w:r>
      <w:r>
        <w:rPr>
          <w:rFonts w:ascii="Times New Roman"/>
          <w:b w:val="false"/>
          <w:i w:val="false"/>
          <w:color w:val="000000"/>
          <w:sz w:val="28"/>
        </w:rPr>
        <w:t xml:space="preserve"> - суммарная продолжительность выбросов пыли при розжигах, ч/год.</w:t>
      </w:r>
    </w:p>
    <w:bookmarkEnd w:id="3213"/>
    <w:bookmarkStart w:name="z4514" w:id="3214"/>
    <w:p>
      <w:pPr>
        <w:spacing w:after="0"/>
        <w:ind w:left="0"/>
        <w:jc w:val="both"/>
      </w:pPr>
      <w:r>
        <w:rPr>
          <w:rFonts w:ascii="Times New Roman"/>
          <w:b w:val="false"/>
          <w:i w:val="false"/>
          <w:color w:val="000000"/>
          <w:sz w:val="28"/>
        </w:rPr>
        <w:t xml:space="preserve">
      Здесь и в дальнейшем продолжительность розжига или его отдельных стадий для проектируемых заводов принимается в соответствии с данными приведенными в </w:t>
      </w:r>
      <w:r>
        <w:rPr>
          <w:rFonts w:ascii="Times New Roman"/>
          <w:b w:val="false"/>
          <w:i w:val="false"/>
          <w:color w:val="000000"/>
          <w:sz w:val="28"/>
        </w:rPr>
        <w:t>приложении 2</w:t>
      </w:r>
      <w:r>
        <w:rPr>
          <w:rFonts w:ascii="Times New Roman"/>
          <w:b w:val="false"/>
          <w:i w:val="false"/>
          <w:color w:val="000000"/>
          <w:sz w:val="28"/>
        </w:rPr>
        <w:t xml:space="preserve"> к настоящей Методике для действующих заводов - по заводским инструкциям.</w:t>
      </w:r>
    </w:p>
    <w:bookmarkEnd w:id="3214"/>
    <w:bookmarkStart w:name="z4515" w:id="3215"/>
    <w:p>
      <w:pPr>
        <w:spacing w:after="0"/>
        <w:ind w:left="0"/>
        <w:jc w:val="both"/>
      </w:pPr>
      <w:r>
        <w:rPr>
          <w:rFonts w:ascii="Times New Roman"/>
          <w:b w:val="false"/>
          <w:i w:val="false"/>
          <w:color w:val="000000"/>
          <w:sz w:val="28"/>
        </w:rPr>
        <w:t>
      2) Действующие заводы. Согласно Правил эксплуатации и до оснащения печей газоанализаторами подачу высокого напряжения на электрофильтры допускается осуществлять после стабилизации режима работы печного агрегата. При этом за время от момента подачи сырья до включения электрофильтров могут происходит повышенные выбросы пыли с концентрацией во много раз превышающей эксплуатационные значения.</w:t>
      </w:r>
    </w:p>
    <w:bookmarkEnd w:id="3215"/>
    <w:bookmarkStart w:name="z4516" w:id="3216"/>
    <w:p>
      <w:pPr>
        <w:spacing w:after="0"/>
        <w:ind w:left="0"/>
        <w:jc w:val="both"/>
      </w:pPr>
      <w:r>
        <w:rPr>
          <w:rFonts w:ascii="Times New Roman"/>
          <w:b w:val="false"/>
          <w:i w:val="false"/>
          <w:color w:val="000000"/>
          <w:sz w:val="28"/>
        </w:rPr>
        <w:t>
      Максимальная мощность выброса (М</w:t>
      </w:r>
      <w:r>
        <w:rPr>
          <w:rFonts w:ascii="Times New Roman"/>
          <w:b w:val="false"/>
          <w:i w:val="false"/>
          <w:color w:val="000000"/>
          <w:vertAlign w:val="subscript"/>
        </w:rPr>
        <w:t>с</w:t>
      </w:r>
      <w:r>
        <w:rPr>
          <w:rFonts w:ascii="Times New Roman"/>
          <w:b w:val="false"/>
          <w:i w:val="false"/>
          <w:color w:val="000000"/>
          <w:vertAlign w:val="superscript"/>
        </w:rPr>
        <w:t>пыль</w:t>
      </w:r>
      <w:r>
        <w:rPr>
          <w:rFonts w:ascii="Times New Roman"/>
          <w:b w:val="false"/>
          <w:i w:val="false"/>
          <w:color w:val="000000"/>
          <w:sz w:val="28"/>
        </w:rPr>
        <w:t xml:space="preserve"> ) рассчитывается по формуле 4.1 настоящей методики, при этом учитывается, что </w:t>
      </w:r>
    </w:p>
    <w:bookmarkEnd w:id="3216"/>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4"/>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степень очистки газов в электрофильтрах со снятым напряжением равна 0.6 при скорости газов в сечении фильтра меньше 1 м/с и </w:t>
      </w:r>
    </w:p>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5"/>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 0.5, при скорости газов в сечении фильтра больше 1 м/с.</w:t>
      </w:r>
      <w:r>
        <w:br/>
      </w:r>
      <w:r>
        <w:rPr>
          <w:rFonts w:ascii="Times New Roman"/>
          <w:b w:val="false"/>
          <w:i w:val="false"/>
          <w:color w:val="000000"/>
          <w:sz w:val="28"/>
        </w:rPr>
        <w:t>
</w:t>
      </w:r>
    </w:p>
    <w:bookmarkStart w:name="z4517" w:id="3217"/>
    <w:p>
      <w:pPr>
        <w:spacing w:after="0"/>
        <w:ind w:left="0"/>
        <w:jc w:val="both"/>
      </w:pPr>
      <w:r>
        <w:rPr>
          <w:rFonts w:ascii="Times New Roman"/>
          <w:b w:val="false"/>
          <w:i w:val="false"/>
          <w:color w:val="000000"/>
          <w:sz w:val="28"/>
        </w:rPr>
        <w:t>
      Годовой выброс пыли с максимальной мощностью (М</w:t>
      </w:r>
      <w:r>
        <w:rPr>
          <w:rFonts w:ascii="Times New Roman"/>
          <w:b w:val="false"/>
          <w:i w:val="false"/>
          <w:color w:val="000000"/>
          <w:vertAlign w:val="subscript"/>
        </w:rPr>
        <w:t>с</w:t>
      </w:r>
      <w:r>
        <w:rPr>
          <w:rFonts w:ascii="Times New Roman"/>
          <w:b w:val="false"/>
          <w:i w:val="false"/>
          <w:color w:val="000000"/>
          <w:vertAlign w:val="superscript"/>
        </w:rPr>
        <w:t>пыль</w:t>
      </w:r>
      <w:r>
        <w:rPr>
          <w:rFonts w:ascii="Times New Roman"/>
          <w:b w:val="false"/>
          <w:i w:val="false"/>
          <w:color w:val="000000"/>
          <w:sz w:val="28"/>
        </w:rPr>
        <w:t xml:space="preserve"> ) рассчитывается по формуле 5.3.1.</w:t>
      </w:r>
    </w:p>
    <w:bookmarkEnd w:id="3217"/>
    <w:bookmarkStart w:name="z320" w:id="3218"/>
    <w:p>
      <w:pPr>
        <w:spacing w:after="0"/>
        <w:ind w:left="0"/>
        <w:jc w:val="both"/>
      </w:pPr>
      <w:r>
        <w:rPr>
          <w:rFonts w:ascii="Times New Roman"/>
          <w:b w:val="false"/>
          <w:i w:val="false"/>
          <w:color w:val="000000"/>
          <w:sz w:val="28"/>
        </w:rPr>
        <w:t>
      13. Выбросы оксидов азота.</w:t>
      </w:r>
    </w:p>
    <w:bookmarkEnd w:id="3218"/>
    <w:bookmarkStart w:name="z4518" w:id="3219"/>
    <w:p>
      <w:pPr>
        <w:spacing w:after="0"/>
        <w:ind w:left="0"/>
        <w:jc w:val="both"/>
      </w:pPr>
      <w:r>
        <w:rPr>
          <w:rFonts w:ascii="Times New Roman"/>
          <w:b w:val="false"/>
          <w:i w:val="false"/>
          <w:color w:val="000000"/>
          <w:sz w:val="28"/>
        </w:rPr>
        <w:t>
      Выбросы оксидов азота (NOx) происходят в течение всего периода розжига. Средний по времени расход отходящих газов составляет K</w:t>
      </w:r>
      <w:r>
        <w:rPr>
          <w:rFonts w:ascii="Times New Roman"/>
          <w:b w:val="false"/>
          <w:i w:val="false"/>
          <w:color w:val="000000"/>
          <w:vertAlign w:val="subscript"/>
        </w:rPr>
        <w:t>V</w:t>
      </w:r>
      <w:r>
        <w:rPr>
          <w:rFonts w:ascii="Times New Roman"/>
          <w:b w:val="false"/>
          <w:i w:val="false"/>
          <w:color w:val="000000"/>
          <w:vertAlign w:val="superscript"/>
        </w:rPr>
        <w:t>NOx</w:t>
      </w:r>
      <w:r>
        <w:rPr>
          <w:rFonts w:ascii="Times New Roman"/>
          <w:b w:val="false"/>
          <w:i w:val="false"/>
          <w:color w:val="000000"/>
          <w:sz w:val="28"/>
        </w:rPr>
        <w:t xml:space="preserve"> = 0.75, а содержание NOx в них K</w:t>
      </w:r>
      <w:r>
        <w:rPr>
          <w:rFonts w:ascii="Times New Roman"/>
          <w:b w:val="false"/>
          <w:i w:val="false"/>
          <w:color w:val="000000"/>
          <w:vertAlign w:val="subscript"/>
        </w:rPr>
        <w:t>C</w:t>
      </w:r>
      <w:r>
        <w:rPr>
          <w:rFonts w:ascii="Times New Roman"/>
          <w:b w:val="false"/>
          <w:i w:val="false"/>
          <w:color w:val="000000"/>
          <w:vertAlign w:val="superscript"/>
        </w:rPr>
        <w:t>NOx</w:t>
      </w:r>
      <w:r>
        <w:rPr>
          <w:rFonts w:ascii="Times New Roman"/>
          <w:b w:val="false"/>
          <w:i w:val="false"/>
          <w:color w:val="000000"/>
          <w:sz w:val="28"/>
        </w:rPr>
        <w:t xml:space="preserve"> = 0.7 от соответствующих эксплуатационных значений.</w:t>
      </w:r>
    </w:p>
    <w:bookmarkEnd w:id="3219"/>
    <w:bookmarkStart w:name="z4519" w:id="3220"/>
    <w:p>
      <w:pPr>
        <w:spacing w:after="0"/>
        <w:ind w:left="0"/>
        <w:jc w:val="both"/>
      </w:pPr>
      <w:r>
        <w:rPr>
          <w:rFonts w:ascii="Times New Roman"/>
          <w:b w:val="false"/>
          <w:i w:val="false"/>
          <w:color w:val="000000"/>
          <w:sz w:val="28"/>
        </w:rPr>
        <w:t>
      Максимальная мощность M</w:t>
      </w:r>
      <w:r>
        <w:rPr>
          <w:rFonts w:ascii="Times New Roman"/>
          <w:b w:val="false"/>
          <w:i w:val="false"/>
          <w:color w:val="000000"/>
          <w:vertAlign w:val="subscript"/>
        </w:rPr>
        <w:t>c</w:t>
      </w:r>
      <w:r>
        <w:rPr>
          <w:rFonts w:ascii="Times New Roman"/>
          <w:b w:val="false"/>
          <w:i w:val="false"/>
          <w:color w:val="000000"/>
          <w:vertAlign w:val="superscript"/>
        </w:rPr>
        <w:t>NOx</w:t>
      </w:r>
      <w:r>
        <w:rPr>
          <w:rFonts w:ascii="Times New Roman"/>
          <w:b w:val="false"/>
          <w:i w:val="false"/>
          <w:color w:val="000000"/>
          <w:sz w:val="28"/>
        </w:rPr>
        <w:t xml:space="preserve"> выброса (в конце процесса розжига) рассчитывается по формуле 3.1.1, с учетом формулы 3.1.3 настоящей методики. </w:t>
      </w:r>
    </w:p>
    <w:bookmarkEnd w:id="3220"/>
    <w:bookmarkStart w:name="z4520" w:id="3221"/>
    <w:p>
      <w:pPr>
        <w:spacing w:after="0"/>
        <w:ind w:left="0"/>
        <w:jc w:val="both"/>
      </w:pPr>
      <w:r>
        <w:rPr>
          <w:rFonts w:ascii="Times New Roman"/>
          <w:b w:val="false"/>
          <w:i w:val="false"/>
          <w:color w:val="000000"/>
          <w:sz w:val="28"/>
        </w:rPr>
        <w:t>
      Суммарный годовой выброс MгодNOx при розжигах равен:</w:t>
      </w:r>
    </w:p>
    <w:bookmarkEnd w:id="32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24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6"/>
                    <a:stretch>
                      <a:fillRect/>
                    </a:stretch>
                  </pic:blipFill>
                  <pic:spPr>
                    <a:xfrm>
                      <a:off x="0" y="0"/>
                      <a:ext cx="39243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(5.4.1)</w:t>
      </w:r>
      <w:r>
        <w:br/>
      </w:r>
      <w:r>
        <w:rPr>
          <w:rFonts w:ascii="Times New Roman"/>
          <w:b w:val="false"/>
          <w:i w:val="false"/>
          <w:color w:val="000000"/>
          <w:sz w:val="28"/>
        </w:rPr>
        <w:t>
</w:t>
      </w:r>
    </w:p>
    <w:bookmarkStart w:name="z4522" w:id="3222"/>
    <w:p>
      <w:pPr>
        <w:spacing w:after="0"/>
        <w:ind w:left="0"/>
        <w:jc w:val="both"/>
      </w:pPr>
      <w:r>
        <w:rPr>
          <w:rFonts w:ascii="Times New Roman"/>
          <w:b w:val="false"/>
          <w:i w:val="false"/>
          <w:color w:val="000000"/>
          <w:sz w:val="28"/>
        </w:rPr>
        <w:t>
      где Т</w:t>
      </w:r>
      <w:r>
        <w:rPr>
          <w:rFonts w:ascii="Times New Roman"/>
          <w:b w:val="false"/>
          <w:i w:val="false"/>
          <w:color w:val="000000"/>
          <w:vertAlign w:val="subscript"/>
        </w:rPr>
        <w:t>р</w:t>
      </w:r>
      <w:r>
        <w:rPr>
          <w:rFonts w:ascii="Times New Roman"/>
          <w:b w:val="false"/>
          <w:i w:val="false"/>
          <w:color w:val="000000"/>
          <w:sz w:val="28"/>
        </w:rPr>
        <w:t xml:space="preserve"> - суммарная продолжительность розжиговых периодов, ч/год.</w:t>
      </w:r>
    </w:p>
    <w:bookmarkEnd w:id="3222"/>
    <w:bookmarkStart w:name="z4523" w:id="3223"/>
    <w:p>
      <w:pPr>
        <w:spacing w:after="0"/>
        <w:ind w:left="0"/>
        <w:jc w:val="both"/>
      </w:pPr>
      <w:r>
        <w:rPr>
          <w:rFonts w:ascii="Times New Roman"/>
          <w:b w:val="false"/>
          <w:i w:val="false"/>
          <w:color w:val="000000"/>
          <w:sz w:val="28"/>
        </w:rPr>
        <w:t>
      Разделение на составляющие (NО и NO</w:t>
      </w:r>
      <w:r>
        <w:rPr>
          <w:rFonts w:ascii="Times New Roman"/>
          <w:b w:val="false"/>
          <w:i w:val="false"/>
          <w:color w:val="000000"/>
          <w:vertAlign w:val="subscript"/>
        </w:rPr>
        <w:t>2</w:t>
      </w:r>
      <w:r>
        <w:rPr>
          <w:rFonts w:ascii="Times New Roman"/>
          <w:b w:val="false"/>
          <w:i w:val="false"/>
          <w:color w:val="000000"/>
          <w:sz w:val="28"/>
        </w:rPr>
        <w:t>), проводится по формуле 3.1.4 настоящей методики.</w:t>
      </w:r>
    </w:p>
    <w:bookmarkEnd w:id="3223"/>
    <w:bookmarkStart w:name="z321" w:id="3224"/>
    <w:p>
      <w:pPr>
        <w:spacing w:after="0"/>
        <w:ind w:left="0"/>
        <w:jc w:val="both"/>
      </w:pPr>
      <w:r>
        <w:rPr>
          <w:rFonts w:ascii="Times New Roman"/>
          <w:b w:val="false"/>
          <w:i w:val="false"/>
          <w:color w:val="000000"/>
          <w:sz w:val="28"/>
        </w:rPr>
        <w:t>
      14. Выбросы оксидов серы.</w:t>
      </w:r>
    </w:p>
    <w:bookmarkEnd w:id="3224"/>
    <w:bookmarkStart w:name="z4524" w:id="3225"/>
    <w:p>
      <w:pPr>
        <w:spacing w:after="0"/>
        <w:ind w:left="0"/>
        <w:jc w:val="both"/>
      </w:pPr>
      <w:r>
        <w:rPr>
          <w:rFonts w:ascii="Times New Roman"/>
          <w:b w:val="false"/>
          <w:i w:val="false"/>
          <w:color w:val="000000"/>
          <w:sz w:val="28"/>
        </w:rPr>
        <w:t xml:space="preserve">
      Выбросы оксидов серы происходят при сжигании жидкого и твердого топлива в основном в период от воспламенения факела, до начала стационарной подачи сырья в печь. Средний за время выброса расход топлива для печей сухого и мокрого способа составляет соответственно </w:t>
      </w:r>
      <w:r>
        <w:rPr>
          <w:rFonts w:ascii="Times New Roman"/>
          <w:b w:val="false"/>
          <w:i/>
          <w:color w:val="000000"/>
          <w:sz w:val="28"/>
        </w:rPr>
        <w:t>K</w:t>
      </w:r>
      <w:r>
        <w:rPr>
          <w:rFonts w:ascii="Times New Roman"/>
          <w:b w:val="false"/>
          <w:i w:val="false"/>
          <w:color w:val="000000"/>
          <w:vertAlign w:val="subscript"/>
        </w:rPr>
        <w:t>Bt</w:t>
      </w:r>
      <w:r>
        <w:rPr>
          <w:rFonts w:ascii="Times New Roman"/>
          <w:b w:val="false"/>
          <w:i w:val="false"/>
          <w:color w:val="000000"/>
          <w:sz w:val="28"/>
        </w:rPr>
        <w:t>= 0.40 и</w:t>
      </w:r>
      <w:r>
        <w:rPr>
          <w:rFonts w:ascii="Times New Roman"/>
          <w:b w:val="false"/>
          <w:i/>
          <w:color w:val="000000"/>
          <w:sz w:val="28"/>
        </w:rPr>
        <w:t xml:space="preserve"> K</w:t>
      </w:r>
      <w:r>
        <w:rPr>
          <w:rFonts w:ascii="Times New Roman"/>
          <w:b w:val="false"/>
          <w:i w:val="false"/>
          <w:color w:val="000000"/>
          <w:vertAlign w:val="subscript"/>
        </w:rPr>
        <w:t>Bt</w:t>
      </w:r>
      <w:r>
        <w:rPr>
          <w:rFonts w:ascii="Times New Roman"/>
          <w:b w:val="false"/>
          <w:i w:val="false"/>
          <w:color w:val="000000"/>
          <w:sz w:val="28"/>
        </w:rPr>
        <w:t xml:space="preserve"> = 0.55 от эксплуатационных значений.</w:t>
      </w:r>
    </w:p>
    <w:bookmarkEnd w:id="3225"/>
    <w:bookmarkStart w:name="z4525" w:id="3226"/>
    <w:p>
      <w:pPr>
        <w:spacing w:after="0"/>
        <w:ind w:left="0"/>
        <w:jc w:val="both"/>
      </w:pPr>
      <w:r>
        <w:rPr>
          <w:rFonts w:ascii="Times New Roman"/>
          <w:b w:val="false"/>
          <w:i w:val="false"/>
          <w:color w:val="000000"/>
          <w:sz w:val="28"/>
        </w:rPr>
        <w:t>
      Максимальная мощность выбросов (непосредственно перед подачей сырьевого материала) рассчитывается по формуле:</w:t>
      </w:r>
    </w:p>
    <w:bookmarkEnd w:id="3226"/>
    <w:bookmarkStart w:name="z4526" w:id="3227"/>
    <w:p>
      <w:pPr>
        <w:spacing w:after="0"/>
        <w:ind w:left="0"/>
        <w:jc w:val="both"/>
      </w:pPr>
      <w:r>
        <w:rPr>
          <w:rFonts w:ascii="Times New Roman"/>
          <w:b w:val="false"/>
          <w:i w:val="false"/>
          <w:color w:val="000000"/>
          <w:sz w:val="28"/>
        </w:rPr>
        <w:t xml:space="preserve">
      </w:t>
      </w:r>
    </w:p>
    <w:bookmarkEnd w:id="3227"/>
    <w:p>
      <w:pPr>
        <w:spacing w:after="0"/>
        <w:ind w:left="0"/>
        <w:jc w:val="both"/>
      </w:pPr>
      <w:r>
        <w:drawing>
          <wp:inline distT="0" distB="0" distL="0" distR="0">
            <wp:extent cx="2286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7"/>
                    <a:stretch>
                      <a:fillRect/>
                    </a:stretch>
                  </pic:blipFill>
                  <pic:spPr>
                    <a:xfrm>
                      <a:off x="0" y="0"/>
                      <a:ext cx="2286000" cy="279400"/>
                    </a:xfrm>
                    <a:prstGeom prst="rect">
                      <a:avLst/>
                    </a:prstGeom>
                  </pic:spPr>
                </pic:pic>
              </a:graphicData>
            </a:graphic>
          </wp:inline>
        </w:drawing>
      </w:r>
    </w:p>
    <w:p>
      <w:pPr>
        <w:spacing w:after="0"/>
        <w:ind w:left="0"/>
        <w:jc w:val="left"/>
      </w:pPr>
      <w:r>
        <w:rPr>
          <w:rFonts w:ascii="Times New Roman"/>
          <w:b w:val="false"/>
          <w:i/>
          <w:color w:val="000000"/>
          <w:sz w:val="28"/>
        </w:rPr>
        <w:t>, г/с (5.5.1)</w:t>
      </w:r>
      <w:r>
        <w:br/>
      </w:r>
      <w:r>
        <w:rPr>
          <w:rFonts w:ascii="Times New Roman"/>
          <w:b w:val="false"/>
          <w:i w:val="false"/>
          <w:color w:val="000000"/>
          <w:sz w:val="28"/>
        </w:rPr>
        <w:t>
</w:t>
      </w:r>
    </w:p>
    <w:bookmarkStart w:name="z4527" w:id="3228"/>
    <w:p>
      <w:pPr>
        <w:spacing w:after="0"/>
        <w:ind w:left="0"/>
        <w:jc w:val="both"/>
      </w:pPr>
      <w:r>
        <w:rPr>
          <w:rFonts w:ascii="Times New Roman"/>
          <w:b w:val="false"/>
          <w:i w:val="false"/>
          <w:color w:val="000000"/>
          <w:sz w:val="28"/>
        </w:rPr>
        <w:t>
      где все обозначения соответствуют обозначениям для формулы 3.2.1 настоящей методики.</w:t>
      </w:r>
    </w:p>
    <w:bookmarkEnd w:id="3228"/>
    <w:bookmarkStart w:name="z4528" w:id="3229"/>
    <w:p>
      <w:pPr>
        <w:spacing w:after="0"/>
        <w:ind w:left="0"/>
        <w:jc w:val="both"/>
      </w:pPr>
      <w:r>
        <w:rPr>
          <w:rFonts w:ascii="Times New Roman"/>
          <w:b w:val="false"/>
          <w:i w:val="false"/>
          <w:color w:val="000000"/>
          <w:sz w:val="28"/>
        </w:rPr>
        <w:t xml:space="preserve">
      Годовой выброс при розжигах составляет: </w:t>
      </w:r>
    </w:p>
    <w:bookmarkEnd w:id="32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51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8"/>
                    <a:stretch>
                      <a:fillRect/>
                    </a:stretch>
                  </pic:blipFill>
                  <pic:spPr>
                    <a:xfrm>
                      <a:off x="0" y="0"/>
                      <a:ext cx="32512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(5.5.2)</w:t>
      </w:r>
      <w:r>
        <w:br/>
      </w:r>
      <w:r>
        <w:rPr>
          <w:rFonts w:ascii="Times New Roman"/>
          <w:b w:val="false"/>
          <w:i w:val="false"/>
          <w:color w:val="000000"/>
          <w:sz w:val="28"/>
        </w:rPr>
        <w:t>
</w:t>
      </w:r>
    </w:p>
    <w:bookmarkStart w:name="z4530" w:id="3230"/>
    <w:p>
      <w:pPr>
        <w:spacing w:after="0"/>
        <w:ind w:left="0"/>
        <w:jc w:val="both"/>
      </w:pPr>
      <w:r>
        <w:rPr>
          <w:rFonts w:ascii="Times New Roman"/>
          <w:b w:val="false"/>
          <w:i w:val="false"/>
          <w:color w:val="000000"/>
          <w:sz w:val="28"/>
        </w:rPr>
        <w:t>
      где Т</w:t>
      </w:r>
      <w:r>
        <w:rPr>
          <w:rFonts w:ascii="Times New Roman"/>
          <w:b w:val="false"/>
          <w:i w:val="false"/>
          <w:color w:val="000000"/>
          <w:vertAlign w:val="subscript"/>
        </w:rPr>
        <w:t>р</w:t>
      </w:r>
      <w:r>
        <w:rPr>
          <w:rFonts w:ascii="Times New Roman"/>
          <w:b w:val="false"/>
          <w:i w:val="false"/>
          <w:color w:val="000000"/>
          <w:sz w:val="28"/>
        </w:rPr>
        <w:t xml:space="preserve"> - суммарная продолжительность выброса оксидов серы за время розжигов, ч/год.</w:t>
      </w:r>
    </w:p>
    <w:bookmarkEnd w:id="3230"/>
    <w:bookmarkStart w:name="z322" w:id="3231"/>
    <w:p>
      <w:pPr>
        <w:spacing w:after="0"/>
        <w:ind w:left="0"/>
        <w:jc w:val="both"/>
      </w:pPr>
      <w:r>
        <w:rPr>
          <w:rFonts w:ascii="Times New Roman"/>
          <w:b w:val="false"/>
          <w:i w:val="false"/>
          <w:color w:val="000000"/>
          <w:sz w:val="28"/>
        </w:rPr>
        <w:t>
      15. Выбросы оксида углерода.</w:t>
      </w:r>
    </w:p>
    <w:bookmarkEnd w:id="3231"/>
    <w:bookmarkStart w:name="z4531" w:id="3232"/>
    <w:p>
      <w:pPr>
        <w:spacing w:after="0"/>
        <w:ind w:left="0"/>
        <w:jc w:val="both"/>
      </w:pPr>
      <w:r>
        <w:rPr>
          <w:rFonts w:ascii="Times New Roman"/>
          <w:b w:val="false"/>
          <w:i w:val="false"/>
          <w:color w:val="000000"/>
          <w:sz w:val="28"/>
        </w:rPr>
        <w:t>
      При строгом соблюдении требований к сжиганию топлива происходит практически полное его сгорание. Максимальное содержание оксида углерода в отходящих газах (в начале розжига) С</w:t>
      </w:r>
      <w:r>
        <w:rPr>
          <w:rFonts w:ascii="Times New Roman"/>
          <w:b w:val="false"/>
          <w:i w:val="false"/>
          <w:color w:val="000000"/>
          <w:vertAlign w:val="subscript"/>
        </w:rPr>
        <w:t>СO</w:t>
      </w:r>
      <w:r>
        <w:rPr>
          <w:rFonts w:ascii="Times New Roman"/>
          <w:b w:val="false"/>
          <w:i w:val="false"/>
          <w:color w:val="000000"/>
          <w:vertAlign w:val="superscript"/>
        </w:rPr>
        <w:t>max</w:t>
      </w:r>
      <w:r>
        <w:rPr>
          <w:rFonts w:ascii="Times New Roman"/>
          <w:b w:val="false"/>
          <w:i w:val="false"/>
          <w:color w:val="000000"/>
          <w:sz w:val="28"/>
        </w:rPr>
        <w:t xml:space="preserve"> = 0.2% (0.25 г/м</w:t>
      </w:r>
      <w:r>
        <w:rPr>
          <w:rFonts w:ascii="Times New Roman"/>
          <w:b w:val="false"/>
          <w:i w:val="false"/>
          <w:color w:val="000000"/>
          <w:vertAlign w:val="superscript"/>
        </w:rPr>
        <w:t>3</w:t>
      </w:r>
      <w:r>
        <w:rPr>
          <w:rFonts w:ascii="Times New Roman"/>
          <w:b w:val="false"/>
          <w:i w:val="false"/>
          <w:color w:val="000000"/>
          <w:sz w:val="28"/>
        </w:rPr>
        <w:t>), а его среднее значение за весь период розжига составляет K</w:t>
      </w:r>
      <w:r>
        <w:rPr>
          <w:rFonts w:ascii="Times New Roman"/>
          <w:b w:val="false"/>
          <w:i w:val="false"/>
          <w:color w:val="000000"/>
          <w:vertAlign w:val="subscript"/>
        </w:rPr>
        <w:t>C</w:t>
      </w:r>
      <w:r>
        <w:rPr>
          <w:rFonts w:ascii="Times New Roman"/>
          <w:b w:val="false"/>
          <w:i w:val="false"/>
          <w:color w:val="000000"/>
          <w:vertAlign w:val="superscript"/>
        </w:rPr>
        <w:t>CO</w:t>
      </w:r>
      <w:r>
        <w:rPr>
          <w:rFonts w:ascii="Times New Roman"/>
          <w:b w:val="false"/>
          <w:i w:val="false"/>
          <w:color w:val="000000"/>
          <w:sz w:val="28"/>
        </w:rPr>
        <w:t xml:space="preserve"> = 0.40 от максимального. Столь низкая концентрация не ухудшает показатели пожаро - взрывобезопасности отходящих газов.</w:t>
      </w:r>
    </w:p>
    <w:bookmarkEnd w:id="3232"/>
    <w:bookmarkStart w:name="z4532" w:id="3233"/>
    <w:p>
      <w:pPr>
        <w:spacing w:after="0"/>
        <w:ind w:left="0"/>
        <w:jc w:val="both"/>
      </w:pPr>
      <w:r>
        <w:rPr>
          <w:rFonts w:ascii="Times New Roman"/>
          <w:b w:val="false"/>
          <w:i w:val="false"/>
          <w:color w:val="000000"/>
          <w:sz w:val="28"/>
        </w:rPr>
        <w:t>
      С учетом того, что средний по времени розжига расход отходящих газов составляет K</w:t>
      </w:r>
      <w:r>
        <w:rPr>
          <w:rFonts w:ascii="Times New Roman"/>
          <w:b w:val="false"/>
          <w:i w:val="false"/>
          <w:color w:val="000000"/>
          <w:vertAlign w:val="subscript"/>
        </w:rPr>
        <w:t>V</w:t>
      </w:r>
      <w:r>
        <w:rPr>
          <w:rFonts w:ascii="Times New Roman"/>
          <w:b w:val="false"/>
          <w:i w:val="false"/>
          <w:color w:val="000000"/>
          <w:vertAlign w:val="superscript"/>
        </w:rPr>
        <w:t>CO</w:t>
      </w:r>
      <w:r>
        <w:rPr>
          <w:rFonts w:ascii="Times New Roman"/>
          <w:b w:val="false"/>
          <w:i w:val="false"/>
          <w:color w:val="000000"/>
          <w:sz w:val="28"/>
        </w:rPr>
        <w:t xml:space="preserve"> = 0.75 от эксплуатационного значения, максимальная мощность и годовой выброс рассчитывается по формулам:</w:t>
      </w:r>
    </w:p>
    <w:bookmarkEnd w:id="32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92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9"/>
                    <a:stretch>
                      <a:fillRect/>
                    </a:stretch>
                  </pic:blipFill>
                  <pic:spPr>
                    <a:xfrm>
                      <a:off x="0" y="0"/>
                      <a:ext cx="18923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(5.6.1)</w:t>
      </w:r>
      <w:r>
        <w:br/>
      </w:r>
      <w:r>
        <w:rPr>
          <w:rFonts w:ascii="Times New Roman"/>
          <w:b w:val="false"/>
          <w:i w:val="false"/>
          <w:color w:val="000000"/>
          <w:sz w:val="28"/>
        </w:rPr>
        <w:t>
</w:t>
      </w:r>
      <w:r>
        <w:br/>
      </w:r>
    </w:p>
    <w:p>
      <w:pPr>
        <w:spacing w:after="0"/>
        <w:ind w:left="0"/>
        <w:jc w:val="both"/>
      </w:pPr>
      <w:r>
        <w:drawing>
          <wp:inline distT="0" distB="0" distL="0" distR="0">
            <wp:extent cx="3746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0"/>
                    <a:stretch>
                      <a:fillRect/>
                    </a:stretch>
                  </pic:blipFill>
                  <pic:spPr>
                    <a:xfrm>
                      <a:off x="0" y="0"/>
                      <a:ext cx="37465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(5.6.2)</w:t>
      </w:r>
      <w:r>
        <w:br/>
      </w:r>
      <w:r>
        <w:rPr>
          <w:rFonts w:ascii="Times New Roman"/>
          <w:b w:val="false"/>
          <w:i w:val="false"/>
          <w:color w:val="000000"/>
          <w:sz w:val="28"/>
        </w:rPr>
        <w:t>
</w:t>
      </w:r>
    </w:p>
    <w:bookmarkStart w:name="z4535" w:id="3234"/>
    <w:p>
      <w:pPr>
        <w:spacing w:after="0"/>
        <w:ind w:left="0"/>
        <w:jc w:val="both"/>
      </w:pPr>
      <w:r>
        <w:rPr>
          <w:rFonts w:ascii="Times New Roman"/>
          <w:b w:val="false"/>
          <w:i w:val="false"/>
          <w:color w:val="000000"/>
          <w:sz w:val="28"/>
        </w:rPr>
        <w:t>
      где Т</w:t>
      </w:r>
      <w:r>
        <w:rPr>
          <w:rFonts w:ascii="Times New Roman"/>
          <w:b w:val="false"/>
          <w:i w:val="false"/>
          <w:color w:val="000000"/>
          <w:vertAlign w:val="subscript"/>
        </w:rPr>
        <w:t>р</w:t>
      </w:r>
      <w:r>
        <w:rPr>
          <w:rFonts w:ascii="Times New Roman"/>
          <w:b w:val="false"/>
          <w:i w:val="false"/>
          <w:color w:val="000000"/>
          <w:sz w:val="28"/>
        </w:rPr>
        <w:t xml:space="preserve"> - суммарная продолжительность розжиговых периодов, ч/год.</w:t>
      </w:r>
    </w:p>
    <w:bookmarkEnd w:id="3234"/>
    <w:bookmarkStart w:name="z4536" w:id="3235"/>
    <w:p>
      <w:pPr>
        <w:spacing w:after="0"/>
        <w:ind w:left="0"/>
        <w:jc w:val="both"/>
      </w:pPr>
      <w:r>
        <w:rPr>
          <w:rFonts w:ascii="Times New Roman"/>
          <w:b w:val="false"/>
          <w:i w:val="false"/>
          <w:color w:val="000000"/>
          <w:sz w:val="28"/>
        </w:rPr>
        <w:t xml:space="preserve">
      Пример расчета выбросов вредных веществ при розжиге приведен в в </w:t>
      </w:r>
      <w:r>
        <w:rPr>
          <w:rFonts w:ascii="Times New Roman"/>
          <w:b w:val="false"/>
          <w:i w:val="false"/>
          <w:color w:val="000000"/>
          <w:sz w:val="28"/>
        </w:rPr>
        <w:t>приложении 4</w:t>
      </w:r>
      <w:r>
        <w:rPr>
          <w:rFonts w:ascii="Times New Roman"/>
          <w:b w:val="false"/>
          <w:i w:val="false"/>
          <w:color w:val="000000"/>
          <w:sz w:val="28"/>
        </w:rPr>
        <w:t xml:space="preserve"> к настоящей Методике.</w:t>
      </w:r>
    </w:p>
    <w:bookmarkEnd w:id="323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Методике расчета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выбросов загрязняющих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веществ в атмосферу 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предприятий цементного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производства</w:t>
                  </w:r>
                </w:p>
              </w:tc>
            </w:tr>
          </w:tbl>
          <w:p/>
        </w:tc>
      </w:tr>
    </w:tbl>
    <w:bookmarkStart w:name="z324" w:id="3236"/>
    <w:p>
      <w:pPr>
        <w:spacing w:after="0"/>
        <w:ind w:left="0"/>
        <w:jc w:val="left"/>
      </w:pPr>
      <w:r>
        <w:rPr>
          <w:rFonts w:ascii="Times New Roman"/>
          <w:b/>
          <w:i w:val="false"/>
          <w:color w:val="000000"/>
        </w:rPr>
        <w:t xml:space="preserve"> Таблицы значений и показателей</w:t>
      </w:r>
    </w:p>
    <w:bookmarkEnd w:id="3236"/>
    <w:bookmarkStart w:name="z325" w:id="3237"/>
    <w:p>
      <w:pPr>
        <w:spacing w:after="0"/>
        <w:ind w:left="0"/>
        <w:jc w:val="both"/>
      </w:pPr>
      <w:r>
        <w:rPr>
          <w:rFonts w:ascii="Times New Roman"/>
          <w:b w:val="false"/>
          <w:i w:val="false"/>
          <w:color w:val="000000"/>
          <w:sz w:val="28"/>
        </w:rPr>
        <w:t>
      Таблица 1</w:t>
      </w:r>
    </w:p>
    <w:bookmarkEnd w:id="3237"/>
    <w:bookmarkStart w:name="z4537" w:id="3238"/>
    <w:p>
      <w:pPr>
        <w:spacing w:after="0"/>
        <w:ind w:left="0"/>
        <w:jc w:val="both"/>
      </w:pPr>
      <w:r>
        <w:rPr>
          <w:rFonts w:ascii="Times New Roman"/>
          <w:b w:val="false"/>
          <w:i w:val="false"/>
          <w:color w:val="000000"/>
          <w:sz w:val="28"/>
        </w:rPr>
        <w:t xml:space="preserve">
      </w:t>
      </w:r>
      <w:r>
        <w:rPr>
          <w:rFonts w:ascii="Times New Roman"/>
          <w:b/>
          <w:i w:val="false"/>
          <w:color w:val="000000"/>
          <w:sz w:val="28"/>
        </w:rPr>
        <w:t>Содержание оксидов азота (</w:t>
      </w:r>
      <w:r>
        <w:rPr>
          <w:rFonts w:ascii="Times New Roman"/>
          <w:b w:val="false"/>
          <w:i/>
          <w:color w:val="000000"/>
          <w:sz w:val="28"/>
        </w:rPr>
        <w:t>NO</w:t>
      </w:r>
      <w:r>
        <w:rPr>
          <w:rFonts w:ascii="Times New Roman"/>
          <w:b w:val="false"/>
          <w:i w:val="false"/>
          <w:color w:val="000000"/>
          <w:vertAlign w:val="subscript"/>
        </w:rPr>
        <w:t>x</w:t>
      </w:r>
      <w:r>
        <w:rPr>
          <w:rFonts w:ascii="Times New Roman"/>
          <w:b/>
          <w:i w:val="false"/>
          <w:color w:val="000000"/>
          <w:sz w:val="28"/>
        </w:rPr>
        <w:t xml:space="preserve">) в дымовых газах топливопотребляющих </w:t>
      </w:r>
      <w:r>
        <w:rPr>
          <w:rFonts w:ascii="Times New Roman"/>
          <w:b/>
          <w:i w:val="false"/>
          <w:color w:val="000000"/>
          <w:sz w:val="28"/>
        </w:rPr>
        <w:t>агрегатов цементной промышленности при нормальных условиях (Т = 20</w:t>
      </w:r>
      <w:r>
        <w:rPr>
          <w:rFonts w:ascii="Times New Roman"/>
          <w:b w:val="false"/>
          <w:i w:val="false"/>
          <w:color w:val="000000"/>
          <w:vertAlign w:val="superscript"/>
        </w:rPr>
        <w:t>о</w:t>
      </w:r>
      <w:r>
        <w:rPr>
          <w:rFonts w:ascii="Times New Roman"/>
          <w:b w:val="false"/>
          <w:i w:val="false"/>
          <w:color w:val="000000"/>
          <w:sz w:val="28"/>
        </w:rPr>
        <w:t>С</w:t>
      </w:r>
      <w:r>
        <w:rPr>
          <w:rFonts w:ascii="Times New Roman"/>
          <w:b/>
          <w:i w:val="false"/>
          <w:color w:val="000000"/>
          <w:sz w:val="28"/>
        </w:rPr>
        <w:t>, Р = 760 мм рт.ст.) и различном содержании кислорода</w:t>
      </w:r>
    </w:p>
    <w:bookmarkEnd w:id="3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9" w:id="3239"/>
          <w:p>
            <w:pPr>
              <w:spacing w:after="20"/>
              <w:ind w:left="20"/>
              <w:jc w:val="both"/>
            </w:pPr>
            <w:r>
              <w:rPr>
                <w:rFonts w:ascii="Times New Roman"/>
                <w:b w:val="false"/>
                <w:i w:val="false"/>
                <w:color w:val="000000"/>
                <w:sz w:val="20"/>
              </w:rPr>
              <w:t>
Тип агрегата</w:t>
            </w:r>
          </w:p>
          <w:bookmarkEnd w:id="3239"/>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производства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топлива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w:t>
            </w:r>
            <w:r>
              <w:rPr>
                <w:rFonts w:ascii="Times New Roman"/>
                <w:b w:val="false"/>
                <w:i/>
                <w:color w:val="000000"/>
                <w:sz w:val="20"/>
              </w:rPr>
              <w:t>NO</w:t>
            </w:r>
            <w:r>
              <w:rPr>
                <w:rFonts w:ascii="Times New Roman"/>
                <w:b w:val="false"/>
                <w:i w:val="false"/>
                <w:color w:val="000000"/>
                <w:vertAlign w:val="subscript"/>
              </w:rPr>
              <w:t>x</w:t>
            </w:r>
            <w:r>
              <w:rPr>
                <w:rFonts w:ascii="Times New Roman"/>
                <w:b w:val="false"/>
                <w:i w:val="false"/>
                <w:color w:val="000000"/>
                <w:sz w:val="20"/>
              </w:rPr>
              <w:t>), г/м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кислорода,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2" w:id="3240"/>
          <w:p>
            <w:pPr>
              <w:spacing w:after="20"/>
              <w:ind w:left="20"/>
              <w:jc w:val="both"/>
            </w:pPr>
            <w:r>
              <w:rPr>
                <w:rFonts w:ascii="Times New Roman"/>
                <w:b w:val="false"/>
                <w:i w:val="false"/>
                <w:color w:val="000000"/>
                <w:sz w:val="20"/>
              </w:rPr>
              <w:t>
Вращающаяся печь диаметром &lt; 4м</w:t>
            </w:r>
          </w:p>
          <w:bookmarkEnd w:id="3240"/>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0.492</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5" w:id="3241"/>
          <w:p>
            <w:pPr>
              <w:spacing w:after="20"/>
              <w:ind w:left="20"/>
              <w:jc w:val="both"/>
            </w:pPr>
            <w:r>
              <w:rPr>
                <w:rFonts w:ascii="Times New Roman"/>
                <w:b w:val="false"/>
                <w:i w:val="false"/>
                <w:color w:val="000000"/>
                <w:sz w:val="20"/>
              </w:rPr>
              <w:t xml:space="preserve">
Вращающаяся печь диметром </w:t>
            </w:r>
            <w:r>
              <w:rPr>
                <w:rFonts w:ascii="Times New Roman"/>
                <w:b w:val="false"/>
                <w:i w:val="false"/>
                <w:color w:val="000000"/>
                <w:sz w:val="20"/>
                <w:u w:val="single"/>
              </w:rPr>
              <w:t>&gt;</w:t>
            </w:r>
            <w:r>
              <w:rPr>
                <w:rFonts w:ascii="Times New Roman"/>
                <w:b w:val="false"/>
                <w:i w:val="false"/>
                <w:color w:val="000000"/>
                <w:sz w:val="20"/>
              </w:rPr>
              <w:t>4 м</w:t>
            </w:r>
          </w:p>
          <w:bookmarkEnd w:id="3241"/>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0.614</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8" w:id="3242"/>
          <w:p>
            <w:pPr>
              <w:spacing w:after="20"/>
              <w:ind w:left="20"/>
              <w:jc w:val="both"/>
            </w:pPr>
            <w:r>
              <w:rPr>
                <w:rFonts w:ascii="Times New Roman"/>
                <w:b w:val="false"/>
                <w:i w:val="false"/>
                <w:color w:val="000000"/>
                <w:sz w:val="20"/>
              </w:rPr>
              <w:t>
Вращающаяся печь с запечным циклонным теплообменником без утилизации тепла отходящих газов</w:t>
            </w:r>
          </w:p>
          <w:bookmarkEnd w:id="3242"/>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1" w:id="3243"/>
          <w:p>
            <w:pPr>
              <w:spacing w:after="20"/>
              <w:ind w:left="20"/>
              <w:jc w:val="both"/>
            </w:pPr>
            <w:r>
              <w:rPr>
                <w:rFonts w:ascii="Times New Roman"/>
                <w:b w:val="false"/>
                <w:i w:val="false"/>
                <w:color w:val="000000"/>
                <w:sz w:val="20"/>
              </w:rPr>
              <w:t>
Вращающаяся печь с запечным циклонным теплообменником с утилизацией тепла отходящих газов</w:t>
            </w:r>
          </w:p>
          <w:bookmarkEnd w:id="3243"/>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4" w:id="3244"/>
          <w:p>
            <w:pPr>
              <w:spacing w:after="20"/>
              <w:ind w:left="20"/>
              <w:jc w:val="both"/>
            </w:pPr>
            <w:r>
              <w:rPr>
                <w:rFonts w:ascii="Times New Roman"/>
                <w:b w:val="false"/>
                <w:i w:val="false"/>
                <w:color w:val="000000"/>
                <w:sz w:val="20"/>
              </w:rPr>
              <w:t>
Вращающаяся печь с конвейерным кальцинатором</w:t>
            </w:r>
          </w:p>
          <w:bookmarkEnd w:id="324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5" w:id="3245"/>
          <w:p>
            <w:pPr>
              <w:spacing w:after="20"/>
              <w:ind w:left="20"/>
              <w:jc w:val="both"/>
            </w:pPr>
            <w:r>
              <w:rPr>
                <w:rFonts w:ascii="Times New Roman"/>
                <w:b w:val="false"/>
                <w:i w:val="false"/>
                <w:color w:val="000000"/>
                <w:sz w:val="20"/>
              </w:rPr>
              <w:t>
Вращающаяся печь с запечным циклонным теплообменником и декарбонизатором</w:t>
            </w:r>
          </w:p>
          <w:bookmarkEnd w:id="324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6" w:id="3246"/>
          <w:p>
            <w:pPr>
              <w:spacing w:after="20"/>
              <w:ind w:left="20"/>
              <w:jc w:val="both"/>
            </w:pPr>
            <w:r>
              <w:rPr>
                <w:rFonts w:ascii="Times New Roman"/>
                <w:b w:val="false"/>
                <w:i w:val="false"/>
                <w:color w:val="000000"/>
                <w:sz w:val="20"/>
              </w:rPr>
              <w:t>
Сушильные барабаны, мельницы с одновременной сушкой</w:t>
            </w:r>
          </w:p>
          <w:bookmarkEnd w:id="3246"/>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0.0041</w:t>
            </w:r>
          </w:p>
        </w:tc>
      </w:tr>
    </w:tbl>
    <w:p>
      <w:pPr>
        <w:spacing w:after="0"/>
        <w:ind w:left="0"/>
        <w:jc w:val="left"/>
      </w:pPr>
      <w:r>
        <w:br/>
      </w:r>
      <w:r>
        <w:rPr>
          <w:rFonts w:ascii="Times New Roman"/>
          <w:b w:val="false"/>
          <w:i w:val="false"/>
          <w:color w:val="000000"/>
          <w:sz w:val="28"/>
        </w:rPr>
        <w:t>
</w:t>
      </w:r>
    </w:p>
    <w:bookmarkStart w:name="z326" w:id="3247"/>
    <w:p>
      <w:pPr>
        <w:spacing w:after="0"/>
        <w:ind w:left="0"/>
        <w:jc w:val="both"/>
      </w:pPr>
      <w:r>
        <w:rPr>
          <w:rFonts w:ascii="Times New Roman"/>
          <w:b w:val="false"/>
          <w:i w:val="false"/>
          <w:color w:val="000000"/>
          <w:sz w:val="28"/>
        </w:rPr>
        <w:t>
      Таблица 2</w:t>
      </w:r>
    </w:p>
    <w:bookmarkEnd w:id="3247"/>
    <w:bookmarkStart w:name="z4559" w:id="32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Значения </w:t>
      </w:r>
    </w:p>
    <w:bookmarkEnd w:id="3248"/>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1"/>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vertAlign w:val="subscript"/>
        </w:rPr>
        <w:t>SO2</w:t>
      </w:r>
      <w:r>
        <w:rPr>
          <w:rFonts w:ascii="Times New Roman"/>
          <w:b/>
          <w:i w:val="false"/>
          <w:color w:val="000000"/>
          <w:sz w:val="28"/>
        </w:rPr>
        <w:t xml:space="preserve"> при факельном сжигании различных видов топлива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0" w:id="3249"/>
          <w:p>
            <w:pPr>
              <w:spacing w:after="20"/>
              <w:ind w:left="20"/>
              <w:jc w:val="both"/>
            </w:pPr>
            <w:r>
              <w:rPr>
                <w:rFonts w:ascii="Times New Roman"/>
                <w:b w:val="false"/>
                <w:i w:val="false"/>
                <w:color w:val="000000"/>
                <w:sz w:val="20"/>
              </w:rPr>
              <w:t>
Наименование и вид топлива</w:t>
            </w:r>
          </w:p>
          <w:bookmarkEnd w:id="32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w:t>
            </w:r>
          </w:p>
          <w:p>
            <w:pPr>
              <w:spacing w:after="20"/>
              <w:ind w:left="2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2"/>
                          <a:stretch>
                            <a:fillRect/>
                          </a:stretch>
                        </pic:blipFill>
                        <pic:spPr>
                          <a:xfrm>
                            <a:off x="0" y="0"/>
                            <a:ext cx="203200" cy="266700"/>
                          </a:xfrm>
                          <a:prstGeom prst="rect">
                            <a:avLst/>
                          </a:prstGeom>
                        </pic:spPr>
                      </pic:pic>
                    </a:graphicData>
                  </a:graphic>
                </wp:inline>
              </w:drawing>
            </w:r>
          </w:p>
          <w:p>
            <w:pPr>
              <w:spacing w:after="0"/>
              <w:ind w:left="0"/>
              <w:jc w:val="both"/>
            </w:pPr>
            <w:r>
              <w:rPr>
                <w:rFonts w:ascii="Times New Roman"/>
                <w:b w:val="false"/>
                <w:i w:val="false"/>
                <w:color w:val="000000"/>
                <w:vertAlign w:val="subscript"/>
              </w:rPr>
              <w:t>SO2</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1" w:id="3250"/>
          <w:p>
            <w:pPr>
              <w:spacing w:after="20"/>
              <w:ind w:left="20"/>
              <w:jc w:val="both"/>
            </w:pPr>
            <w:r>
              <w:rPr>
                <w:rFonts w:ascii="Times New Roman"/>
                <w:b w:val="false"/>
                <w:i w:val="false"/>
                <w:color w:val="000000"/>
                <w:sz w:val="20"/>
              </w:rPr>
              <w:t>
Экибастузский уголь</w:t>
            </w:r>
          </w:p>
          <w:bookmarkEnd w:id="32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2" w:id="3251"/>
          <w:p>
            <w:pPr>
              <w:spacing w:after="20"/>
              <w:ind w:left="20"/>
              <w:jc w:val="both"/>
            </w:pPr>
            <w:r>
              <w:rPr>
                <w:rFonts w:ascii="Times New Roman"/>
                <w:b w:val="false"/>
                <w:i w:val="false"/>
                <w:color w:val="000000"/>
                <w:sz w:val="20"/>
              </w:rPr>
              <w:t>
Березовские угли Канско-Ачинского бассейна</w:t>
            </w:r>
          </w:p>
          <w:bookmarkEnd w:id="32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3" w:id="3252"/>
          <w:p>
            <w:pPr>
              <w:spacing w:after="20"/>
              <w:ind w:left="20"/>
              <w:jc w:val="both"/>
            </w:pPr>
            <w:r>
              <w:rPr>
                <w:rFonts w:ascii="Times New Roman"/>
                <w:b w:val="false"/>
                <w:i w:val="false"/>
                <w:color w:val="000000"/>
                <w:sz w:val="20"/>
              </w:rPr>
              <w:t>
Прочие угли Канско-Ачинского бассейна</w:t>
            </w:r>
          </w:p>
          <w:bookmarkEnd w:id="32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4" w:id="3253"/>
          <w:p>
            <w:pPr>
              <w:spacing w:after="20"/>
              <w:ind w:left="20"/>
              <w:jc w:val="both"/>
            </w:pPr>
            <w:r>
              <w:rPr>
                <w:rFonts w:ascii="Times New Roman"/>
                <w:b w:val="false"/>
                <w:i w:val="false"/>
                <w:color w:val="000000"/>
                <w:sz w:val="20"/>
              </w:rPr>
              <w:t>
Прочие угли (в т.ч. Карагандинский, Майкубенский, Тургайский и др.)</w:t>
            </w:r>
          </w:p>
          <w:bookmarkEnd w:id="32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5" w:id="3254"/>
          <w:p>
            <w:pPr>
              <w:spacing w:after="20"/>
              <w:ind w:left="20"/>
              <w:jc w:val="both"/>
            </w:pPr>
            <w:r>
              <w:rPr>
                <w:rFonts w:ascii="Times New Roman"/>
                <w:b w:val="false"/>
                <w:i w:val="false"/>
                <w:color w:val="000000"/>
                <w:sz w:val="20"/>
              </w:rPr>
              <w:t>
Мазут и другие жидкие топлива</w:t>
            </w:r>
          </w:p>
          <w:bookmarkEnd w:id="32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6" w:id="3255"/>
          <w:p>
            <w:pPr>
              <w:spacing w:after="20"/>
              <w:ind w:left="20"/>
              <w:jc w:val="both"/>
            </w:pPr>
            <w:r>
              <w:rPr>
                <w:rFonts w:ascii="Times New Roman"/>
                <w:b w:val="false"/>
                <w:i w:val="false"/>
                <w:color w:val="000000"/>
                <w:sz w:val="20"/>
              </w:rPr>
              <w:t>
Газ (все виды)</w:t>
            </w:r>
          </w:p>
          <w:bookmarkEnd w:id="32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7" w:id="3256"/>
          <w:p>
            <w:pPr>
              <w:spacing w:after="20"/>
              <w:ind w:left="20"/>
              <w:jc w:val="both"/>
            </w:pPr>
            <w:r>
              <w:rPr>
                <w:rFonts w:ascii="Times New Roman"/>
                <w:b w:val="false"/>
                <w:i w:val="false"/>
                <w:color w:val="000000"/>
                <w:sz w:val="20"/>
              </w:rPr>
              <w:t>
Сланцы эстонские и ленинградские</w:t>
            </w:r>
          </w:p>
          <w:bookmarkEnd w:id="32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8" w:id="3257"/>
          <w:p>
            <w:pPr>
              <w:spacing w:after="20"/>
              <w:ind w:left="20"/>
              <w:jc w:val="both"/>
            </w:pPr>
            <w:r>
              <w:rPr>
                <w:rFonts w:ascii="Times New Roman"/>
                <w:b w:val="false"/>
                <w:i w:val="false"/>
                <w:color w:val="000000"/>
                <w:sz w:val="20"/>
              </w:rPr>
              <w:t>
Прочие сланцы</w:t>
            </w:r>
          </w:p>
          <w:bookmarkEnd w:id="32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9" w:id="3258"/>
          <w:p>
            <w:pPr>
              <w:spacing w:after="20"/>
              <w:ind w:left="20"/>
              <w:jc w:val="both"/>
            </w:pPr>
            <w:r>
              <w:rPr>
                <w:rFonts w:ascii="Times New Roman"/>
                <w:b w:val="false"/>
                <w:i w:val="false"/>
                <w:color w:val="000000"/>
                <w:sz w:val="20"/>
              </w:rPr>
              <w:t>
Торф кусковой</w:t>
            </w:r>
          </w:p>
          <w:bookmarkEnd w:id="32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bl>
    <w:p>
      <w:pPr>
        <w:spacing w:after="0"/>
        <w:ind w:left="0"/>
        <w:jc w:val="left"/>
      </w:pPr>
      <w:r>
        <w:br/>
      </w:r>
      <w:r>
        <w:rPr>
          <w:rFonts w:ascii="Times New Roman"/>
          <w:b w:val="false"/>
          <w:i w:val="false"/>
          <w:color w:val="000000"/>
          <w:sz w:val="28"/>
        </w:rPr>
        <w:t>
</w:t>
      </w:r>
    </w:p>
    <w:bookmarkStart w:name="z327" w:id="3259"/>
    <w:p>
      <w:pPr>
        <w:spacing w:after="0"/>
        <w:ind w:left="0"/>
        <w:jc w:val="both"/>
      </w:pPr>
      <w:r>
        <w:rPr>
          <w:rFonts w:ascii="Times New Roman"/>
          <w:b w:val="false"/>
          <w:i w:val="false"/>
          <w:color w:val="000000"/>
          <w:sz w:val="28"/>
        </w:rPr>
        <w:t>
      Таблица 3</w:t>
      </w:r>
    </w:p>
    <w:bookmarkEnd w:id="3259"/>
    <w:bookmarkStart w:name="z4570" w:id="3260"/>
    <w:p>
      <w:pPr>
        <w:spacing w:after="0"/>
        <w:ind w:left="0"/>
        <w:jc w:val="both"/>
      </w:pPr>
      <w:r>
        <w:rPr>
          <w:rFonts w:ascii="Times New Roman"/>
          <w:b w:val="false"/>
          <w:i w:val="false"/>
          <w:color w:val="000000"/>
          <w:sz w:val="28"/>
        </w:rPr>
        <w:t xml:space="preserve">
      </w:t>
      </w:r>
      <w:r>
        <w:rPr>
          <w:rFonts w:ascii="Times New Roman"/>
          <w:b/>
          <w:i w:val="false"/>
          <w:color w:val="000000"/>
          <w:sz w:val="28"/>
        </w:rPr>
        <w:t>Усредненные показатели выброса пыли на заводах цементного производства</w:t>
      </w:r>
    </w:p>
    <w:bookmarkEnd w:id="3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1" w:id="3261"/>
          <w:p>
            <w:pPr>
              <w:spacing w:after="20"/>
              <w:ind w:left="20"/>
              <w:jc w:val="both"/>
            </w:pPr>
            <w:r>
              <w:rPr>
                <w:rFonts w:ascii="Times New Roman"/>
                <w:b w:val="false"/>
                <w:i w:val="false"/>
                <w:color w:val="000000"/>
                <w:sz w:val="20"/>
              </w:rPr>
              <w:t>
Участок, цех</w:t>
            </w:r>
          </w:p>
          <w:bookmarkEnd w:id="32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выброса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загрязненного воздуха, м</w:t>
            </w:r>
            <w:r>
              <w:rPr>
                <w:rFonts w:ascii="Times New Roman"/>
                <w:b w:val="false"/>
                <w:i w:val="false"/>
                <w:color w:val="000000"/>
                <w:vertAlign w:val="superscript"/>
              </w:rPr>
              <w:t>3</w:t>
            </w:r>
            <w:r>
              <w:rPr>
                <w:rFonts w:ascii="Times New Roman"/>
                <w:b w:val="false"/>
                <w:i w:val="false"/>
                <w:color w:val="000000"/>
                <w:sz w:val="20"/>
              </w:rPr>
              <w:t>/кг продукта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w:t>
            </w:r>
            <w:r>
              <w:rPr>
                <w:rFonts w:ascii="Times New Roman"/>
                <w:b w:val="false"/>
                <w:i w:val="false"/>
                <w:color w:val="000000"/>
                <w:vertAlign w:val="superscript"/>
              </w:rPr>
              <w:t>о</w:t>
            </w:r>
            <w:r>
              <w:rPr>
                <w:rFonts w:ascii="Times New Roman"/>
                <w:b w:val="false"/>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пыли г/м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пыли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2" w:id="3262"/>
          <w:p>
            <w:pPr>
              <w:spacing w:after="20"/>
              <w:ind w:left="20"/>
              <w:jc w:val="both"/>
            </w:pPr>
            <w:r>
              <w:rPr>
                <w:rFonts w:ascii="Times New Roman"/>
                <w:b w:val="false"/>
                <w:i w:val="false"/>
                <w:color w:val="000000"/>
                <w:sz w:val="20"/>
              </w:rPr>
              <w:t>
Сырьевой цех</w:t>
            </w:r>
          </w:p>
          <w:bookmarkEnd w:id="32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Дробилка щековая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Дробилка молотковая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Узлы перегрузки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Конусная дробилка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Сырьевые мельницы открытого цикла: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Сырьевые мельницы сепараторные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0" w:id="3263"/>
          <w:p>
            <w:pPr>
              <w:spacing w:after="20"/>
              <w:ind w:left="20"/>
              <w:jc w:val="both"/>
            </w:pPr>
            <w:r>
              <w:rPr>
                <w:rFonts w:ascii="Times New Roman"/>
                <w:b w:val="false"/>
                <w:i w:val="false"/>
                <w:color w:val="000000"/>
                <w:sz w:val="20"/>
              </w:rPr>
              <w:t>
Отделение обжига</w:t>
            </w:r>
          </w:p>
          <w:bookmarkEnd w:id="32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Вращающиеся печи мокрого способа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Вращающиеся печи сухого способа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Клинкерные холодильники: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"Волга-50", "Волга-75", "Цементанлагенбау"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"Волга-25", "Волга-35", "Фолакс", "Фуллер"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двойным подсосом воздуха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Узлы перегрузки и сброса клинкера в склад от печей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клинкер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7" w:id="3264"/>
          <w:p>
            <w:pPr>
              <w:spacing w:after="20"/>
              <w:ind w:left="20"/>
              <w:jc w:val="both"/>
            </w:pPr>
            <w:r>
              <w:rPr>
                <w:rFonts w:ascii="Times New Roman"/>
                <w:b w:val="false"/>
                <w:i w:val="false"/>
                <w:color w:val="000000"/>
                <w:sz w:val="20"/>
              </w:rPr>
              <w:t>
Сушильное отделение добавок</w:t>
            </w:r>
          </w:p>
          <w:bookmarkEnd w:id="32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Сушильный барабан: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3" w:id="3265"/>
          <w:p>
            <w:pPr>
              <w:spacing w:after="20"/>
              <w:ind w:left="20"/>
              <w:jc w:val="both"/>
            </w:pPr>
            <w:r>
              <w:rPr>
                <w:rFonts w:ascii="Times New Roman"/>
                <w:b w:val="false"/>
                <w:i w:val="false"/>
                <w:color w:val="000000"/>
                <w:sz w:val="20"/>
              </w:rPr>
              <w:t>
Цех помола</w:t>
            </w:r>
          </w:p>
          <w:bookmarkEnd w:id="32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Цементные мельницы открытого цикла: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центральной разгрузкой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периферийной разгрузкой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Цементные мельницы сепараторные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7" w:id="3266"/>
          <w:p>
            <w:pPr>
              <w:spacing w:after="20"/>
              <w:ind w:left="20"/>
              <w:jc w:val="both"/>
            </w:pPr>
            <w:r>
              <w:rPr>
                <w:rFonts w:ascii="Times New Roman"/>
                <w:b w:val="false"/>
                <w:i w:val="false"/>
                <w:color w:val="000000"/>
                <w:sz w:val="20"/>
              </w:rPr>
              <w:t>
Транспортный цех</w:t>
            </w:r>
          </w:p>
          <w:bookmarkEnd w:id="32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 погрузки цемента в цементовозы и вагоны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1" w:id="3267"/>
          <w:p>
            <w:pPr>
              <w:spacing w:after="20"/>
              <w:ind w:left="20"/>
              <w:jc w:val="both"/>
            </w:pPr>
            <w:r>
              <w:rPr>
                <w:rFonts w:ascii="Times New Roman"/>
                <w:b w:val="false"/>
                <w:i w:val="false"/>
                <w:color w:val="000000"/>
                <w:sz w:val="20"/>
              </w:rPr>
              <w:t>
Цех отгрузки цемента</w:t>
            </w:r>
          </w:p>
          <w:bookmarkEnd w:id="32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Упаковочные машины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Методике расчета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выбросов загрязняющих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веществ в атмосферу 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предприятий цементного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(справочное)</w:t>
                  </w:r>
                </w:p>
              </w:tc>
            </w:tr>
          </w:tbl>
          <w:p/>
        </w:tc>
      </w:tr>
    </w:tbl>
    <w:bookmarkStart w:name="z329" w:id="3268"/>
    <w:p>
      <w:pPr>
        <w:spacing w:after="0"/>
        <w:ind w:left="0"/>
        <w:jc w:val="both"/>
      </w:pPr>
      <w:r>
        <w:rPr>
          <w:rFonts w:ascii="Times New Roman"/>
          <w:b w:val="false"/>
          <w:i w:val="false"/>
          <w:color w:val="000000"/>
          <w:sz w:val="28"/>
        </w:rPr>
        <w:t>
      Таблица 1</w:t>
      </w:r>
    </w:p>
    <w:bookmarkEnd w:id="3268"/>
    <w:bookmarkStart w:name="z4602" w:id="3269"/>
    <w:p>
      <w:pPr>
        <w:spacing w:after="0"/>
        <w:ind w:left="0"/>
        <w:jc w:val="left"/>
      </w:pPr>
      <w:r>
        <w:rPr>
          <w:rFonts w:ascii="Times New Roman"/>
          <w:b/>
          <w:i w:val="false"/>
          <w:color w:val="000000"/>
        </w:rPr>
        <w:t xml:space="preserve"> Продолжительность выбросов при розжиге вращающихся печей после полной замены футеровки</w:t>
      </w:r>
    </w:p>
    <w:bookmarkEnd w:id="3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3" w:id="3270"/>
          <w:p>
            <w:pPr>
              <w:spacing w:after="20"/>
              <w:ind w:left="20"/>
              <w:jc w:val="both"/>
            </w:pPr>
            <w:r>
              <w:rPr>
                <w:rFonts w:ascii="Times New Roman"/>
                <w:b w:val="false"/>
                <w:i w:val="false"/>
                <w:color w:val="000000"/>
                <w:sz w:val="20"/>
              </w:rPr>
              <w:t>
Типо размер печи, м</w:t>
            </w:r>
          </w:p>
          <w:bookmarkEnd w:id="327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количество розжигов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выброса, 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углерода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отключенных электрофильтрах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включенных электрофильтрах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6" w:id="3271"/>
          <w:p>
            <w:pPr>
              <w:spacing w:after="20"/>
              <w:ind w:left="20"/>
              <w:jc w:val="both"/>
            </w:pPr>
            <w:r>
              <w:rPr>
                <w:rFonts w:ascii="Times New Roman"/>
                <w:b w:val="false"/>
                <w:i w:val="false"/>
                <w:color w:val="000000"/>
                <w:sz w:val="20"/>
              </w:rPr>
              <w:t>
Сухой способ</w:t>
            </w:r>
          </w:p>
          <w:bookmarkEnd w:id="3271"/>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3"/>
                          <a:stretch>
                            <a:fillRect/>
                          </a:stretch>
                        </pic:blipFill>
                        <pic:spPr>
                          <a:xfrm>
                            <a:off x="0" y="0"/>
                            <a:ext cx="203200" cy="190500"/>
                          </a:xfrm>
                          <a:prstGeom prst="rect">
                            <a:avLst/>
                          </a:prstGeom>
                        </pic:spPr>
                      </pic:pic>
                    </a:graphicData>
                  </a:graphic>
                </wp:inline>
              </w:drawing>
            </w:r>
          </w:p>
          <w:p>
            <w:pPr>
              <w:spacing w:after="0"/>
              <w:ind w:left="0"/>
              <w:jc w:val="both"/>
            </w:pPr>
            <w:r>
              <w:rPr>
                <w:rFonts w:ascii="Times New Roman"/>
                <w:b w:val="false"/>
                <w:i w:val="false"/>
                <w:color w:val="000000"/>
                <w:sz w:val="20"/>
              </w:rPr>
              <w:t>4,0х60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4"/>
                          <a:stretch>
                            <a:fillRect/>
                          </a:stretch>
                        </pic:blipFill>
                        <pic:spPr>
                          <a:xfrm>
                            <a:off x="0" y="0"/>
                            <a:ext cx="203200" cy="190500"/>
                          </a:xfrm>
                          <a:prstGeom prst="rect">
                            <a:avLst/>
                          </a:prstGeom>
                        </pic:spPr>
                      </pic:pic>
                    </a:graphicData>
                  </a:graphic>
                </wp:inline>
              </w:drawing>
            </w:r>
          </w:p>
          <w:p>
            <w:pPr>
              <w:spacing w:after="0"/>
              <w:ind w:left="0"/>
              <w:jc w:val="both"/>
            </w:pPr>
            <w:r>
              <w:rPr>
                <w:rFonts w:ascii="Times New Roman"/>
                <w:b w:val="false"/>
                <w:i w:val="false"/>
                <w:color w:val="000000"/>
                <w:sz w:val="20"/>
              </w:rPr>
              <w:t>4,5х80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5"/>
                          <a:stretch>
                            <a:fillRect/>
                          </a:stretch>
                        </pic:blipFill>
                        <pic:spPr>
                          <a:xfrm>
                            <a:off x="0" y="0"/>
                            <a:ext cx="203200" cy="190500"/>
                          </a:xfrm>
                          <a:prstGeom prst="rect">
                            <a:avLst/>
                          </a:prstGeom>
                        </pic:spPr>
                      </pic:pic>
                    </a:graphicData>
                  </a:graphic>
                </wp:inline>
              </w:drawing>
            </w:r>
          </w:p>
          <w:p>
            <w:pPr>
              <w:spacing w:after="0"/>
              <w:ind w:left="0"/>
              <w:jc w:val="both"/>
            </w:pPr>
            <w:r>
              <w:rPr>
                <w:rFonts w:ascii="Times New Roman"/>
                <w:b w:val="false"/>
                <w:i w:val="false"/>
                <w:color w:val="000000"/>
                <w:sz w:val="20"/>
              </w:rPr>
              <w:t>5,0х100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0" w:id="3272"/>
          <w:p>
            <w:pPr>
              <w:spacing w:after="20"/>
              <w:ind w:left="20"/>
              <w:jc w:val="both"/>
            </w:pPr>
            <w:r>
              <w:rPr>
                <w:rFonts w:ascii="Times New Roman"/>
                <w:b w:val="false"/>
                <w:i w:val="false"/>
                <w:color w:val="000000"/>
                <w:sz w:val="20"/>
              </w:rPr>
              <w:t>
Мокрый способ</w:t>
            </w:r>
          </w:p>
          <w:bookmarkEnd w:id="3272"/>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6"/>
                          <a:stretch>
                            <a:fillRect/>
                          </a:stretch>
                        </pic:blipFill>
                        <pic:spPr>
                          <a:xfrm>
                            <a:off x="0" y="0"/>
                            <a:ext cx="203200" cy="190500"/>
                          </a:xfrm>
                          <a:prstGeom prst="rect">
                            <a:avLst/>
                          </a:prstGeom>
                        </pic:spPr>
                      </pic:pic>
                    </a:graphicData>
                  </a:graphic>
                </wp:inline>
              </w:drawing>
            </w:r>
          </w:p>
          <w:p>
            <w:pPr>
              <w:spacing w:after="0"/>
              <w:ind w:left="0"/>
              <w:jc w:val="both"/>
            </w:pPr>
            <w:r>
              <w:rPr>
                <w:rFonts w:ascii="Times New Roman"/>
                <w:b w:val="false"/>
                <w:i w:val="false"/>
                <w:color w:val="000000"/>
                <w:sz w:val="20"/>
              </w:rPr>
              <w:t>(3-4)х(100-150)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7"/>
                          <a:stretch>
                            <a:fillRect/>
                          </a:stretch>
                        </pic:blipFill>
                        <pic:spPr>
                          <a:xfrm>
                            <a:off x="0" y="0"/>
                            <a:ext cx="203200" cy="190500"/>
                          </a:xfrm>
                          <a:prstGeom prst="rect">
                            <a:avLst/>
                          </a:prstGeom>
                        </pic:spPr>
                      </pic:pic>
                    </a:graphicData>
                  </a:graphic>
                </wp:inline>
              </w:drawing>
            </w:r>
          </w:p>
          <w:p>
            <w:pPr>
              <w:spacing w:after="0"/>
              <w:ind w:left="0"/>
              <w:jc w:val="both"/>
            </w:pPr>
            <w:r>
              <w:rPr>
                <w:rFonts w:ascii="Times New Roman"/>
                <w:b w:val="false"/>
                <w:i w:val="false"/>
                <w:color w:val="000000"/>
                <w:sz w:val="20"/>
              </w:rPr>
              <w:t>4,0х150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8"/>
                          <a:stretch>
                            <a:fillRect/>
                          </a:stretch>
                        </pic:blipFill>
                        <pic:spPr>
                          <a:xfrm>
                            <a:off x="0" y="0"/>
                            <a:ext cx="203200" cy="190500"/>
                          </a:xfrm>
                          <a:prstGeom prst="rect">
                            <a:avLst/>
                          </a:prstGeom>
                        </pic:spPr>
                      </pic:pic>
                    </a:graphicData>
                  </a:graphic>
                </wp:inline>
              </w:drawing>
            </w:r>
          </w:p>
          <w:p>
            <w:pPr>
              <w:spacing w:after="0"/>
              <w:ind w:left="0"/>
              <w:jc w:val="both"/>
            </w:pPr>
            <w:r>
              <w:rPr>
                <w:rFonts w:ascii="Times New Roman"/>
                <w:b w:val="false"/>
                <w:i w:val="false"/>
                <w:color w:val="000000"/>
                <w:sz w:val="20"/>
              </w:rPr>
              <w:t>4.5х170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9"/>
                          <a:stretch>
                            <a:fillRect/>
                          </a:stretch>
                        </pic:blipFill>
                        <pic:spPr>
                          <a:xfrm>
                            <a:off x="0" y="0"/>
                            <a:ext cx="203200" cy="190500"/>
                          </a:xfrm>
                          <a:prstGeom prst="rect">
                            <a:avLst/>
                          </a:prstGeom>
                        </pic:spPr>
                      </pic:pic>
                    </a:graphicData>
                  </a:graphic>
                </wp:inline>
              </w:drawing>
            </w:r>
          </w:p>
          <w:p>
            <w:pPr>
              <w:spacing w:after="0"/>
              <w:ind w:left="0"/>
              <w:jc w:val="both"/>
            </w:pPr>
            <w:r>
              <w:rPr>
                <w:rFonts w:ascii="Times New Roman"/>
                <w:b w:val="false"/>
                <w:i w:val="false"/>
                <w:color w:val="000000"/>
                <w:sz w:val="20"/>
              </w:rPr>
              <w:t>5,0х170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0"/>
                          <a:stretch>
                            <a:fillRect/>
                          </a:stretch>
                        </pic:blipFill>
                        <pic:spPr>
                          <a:xfrm>
                            <a:off x="0" y="0"/>
                            <a:ext cx="203200" cy="190500"/>
                          </a:xfrm>
                          <a:prstGeom prst="rect">
                            <a:avLst/>
                          </a:prstGeom>
                        </pic:spPr>
                      </pic:pic>
                    </a:graphicData>
                  </a:graphic>
                </wp:inline>
              </w:drawing>
            </w:r>
          </w:p>
          <w:p>
            <w:pPr>
              <w:spacing w:after="0"/>
              <w:ind w:left="0"/>
              <w:jc w:val="both"/>
            </w:pPr>
            <w:r>
              <w:rPr>
                <w:rFonts w:ascii="Times New Roman"/>
                <w:b w:val="false"/>
                <w:i w:val="false"/>
                <w:color w:val="000000"/>
                <w:sz w:val="20"/>
              </w:rPr>
              <w:t>5,0х185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Методике расчета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выбросов загрязняющих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веществ в атмосферу 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предприятий цементного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(справочное)</w:t>
                  </w:r>
                </w:p>
              </w:tc>
            </w:tr>
          </w:tbl>
          <w:p/>
        </w:tc>
      </w:tr>
    </w:tbl>
    <w:bookmarkStart w:name="z331" w:id="3273"/>
    <w:p>
      <w:pPr>
        <w:spacing w:after="0"/>
        <w:ind w:left="0"/>
        <w:jc w:val="left"/>
      </w:pPr>
      <w:r>
        <w:rPr>
          <w:rFonts w:ascii="Times New Roman"/>
          <w:b/>
          <w:i w:val="false"/>
          <w:color w:val="000000"/>
        </w:rPr>
        <w:t xml:space="preserve"> Примеры расчетов выбросов</w:t>
      </w:r>
    </w:p>
    <w:bookmarkEnd w:id="3273"/>
    <w:bookmarkStart w:name="z4616" w:id="3274"/>
    <w:p>
      <w:pPr>
        <w:spacing w:after="0"/>
        <w:ind w:left="0"/>
        <w:jc w:val="both"/>
      </w:pPr>
      <w:r>
        <w:rPr>
          <w:rFonts w:ascii="Times New Roman"/>
          <w:b w:val="false"/>
          <w:i w:val="false"/>
          <w:color w:val="000000"/>
          <w:sz w:val="28"/>
        </w:rPr>
        <w:t>
      Пример 1 - Расчет выбросов оксидов азота</w:t>
      </w:r>
    </w:p>
    <w:bookmarkEnd w:id="3274"/>
    <w:bookmarkStart w:name="z4617" w:id="3275"/>
    <w:p>
      <w:pPr>
        <w:spacing w:after="0"/>
        <w:ind w:left="0"/>
        <w:jc w:val="both"/>
      </w:pPr>
      <w:r>
        <w:rPr>
          <w:rFonts w:ascii="Times New Roman"/>
          <w:b w:val="false"/>
          <w:i w:val="false"/>
          <w:color w:val="000000"/>
          <w:sz w:val="28"/>
        </w:rPr>
        <w:t xml:space="preserve">
      Исходные данные: </w:t>
      </w:r>
    </w:p>
    <w:bookmarkEnd w:id="3275"/>
    <w:bookmarkStart w:name="z4618" w:id="3276"/>
    <w:p>
      <w:pPr>
        <w:spacing w:after="0"/>
        <w:ind w:left="0"/>
        <w:jc w:val="both"/>
      </w:pPr>
      <w:r>
        <w:rPr>
          <w:rFonts w:ascii="Times New Roman"/>
          <w:b w:val="false"/>
          <w:i w:val="false"/>
          <w:color w:val="000000"/>
          <w:sz w:val="28"/>
        </w:rPr>
        <w:t xml:space="preserve">
      Способ производства - мокрый </w:t>
      </w:r>
    </w:p>
    <w:bookmarkEnd w:id="3276"/>
    <w:bookmarkStart w:name="z4619" w:id="3277"/>
    <w:p>
      <w:pPr>
        <w:spacing w:after="0"/>
        <w:ind w:left="0"/>
        <w:jc w:val="both"/>
      </w:pPr>
      <w:r>
        <w:rPr>
          <w:rFonts w:ascii="Times New Roman"/>
          <w:b w:val="false"/>
          <w:i w:val="false"/>
          <w:color w:val="000000"/>
          <w:sz w:val="28"/>
        </w:rPr>
        <w:t xml:space="preserve">
      Вид топлива - мазут </w:t>
      </w:r>
    </w:p>
    <w:bookmarkEnd w:id="3277"/>
    <w:bookmarkStart w:name="z4620" w:id="3278"/>
    <w:p>
      <w:pPr>
        <w:spacing w:after="0"/>
        <w:ind w:left="0"/>
        <w:jc w:val="both"/>
      </w:pPr>
      <w:r>
        <w:rPr>
          <w:rFonts w:ascii="Times New Roman"/>
          <w:b w:val="false"/>
          <w:i w:val="false"/>
          <w:color w:val="000000"/>
          <w:sz w:val="28"/>
        </w:rPr>
        <w:t xml:space="preserve">
      Размер печи - </w:t>
      </w:r>
    </w:p>
    <w:bookmarkEnd w:id="3278"/>
    <w:p>
      <w:pPr>
        <w:spacing w:after="0"/>
        <w:ind w:left="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1"/>
                    <a:stretch>
                      <a:fillRect/>
                    </a:stretch>
                  </pic:blipFill>
                  <pic:spPr>
                    <a:xfrm>
                      <a:off x="0" y="0"/>
                      <a:ext cx="2032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4.0х150 м </w:t>
      </w:r>
      <w:r>
        <w:br/>
      </w:r>
      <w:r>
        <w:rPr>
          <w:rFonts w:ascii="Times New Roman"/>
          <w:b w:val="false"/>
          <w:i w:val="false"/>
          <w:color w:val="000000"/>
          <w:sz w:val="28"/>
        </w:rPr>
        <w:t>
</w:t>
      </w:r>
    </w:p>
    <w:bookmarkStart w:name="z4621" w:id="3279"/>
    <w:p>
      <w:pPr>
        <w:spacing w:after="0"/>
        <w:ind w:left="0"/>
        <w:jc w:val="both"/>
      </w:pPr>
      <w:r>
        <w:rPr>
          <w:rFonts w:ascii="Times New Roman"/>
          <w:b w:val="false"/>
          <w:i w:val="false"/>
          <w:color w:val="000000"/>
          <w:sz w:val="28"/>
        </w:rPr>
        <w:t>
      Количество печей - 3 шт.</w:t>
      </w:r>
    </w:p>
    <w:bookmarkEnd w:id="3279"/>
    <w:bookmarkStart w:name="z332" w:id="3280"/>
    <w:p>
      <w:pPr>
        <w:spacing w:after="0"/>
        <w:ind w:left="0"/>
        <w:jc w:val="both"/>
      </w:pPr>
      <w:r>
        <w:rPr>
          <w:rFonts w:ascii="Times New Roman"/>
          <w:b w:val="false"/>
          <w:i w:val="false"/>
          <w:color w:val="000000"/>
          <w:sz w:val="28"/>
        </w:rPr>
        <w:t>
      Таблица 1</w:t>
      </w:r>
    </w:p>
    <w:bookmarkEnd w:id="3280"/>
    <w:bookmarkStart w:name="z4622" w:id="3281"/>
    <w:p>
      <w:pPr>
        <w:spacing w:after="0"/>
        <w:ind w:left="0"/>
        <w:jc w:val="left"/>
      </w:pPr>
      <w:r>
        <w:rPr>
          <w:rFonts w:ascii="Times New Roman"/>
          <w:b/>
          <w:i w:val="false"/>
          <w:color w:val="000000"/>
        </w:rPr>
        <w:t xml:space="preserve"> Результаты расчета выбросов оксидов азота</w:t>
      </w:r>
    </w:p>
    <w:bookmarkEnd w:id="3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Печь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Печь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Печь №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отходящих газов, V, м3/ч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работы, T, час/год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оксидов азота в отходящих газах, C</w:t>
            </w:r>
            <w:r>
              <w:rPr>
                <w:rFonts w:ascii="Times New Roman"/>
                <w:b w:val="false"/>
                <w:i/>
                <w:color w:val="000000"/>
                <w:sz w:val="20"/>
              </w:rPr>
              <w:t>NO</w:t>
            </w:r>
            <w:r>
              <w:rPr>
                <w:rFonts w:ascii="Times New Roman"/>
                <w:b w:val="false"/>
                <w:i w:val="false"/>
                <w:color w:val="000000"/>
                <w:vertAlign w:val="subscript"/>
              </w:rPr>
              <w:t>x</w:t>
            </w:r>
            <w:r>
              <w:rPr>
                <w:rFonts w:ascii="Times New Roman"/>
                <w:b w:val="false"/>
                <w:i w:val="false"/>
                <w:color w:val="000000"/>
                <w:sz w:val="20"/>
              </w:rPr>
              <w:t>, г/м</w:t>
            </w:r>
            <w:r>
              <w:rPr>
                <w:rFonts w:ascii="Times New Roman"/>
                <w:b w:val="false"/>
                <w:i w:val="false"/>
                <w:color w:val="000000"/>
                <w:vertAlign w:val="superscript"/>
              </w:rPr>
              <w:t>3</w:t>
            </w:r>
            <w:r>
              <w:rPr>
                <w:rFonts w:ascii="Times New Roman"/>
                <w:b w:val="false"/>
                <w:i w:val="false"/>
                <w:color w:val="000000"/>
                <w:sz w:val="20"/>
              </w:rPr>
              <w:t>, (по таблице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7" w:id="3282"/>
          <w:p>
            <w:pPr>
              <w:spacing w:after="20"/>
              <w:ind w:left="20"/>
              <w:jc w:val="both"/>
            </w:pPr>
            <w:r>
              <w:rPr>
                <w:rFonts w:ascii="Times New Roman"/>
                <w:b w:val="false"/>
                <w:i w:val="false"/>
                <w:color w:val="000000"/>
                <w:sz w:val="20"/>
              </w:rPr>
              <w:t>
Максимальный разовый выброс NO</w:t>
            </w:r>
            <w:r>
              <w:rPr>
                <w:rFonts w:ascii="Times New Roman"/>
                <w:b w:val="false"/>
                <w:i w:val="false"/>
                <w:color w:val="000000"/>
                <w:vertAlign w:val="subscript"/>
              </w:rPr>
              <w:t>x</w:t>
            </w:r>
            <w:r>
              <w:rPr>
                <w:rFonts w:ascii="Times New Roman"/>
                <w:b w:val="false"/>
                <w:i w:val="false"/>
                <w:color w:val="000000"/>
                <w:sz w:val="20"/>
              </w:rPr>
              <w:t>, M</w:t>
            </w:r>
            <w:r>
              <w:rPr>
                <w:rFonts w:ascii="Times New Roman"/>
                <w:b w:val="false"/>
                <w:i w:val="false"/>
                <w:color w:val="000000"/>
                <w:vertAlign w:val="subscript"/>
              </w:rPr>
              <w:t>c</w:t>
            </w:r>
            <w:r>
              <w:rPr>
                <w:rFonts w:ascii="Times New Roman"/>
                <w:b w:val="false"/>
                <w:i w:val="false"/>
                <w:color w:val="000000"/>
                <w:vertAlign w:val="superscript"/>
              </w:rPr>
              <w:t>NOx</w:t>
            </w:r>
            <w:r>
              <w:rPr>
                <w:rFonts w:ascii="Times New Roman"/>
                <w:b w:val="false"/>
                <w:i w:val="false"/>
                <w:color w:val="000000"/>
                <w:sz w:val="20"/>
              </w:rPr>
              <w:t>, г/с, (формула 3.1.1)</w:t>
            </w:r>
          </w:p>
          <w:bookmarkEnd w:id="32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138840х0.6/3600 = 23.14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8" w:id="3283"/>
          <w:p>
            <w:pPr>
              <w:spacing w:after="20"/>
              <w:ind w:left="20"/>
              <w:jc w:val="both"/>
            </w:pPr>
            <w:r>
              <w:rPr>
                <w:rFonts w:ascii="Times New Roman"/>
                <w:b w:val="false"/>
                <w:i w:val="false"/>
                <w:color w:val="000000"/>
                <w:sz w:val="20"/>
              </w:rPr>
              <w:t>
Валовый выброс NO</w:t>
            </w:r>
            <w:r>
              <w:rPr>
                <w:rFonts w:ascii="Times New Roman"/>
                <w:b w:val="false"/>
                <w:i/>
                <w:color w:val="000000"/>
                <w:sz w:val="20"/>
              </w:rPr>
              <w:t>x</w:t>
            </w:r>
            <w:r>
              <w:rPr>
                <w:rFonts w:ascii="Times New Roman"/>
                <w:b w:val="false"/>
                <w:i w:val="false"/>
                <w:color w:val="000000"/>
                <w:sz w:val="20"/>
              </w:rPr>
              <w:t>, M</w:t>
            </w:r>
            <w:r>
              <w:rPr>
                <w:rFonts w:ascii="Times New Roman"/>
                <w:b w:val="false"/>
                <w:i w:val="false"/>
                <w:color w:val="000000"/>
                <w:vertAlign w:val="subscript"/>
              </w:rPr>
              <w:t>год</w:t>
            </w:r>
            <w:r>
              <w:rPr>
                <w:rFonts w:ascii="Times New Roman"/>
                <w:b w:val="false"/>
                <w:i w:val="false"/>
                <w:color w:val="000000"/>
                <w:vertAlign w:val="superscript"/>
              </w:rPr>
              <w:t>NOx</w:t>
            </w:r>
            <w:r>
              <w:rPr>
                <w:rFonts w:ascii="Times New Roman"/>
                <w:b w:val="false"/>
                <w:i w:val="false"/>
                <w:color w:val="000000"/>
                <w:sz w:val="20"/>
              </w:rPr>
              <w:t>, т/год, (формула 3.1.2)</w:t>
            </w:r>
          </w:p>
          <w:bookmarkEnd w:id="32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3.6х23.14х6316/1000 = 526.148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9" w:id="3284"/>
          <w:p>
            <w:pPr>
              <w:spacing w:after="20"/>
              <w:ind w:left="20"/>
              <w:jc w:val="both"/>
            </w:pPr>
            <w:r>
              <w:rPr>
                <w:rFonts w:ascii="Times New Roman"/>
                <w:b w:val="false"/>
                <w:i w:val="false"/>
                <w:color w:val="000000"/>
                <w:sz w:val="20"/>
              </w:rPr>
              <w:t>
Максимальный разовый выброс NO</w:t>
            </w:r>
            <w:r>
              <w:rPr>
                <w:rFonts w:ascii="Times New Roman"/>
                <w:b w:val="false"/>
                <w:i w:val="false"/>
                <w:color w:val="000000"/>
                <w:vertAlign w:val="subscript"/>
              </w:rPr>
              <w:t>2</w:t>
            </w:r>
            <w:r>
              <w:rPr>
                <w:rFonts w:ascii="Times New Roman"/>
                <w:b w:val="false"/>
                <w:i w:val="false"/>
                <w:color w:val="000000"/>
                <w:sz w:val="20"/>
              </w:rPr>
              <w:t>, M</w:t>
            </w:r>
            <w:r>
              <w:rPr>
                <w:rFonts w:ascii="Times New Roman"/>
                <w:b w:val="false"/>
                <w:i w:val="false"/>
                <w:color w:val="000000"/>
                <w:vertAlign w:val="subscript"/>
              </w:rPr>
              <w:t>c</w:t>
            </w:r>
            <w:r>
              <w:rPr>
                <w:rFonts w:ascii="Times New Roman"/>
                <w:b w:val="false"/>
                <w:i w:val="false"/>
                <w:color w:val="000000"/>
                <w:vertAlign w:val="superscript"/>
              </w:rPr>
              <w:t>NO2</w:t>
            </w:r>
            <w:r>
              <w:rPr>
                <w:rFonts w:ascii="Times New Roman"/>
                <w:b w:val="false"/>
                <w:i w:val="false"/>
                <w:color w:val="000000"/>
                <w:sz w:val="20"/>
              </w:rPr>
              <w:t>, г/с (формула 3.1.3)</w:t>
            </w:r>
          </w:p>
          <w:bookmarkEnd w:id="32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0.8х23.14 = 18.512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0" w:id="3285"/>
          <w:p>
            <w:pPr>
              <w:spacing w:after="20"/>
              <w:ind w:left="20"/>
              <w:jc w:val="both"/>
            </w:pPr>
            <w:r>
              <w:rPr>
                <w:rFonts w:ascii="Times New Roman"/>
                <w:b w:val="false"/>
                <w:i w:val="false"/>
                <w:color w:val="000000"/>
                <w:sz w:val="20"/>
              </w:rPr>
              <w:t>
Максимальный разовый выброс NO, M</w:t>
            </w:r>
            <w:r>
              <w:rPr>
                <w:rFonts w:ascii="Times New Roman"/>
                <w:b w:val="false"/>
                <w:i w:val="false"/>
                <w:color w:val="000000"/>
                <w:vertAlign w:val="subscript"/>
              </w:rPr>
              <w:t>c</w:t>
            </w:r>
            <w:r>
              <w:rPr>
                <w:rFonts w:ascii="Times New Roman"/>
                <w:b w:val="false"/>
                <w:i w:val="false"/>
                <w:color w:val="000000"/>
                <w:vertAlign w:val="superscript"/>
              </w:rPr>
              <w:t>NO</w:t>
            </w:r>
            <w:r>
              <w:rPr>
                <w:rFonts w:ascii="Times New Roman"/>
                <w:b w:val="false"/>
                <w:i w:val="false"/>
                <w:color w:val="000000"/>
                <w:sz w:val="20"/>
              </w:rPr>
              <w:t>, г/с (формула 3.1.3)</w:t>
            </w:r>
          </w:p>
          <w:bookmarkEnd w:id="32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0.13х23.34 = 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1" w:id="3286"/>
          <w:p>
            <w:pPr>
              <w:spacing w:after="20"/>
              <w:ind w:left="20"/>
              <w:jc w:val="both"/>
            </w:pPr>
            <w:r>
              <w:rPr>
                <w:rFonts w:ascii="Times New Roman"/>
                <w:b w:val="false"/>
                <w:i w:val="false"/>
                <w:color w:val="000000"/>
                <w:sz w:val="20"/>
              </w:rPr>
              <w:t>
Валовый выброс NO</w:t>
            </w:r>
            <w:r>
              <w:rPr>
                <w:rFonts w:ascii="Times New Roman"/>
                <w:b w:val="false"/>
                <w:i w:val="false"/>
                <w:color w:val="000000"/>
                <w:vertAlign w:val="subscript"/>
              </w:rPr>
              <w:t>2</w:t>
            </w:r>
            <w:r>
              <w:rPr>
                <w:rFonts w:ascii="Times New Roman"/>
                <w:b w:val="false"/>
                <w:i w:val="false"/>
                <w:color w:val="000000"/>
                <w:sz w:val="20"/>
              </w:rPr>
              <w:t>, M</w:t>
            </w:r>
            <w:r>
              <w:rPr>
                <w:rFonts w:ascii="Times New Roman"/>
                <w:b w:val="false"/>
                <w:i w:val="false"/>
                <w:color w:val="000000"/>
                <w:vertAlign w:val="subscript"/>
              </w:rPr>
              <w:t>год</w:t>
            </w:r>
            <w:r>
              <w:rPr>
                <w:rFonts w:ascii="Times New Roman"/>
                <w:b w:val="false"/>
                <w:i w:val="false"/>
                <w:color w:val="000000"/>
                <w:vertAlign w:val="superscript"/>
              </w:rPr>
              <w:t>NO2</w:t>
            </w:r>
            <w:r>
              <w:rPr>
                <w:rFonts w:ascii="Times New Roman"/>
                <w:b w:val="false"/>
                <w:i w:val="false"/>
                <w:color w:val="000000"/>
                <w:sz w:val="20"/>
              </w:rPr>
              <w:t>, т/год, (формула 3. 1.4)</w:t>
            </w:r>
          </w:p>
          <w:bookmarkEnd w:id="32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0.8х526.148 = 420.918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2" w:id="3287"/>
          <w:p>
            <w:pPr>
              <w:spacing w:after="20"/>
              <w:ind w:left="20"/>
              <w:jc w:val="both"/>
            </w:pPr>
            <w:r>
              <w:rPr>
                <w:rFonts w:ascii="Times New Roman"/>
                <w:b w:val="false"/>
                <w:i w:val="false"/>
                <w:color w:val="000000"/>
                <w:sz w:val="20"/>
              </w:rPr>
              <w:t>
Валовый выброс NO, M</w:t>
            </w:r>
            <w:r>
              <w:rPr>
                <w:rFonts w:ascii="Times New Roman"/>
                <w:b w:val="false"/>
                <w:i w:val="false"/>
                <w:color w:val="000000"/>
                <w:vertAlign w:val="subscript"/>
              </w:rPr>
              <w:t>год</w:t>
            </w:r>
            <w:r>
              <w:rPr>
                <w:rFonts w:ascii="Times New Roman"/>
                <w:b w:val="false"/>
                <w:i w:val="false"/>
                <w:color w:val="000000"/>
                <w:vertAlign w:val="superscript"/>
              </w:rPr>
              <w:t>NO</w:t>
            </w:r>
            <w:r>
              <w:rPr>
                <w:rFonts w:ascii="Times New Roman"/>
                <w:b w:val="false"/>
                <w:i w:val="false"/>
                <w:color w:val="000000"/>
                <w:sz w:val="20"/>
              </w:rPr>
              <w:t>, т/год, (формула 3.1.4)</w:t>
            </w:r>
          </w:p>
          <w:bookmarkEnd w:id="32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0.13х526.148 = 68.399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78.403</w:t>
            </w:r>
          </w:p>
        </w:tc>
      </w:tr>
    </w:tbl>
    <w:p>
      <w:pPr>
        <w:spacing w:after="0"/>
        <w:ind w:left="0"/>
        <w:jc w:val="left"/>
      </w:pPr>
      <w:r>
        <w:br/>
      </w:r>
      <w:r>
        <w:rPr>
          <w:rFonts w:ascii="Times New Roman"/>
          <w:b w:val="false"/>
          <w:i w:val="false"/>
          <w:color w:val="000000"/>
          <w:sz w:val="28"/>
        </w:rPr>
        <w:t>
</w:t>
      </w:r>
    </w:p>
    <w:bookmarkStart w:name="z4633" w:id="3288"/>
    <w:p>
      <w:pPr>
        <w:spacing w:after="0"/>
        <w:ind w:left="0"/>
        <w:jc w:val="both"/>
      </w:pPr>
      <w:r>
        <w:rPr>
          <w:rFonts w:ascii="Times New Roman"/>
          <w:b w:val="false"/>
          <w:i w:val="false"/>
          <w:color w:val="000000"/>
          <w:sz w:val="28"/>
        </w:rPr>
        <w:t>
      Пример 2 - Расчет выбросов оксидов серы</w:t>
      </w:r>
    </w:p>
    <w:bookmarkEnd w:id="3288"/>
    <w:bookmarkStart w:name="z4634" w:id="3289"/>
    <w:p>
      <w:pPr>
        <w:spacing w:after="0"/>
        <w:ind w:left="0"/>
        <w:jc w:val="both"/>
      </w:pPr>
      <w:r>
        <w:rPr>
          <w:rFonts w:ascii="Times New Roman"/>
          <w:b w:val="false"/>
          <w:i w:val="false"/>
          <w:color w:val="000000"/>
          <w:sz w:val="28"/>
        </w:rPr>
        <w:t>
      Исходные данные:</w:t>
      </w:r>
    </w:p>
    <w:bookmarkEnd w:id="3289"/>
    <w:bookmarkStart w:name="z4635" w:id="3290"/>
    <w:p>
      <w:pPr>
        <w:spacing w:after="0"/>
        <w:ind w:left="0"/>
        <w:jc w:val="both"/>
      </w:pPr>
      <w:r>
        <w:rPr>
          <w:rFonts w:ascii="Times New Roman"/>
          <w:b w:val="false"/>
          <w:i w:val="false"/>
          <w:color w:val="000000"/>
          <w:sz w:val="28"/>
        </w:rPr>
        <w:t xml:space="preserve">
      Размер вращающейся печи - </w:t>
      </w:r>
    </w:p>
    <w:bookmarkEnd w:id="3290"/>
    <w:p>
      <w:pPr>
        <w:spacing w:after="0"/>
        <w:ind w:left="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2"/>
                    <a:stretch>
                      <a:fillRect/>
                    </a:stretch>
                  </pic:blipFill>
                  <pic:spPr>
                    <a:xfrm>
                      <a:off x="0" y="0"/>
                      <a:ext cx="203200" cy="190500"/>
                    </a:xfrm>
                    <a:prstGeom prst="rect">
                      <a:avLst/>
                    </a:prstGeom>
                  </pic:spPr>
                </pic:pic>
              </a:graphicData>
            </a:graphic>
          </wp:inline>
        </w:drawing>
      </w:r>
    </w:p>
    <w:p>
      <w:pPr>
        <w:spacing w:after="0"/>
        <w:ind w:left="0"/>
        <w:jc w:val="left"/>
      </w:pPr>
      <w:r>
        <w:rPr>
          <w:rFonts w:ascii="Times New Roman"/>
          <w:b w:val="false"/>
          <w:i w:val="false"/>
          <w:color w:val="000000"/>
          <w:sz w:val="28"/>
        </w:rPr>
        <w:t>3.6х4.0х118 м</w:t>
      </w:r>
      <w:r>
        <w:br/>
      </w:r>
      <w:r>
        <w:rPr>
          <w:rFonts w:ascii="Times New Roman"/>
          <w:b w:val="false"/>
          <w:i w:val="false"/>
          <w:color w:val="000000"/>
          <w:sz w:val="28"/>
        </w:rPr>
        <w:t>
</w:t>
      </w:r>
    </w:p>
    <w:bookmarkStart w:name="z4636" w:id="3291"/>
    <w:p>
      <w:pPr>
        <w:spacing w:after="0"/>
        <w:ind w:left="0"/>
        <w:jc w:val="both"/>
      </w:pPr>
      <w:r>
        <w:rPr>
          <w:rFonts w:ascii="Times New Roman"/>
          <w:b w:val="false"/>
          <w:i w:val="false"/>
          <w:color w:val="000000"/>
          <w:sz w:val="28"/>
        </w:rPr>
        <w:t>
      Способ производства - мокрый</w:t>
      </w:r>
    </w:p>
    <w:bookmarkEnd w:id="3291"/>
    <w:bookmarkStart w:name="z4637" w:id="3292"/>
    <w:p>
      <w:pPr>
        <w:spacing w:after="0"/>
        <w:ind w:left="0"/>
        <w:jc w:val="both"/>
      </w:pPr>
      <w:r>
        <w:rPr>
          <w:rFonts w:ascii="Times New Roman"/>
          <w:b w:val="false"/>
          <w:i w:val="false"/>
          <w:color w:val="000000"/>
          <w:sz w:val="28"/>
        </w:rPr>
        <w:t>
      Вид топлива - смесь двух прочих углей</w:t>
      </w:r>
    </w:p>
    <w:bookmarkEnd w:id="3292"/>
    <w:bookmarkStart w:name="z333" w:id="3293"/>
    <w:p>
      <w:pPr>
        <w:spacing w:after="0"/>
        <w:ind w:left="0"/>
        <w:jc w:val="both"/>
      </w:pPr>
      <w:r>
        <w:rPr>
          <w:rFonts w:ascii="Times New Roman"/>
          <w:b w:val="false"/>
          <w:i w:val="false"/>
          <w:color w:val="000000"/>
          <w:sz w:val="28"/>
        </w:rPr>
        <w:t>
      Таблица 2</w:t>
      </w:r>
    </w:p>
    <w:bookmarkEnd w:id="3293"/>
    <w:bookmarkStart w:name="z4638" w:id="3294"/>
    <w:p>
      <w:pPr>
        <w:spacing w:after="0"/>
        <w:ind w:left="0"/>
        <w:jc w:val="left"/>
      </w:pPr>
      <w:r>
        <w:rPr>
          <w:rFonts w:ascii="Times New Roman"/>
          <w:b/>
          <w:i w:val="false"/>
          <w:color w:val="000000"/>
        </w:rPr>
        <w:t xml:space="preserve"> Исходные данные для расчета выбросов оксидов серы</w:t>
      </w:r>
    </w:p>
    <w:bookmarkEnd w:id="3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9" w:id="3295"/>
          <w:p>
            <w:pPr>
              <w:spacing w:after="20"/>
              <w:ind w:left="20"/>
              <w:jc w:val="both"/>
            </w:pPr>
            <w:r>
              <w:rPr>
                <w:rFonts w:ascii="Times New Roman"/>
                <w:b w:val="false"/>
                <w:i w:val="false"/>
                <w:color w:val="000000"/>
                <w:sz w:val="20"/>
              </w:rPr>
              <w:t>
Показатель</w:t>
            </w:r>
          </w:p>
          <w:bookmarkEnd w:id="32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углей № 1 + №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0" w:id="3296"/>
          <w:p>
            <w:pPr>
              <w:spacing w:after="20"/>
              <w:ind w:left="20"/>
              <w:jc w:val="both"/>
            </w:pPr>
            <w:r>
              <w:rPr>
                <w:rFonts w:ascii="Times New Roman"/>
                <w:b w:val="false"/>
                <w:i w:val="false"/>
                <w:color w:val="000000"/>
                <w:sz w:val="20"/>
              </w:rPr>
              <w:t xml:space="preserve">
Низшая теплота сгорания, </w:t>
            </w:r>
          </w:p>
          <w:bookmarkEnd w:id="3296"/>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ккал/кг</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1" w:id="3297"/>
          <w:p>
            <w:pPr>
              <w:spacing w:after="20"/>
              <w:ind w:left="20"/>
              <w:jc w:val="both"/>
            </w:pPr>
            <w:r>
              <w:rPr>
                <w:rFonts w:ascii="Times New Roman"/>
                <w:b w:val="false"/>
                <w:i w:val="false"/>
                <w:color w:val="000000"/>
                <w:sz w:val="20"/>
              </w:rPr>
              <w:t xml:space="preserve">
Влажность топлива, </w:t>
            </w:r>
          </w:p>
          <w:bookmarkEnd w:id="3297"/>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4"/>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2" w:id="3298"/>
          <w:p>
            <w:pPr>
              <w:spacing w:after="20"/>
              <w:ind w:left="20"/>
              <w:jc w:val="both"/>
            </w:pPr>
            <w:r>
              <w:rPr>
                <w:rFonts w:ascii="Times New Roman"/>
                <w:b w:val="false"/>
                <w:i w:val="false"/>
                <w:color w:val="000000"/>
                <w:sz w:val="20"/>
              </w:rPr>
              <w:t xml:space="preserve">
Зольность топлива, </w:t>
            </w:r>
          </w:p>
          <w:bookmarkEnd w:id="3298"/>
          <w:p>
            <w:pPr>
              <w:spacing w:after="20"/>
              <w:ind w:left="20"/>
              <w:jc w:val="both"/>
            </w:pPr>
            <w:r>
              <w:drawing>
                <wp:inline distT="0" distB="0" distL="0" distR="0">
                  <wp:extent cx="266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5"/>
                          <a:stretch>
                            <a:fillRect/>
                          </a:stretch>
                        </pic:blipFill>
                        <pic:spPr>
                          <a:xfrm>
                            <a:off x="0" y="0"/>
                            <a:ext cx="266700" cy="203200"/>
                          </a:xfrm>
                          <a:prstGeom prst="rect">
                            <a:avLst/>
                          </a:prstGeom>
                        </pic:spPr>
                      </pic:pic>
                    </a:graphicData>
                  </a:graphic>
                </wp:inline>
              </w:drawing>
            </w:r>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3" w:id="3299"/>
          <w:p>
            <w:pPr>
              <w:spacing w:after="20"/>
              <w:ind w:left="20"/>
              <w:jc w:val="both"/>
            </w:pPr>
            <w:r>
              <w:rPr>
                <w:rFonts w:ascii="Times New Roman"/>
                <w:b w:val="false"/>
                <w:i w:val="false"/>
                <w:color w:val="000000"/>
                <w:sz w:val="20"/>
              </w:rPr>
              <w:t xml:space="preserve">
Содержание горячей серы в рабочей массе топлива, </w:t>
            </w:r>
          </w:p>
          <w:bookmarkEnd w:id="3299"/>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6"/>
                          <a:stretch>
                            <a:fillRect/>
                          </a:stretch>
                        </pic:blipFill>
                        <pic:spPr>
                          <a:xfrm>
                            <a:off x="0" y="0"/>
                            <a:ext cx="203200" cy="215900"/>
                          </a:xfrm>
                          <a:prstGeom prst="rect">
                            <a:avLst/>
                          </a:prstGeom>
                        </pic:spPr>
                      </pic:pic>
                    </a:graphicData>
                  </a:graphic>
                </wp:inline>
              </w:drawing>
            </w:r>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bl>
    <w:p>
      <w:pPr>
        <w:spacing w:after="0"/>
        <w:ind w:left="0"/>
        <w:jc w:val="left"/>
      </w:pPr>
      <w:r>
        <w:br/>
      </w:r>
      <w:r>
        <w:rPr>
          <w:rFonts w:ascii="Times New Roman"/>
          <w:b w:val="false"/>
          <w:i w:val="false"/>
          <w:color w:val="000000"/>
          <w:sz w:val="28"/>
        </w:rPr>
        <w:t>
</w:t>
      </w:r>
    </w:p>
    <w:bookmarkStart w:name="z4644" w:id="3300"/>
    <w:p>
      <w:pPr>
        <w:spacing w:after="0"/>
        <w:ind w:left="0"/>
        <w:jc w:val="both"/>
      </w:pPr>
      <w:r>
        <w:rPr>
          <w:rFonts w:ascii="Times New Roman"/>
          <w:b w:val="false"/>
          <w:i w:val="false"/>
          <w:color w:val="000000"/>
          <w:sz w:val="28"/>
        </w:rPr>
        <w:t>
      Расход форсуночного топлива, B</w:t>
      </w:r>
      <w:r>
        <w:rPr>
          <w:rFonts w:ascii="Times New Roman"/>
          <w:b w:val="false"/>
          <w:i w:val="false"/>
          <w:color w:val="000000"/>
          <w:vertAlign w:val="subscript"/>
        </w:rPr>
        <w:t>t</w:t>
      </w:r>
      <w:r>
        <w:rPr>
          <w:rFonts w:ascii="Times New Roman"/>
          <w:b w:val="false"/>
          <w:i w:val="false"/>
          <w:color w:val="000000"/>
          <w:sz w:val="28"/>
        </w:rPr>
        <w:t>, 5.67 т/час (или 5.67х10</w:t>
      </w:r>
      <w:r>
        <w:rPr>
          <w:rFonts w:ascii="Times New Roman"/>
          <w:b w:val="false"/>
          <w:i w:val="false"/>
          <w:color w:val="000000"/>
          <w:vertAlign w:val="superscript"/>
        </w:rPr>
        <w:t>6</w:t>
      </w:r>
      <w:r>
        <w:rPr>
          <w:rFonts w:ascii="Times New Roman"/>
          <w:b w:val="false"/>
          <w:i w:val="false"/>
          <w:color w:val="000000"/>
          <w:sz w:val="28"/>
        </w:rPr>
        <w:t xml:space="preserve">/3600 = 1575 г/с) </w:t>
      </w:r>
    </w:p>
    <w:bookmarkEnd w:id="3300"/>
    <w:bookmarkStart w:name="z4645" w:id="3301"/>
    <w:p>
      <w:pPr>
        <w:spacing w:after="0"/>
        <w:ind w:left="0"/>
        <w:jc w:val="both"/>
      </w:pPr>
      <w:r>
        <w:rPr>
          <w:rFonts w:ascii="Times New Roman"/>
          <w:b w:val="false"/>
          <w:i w:val="false"/>
          <w:color w:val="000000"/>
          <w:sz w:val="28"/>
        </w:rPr>
        <w:t>
      Расход сырья (по сухому веществу), B</w:t>
      </w:r>
      <w:r>
        <w:rPr>
          <w:rFonts w:ascii="Times New Roman"/>
          <w:b w:val="false"/>
          <w:i w:val="false"/>
          <w:color w:val="000000"/>
          <w:vertAlign w:val="subscript"/>
        </w:rPr>
        <w:t>s</w:t>
      </w:r>
      <w:r>
        <w:rPr>
          <w:rFonts w:ascii="Times New Roman"/>
          <w:b w:val="false"/>
          <w:i w:val="false"/>
          <w:color w:val="000000"/>
          <w:sz w:val="28"/>
        </w:rPr>
        <w:t>, 32.5 т/час (или 32.5х10</w:t>
      </w:r>
      <w:r>
        <w:rPr>
          <w:rFonts w:ascii="Times New Roman"/>
          <w:b w:val="false"/>
          <w:i w:val="false"/>
          <w:color w:val="000000"/>
          <w:vertAlign w:val="superscript"/>
        </w:rPr>
        <w:t>6</w:t>
      </w:r>
      <w:r>
        <w:rPr>
          <w:rFonts w:ascii="Times New Roman"/>
          <w:b w:val="false"/>
          <w:i w:val="false"/>
          <w:color w:val="000000"/>
          <w:sz w:val="28"/>
        </w:rPr>
        <w:t xml:space="preserve">/3600 = 9027 г/с) </w:t>
      </w:r>
    </w:p>
    <w:bookmarkEnd w:id="3301"/>
    <w:bookmarkStart w:name="z4646" w:id="3302"/>
    <w:p>
      <w:pPr>
        <w:spacing w:after="0"/>
        <w:ind w:left="0"/>
        <w:jc w:val="both"/>
      </w:pPr>
      <w:r>
        <w:rPr>
          <w:rFonts w:ascii="Times New Roman"/>
          <w:b w:val="false"/>
          <w:i w:val="false"/>
          <w:color w:val="000000"/>
          <w:sz w:val="28"/>
        </w:rPr>
        <w:t>
      Содержание щелочи в сырье, C</w:t>
      </w:r>
      <w:r>
        <w:rPr>
          <w:rFonts w:ascii="Times New Roman"/>
          <w:b w:val="false"/>
          <w:i w:val="false"/>
          <w:color w:val="000000"/>
          <w:vertAlign w:val="subscript"/>
        </w:rPr>
        <w:t>R2О</w:t>
      </w:r>
      <w:r>
        <w:rPr>
          <w:rFonts w:ascii="Times New Roman"/>
          <w:b w:val="false"/>
          <w:i w:val="false"/>
          <w:color w:val="000000"/>
          <w:sz w:val="28"/>
        </w:rPr>
        <w:t>, 0.51%</w:t>
      </w:r>
    </w:p>
    <w:bookmarkEnd w:id="3302"/>
    <w:bookmarkStart w:name="z4647" w:id="3303"/>
    <w:p>
      <w:pPr>
        <w:spacing w:after="0"/>
        <w:ind w:left="0"/>
        <w:jc w:val="both"/>
      </w:pPr>
      <w:r>
        <w:rPr>
          <w:rFonts w:ascii="Times New Roman"/>
          <w:b w:val="false"/>
          <w:i w:val="false"/>
          <w:color w:val="000000"/>
          <w:sz w:val="28"/>
        </w:rPr>
        <w:t xml:space="preserve">
      Время работы печи, 6000 час/год </w:t>
      </w:r>
    </w:p>
    <w:bookmarkEnd w:id="3303"/>
    <w:bookmarkStart w:name="z4648" w:id="3304"/>
    <w:p>
      <w:pPr>
        <w:spacing w:after="0"/>
        <w:ind w:left="0"/>
        <w:jc w:val="both"/>
      </w:pPr>
      <w:r>
        <w:rPr>
          <w:rFonts w:ascii="Times New Roman"/>
          <w:b w:val="false"/>
          <w:i w:val="false"/>
          <w:color w:val="000000"/>
          <w:sz w:val="28"/>
        </w:rPr>
        <w:t>
      Максимальный разовый выброс по формуле 3.2.1;</w:t>
      </w:r>
    </w:p>
    <w:bookmarkEnd w:id="33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91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7"/>
                    <a:stretch>
                      <a:fillRect/>
                    </a:stretch>
                  </pic:blipFill>
                  <pic:spPr>
                    <a:xfrm>
                      <a:off x="0" y="0"/>
                      <a:ext cx="7391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50" w:id="3305"/>
    <w:p>
      <w:pPr>
        <w:spacing w:after="0"/>
        <w:ind w:left="0"/>
        <w:jc w:val="both"/>
      </w:pPr>
      <w:r>
        <w:rPr>
          <w:rFonts w:ascii="Times New Roman"/>
          <w:b w:val="false"/>
          <w:i w:val="false"/>
          <w:color w:val="000000"/>
          <w:sz w:val="28"/>
        </w:rPr>
        <w:t xml:space="preserve">
      Валовый выброс по формуле 3.2.2: </w:t>
      </w:r>
    </w:p>
    <w:bookmarkEnd w:id="3305"/>
    <w:p>
      <w:pPr>
        <w:spacing w:after="0"/>
        <w:ind w:left="0"/>
        <w:jc w:val="both"/>
      </w:pPr>
      <w:r>
        <w:drawing>
          <wp:inline distT="0" distB="0" distL="0" distR="0">
            <wp:extent cx="3505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8"/>
                    <a:stretch>
                      <a:fillRect/>
                    </a:stretch>
                  </pic:blipFill>
                  <pic:spPr>
                    <a:xfrm>
                      <a:off x="0" y="0"/>
                      <a:ext cx="35052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51" w:id="3306"/>
    <w:p>
      <w:pPr>
        <w:spacing w:after="0"/>
        <w:ind w:left="0"/>
        <w:jc w:val="both"/>
      </w:pPr>
      <w:r>
        <w:rPr>
          <w:rFonts w:ascii="Times New Roman"/>
          <w:b w:val="false"/>
          <w:i w:val="false"/>
          <w:color w:val="000000"/>
          <w:sz w:val="28"/>
        </w:rPr>
        <w:t>
      Объем дымовых газов - 170600 м</w:t>
      </w:r>
      <w:r>
        <w:rPr>
          <w:rFonts w:ascii="Times New Roman"/>
          <w:b w:val="false"/>
          <w:i w:val="false"/>
          <w:color w:val="000000"/>
          <w:vertAlign w:val="superscript"/>
        </w:rPr>
        <w:t>3</w:t>
      </w:r>
      <w:r>
        <w:rPr>
          <w:rFonts w:ascii="Times New Roman"/>
          <w:b w:val="false"/>
          <w:i w:val="false"/>
          <w:color w:val="000000"/>
          <w:sz w:val="28"/>
        </w:rPr>
        <w:t>/час или 47.39 м</w:t>
      </w:r>
      <w:r>
        <w:rPr>
          <w:rFonts w:ascii="Times New Roman"/>
          <w:b w:val="false"/>
          <w:i w:val="false"/>
          <w:color w:val="000000"/>
          <w:vertAlign w:val="subscript"/>
        </w:rPr>
        <w:t>3</w:t>
      </w:r>
      <w:r>
        <w:rPr>
          <w:rFonts w:ascii="Times New Roman"/>
          <w:b w:val="false"/>
          <w:i w:val="false"/>
          <w:color w:val="000000"/>
          <w:sz w:val="28"/>
        </w:rPr>
        <w:t xml:space="preserve">/с </w:t>
      </w:r>
    </w:p>
    <w:bookmarkEnd w:id="3306"/>
    <w:bookmarkStart w:name="z4652" w:id="3307"/>
    <w:p>
      <w:pPr>
        <w:spacing w:after="0"/>
        <w:ind w:left="0"/>
        <w:jc w:val="both"/>
      </w:pPr>
      <w:r>
        <w:rPr>
          <w:rFonts w:ascii="Times New Roman"/>
          <w:b w:val="false"/>
          <w:i w:val="false"/>
          <w:color w:val="000000"/>
          <w:sz w:val="28"/>
        </w:rPr>
        <w:t>
      Концентрация SO</w:t>
      </w:r>
      <w:r>
        <w:rPr>
          <w:rFonts w:ascii="Times New Roman"/>
          <w:b w:val="false"/>
          <w:i w:val="false"/>
          <w:color w:val="000000"/>
          <w:vertAlign w:val="subscript"/>
        </w:rPr>
        <w:t>2</w:t>
      </w:r>
      <w:r>
        <w:rPr>
          <w:rFonts w:ascii="Times New Roman"/>
          <w:b w:val="false"/>
          <w:i w:val="false"/>
          <w:color w:val="000000"/>
          <w:sz w:val="28"/>
        </w:rPr>
        <w:t xml:space="preserve"> в дымовых газах: 0.998/47.39 = 0,021 г/м</w:t>
      </w:r>
      <w:r>
        <w:rPr>
          <w:rFonts w:ascii="Times New Roman"/>
          <w:b w:val="false"/>
          <w:i w:val="false"/>
          <w:color w:val="000000"/>
          <w:vertAlign w:val="superscript"/>
        </w:rPr>
        <w:t>3</w:t>
      </w:r>
    </w:p>
    <w:bookmarkEnd w:id="3307"/>
    <w:bookmarkStart w:name="z4653" w:id="3308"/>
    <w:p>
      <w:pPr>
        <w:spacing w:after="0"/>
        <w:ind w:left="0"/>
        <w:jc w:val="both"/>
      </w:pPr>
      <w:r>
        <w:rPr>
          <w:rFonts w:ascii="Times New Roman"/>
          <w:b w:val="false"/>
          <w:i w:val="false"/>
          <w:color w:val="000000"/>
          <w:sz w:val="28"/>
        </w:rPr>
        <w:t>
      Пример 3 - Расчет выбросов оксидов серы</w:t>
      </w:r>
    </w:p>
    <w:bookmarkEnd w:id="3308"/>
    <w:bookmarkStart w:name="z4654" w:id="3309"/>
    <w:p>
      <w:pPr>
        <w:spacing w:after="0"/>
        <w:ind w:left="0"/>
        <w:jc w:val="both"/>
      </w:pPr>
      <w:r>
        <w:rPr>
          <w:rFonts w:ascii="Times New Roman"/>
          <w:b w:val="false"/>
          <w:i w:val="false"/>
          <w:color w:val="000000"/>
          <w:sz w:val="28"/>
        </w:rPr>
        <w:t>
      Исходные данные:</w:t>
      </w:r>
    </w:p>
    <w:bookmarkEnd w:id="3309"/>
    <w:bookmarkStart w:name="z4655" w:id="3310"/>
    <w:p>
      <w:pPr>
        <w:spacing w:after="0"/>
        <w:ind w:left="0"/>
        <w:jc w:val="both"/>
      </w:pPr>
      <w:r>
        <w:rPr>
          <w:rFonts w:ascii="Times New Roman"/>
          <w:b w:val="false"/>
          <w:i w:val="false"/>
          <w:color w:val="000000"/>
          <w:sz w:val="28"/>
        </w:rPr>
        <w:t xml:space="preserve">
      Размер вращающейся печи - </w:t>
      </w:r>
    </w:p>
    <w:bookmarkEnd w:id="3310"/>
    <w:p>
      <w:pPr>
        <w:spacing w:after="0"/>
        <w:ind w:left="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9"/>
                    <a:stretch>
                      <a:fillRect/>
                    </a:stretch>
                  </pic:blipFill>
                  <pic:spPr>
                    <a:xfrm>
                      <a:off x="0" y="0"/>
                      <a:ext cx="2032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3.6х51.9 м </w:t>
      </w:r>
      <w:r>
        <w:br/>
      </w:r>
      <w:r>
        <w:rPr>
          <w:rFonts w:ascii="Times New Roman"/>
          <w:b w:val="false"/>
          <w:i w:val="false"/>
          <w:color w:val="000000"/>
          <w:sz w:val="28"/>
        </w:rPr>
        <w:t>
</w:t>
      </w:r>
    </w:p>
    <w:bookmarkStart w:name="z4656" w:id="3311"/>
    <w:p>
      <w:pPr>
        <w:spacing w:after="0"/>
        <w:ind w:left="0"/>
        <w:jc w:val="both"/>
      </w:pPr>
      <w:r>
        <w:rPr>
          <w:rFonts w:ascii="Times New Roman"/>
          <w:b w:val="false"/>
          <w:i w:val="false"/>
          <w:color w:val="000000"/>
          <w:sz w:val="28"/>
        </w:rPr>
        <w:t>
      Способ производства - мокрый</w:t>
      </w:r>
    </w:p>
    <w:bookmarkEnd w:id="3311"/>
    <w:bookmarkStart w:name="z4657" w:id="3312"/>
    <w:p>
      <w:pPr>
        <w:spacing w:after="0"/>
        <w:ind w:left="0"/>
        <w:jc w:val="both"/>
      </w:pPr>
      <w:r>
        <w:rPr>
          <w:rFonts w:ascii="Times New Roman"/>
          <w:b w:val="false"/>
          <w:i w:val="false"/>
          <w:color w:val="000000"/>
          <w:sz w:val="28"/>
        </w:rPr>
        <w:t>
      Форсуночное топливо: угольная шихта трех видов прочих углей в соотношении 0.08:0.64:0.28.</w:t>
      </w:r>
    </w:p>
    <w:bookmarkEnd w:id="3312"/>
    <w:bookmarkStart w:name="z334" w:id="3313"/>
    <w:p>
      <w:pPr>
        <w:spacing w:after="0"/>
        <w:ind w:left="0"/>
        <w:jc w:val="both"/>
      </w:pPr>
      <w:r>
        <w:rPr>
          <w:rFonts w:ascii="Times New Roman"/>
          <w:b w:val="false"/>
          <w:i w:val="false"/>
          <w:color w:val="000000"/>
          <w:sz w:val="28"/>
        </w:rPr>
        <w:t>
      Таблица 3</w:t>
      </w:r>
    </w:p>
    <w:bookmarkEnd w:id="3313"/>
    <w:bookmarkStart w:name="z4658" w:id="3314"/>
    <w:p>
      <w:pPr>
        <w:spacing w:after="0"/>
        <w:ind w:left="0"/>
        <w:jc w:val="left"/>
      </w:pPr>
      <w:r>
        <w:rPr>
          <w:rFonts w:ascii="Times New Roman"/>
          <w:b/>
          <w:i w:val="false"/>
          <w:color w:val="000000"/>
        </w:rPr>
        <w:t xml:space="preserve"> Исходные данные для расчета выбросов оксидов серы</w:t>
      </w:r>
    </w:p>
    <w:bookmarkEnd w:id="3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9" w:id="3315"/>
          <w:p>
            <w:pPr>
              <w:spacing w:after="20"/>
              <w:ind w:left="20"/>
              <w:jc w:val="both"/>
            </w:pPr>
            <w:r>
              <w:rPr>
                <w:rFonts w:ascii="Times New Roman"/>
                <w:b w:val="false"/>
                <w:i w:val="false"/>
                <w:color w:val="000000"/>
                <w:sz w:val="20"/>
              </w:rPr>
              <w:t>
Вид угля</w:t>
            </w:r>
          </w:p>
          <w:bookmarkEnd w:id="33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 </w:t>
            </w:r>
            <w:r>
              <w:rPr>
                <w:rFonts w:ascii="Times New Roman"/>
                <w:b w:val="false"/>
                <w:i/>
                <w:color w:val="000000"/>
                <w:sz w:val="20"/>
              </w:rPr>
              <w:t>B</w:t>
            </w:r>
            <w:r>
              <w:rPr>
                <w:rFonts w:ascii="Times New Roman"/>
                <w:b w:val="false"/>
                <w:i w:val="false"/>
                <w:color w:val="000000"/>
                <w:vertAlign w:val="subscript"/>
              </w:rPr>
              <w:t>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Низшая теплота сгорания,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ккал/кг</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сернистость, </w:t>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1"/>
                          <a:stretch>
                            <a:fillRect/>
                          </a:stretch>
                        </pic:blipFill>
                        <pic:spPr>
                          <a:xfrm>
                            <a:off x="0" y="0"/>
                            <a:ext cx="203200" cy="215900"/>
                          </a:xfrm>
                          <a:prstGeom prst="rect">
                            <a:avLst/>
                          </a:prstGeom>
                        </pic:spPr>
                      </pic:pic>
                    </a:graphicData>
                  </a:graphic>
                </wp:inline>
              </w:drawing>
            </w:r>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т/час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1" w:id="3316"/>
          <w:p>
            <w:pPr>
              <w:spacing w:after="20"/>
              <w:ind w:left="20"/>
              <w:jc w:val="both"/>
            </w:pPr>
            <w:r>
              <w:rPr>
                <w:rFonts w:ascii="Times New Roman"/>
                <w:b w:val="false"/>
                <w:i w:val="false"/>
                <w:color w:val="000000"/>
                <w:sz w:val="20"/>
              </w:rPr>
              <w:t>
Уголь № 1</w:t>
            </w:r>
          </w:p>
          <w:bookmarkEnd w:id="33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2" w:id="3317"/>
          <w:p>
            <w:pPr>
              <w:spacing w:after="20"/>
              <w:ind w:left="20"/>
              <w:jc w:val="both"/>
            </w:pPr>
            <w:r>
              <w:rPr>
                <w:rFonts w:ascii="Times New Roman"/>
                <w:b w:val="false"/>
                <w:i w:val="false"/>
                <w:color w:val="000000"/>
                <w:sz w:val="20"/>
              </w:rPr>
              <w:t>
Уголь № 2</w:t>
            </w:r>
          </w:p>
          <w:bookmarkEnd w:id="33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3" w:id="3318"/>
          <w:p>
            <w:pPr>
              <w:spacing w:after="20"/>
              <w:ind w:left="20"/>
              <w:jc w:val="both"/>
            </w:pPr>
            <w:r>
              <w:rPr>
                <w:rFonts w:ascii="Times New Roman"/>
                <w:b w:val="false"/>
                <w:i w:val="false"/>
                <w:color w:val="000000"/>
                <w:sz w:val="20"/>
              </w:rPr>
              <w:t>
Уголь № 3</w:t>
            </w:r>
          </w:p>
          <w:bookmarkEnd w:id="33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bl>
    <w:p>
      <w:pPr>
        <w:spacing w:after="0"/>
        <w:ind w:left="0"/>
        <w:jc w:val="left"/>
      </w:pPr>
      <w:r>
        <w:br/>
      </w:r>
      <w:r>
        <w:rPr>
          <w:rFonts w:ascii="Times New Roman"/>
          <w:b w:val="false"/>
          <w:i w:val="false"/>
          <w:color w:val="000000"/>
          <w:sz w:val="28"/>
        </w:rPr>
        <w:t>
</w:t>
      </w:r>
    </w:p>
    <w:bookmarkStart w:name="z4664" w:id="3319"/>
    <w:p>
      <w:pPr>
        <w:spacing w:after="0"/>
        <w:ind w:left="0"/>
        <w:jc w:val="both"/>
      </w:pPr>
      <w:r>
        <w:rPr>
          <w:rFonts w:ascii="Times New Roman"/>
          <w:b w:val="false"/>
          <w:i w:val="false"/>
          <w:color w:val="000000"/>
          <w:sz w:val="28"/>
        </w:rPr>
        <w:t>
      Расход сырья (по сухому веществу), B</w:t>
      </w:r>
      <w:r>
        <w:rPr>
          <w:rFonts w:ascii="Times New Roman"/>
          <w:b w:val="false"/>
          <w:i w:val="false"/>
          <w:color w:val="000000"/>
          <w:vertAlign w:val="subscript"/>
        </w:rPr>
        <w:t>s</w:t>
      </w:r>
      <w:r>
        <w:rPr>
          <w:rFonts w:ascii="Times New Roman"/>
          <w:b w:val="false"/>
          <w:i w:val="false"/>
          <w:color w:val="000000"/>
          <w:sz w:val="28"/>
        </w:rPr>
        <w:t>, 38.0 т/час (или 38.0х10</w:t>
      </w:r>
      <w:r>
        <w:rPr>
          <w:rFonts w:ascii="Times New Roman"/>
          <w:b w:val="false"/>
          <w:i w:val="false"/>
          <w:color w:val="000000"/>
          <w:vertAlign w:val="superscript"/>
        </w:rPr>
        <w:t>6</w:t>
      </w:r>
      <w:r>
        <w:rPr>
          <w:rFonts w:ascii="Times New Roman"/>
          <w:b w:val="false"/>
          <w:i w:val="false"/>
          <w:color w:val="000000"/>
          <w:sz w:val="28"/>
        </w:rPr>
        <w:t xml:space="preserve">/3600 = 10555 г/с) </w:t>
      </w:r>
    </w:p>
    <w:bookmarkEnd w:id="3319"/>
    <w:bookmarkStart w:name="z4665" w:id="3320"/>
    <w:p>
      <w:pPr>
        <w:spacing w:after="0"/>
        <w:ind w:left="0"/>
        <w:jc w:val="both"/>
      </w:pPr>
      <w:r>
        <w:rPr>
          <w:rFonts w:ascii="Times New Roman"/>
          <w:b w:val="false"/>
          <w:i w:val="false"/>
          <w:color w:val="000000"/>
          <w:sz w:val="28"/>
        </w:rPr>
        <w:t>
      Содержание щелочи в сырье, C</w:t>
      </w:r>
      <w:r>
        <w:rPr>
          <w:rFonts w:ascii="Times New Roman"/>
          <w:b w:val="false"/>
          <w:i w:val="false"/>
          <w:color w:val="000000"/>
          <w:vertAlign w:val="subscript"/>
        </w:rPr>
        <w:t>R2O</w:t>
      </w:r>
      <w:r>
        <w:rPr>
          <w:rFonts w:ascii="Times New Roman"/>
          <w:b w:val="false"/>
          <w:i w:val="false"/>
          <w:color w:val="000000"/>
          <w:sz w:val="28"/>
        </w:rPr>
        <w:t>, 0.58%</w:t>
      </w:r>
    </w:p>
    <w:bookmarkEnd w:id="3320"/>
    <w:bookmarkStart w:name="z4666" w:id="3321"/>
    <w:p>
      <w:pPr>
        <w:spacing w:after="0"/>
        <w:ind w:left="0"/>
        <w:jc w:val="both"/>
      </w:pPr>
      <w:r>
        <w:rPr>
          <w:rFonts w:ascii="Times New Roman"/>
          <w:b w:val="false"/>
          <w:i w:val="false"/>
          <w:color w:val="000000"/>
          <w:sz w:val="28"/>
        </w:rPr>
        <w:t xml:space="preserve">
      </w:t>
      </w:r>
    </w:p>
    <w:bookmarkEnd w:id="3321"/>
    <w:p>
      <w:pPr>
        <w:spacing w:after="0"/>
        <w:ind w:left="0"/>
        <w:jc w:val="both"/>
      </w:pPr>
      <w:r>
        <w:drawing>
          <wp:inline distT="0" distB="0" distL="0" distR="0">
            <wp:extent cx="6057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2"/>
                    <a:stretch>
                      <a:fillRect/>
                    </a:stretch>
                  </pic:blipFill>
                  <pic:spPr>
                    <a:xfrm>
                      <a:off x="0" y="0"/>
                      <a:ext cx="60579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68" w:id="3322"/>
    <w:p>
      <w:pPr>
        <w:spacing w:after="0"/>
        <w:ind w:left="0"/>
        <w:jc w:val="both"/>
      </w:pPr>
      <w:r>
        <w:rPr>
          <w:rFonts w:ascii="Times New Roman"/>
          <w:b w:val="false"/>
          <w:i w:val="false"/>
          <w:color w:val="000000"/>
          <w:sz w:val="28"/>
        </w:rPr>
        <w:t>
      Вывод: содержание SO</w:t>
      </w:r>
      <w:r>
        <w:rPr>
          <w:rFonts w:ascii="Times New Roman"/>
          <w:b w:val="false"/>
          <w:i w:val="false"/>
          <w:color w:val="000000"/>
          <w:vertAlign w:val="subscript"/>
        </w:rPr>
        <w:t>2</w:t>
      </w:r>
      <w:r>
        <w:rPr>
          <w:rFonts w:ascii="Times New Roman"/>
          <w:b w:val="false"/>
          <w:i w:val="false"/>
          <w:color w:val="000000"/>
          <w:sz w:val="28"/>
        </w:rPr>
        <w:t xml:space="preserve"> в дымовых газа вращающейся печи равно нулю.</w:t>
      </w:r>
    </w:p>
    <w:bookmarkEnd w:id="332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Методике расчета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выбросов загрязняющих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веществ в атмосферу 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предприятий цементного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(справочное)</w:t>
                  </w:r>
                </w:p>
              </w:tc>
            </w:tr>
          </w:tbl>
          <w:p/>
        </w:tc>
      </w:tr>
    </w:tbl>
    <w:p>
      <w:pPr>
        <w:spacing w:after="0"/>
        <w:ind w:left="0"/>
        <w:jc w:val="left"/>
      </w:pPr>
      <w:r>
        <w:br/>
      </w:r>
      <w:r>
        <w:rPr>
          <w:rFonts w:ascii="Times New Roman"/>
          <w:b w:val="false"/>
          <w:i w:val="false"/>
          <w:color w:val="000000"/>
          <w:sz w:val="28"/>
        </w:rPr>
        <w:t>
</w:t>
      </w:r>
    </w:p>
    <w:bookmarkStart w:name="z4669" w:id="33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Примеры расчетов выбросов вредных веществ при розжиге печи </w:t>
      </w:r>
    </w:p>
    <w:bookmarkEnd w:id="3323"/>
    <w:p>
      <w:pPr>
        <w:spacing w:after="0"/>
        <w:ind w:left="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3"/>
                    <a:stretch>
                      <a:fillRect/>
                    </a:stretch>
                  </pic:blipFill>
                  <pic:spPr>
                    <a:xfrm>
                      <a:off x="0" y="0"/>
                      <a:ext cx="203200" cy="190500"/>
                    </a:xfrm>
                    <a:prstGeom prst="rect">
                      <a:avLst/>
                    </a:prstGeom>
                  </pic:spPr>
                </pic:pic>
              </a:graphicData>
            </a:graphic>
          </wp:inline>
        </w:drawing>
      </w:r>
    </w:p>
    <w:p>
      <w:pPr>
        <w:spacing w:after="0"/>
        <w:ind w:left="0"/>
        <w:jc w:val="left"/>
      </w:pPr>
      <w:r>
        <w:rPr>
          <w:rFonts w:ascii="Times New Roman"/>
          <w:b/>
          <w:i w:val="false"/>
          <w:color w:val="000000"/>
          <w:sz w:val="28"/>
        </w:rPr>
        <w:t>4,0х150 м мокрого типа</w:t>
      </w:r>
      <w:r>
        <w:br/>
      </w:r>
      <w:r>
        <w:rPr>
          <w:rFonts w:ascii="Times New Roman"/>
          <w:b w:val="false"/>
          <w:i w:val="false"/>
          <w:color w:val="000000"/>
          <w:sz w:val="28"/>
        </w:rPr>
        <w:t>
</w:t>
      </w:r>
    </w:p>
    <w:bookmarkStart w:name="z4670" w:id="3324"/>
    <w:p>
      <w:pPr>
        <w:spacing w:after="0"/>
        <w:ind w:left="0"/>
        <w:jc w:val="both"/>
      </w:pPr>
      <w:r>
        <w:rPr>
          <w:rFonts w:ascii="Times New Roman"/>
          <w:b w:val="false"/>
          <w:i w:val="false"/>
          <w:color w:val="000000"/>
          <w:sz w:val="28"/>
        </w:rPr>
        <w:t>
      Исходные данные:</w:t>
      </w:r>
    </w:p>
    <w:bookmarkEnd w:id="3324"/>
    <w:bookmarkStart w:name="z4671" w:id="3325"/>
    <w:p>
      <w:pPr>
        <w:spacing w:after="0"/>
        <w:ind w:left="0"/>
        <w:jc w:val="both"/>
      </w:pPr>
      <w:r>
        <w:rPr>
          <w:rFonts w:ascii="Times New Roman"/>
          <w:b w:val="false"/>
          <w:i w:val="false"/>
          <w:color w:val="000000"/>
          <w:sz w:val="28"/>
        </w:rPr>
        <w:t>
      Способ производства - мокрый</w:t>
      </w:r>
    </w:p>
    <w:bookmarkEnd w:id="3325"/>
    <w:bookmarkStart w:name="z4672" w:id="3326"/>
    <w:p>
      <w:pPr>
        <w:spacing w:after="0"/>
        <w:ind w:left="0"/>
        <w:jc w:val="both"/>
      </w:pPr>
      <w:r>
        <w:rPr>
          <w:rFonts w:ascii="Times New Roman"/>
          <w:b w:val="false"/>
          <w:i w:val="false"/>
          <w:color w:val="000000"/>
          <w:sz w:val="28"/>
        </w:rPr>
        <w:t>
      Вид топлива - мазут</w:t>
      </w:r>
    </w:p>
    <w:bookmarkEnd w:id="3326"/>
    <w:bookmarkStart w:name="z4673" w:id="3327"/>
    <w:p>
      <w:pPr>
        <w:spacing w:after="0"/>
        <w:ind w:left="0"/>
        <w:jc w:val="both"/>
      </w:pPr>
      <w:r>
        <w:rPr>
          <w:rFonts w:ascii="Times New Roman"/>
          <w:b w:val="false"/>
          <w:i w:val="false"/>
          <w:color w:val="000000"/>
          <w:sz w:val="28"/>
        </w:rPr>
        <w:t xml:space="preserve">
      Размер печи - </w:t>
      </w:r>
    </w:p>
    <w:bookmarkEnd w:id="3327"/>
    <w:p>
      <w:pPr>
        <w:spacing w:after="0"/>
        <w:ind w:left="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4"/>
                    <a:stretch>
                      <a:fillRect/>
                    </a:stretch>
                  </pic:blipFill>
                  <pic:spPr>
                    <a:xfrm>
                      <a:off x="0" y="0"/>
                      <a:ext cx="203200" cy="190500"/>
                    </a:xfrm>
                    <a:prstGeom prst="rect">
                      <a:avLst/>
                    </a:prstGeom>
                  </pic:spPr>
                </pic:pic>
              </a:graphicData>
            </a:graphic>
          </wp:inline>
        </w:drawing>
      </w:r>
    </w:p>
    <w:p>
      <w:pPr>
        <w:spacing w:after="0"/>
        <w:ind w:left="0"/>
        <w:jc w:val="left"/>
      </w:pPr>
      <w:r>
        <w:rPr>
          <w:rFonts w:ascii="Times New Roman"/>
          <w:b w:val="false"/>
          <w:i w:val="false"/>
          <w:color w:val="000000"/>
          <w:sz w:val="28"/>
        </w:rPr>
        <w:t>4.0х150 м</w:t>
      </w:r>
      <w:r>
        <w:br/>
      </w:r>
      <w:r>
        <w:rPr>
          <w:rFonts w:ascii="Times New Roman"/>
          <w:b w:val="false"/>
          <w:i w:val="false"/>
          <w:color w:val="000000"/>
          <w:sz w:val="28"/>
        </w:rPr>
        <w:t>
</w:t>
      </w:r>
    </w:p>
    <w:bookmarkStart w:name="z4674" w:id="3328"/>
    <w:p>
      <w:pPr>
        <w:spacing w:after="0"/>
        <w:ind w:left="0"/>
        <w:jc w:val="both"/>
      </w:pPr>
      <w:r>
        <w:rPr>
          <w:rFonts w:ascii="Times New Roman"/>
          <w:b w:val="false"/>
          <w:i w:val="false"/>
          <w:color w:val="000000"/>
          <w:sz w:val="28"/>
        </w:rPr>
        <w:t xml:space="preserve">
      Содержание серы, </w:t>
      </w:r>
    </w:p>
    <w:bookmarkEnd w:id="3328"/>
    <w:p>
      <w:pPr>
        <w:spacing w:after="0"/>
        <w:ind w:left="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5"/>
                    <a:stretch>
                      <a:fillRect/>
                    </a:stretch>
                  </pic:blipFill>
                  <pic:spPr>
                    <a:xfrm>
                      <a:off x="0" y="0"/>
                      <a:ext cx="203200" cy="215900"/>
                    </a:xfrm>
                    <a:prstGeom prst="rect">
                      <a:avLst/>
                    </a:prstGeom>
                  </pic:spPr>
                </pic:pic>
              </a:graphicData>
            </a:graphic>
          </wp:inline>
        </w:drawing>
      </w:r>
    </w:p>
    <w:p>
      <w:pPr>
        <w:spacing w:after="0"/>
        <w:ind w:left="0"/>
        <w:jc w:val="left"/>
      </w:pPr>
      <w:r>
        <w:rPr>
          <w:rFonts w:ascii="Times New Roman"/>
          <w:b w:val="false"/>
          <w:i w:val="false"/>
          <w:color w:val="000000"/>
          <w:sz w:val="28"/>
        </w:rPr>
        <w:t>, - 1%</w:t>
      </w:r>
      <w:r>
        <w:br/>
      </w:r>
      <w:r>
        <w:rPr>
          <w:rFonts w:ascii="Times New Roman"/>
          <w:b w:val="false"/>
          <w:i w:val="false"/>
          <w:color w:val="000000"/>
          <w:sz w:val="28"/>
        </w:rPr>
        <w:t>
</w:t>
      </w:r>
    </w:p>
    <w:bookmarkStart w:name="z4675" w:id="3329"/>
    <w:p>
      <w:pPr>
        <w:spacing w:after="0"/>
        <w:ind w:left="0"/>
        <w:jc w:val="both"/>
      </w:pPr>
      <w:r>
        <w:rPr>
          <w:rFonts w:ascii="Times New Roman"/>
          <w:b w:val="false"/>
          <w:i w:val="false"/>
          <w:color w:val="000000"/>
          <w:sz w:val="28"/>
        </w:rPr>
        <w:t>
      Расход топлива, B</w:t>
      </w:r>
      <w:r>
        <w:rPr>
          <w:rFonts w:ascii="Times New Roman"/>
          <w:b w:val="false"/>
          <w:i w:val="false"/>
          <w:color w:val="000000"/>
          <w:vertAlign w:val="subscript"/>
        </w:rPr>
        <w:t>t</w:t>
      </w:r>
      <w:r>
        <w:rPr>
          <w:rFonts w:ascii="Times New Roman"/>
          <w:b w:val="false"/>
          <w:i w:val="false"/>
          <w:color w:val="000000"/>
          <w:sz w:val="28"/>
        </w:rPr>
        <w:t>, - 5900 кг/час (или 1638,89 г/с)</w:t>
      </w:r>
    </w:p>
    <w:bookmarkEnd w:id="3329"/>
    <w:bookmarkStart w:name="z4676" w:id="3330"/>
    <w:p>
      <w:pPr>
        <w:spacing w:after="0"/>
        <w:ind w:left="0"/>
        <w:jc w:val="left"/>
      </w:pPr>
      <w:r>
        <w:rPr>
          <w:rFonts w:ascii="Times New Roman"/>
          <w:b/>
          <w:i w:val="false"/>
          <w:color w:val="000000"/>
        </w:rPr>
        <w:t xml:space="preserve"> Отходящие газы (в эксплуатационных условиях):</w:t>
      </w:r>
    </w:p>
    <w:bookmarkEnd w:id="3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7" w:id="3331"/>
          <w:p>
            <w:pPr>
              <w:spacing w:after="20"/>
              <w:ind w:left="20"/>
              <w:jc w:val="both"/>
            </w:pPr>
            <w:r>
              <w:rPr>
                <w:rFonts w:ascii="Times New Roman"/>
                <w:b w:val="false"/>
                <w:i w:val="false"/>
                <w:color w:val="000000"/>
                <w:sz w:val="20"/>
              </w:rPr>
              <w:t>
Расход, V, м</w:t>
            </w:r>
            <w:r>
              <w:rPr>
                <w:rFonts w:ascii="Times New Roman"/>
                <w:b w:val="false"/>
                <w:i w:val="false"/>
                <w:color w:val="000000"/>
                <w:vertAlign w:val="superscript"/>
              </w:rPr>
              <w:t>3</w:t>
            </w:r>
            <w:r>
              <w:rPr>
                <w:rFonts w:ascii="Times New Roman"/>
                <w:b w:val="false"/>
                <w:i w:val="false"/>
                <w:color w:val="000000"/>
                <w:sz w:val="20"/>
              </w:rPr>
              <w:t>/ч</w:t>
            </w:r>
          </w:p>
          <w:bookmarkEnd w:id="33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8" w:id="3332"/>
          <w:p>
            <w:pPr>
              <w:spacing w:after="20"/>
              <w:ind w:left="20"/>
              <w:jc w:val="both"/>
            </w:pPr>
            <w:r>
              <w:rPr>
                <w:rFonts w:ascii="Times New Roman"/>
                <w:b w:val="false"/>
                <w:i w:val="false"/>
                <w:color w:val="000000"/>
                <w:sz w:val="20"/>
              </w:rPr>
              <w:t>
перед электрофильтрами</w:t>
            </w:r>
          </w:p>
          <w:bookmarkEnd w:id="33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9" w:id="3333"/>
          <w:p>
            <w:pPr>
              <w:spacing w:after="20"/>
              <w:ind w:left="20"/>
              <w:jc w:val="both"/>
            </w:pPr>
            <w:r>
              <w:rPr>
                <w:rFonts w:ascii="Times New Roman"/>
                <w:b w:val="false"/>
                <w:i w:val="false"/>
                <w:color w:val="000000"/>
                <w:sz w:val="20"/>
              </w:rPr>
              <w:t>
после электрофильтров</w:t>
            </w:r>
          </w:p>
          <w:bookmarkEnd w:id="33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0" w:id="3334"/>
          <w:p>
            <w:pPr>
              <w:spacing w:after="20"/>
              <w:ind w:left="20"/>
              <w:jc w:val="both"/>
            </w:pPr>
            <w:r>
              <w:rPr>
                <w:rFonts w:ascii="Times New Roman"/>
                <w:b w:val="false"/>
                <w:i w:val="false"/>
                <w:color w:val="000000"/>
                <w:sz w:val="20"/>
              </w:rPr>
              <w:t>
Запыленность (перед электрофильтрами), г/м</w:t>
            </w:r>
            <w:r>
              <w:rPr>
                <w:rFonts w:ascii="Times New Roman"/>
                <w:b w:val="false"/>
                <w:i w:val="false"/>
                <w:color w:val="000000"/>
                <w:vertAlign w:val="superscript"/>
              </w:rPr>
              <w:t>3</w:t>
            </w:r>
          </w:p>
          <w:bookmarkEnd w:id="33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1" w:id="3335"/>
          <w:p>
            <w:pPr>
              <w:spacing w:after="20"/>
              <w:ind w:left="20"/>
              <w:jc w:val="both"/>
            </w:pPr>
            <w:r>
              <w:rPr>
                <w:rFonts w:ascii="Times New Roman"/>
                <w:b w:val="false"/>
                <w:i w:val="false"/>
                <w:color w:val="000000"/>
                <w:sz w:val="20"/>
              </w:rPr>
              <w:t>
Содержание NOx (после электрофильтров), г/м</w:t>
            </w:r>
            <w:r>
              <w:rPr>
                <w:rFonts w:ascii="Times New Roman"/>
                <w:b w:val="false"/>
                <w:i w:val="false"/>
                <w:color w:val="000000"/>
                <w:vertAlign w:val="superscript"/>
              </w:rPr>
              <w:t>3</w:t>
            </w:r>
          </w:p>
          <w:bookmarkEnd w:id="33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2" w:id="3336"/>
          <w:p>
            <w:pPr>
              <w:spacing w:after="20"/>
              <w:ind w:left="20"/>
              <w:jc w:val="both"/>
            </w:pPr>
            <w:r>
              <w:rPr>
                <w:rFonts w:ascii="Times New Roman"/>
                <w:b w:val="false"/>
                <w:i w:val="false"/>
                <w:color w:val="000000"/>
                <w:sz w:val="20"/>
              </w:rPr>
              <w:t>
Содержание СО (после электрофильтров, макс, при розжиге), г/м</w:t>
            </w:r>
            <w:r>
              <w:rPr>
                <w:rFonts w:ascii="Times New Roman"/>
                <w:b w:val="false"/>
                <w:i w:val="false"/>
                <w:color w:val="000000"/>
                <w:vertAlign w:val="superscript"/>
              </w:rPr>
              <w:t>3</w:t>
            </w:r>
          </w:p>
          <w:bookmarkEnd w:id="33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3" w:id="3337"/>
          <w:p>
            <w:pPr>
              <w:spacing w:after="20"/>
              <w:ind w:left="20"/>
              <w:jc w:val="both"/>
            </w:pPr>
            <w:r>
              <w:rPr>
                <w:rFonts w:ascii="Times New Roman"/>
                <w:b w:val="false"/>
                <w:i w:val="false"/>
                <w:color w:val="000000"/>
                <w:sz w:val="20"/>
              </w:rPr>
              <w:t xml:space="preserve">
Эффективность очистки электрофильтров, </w:t>
            </w:r>
          </w:p>
          <w:bookmarkEnd w:id="3337"/>
          <w:p>
            <w:pPr>
              <w:spacing w:after="20"/>
              <w:ind w:left="2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6"/>
                          <a:stretch>
                            <a:fillRect/>
                          </a:stretch>
                        </pic:blipFill>
                        <pic:spPr>
                          <a:xfrm>
                            <a:off x="0" y="0"/>
                            <a:ext cx="203200" cy="2667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4" w:id="3338"/>
          <w:p>
            <w:pPr>
              <w:spacing w:after="20"/>
              <w:ind w:left="20"/>
              <w:jc w:val="both"/>
            </w:pPr>
            <w:r>
              <w:rPr>
                <w:rFonts w:ascii="Times New Roman"/>
                <w:b w:val="false"/>
                <w:i w:val="false"/>
                <w:color w:val="000000"/>
                <w:sz w:val="20"/>
              </w:rPr>
              <w:t>
при включенном напряжении</w:t>
            </w:r>
          </w:p>
          <w:bookmarkEnd w:id="33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5" w:id="3339"/>
          <w:p>
            <w:pPr>
              <w:spacing w:after="20"/>
              <w:ind w:left="20"/>
              <w:jc w:val="both"/>
            </w:pPr>
            <w:r>
              <w:rPr>
                <w:rFonts w:ascii="Times New Roman"/>
                <w:b w:val="false"/>
                <w:i w:val="false"/>
                <w:color w:val="000000"/>
                <w:sz w:val="20"/>
              </w:rPr>
              <w:t>
при отключенном напряжении</w:t>
            </w:r>
          </w:p>
          <w:bookmarkEnd w:id="33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6" w:id="3340"/>
          <w:p>
            <w:pPr>
              <w:spacing w:after="20"/>
              <w:ind w:left="20"/>
              <w:jc w:val="both"/>
            </w:pPr>
            <w:r>
              <w:rPr>
                <w:rFonts w:ascii="Times New Roman"/>
                <w:b w:val="false"/>
                <w:i w:val="false"/>
                <w:color w:val="000000"/>
                <w:sz w:val="20"/>
              </w:rPr>
              <w:t>
Продолжительность работы, Тр</w:t>
            </w:r>
          </w:p>
          <w:bookmarkEnd w:id="33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7" w:id="3341"/>
          <w:p>
            <w:pPr>
              <w:spacing w:after="20"/>
              <w:ind w:left="20"/>
              <w:jc w:val="both"/>
            </w:pPr>
            <w:r>
              <w:rPr>
                <w:rFonts w:ascii="Times New Roman"/>
                <w:b w:val="false"/>
                <w:i w:val="false"/>
                <w:color w:val="000000"/>
                <w:sz w:val="20"/>
              </w:rPr>
              <w:t>
при единичном розжиге, ч</w:t>
            </w:r>
          </w:p>
          <w:bookmarkEnd w:id="33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8" w:id="3342"/>
          <w:p>
            <w:pPr>
              <w:spacing w:after="20"/>
              <w:ind w:left="20"/>
              <w:jc w:val="both"/>
            </w:pPr>
            <w:r>
              <w:rPr>
                <w:rFonts w:ascii="Times New Roman"/>
                <w:b w:val="false"/>
                <w:i w:val="false"/>
                <w:color w:val="000000"/>
                <w:sz w:val="20"/>
              </w:rPr>
              <w:t>
пыли при отключенном напряжении</w:t>
            </w:r>
          </w:p>
          <w:bookmarkEnd w:id="33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9" w:id="3343"/>
          <w:p>
            <w:pPr>
              <w:spacing w:after="20"/>
              <w:ind w:left="20"/>
              <w:jc w:val="both"/>
            </w:pPr>
            <w:r>
              <w:rPr>
                <w:rFonts w:ascii="Times New Roman"/>
                <w:b w:val="false"/>
                <w:i w:val="false"/>
                <w:color w:val="000000"/>
                <w:sz w:val="20"/>
              </w:rPr>
              <w:t>
пыли при включенном напряжении</w:t>
            </w:r>
          </w:p>
          <w:bookmarkEnd w:id="33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0" w:id="3344"/>
          <w:p>
            <w:pPr>
              <w:spacing w:after="20"/>
              <w:ind w:left="20"/>
              <w:jc w:val="both"/>
            </w:pPr>
            <w:r>
              <w:rPr>
                <w:rFonts w:ascii="Times New Roman"/>
                <w:b w:val="false"/>
                <w:i w:val="false"/>
                <w:color w:val="000000"/>
                <w:sz w:val="20"/>
              </w:rPr>
              <w:t>
NOx</w:t>
            </w:r>
          </w:p>
          <w:bookmarkEnd w:id="33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1" w:id="3345"/>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bookmarkEnd w:id="33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2" w:id="3346"/>
          <w:p>
            <w:pPr>
              <w:spacing w:after="20"/>
              <w:ind w:left="20"/>
              <w:jc w:val="both"/>
            </w:pPr>
            <w:r>
              <w:rPr>
                <w:rFonts w:ascii="Times New Roman"/>
                <w:b w:val="false"/>
                <w:i w:val="false"/>
                <w:color w:val="000000"/>
                <w:sz w:val="20"/>
              </w:rPr>
              <w:t>
СО</w:t>
            </w:r>
          </w:p>
          <w:bookmarkEnd w:id="33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3" w:id="3347"/>
          <w:p>
            <w:pPr>
              <w:spacing w:after="20"/>
              <w:ind w:left="20"/>
              <w:jc w:val="both"/>
            </w:pPr>
            <w:r>
              <w:rPr>
                <w:rFonts w:ascii="Times New Roman"/>
                <w:b w:val="false"/>
                <w:i w:val="false"/>
                <w:color w:val="000000"/>
                <w:sz w:val="20"/>
              </w:rPr>
              <w:t>
годовая, ч/год</w:t>
            </w:r>
          </w:p>
          <w:bookmarkEnd w:id="33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4" w:id="3348"/>
          <w:p>
            <w:pPr>
              <w:spacing w:after="20"/>
              <w:ind w:left="20"/>
              <w:jc w:val="both"/>
            </w:pPr>
            <w:r>
              <w:rPr>
                <w:rFonts w:ascii="Times New Roman"/>
                <w:b w:val="false"/>
                <w:i w:val="false"/>
                <w:color w:val="000000"/>
                <w:sz w:val="20"/>
              </w:rPr>
              <w:t>
пыли при отключенном напряжении</w:t>
            </w:r>
          </w:p>
          <w:bookmarkEnd w:id="33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5" w:id="3349"/>
          <w:p>
            <w:pPr>
              <w:spacing w:after="20"/>
              <w:ind w:left="20"/>
              <w:jc w:val="both"/>
            </w:pPr>
            <w:r>
              <w:rPr>
                <w:rFonts w:ascii="Times New Roman"/>
                <w:b w:val="false"/>
                <w:i w:val="false"/>
                <w:color w:val="000000"/>
                <w:sz w:val="20"/>
              </w:rPr>
              <w:t>
пыли при включенном напряжении</w:t>
            </w:r>
          </w:p>
          <w:bookmarkEnd w:id="33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6" w:id="3350"/>
          <w:p>
            <w:pPr>
              <w:spacing w:after="20"/>
              <w:ind w:left="20"/>
              <w:jc w:val="both"/>
            </w:pPr>
            <w:r>
              <w:rPr>
                <w:rFonts w:ascii="Times New Roman"/>
                <w:b w:val="false"/>
                <w:i w:val="false"/>
                <w:color w:val="000000"/>
                <w:sz w:val="20"/>
              </w:rPr>
              <w:t>
NOx</w:t>
            </w:r>
          </w:p>
          <w:bookmarkEnd w:id="33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8" w:id="3351"/>
          <w:p>
            <w:pPr>
              <w:spacing w:after="20"/>
              <w:ind w:left="20"/>
              <w:jc w:val="both"/>
            </w:pPr>
            <w:r>
              <w:rPr>
                <w:rFonts w:ascii="Times New Roman"/>
                <w:b w:val="false"/>
                <w:i w:val="false"/>
                <w:color w:val="000000"/>
                <w:sz w:val="20"/>
              </w:rPr>
              <w:t>
СО</w:t>
            </w:r>
          </w:p>
          <w:bookmarkEnd w:id="33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9" w:id="3352"/>
          <w:p>
            <w:pPr>
              <w:spacing w:after="20"/>
              <w:ind w:left="20"/>
              <w:jc w:val="both"/>
            </w:pPr>
            <w:r>
              <w:rPr>
                <w:rFonts w:ascii="Times New Roman"/>
                <w:b w:val="false"/>
                <w:i w:val="false"/>
                <w:color w:val="000000"/>
                <w:sz w:val="20"/>
              </w:rPr>
              <w:t>
Расчеты:</w:t>
            </w:r>
          </w:p>
          <w:bookmarkEnd w:id="33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0" w:id="3353"/>
          <w:p>
            <w:pPr>
              <w:spacing w:after="20"/>
              <w:ind w:left="20"/>
              <w:jc w:val="both"/>
            </w:pPr>
            <w:r>
              <w:rPr>
                <w:rFonts w:ascii="Times New Roman"/>
                <w:b w:val="false"/>
                <w:i w:val="false"/>
                <w:color w:val="000000"/>
                <w:sz w:val="20"/>
              </w:rPr>
              <w:t>
Выброс пыли</w:t>
            </w:r>
          </w:p>
          <w:bookmarkEnd w:id="33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1" w:id="3354"/>
          <w:p>
            <w:pPr>
              <w:spacing w:after="20"/>
              <w:ind w:left="20"/>
              <w:jc w:val="both"/>
            </w:pPr>
            <w:r>
              <w:rPr>
                <w:rFonts w:ascii="Times New Roman"/>
                <w:b w:val="false"/>
                <w:i w:val="false"/>
                <w:color w:val="000000"/>
                <w:sz w:val="20"/>
              </w:rPr>
              <w:t>
Проектируемые заводы</w:t>
            </w:r>
          </w:p>
          <w:bookmarkEnd w:id="33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2" w:id="3355"/>
          <w:p>
            <w:pPr>
              <w:spacing w:after="20"/>
              <w:ind w:left="20"/>
              <w:jc w:val="both"/>
            </w:pPr>
            <w:r>
              <w:rPr>
                <w:rFonts w:ascii="Times New Roman"/>
                <w:b w:val="false"/>
                <w:i w:val="false"/>
                <w:color w:val="000000"/>
                <w:sz w:val="20"/>
              </w:rPr>
              <w:t>
Максимальная мощность выброса (по формуле 4.1) M</w:t>
            </w:r>
            <w:r>
              <w:rPr>
                <w:rFonts w:ascii="Times New Roman"/>
                <w:b w:val="false"/>
                <w:i w:val="false"/>
                <w:color w:val="000000"/>
                <w:vertAlign w:val="subscript"/>
              </w:rPr>
              <w:t>c</w:t>
            </w:r>
            <w:r>
              <w:rPr>
                <w:rFonts w:ascii="Times New Roman"/>
                <w:b w:val="false"/>
                <w:i w:val="false"/>
                <w:color w:val="000000"/>
                <w:vertAlign w:val="superscript"/>
              </w:rPr>
              <w:t>пыль</w:t>
            </w:r>
            <w:r>
              <w:rPr>
                <w:rFonts w:ascii="Times New Roman"/>
                <w:b w:val="false"/>
                <w:i w:val="false"/>
                <w:color w:val="000000"/>
                <w:sz w:val="20"/>
              </w:rPr>
              <w:t> = 127050х30,0х(1-0,99)/3600, г/с</w:t>
            </w:r>
          </w:p>
          <w:bookmarkEnd w:id="33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3" w:id="3356"/>
          <w:p>
            <w:pPr>
              <w:spacing w:after="20"/>
              <w:ind w:left="20"/>
              <w:jc w:val="both"/>
            </w:pPr>
            <w:r>
              <w:rPr>
                <w:rFonts w:ascii="Times New Roman"/>
                <w:b w:val="false"/>
                <w:i w:val="false"/>
                <w:color w:val="000000"/>
                <w:sz w:val="20"/>
              </w:rPr>
              <w:t>
Годовой выброс при розжиге с включенными электрофильтрами (по формуле 5.3.1) M</w:t>
            </w:r>
            <w:r>
              <w:rPr>
                <w:rFonts w:ascii="Times New Roman"/>
                <w:b w:val="false"/>
                <w:i w:val="false"/>
                <w:color w:val="000000"/>
                <w:vertAlign w:val="subscript"/>
              </w:rPr>
              <w:t>год</w:t>
            </w:r>
            <w:r>
              <w:rPr>
                <w:rFonts w:ascii="Times New Roman"/>
                <w:b w:val="false"/>
                <w:i w:val="false"/>
                <w:color w:val="000000"/>
                <w:vertAlign w:val="superscript"/>
              </w:rPr>
              <w:t>пыль</w:t>
            </w:r>
            <w:r>
              <w:rPr>
                <w:rFonts w:ascii="Times New Roman"/>
                <w:b w:val="false"/>
                <w:i w:val="false"/>
                <w:color w:val="000000"/>
                <w:sz w:val="20"/>
              </w:rPr>
              <w:t xml:space="preserve"> = 3,6х10,59х250х0,9/1000, т/год</w:t>
            </w:r>
          </w:p>
          <w:bookmarkEnd w:id="33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4" w:id="3357"/>
          <w:p>
            <w:pPr>
              <w:spacing w:after="20"/>
              <w:ind w:left="20"/>
              <w:jc w:val="both"/>
            </w:pPr>
            <w:r>
              <w:rPr>
                <w:rFonts w:ascii="Times New Roman"/>
                <w:b w:val="false"/>
                <w:i w:val="false"/>
                <w:color w:val="000000"/>
                <w:sz w:val="20"/>
              </w:rPr>
              <w:t>
Действующие заводы</w:t>
            </w:r>
          </w:p>
          <w:bookmarkEnd w:id="33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5" w:id="3358"/>
          <w:p>
            <w:pPr>
              <w:spacing w:after="20"/>
              <w:ind w:left="20"/>
              <w:jc w:val="both"/>
            </w:pPr>
            <w:r>
              <w:rPr>
                <w:rFonts w:ascii="Times New Roman"/>
                <w:b w:val="false"/>
                <w:i w:val="false"/>
                <w:color w:val="000000"/>
                <w:sz w:val="20"/>
              </w:rPr>
              <w:t>
Максимальная мощность выброса (по формуле 4.1) с учетом подпунта 1 </w:t>
            </w:r>
            <w:r>
              <w:rPr>
                <w:rFonts w:ascii="Times New Roman"/>
                <w:b w:val="false"/>
                <w:i w:val="false"/>
                <w:color w:val="000000"/>
                <w:sz w:val="20"/>
              </w:rPr>
              <w:t>пункта 12</w:t>
            </w:r>
            <w:r>
              <w:rPr>
                <w:rFonts w:ascii="Times New Roman"/>
                <w:b w:val="false"/>
                <w:i w:val="false"/>
                <w:color w:val="000000"/>
                <w:sz w:val="20"/>
              </w:rPr>
              <w:t xml:space="preserve"> M</w:t>
            </w:r>
            <w:r>
              <w:rPr>
                <w:rFonts w:ascii="Times New Roman"/>
                <w:b w:val="false"/>
                <w:i w:val="false"/>
                <w:color w:val="000000"/>
                <w:vertAlign w:val="subscript"/>
              </w:rPr>
              <w:t>c</w:t>
            </w:r>
            <w:r>
              <w:rPr>
                <w:rFonts w:ascii="Times New Roman"/>
                <w:b w:val="false"/>
                <w:i w:val="false"/>
                <w:color w:val="000000"/>
                <w:vertAlign w:val="superscript"/>
              </w:rPr>
              <w:t>пыль</w:t>
            </w:r>
            <w:r>
              <w:rPr>
                <w:rFonts w:ascii="Times New Roman"/>
                <w:b w:val="false"/>
                <w:i w:val="false"/>
                <w:color w:val="000000"/>
                <w:sz w:val="20"/>
              </w:rPr>
              <w:t xml:space="preserve"> = 127050х30,0х(1-0,6)/3600, г/с</w:t>
            </w:r>
          </w:p>
          <w:bookmarkEnd w:id="33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6" w:id="3359"/>
          <w:p>
            <w:pPr>
              <w:spacing w:after="20"/>
              <w:ind w:left="20"/>
              <w:jc w:val="both"/>
            </w:pPr>
            <w:r>
              <w:rPr>
                <w:rFonts w:ascii="Times New Roman"/>
                <w:b w:val="false"/>
                <w:i w:val="false"/>
                <w:color w:val="000000"/>
                <w:sz w:val="20"/>
              </w:rPr>
              <w:t>
Годовой выброс при розжиге с отключенными электрофильтрами (по формуле 5.3.1) M</w:t>
            </w:r>
            <w:r>
              <w:rPr>
                <w:rFonts w:ascii="Times New Roman"/>
                <w:b w:val="false"/>
                <w:i w:val="false"/>
                <w:color w:val="000000"/>
                <w:vertAlign w:val="subscript"/>
              </w:rPr>
              <w:t>год</w:t>
            </w:r>
            <w:r>
              <w:rPr>
                <w:rFonts w:ascii="Times New Roman"/>
                <w:b w:val="false"/>
                <w:i w:val="false"/>
                <w:color w:val="000000"/>
                <w:vertAlign w:val="superscript"/>
              </w:rPr>
              <w:t>пыль</w:t>
            </w:r>
            <w:r>
              <w:rPr>
                <w:rFonts w:ascii="Times New Roman"/>
                <w:b w:val="false"/>
                <w:i w:val="false"/>
                <w:color w:val="000000"/>
                <w:sz w:val="20"/>
              </w:rPr>
              <w:t xml:space="preserve"> = 3,6х423,5х50х0,9/1000, т/год</w:t>
            </w:r>
          </w:p>
          <w:bookmarkEnd w:id="33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7" w:id="3360"/>
          <w:p>
            <w:pPr>
              <w:spacing w:after="20"/>
              <w:ind w:left="20"/>
              <w:jc w:val="both"/>
            </w:pPr>
            <w:r>
              <w:rPr>
                <w:rFonts w:ascii="Times New Roman"/>
                <w:b w:val="false"/>
                <w:i w:val="false"/>
                <w:color w:val="000000"/>
                <w:sz w:val="20"/>
              </w:rPr>
              <w:t>
Выбросы оксидов азота</w:t>
            </w:r>
          </w:p>
          <w:bookmarkEnd w:id="33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8" w:id="3361"/>
          <w:p>
            <w:pPr>
              <w:spacing w:after="20"/>
              <w:ind w:left="20"/>
              <w:jc w:val="both"/>
            </w:pPr>
            <w:r>
              <w:rPr>
                <w:rFonts w:ascii="Times New Roman"/>
                <w:b w:val="false"/>
                <w:i w:val="false"/>
                <w:color w:val="000000"/>
                <w:sz w:val="20"/>
              </w:rPr>
              <w:t>
Максимальная мощность выброса NOx (по формуле 3.1.1) M</w:t>
            </w:r>
            <w:r>
              <w:rPr>
                <w:rFonts w:ascii="Times New Roman"/>
                <w:b w:val="false"/>
                <w:i w:val="false"/>
                <w:color w:val="000000"/>
                <w:vertAlign w:val="subscript"/>
              </w:rPr>
              <w:t>c</w:t>
            </w:r>
            <w:r>
              <w:rPr>
                <w:rFonts w:ascii="Times New Roman"/>
                <w:b w:val="false"/>
                <w:i w:val="false"/>
                <w:color w:val="000000"/>
                <w:sz w:val="20"/>
              </w:rPr>
              <w:t>NOx = 146100х0,6/3600, г/с</w:t>
            </w:r>
          </w:p>
          <w:bookmarkEnd w:id="33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9" w:id="3362"/>
          <w:p>
            <w:pPr>
              <w:spacing w:after="20"/>
              <w:ind w:left="20"/>
              <w:jc w:val="both"/>
            </w:pPr>
            <w:r>
              <w:rPr>
                <w:rFonts w:ascii="Times New Roman"/>
                <w:b w:val="false"/>
                <w:i w:val="false"/>
                <w:color w:val="000000"/>
                <w:sz w:val="20"/>
              </w:rPr>
              <w:t>
Выброс диоксида азота (по формуле 3.1.3) M</w:t>
            </w:r>
            <w:r>
              <w:rPr>
                <w:rFonts w:ascii="Times New Roman"/>
                <w:b w:val="false"/>
                <w:i w:val="false"/>
                <w:color w:val="000000"/>
                <w:vertAlign w:val="subscript"/>
              </w:rPr>
              <w:t>c</w:t>
            </w:r>
            <w:r>
              <w:rPr>
                <w:rFonts w:ascii="Times New Roman"/>
                <w:b w:val="false"/>
                <w:i w:val="false"/>
                <w:color w:val="000000"/>
                <w:vertAlign w:val="superscript"/>
              </w:rPr>
              <w:t>NO2</w:t>
            </w:r>
            <w:r>
              <w:rPr>
                <w:rFonts w:ascii="Times New Roman"/>
                <w:b w:val="false"/>
                <w:i w:val="false"/>
                <w:color w:val="000000"/>
                <w:sz w:val="20"/>
              </w:rPr>
              <w:t> = 0,8х24,35</w:t>
            </w:r>
          </w:p>
          <w:bookmarkEnd w:id="33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0" w:id="3363"/>
          <w:p>
            <w:pPr>
              <w:spacing w:after="20"/>
              <w:ind w:left="20"/>
              <w:jc w:val="both"/>
            </w:pPr>
            <w:r>
              <w:rPr>
                <w:rFonts w:ascii="Times New Roman"/>
                <w:b w:val="false"/>
                <w:i w:val="false"/>
                <w:color w:val="000000"/>
                <w:sz w:val="20"/>
              </w:rPr>
              <w:t>
Выброс оксида азота (по формуле 3.1.3) M</w:t>
            </w:r>
            <w:r>
              <w:rPr>
                <w:rFonts w:ascii="Times New Roman"/>
                <w:b w:val="false"/>
                <w:i w:val="false"/>
                <w:color w:val="000000"/>
                <w:vertAlign w:val="subscript"/>
              </w:rPr>
              <w:t>c</w:t>
            </w:r>
            <w:r>
              <w:rPr>
                <w:rFonts w:ascii="Times New Roman"/>
                <w:b w:val="false"/>
                <w:i w:val="false"/>
                <w:color w:val="000000"/>
                <w:vertAlign w:val="superscript"/>
              </w:rPr>
              <w:t>NO</w:t>
            </w:r>
            <w:r>
              <w:rPr>
                <w:rFonts w:ascii="Times New Roman"/>
                <w:b w:val="false"/>
                <w:i w:val="false"/>
                <w:color w:val="000000"/>
                <w:sz w:val="20"/>
              </w:rPr>
              <w:t xml:space="preserve"> = 0,13х24,35</w:t>
            </w:r>
          </w:p>
          <w:bookmarkEnd w:id="33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1" w:id="3364"/>
          <w:p>
            <w:pPr>
              <w:spacing w:after="20"/>
              <w:ind w:left="20"/>
              <w:jc w:val="both"/>
            </w:pPr>
            <w:r>
              <w:rPr>
                <w:rFonts w:ascii="Times New Roman"/>
                <w:b w:val="false"/>
                <w:i w:val="false"/>
                <w:color w:val="000000"/>
                <w:sz w:val="20"/>
              </w:rPr>
              <w:t>
Годовой выброс NOx при розжигах (по формуле 5.4.1) M</w:t>
            </w:r>
            <w:r>
              <w:rPr>
                <w:rFonts w:ascii="Times New Roman"/>
                <w:b w:val="false"/>
                <w:i w:val="false"/>
                <w:color w:val="000000"/>
                <w:vertAlign w:val="subscript"/>
              </w:rPr>
              <w:t>год</w:t>
            </w:r>
            <w:r>
              <w:rPr>
                <w:rFonts w:ascii="Times New Roman"/>
                <w:b w:val="false"/>
                <w:i w:val="false"/>
                <w:color w:val="000000"/>
                <w:vertAlign w:val="superscript"/>
              </w:rPr>
              <w:t>NOх</w:t>
            </w:r>
            <w:r>
              <w:rPr>
                <w:rFonts w:ascii="Times New Roman"/>
                <w:b w:val="false"/>
                <w:i w:val="false"/>
                <w:color w:val="000000"/>
                <w:sz w:val="20"/>
              </w:rPr>
              <w:t xml:space="preserve"> = 3,6х24,35х280х0,75х0,7/1000, т/год</w:t>
            </w:r>
          </w:p>
          <w:bookmarkEnd w:id="33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2" w:id="3365"/>
          <w:p>
            <w:pPr>
              <w:spacing w:after="20"/>
              <w:ind w:left="20"/>
              <w:jc w:val="both"/>
            </w:pPr>
            <w:r>
              <w:rPr>
                <w:rFonts w:ascii="Times New Roman"/>
                <w:b w:val="false"/>
                <w:i w:val="false"/>
                <w:color w:val="000000"/>
                <w:sz w:val="20"/>
              </w:rPr>
              <w:t>
Выброс диоксида азота (по формуле 3.1.4) M</w:t>
            </w:r>
            <w:r>
              <w:rPr>
                <w:rFonts w:ascii="Times New Roman"/>
                <w:b w:val="false"/>
                <w:i w:val="false"/>
                <w:color w:val="000000"/>
                <w:vertAlign w:val="subscript"/>
              </w:rPr>
              <w:t>год</w:t>
            </w:r>
            <w:r>
              <w:rPr>
                <w:rFonts w:ascii="Times New Roman"/>
                <w:b w:val="false"/>
                <w:i w:val="false"/>
                <w:color w:val="000000"/>
                <w:vertAlign w:val="superscript"/>
              </w:rPr>
              <w:t>NO2</w:t>
            </w:r>
            <w:r>
              <w:rPr>
                <w:rFonts w:ascii="Times New Roman"/>
                <w:b w:val="false"/>
                <w:i w:val="false"/>
                <w:color w:val="000000"/>
                <w:sz w:val="20"/>
              </w:rPr>
              <w:t xml:space="preserve"> = 0,8х12,89</w:t>
            </w:r>
          </w:p>
          <w:bookmarkEnd w:id="33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3" w:id="3366"/>
          <w:p>
            <w:pPr>
              <w:spacing w:after="20"/>
              <w:ind w:left="20"/>
              <w:jc w:val="both"/>
            </w:pPr>
            <w:r>
              <w:rPr>
                <w:rFonts w:ascii="Times New Roman"/>
                <w:b w:val="false"/>
                <w:i w:val="false"/>
                <w:color w:val="000000"/>
                <w:sz w:val="20"/>
              </w:rPr>
              <w:t>
Выброс оксида азота (по формуле 3.1.4) M</w:t>
            </w:r>
            <w:r>
              <w:rPr>
                <w:rFonts w:ascii="Times New Roman"/>
                <w:b w:val="false"/>
                <w:i w:val="false"/>
                <w:color w:val="000000"/>
                <w:vertAlign w:val="subscript"/>
              </w:rPr>
              <w:t>год</w:t>
            </w:r>
            <w:r>
              <w:rPr>
                <w:rFonts w:ascii="Times New Roman"/>
                <w:b w:val="false"/>
                <w:i w:val="false"/>
                <w:color w:val="000000"/>
                <w:vertAlign w:val="superscript"/>
              </w:rPr>
              <w:t>NO</w:t>
            </w:r>
            <w:r>
              <w:rPr>
                <w:rFonts w:ascii="Times New Roman"/>
                <w:b w:val="false"/>
                <w:i w:val="false"/>
                <w:color w:val="000000"/>
                <w:sz w:val="20"/>
              </w:rPr>
              <w:t> = 0,13х12,89</w:t>
            </w:r>
          </w:p>
          <w:bookmarkEnd w:id="33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4" w:id="3367"/>
          <w:p>
            <w:pPr>
              <w:spacing w:after="20"/>
              <w:ind w:left="20"/>
              <w:jc w:val="both"/>
            </w:pPr>
            <w:r>
              <w:rPr>
                <w:rFonts w:ascii="Times New Roman"/>
                <w:b w:val="false"/>
                <w:i w:val="false"/>
                <w:color w:val="000000"/>
                <w:sz w:val="20"/>
              </w:rPr>
              <w:t>
Выбросы оксидов серы</w:t>
            </w:r>
          </w:p>
          <w:bookmarkEnd w:id="33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5" w:id="3368"/>
          <w:p>
            <w:pPr>
              <w:spacing w:after="20"/>
              <w:ind w:left="20"/>
              <w:jc w:val="both"/>
            </w:pPr>
            <w:r>
              <w:rPr>
                <w:rFonts w:ascii="Times New Roman"/>
                <w:b w:val="false"/>
                <w:i w:val="false"/>
                <w:color w:val="000000"/>
                <w:sz w:val="20"/>
              </w:rPr>
              <w:t>
Максимальная мощность выброса (по формуле 5.5.1) M</w:t>
            </w:r>
            <w:r>
              <w:rPr>
                <w:rFonts w:ascii="Times New Roman"/>
                <w:b w:val="false"/>
                <w:i w:val="false"/>
                <w:color w:val="000000"/>
                <w:vertAlign w:val="subscript"/>
              </w:rPr>
              <w:t>с</w:t>
            </w:r>
            <w:r>
              <w:rPr>
                <w:rFonts w:ascii="Times New Roman"/>
                <w:b w:val="false"/>
                <w:i w:val="false"/>
                <w:color w:val="000000"/>
                <w:vertAlign w:val="superscript"/>
              </w:rPr>
              <w:t>SO2</w:t>
            </w:r>
            <w:r>
              <w:rPr>
                <w:rFonts w:ascii="Times New Roman"/>
                <w:b w:val="false"/>
                <w:i w:val="false"/>
                <w:color w:val="000000"/>
                <w:sz w:val="20"/>
              </w:rPr>
              <w:t xml:space="preserve"> = 0,02х1638,89х1х(1 - 0,02),г/с</w:t>
            </w:r>
          </w:p>
          <w:bookmarkEnd w:id="33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6" w:id="3369"/>
          <w:p>
            <w:pPr>
              <w:spacing w:after="20"/>
              <w:ind w:left="20"/>
              <w:jc w:val="both"/>
            </w:pPr>
            <w:r>
              <w:rPr>
                <w:rFonts w:ascii="Times New Roman"/>
                <w:b w:val="false"/>
                <w:i w:val="false"/>
                <w:color w:val="000000"/>
                <w:sz w:val="20"/>
              </w:rPr>
              <w:t>
Годовой выброс при розжигах (по формуле 5.5.2) M</w:t>
            </w:r>
            <w:r>
              <w:rPr>
                <w:rFonts w:ascii="Times New Roman"/>
                <w:b w:val="false"/>
                <w:i w:val="false"/>
                <w:color w:val="000000"/>
                <w:vertAlign w:val="subscript"/>
              </w:rPr>
              <w:t>год</w:t>
            </w:r>
            <w:r>
              <w:rPr>
                <w:rFonts w:ascii="Times New Roman"/>
                <w:b w:val="false"/>
                <w:i w:val="false"/>
                <w:color w:val="000000"/>
                <w:vertAlign w:val="superscript"/>
              </w:rPr>
              <w:t>SO2</w:t>
            </w:r>
            <w:r>
              <w:rPr>
                <w:rFonts w:ascii="Times New Roman"/>
                <w:b w:val="false"/>
                <w:i w:val="false"/>
                <w:color w:val="000000"/>
                <w:sz w:val="20"/>
              </w:rPr>
              <w:t xml:space="preserve"> = 3,6х32,12х30х0,55/1000, т/год</w:t>
            </w:r>
          </w:p>
          <w:bookmarkEnd w:id="33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7" w:id="3370"/>
          <w:p>
            <w:pPr>
              <w:spacing w:after="20"/>
              <w:ind w:left="20"/>
              <w:jc w:val="both"/>
            </w:pPr>
            <w:r>
              <w:rPr>
                <w:rFonts w:ascii="Times New Roman"/>
                <w:b w:val="false"/>
                <w:i w:val="false"/>
                <w:color w:val="000000"/>
                <w:sz w:val="20"/>
              </w:rPr>
              <w:t>
Выбросы оксида углерода Максимальная мощность выброса (по формуле 5.6.1) M</w:t>
            </w:r>
            <w:r>
              <w:rPr>
                <w:rFonts w:ascii="Times New Roman"/>
                <w:b w:val="false"/>
                <w:i w:val="false"/>
                <w:color w:val="000000"/>
                <w:vertAlign w:val="subscript"/>
              </w:rPr>
              <w:t>с</w:t>
            </w:r>
            <w:r>
              <w:rPr>
                <w:rFonts w:ascii="Times New Roman"/>
                <w:b w:val="false"/>
                <w:i w:val="false"/>
                <w:color w:val="000000"/>
                <w:vertAlign w:val="superscript"/>
              </w:rPr>
              <w:t>СO</w:t>
            </w:r>
            <w:r>
              <w:rPr>
                <w:rFonts w:ascii="Times New Roman"/>
                <w:b w:val="false"/>
                <w:i w:val="false"/>
                <w:color w:val="000000"/>
                <w:sz w:val="20"/>
              </w:rPr>
              <w:t xml:space="preserve"> = 146100х0,25/3600, г/с</w:t>
            </w:r>
          </w:p>
          <w:bookmarkEnd w:id="33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8" w:id="3371"/>
          <w:p>
            <w:pPr>
              <w:spacing w:after="20"/>
              <w:ind w:left="20"/>
              <w:jc w:val="both"/>
            </w:pPr>
            <w:r>
              <w:rPr>
                <w:rFonts w:ascii="Times New Roman"/>
                <w:b w:val="false"/>
                <w:i w:val="false"/>
                <w:color w:val="000000"/>
                <w:sz w:val="20"/>
              </w:rPr>
              <w:t>
Годовой выброс при розжигах (по формуле 5.6.2) M</w:t>
            </w:r>
            <w:r>
              <w:rPr>
                <w:rFonts w:ascii="Times New Roman"/>
                <w:b w:val="false"/>
                <w:i w:val="false"/>
                <w:color w:val="000000"/>
                <w:vertAlign w:val="subscript"/>
              </w:rPr>
              <w:t>год</w:t>
            </w:r>
            <w:r>
              <w:rPr>
                <w:rFonts w:ascii="Times New Roman"/>
                <w:b w:val="false"/>
                <w:i w:val="false"/>
                <w:color w:val="000000"/>
                <w:vertAlign w:val="superscript"/>
              </w:rPr>
              <w:t>СO</w:t>
            </w:r>
            <w:r>
              <w:rPr>
                <w:rFonts w:ascii="Times New Roman"/>
                <w:b w:val="false"/>
                <w:i w:val="false"/>
                <w:color w:val="000000"/>
                <w:sz w:val="20"/>
              </w:rPr>
              <w:t xml:space="preserve"> = 3,6х10,15х280х0,75х0,4/1000, т/год</w:t>
            </w:r>
          </w:p>
          <w:bookmarkEnd w:id="33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приказу Министра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окружающей среды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водных ресурсов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июня 2014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221-Ө</w:t>
                  </w:r>
                </w:p>
              </w:tc>
            </w:tr>
          </w:tbl>
          <w:p/>
        </w:tc>
      </w:tr>
    </w:tbl>
    <w:bookmarkStart w:name="z337" w:id="3372"/>
    <w:p>
      <w:pPr>
        <w:spacing w:after="0"/>
        <w:ind w:left="0"/>
        <w:jc w:val="left"/>
      </w:pPr>
      <w:r>
        <w:rPr>
          <w:rFonts w:ascii="Times New Roman"/>
          <w:b/>
          <w:i w:val="false"/>
          <w:color w:val="000000"/>
        </w:rPr>
        <w:t xml:space="preserve"> Методика расчета выбросов загрязняющих веществ в атмосферу от объектов 4 категории</w:t>
      </w:r>
      <w:r>
        <w:br/>
      </w:r>
      <w:r>
        <w:rPr>
          <w:rFonts w:ascii="Times New Roman"/>
          <w:b/>
          <w:i w:val="false"/>
          <w:color w:val="000000"/>
        </w:rPr>
        <w:t>1. Общие положения</w:t>
      </w:r>
    </w:p>
    <w:bookmarkEnd w:id="3372"/>
    <w:bookmarkStart w:name="z338" w:id="3373"/>
    <w:p>
      <w:pPr>
        <w:spacing w:after="0"/>
        <w:ind w:left="0"/>
        <w:jc w:val="both"/>
      </w:pPr>
      <w:r>
        <w:rPr>
          <w:rFonts w:ascii="Times New Roman"/>
          <w:b w:val="false"/>
          <w:i w:val="false"/>
          <w:color w:val="000000"/>
          <w:sz w:val="28"/>
        </w:rPr>
        <w:t>
      1. Настоящая Методика расчета выбросов загрязняющих веществ в атмосферу от объектов 4 категории разработана с целью установления единых подходов для предприятий 4 категории при проведении инвентаризации выбросов загрязняющих веществ, разработке проектов нормативов предельно допустимых выбросов (ПДВ), определении уровня воздействия отдельных источников выбросов на состояние воздушной среды, прогнозирование величины выбросов на перспективу.</w:t>
      </w:r>
    </w:p>
    <w:bookmarkEnd w:id="3373"/>
    <w:bookmarkStart w:name="z4720" w:id="3374"/>
    <w:p>
      <w:pPr>
        <w:spacing w:after="0"/>
        <w:ind w:left="0"/>
        <w:jc w:val="both"/>
      </w:pPr>
      <w:r>
        <w:rPr>
          <w:rFonts w:ascii="Times New Roman"/>
          <w:b w:val="false"/>
          <w:i w:val="false"/>
          <w:color w:val="000000"/>
          <w:sz w:val="28"/>
        </w:rPr>
        <w:t>
      Полученные на основании методики результаты используются в качестве исходных данных при учете и нормировании выбросов на действующих предприятиях и объектах, а также при разработке предпроектной и проектной документации на новое строительство.</w:t>
      </w:r>
    </w:p>
    <w:bookmarkEnd w:id="3374"/>
    <w:bookmarkStart w:name="z339" w:id="3375"/>
    <w:p>
      <w:pPr>
        <w:spacing w:after="0"/>
        <w:ind w:left="0"/>
        <w:jc w:val="left"/>
      </w:pPr>
      <w:r>
        <w:rPr>
          <w:rFonts w:ascii="Times New Roman"/>
          <w:b/>
          <w:i w:val="false"/>
          <w:color w:val="000000"/>
        </w:rPr>
        <w:t xml:space="preserve"> 2. Общие сведения об объектах 4 категории</w:t>
      </w:r>
    </w:p>
    <w:bookmarkEnd w:id="3375"/>
    <w:p>
      <w:pPr>
        <w:spacing w:after="0"/>
        <w:ind w:left="0"/>
        <w:jc w:val="both"/>
      </w:pPr>
      <w:r>
        <w:rPr>
          <w:rFonts w:ascii="Times New Roman"/>
          <w:b w:val="false"/>
          <w:i w:val="false"/>
          <w:color w:val="000000"/>
          <w:sz w:val="28"/>
        </w:rPr>
        <w:t xml:space="preserve">
      2. Согласно </w:t>
      </w:r>
      <w:r>
        <w:rPr>
          <w:rFonts w:ascii="Times New Roman"/>
          <w:b w:val="false"/>
          <w:i w:val="false"/>
          <w:color w:val="000000"/>
          <w:sz w:val="28"/>
        </w:rPr>
        <w:t>статьи 40</w:t>
      </w:r>
      <w:r>
        <w:rPr>
          <w:rFonts w:ascii="Times New Roman"/>
          <w:b w:val="false"/>
          <w:i w:val="false"/>
          <w:color w:val="000000"/>
          <w:sz w:val="28"/>
        </w:rPr>
        <w:t xml:space="preserve"> "Экологического кодекса Республики Казахстан" к 4 категории относятся виды деятельности V класса опасности согласно санитарной классификации производственных объектов, все виды использования объектов животного мира, за исключением спортивного (любительского) рыболовства и охоты.</w:t>
      </w:r>
    </w:p>
    <w:bookmarkStart w:name="z341" w:id="337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таблице 1</w:t>
      </w:r>
      <w:r>
        <w:rPr>
          <w:rFonts w:ascii="Times New Roman"/>
          <w:b w:val="false"/>
          <w:i w:val="false"/>
          <w:color w:val="000000"/>
          <w:sz w:val="28"/>
        </w:rPr>
        <w:t xml:space="preserve"> согласно приложению 2 к настоящей Методике приводится перечень предприятий и производств, относящихся к объектам 4-той категории с санитарно защитной зоной (СЗЗ) менее 50 метров.</w:t>
      </w:r>
    </w:p>
    <w:bookmarkEnd w:id="3376"/>
    <w:bookmarkStart w:name="z342" w:id="3377"/>
    <w:p>
      <w:pPr>
        <w:spacing w:after="0"/>
        <w:ind w:left="0"/>
        <w:jc w:val="both"/>
      </w:pPr>
      <w:r>
        <w:rPr>
          <w:rFonts w:ascii="Times New Roman"/>
          <w:b w:val="false"/>
          <w:i w:val="false"/>
          <w:color w:val="000000"/>
          <w:sz w:val="28"/>
        </w:rPr>
        <w:t>
      4. При заполнении форм статистической отчетности, составлении проектной предпроектной документации по охране атмосферного воздуха, а также для обоснования и разработки воздухоохранных мероприятий необходима информация о качественном и количественном составе выбрасываемых газовоздушных потоков. Для действующих предприятий такая информация может быть получена с помощью непосредственных натурных измерений параметров отходящих газов; а для проектируемых производств - на основе балансовых (технологических) расчетных методов.</w:t>
      </w:r>
    </w:p>
    <w:bookmarkEnd w:id="3377"/>
    <w:bookmarkStart w:name="z343" w:id="3378"/>
    <w:p>
      <w:pPr>
        <w:spacing w:after="0"/>
        <w:ind w:left="0"/>
        <w:jc w:val="both"/>
      </w:pPr>
      <w:r>
        <w:rPr>
          <w:rFonts w:ascii="Times New Roman"/>
          <w:b w:val="false"/>
          <w:i w:val="false"/>
          <w:color w:val="000000"/>
          <w:sz w:val="28"/>
        </w:rPr>
        <w:t xml:space="preserve">
      5. Непосредственное измерение состава и объема выбросов во всех случаях предпочтительно. Однако использование натурных измерений часто существенно ограничено несовершенством методов анализа, а также трудностями организационного и материального характера: </w:t>
      </w:r>
    </w:p>
    <w:bookmarkEnd w:id="3378"/>
    <w:bookmarkStart w:name="z4721" w:id="3379"/>
    <w:p>
      <w:pPr>
        <w:spacing w:after="0"/>
        <w:ind w:left="0"/>
        <w:jc w:val="both"/>
      </w:pPr>
      <w:r>
        <w:rPr>
          <w:rFonts w:ascii="Times New Roman"/>
          <w:b w:val="false"/>
          <w:i w:val="false"/>
          <w:color w:val="000000"/>
          <w:sz w:val="28"/>
        </w:rPr>
        <w:t xml:space="preserve">
      сложностью отбора, консервации и транспортировки газовых проб; </w:t>
      </w:r>
    </w:p>
    <w:bookmarkEnd w:id="3379"/>
    <w:bookmarkStart w:name="z4722" w:id="3380"/>
    <w:p>
      <w:pPr>
        <w:spacing w:after="0"/>
        <w:ind w:left="0"/>
        <w:jc w:val="both"/>
      </w:pPr>
      <w:r>
        <w:rPr>
          <w:rFonts w:ascii="Times New Roman"/>
          <w:b w:val="false"/>
          <w:i w:val="false"/>
          <w:color w:val="000000"/>
          <w:sz w:val="28"/>
        </w:rPr>
        <w:t>
      низким уровнем оснащенности лабораторий и неподготовленностью персонала;</w:t>
      </w:r>
    </w:p>
    <w:bookmarkEnd w:id="3380"/>
    <w:bookmarkStart w:name="z4723" w:id="3381"/>
    <w:p>
      <w:pPr>
        <w:spacing w:after="0"/>
        <w:ind w:left="0"/>
        <w:jc w:val="both"/>
      </w:pPr>
      <w:r>
        <w:rPr>
          <w:rFonts w:ascii="Times New Roman"/>
          <w:b w:val="false"/>
          <w:i w:val="false"/>
          <w:color w:val="000000"/>
          <w:sz w:val="28"/>
        </w:rPr>
        <w:t>
      высокой стоимостью аналитических методов.</w:t>
      </w:r>
    </w:p>
    <w:bookmarkEnd w:id="3381"/>
    <w:bookmarkStart w:name="z344" w:id="3382"/>
    <w:p>
      <w:pPr>
        <w:spacing w:after="0"/>
        <w:ind w:left="0"/>
        <w:jc w:val="both"/>
      </w:pPr>
      <w:r>
        <w:rPr>
          <w:rFonts w:ascii="Times New Roman"/>
          <w:b w:val="false"/>
          <w:i w:val="false"/>
          <w:color w:val="000000"/>
          <w:sz w:val="28"/>
        </w:rPr>
        <w:t>
      6. Балансовые и технологические расчетные методы дают хорошие результаты при определении годовых выбросов, но практически непригодны при подготовке данных для расчета натурных измерений.</w:t>
      </w:r>
    </w:p>
    <w:bookmarkEnd w:id="3382"/>
    <w:bookmarkStart w:name="z4724" w:id="3383"/>
    <w:p>
      <w:pPr>
        <w:spacing w:after="0"/>
        <w:ind w:left="0"/>
        <w:jc w:val="both"/>
      </w:pPr>
      <w:r>
        <w:rPr>
          <w:rFonts w:ascii="Times New Roman"/>
          <w:b w:val="false"/>
          <w:i w:val="false"/>
          <w:color w:val="000000"/>
          <w:sz w:val="28"/>
        </w:rPr>
        <w:t xml:space="preserve">
      "Удельным выделением" вредного вещества называется количество (масса) данного вещества, выделившееся в ходе технологического процесса и отнесенное к единице материального показателя, характеризующего этот процесс. Такими производственными показателями могут служить: </w:t>
      </w:r>
    </w:p>
    <w:bookmarkEnd w:id="3383"/>
    <w:bookmarkStart w:name="z4725" w:id="3384"/>
    <w:p>
      <w:pPr>
        <w:spacing w:after="0"/>
        <w:ind w:left="0"/>
        <w:jc w:val="both"/>
      </w:pPr>
      <w:r>
        <w:rPr>
          <w:rFonts w:ascii="Times New Roman"/>
          <w:b w:val="false"/>
          <w:i w:val="false"/>
          <w:color w:val="000000"/>
          <w:sz w:val="28"/>
        </w:rPr>
        <w:t xml:space="preserve">
      единицы массы сырья, перерабатываемого в основном производстве; </w:t>
      </w:r>
    </w:p>
    <w:bookmarkEnd w:id="3384"/>
    <w:bookmarkStart w:name="z4726" w:id="3385"/>
    <w:p>
      <w:pPr>
        <w:spacing w:after="0"/>
        <w:ind w:left="0"/>
        <w:jc w:val="both"/>
      </w:pPr>
      <w:r>
        <w:rPr>
          <w:rFonts w:ascii="Times New Roman"/>
          <w:b w:val="false"/>
          <w:i w:val="false"/>
          <w:color w:val="000000"/>
          <w:sz w:val="28"/>
        </w:rPr>
        <w:t xml:space="preserve">
      единица готовой продукции или полуфабриката, получаемых в ходе данного технологического процесса; </w:t>
      </w:r>
    </w:p>
    <w:bookmarkEnd w:id="3385"/>
    <w:bookmarkStart w:name="z4727" w:id="3386"/>
    <w:p>
      <w:pPr>
        <w:spacing w:after="0"/>
        <w:ind w:left="0"/>
        <w:jc w:val="both"/>
      </w:pPr>
      <w:r>
        <w:rPr>
          <w:rFonts w:ascii="Times New Roman"/>
          <w:b w:val="false"/>
          <w:i w:val="false"/>
          <w:color w:val="000000"/>
          <w:sz w:val="28"/>
        </w:rPr>
        <w:t>
      единица потребляемой энергии;</w:t>
      </w:r>
    </w:p>
    <w:bookmarkEnd w:id="3386"/>
    <w:bookmarkStart w:name="z4728" w:id="3387"/>
    <w:p>
      <w:pPr>
        <w:spacing w:after="0"/>
        <w:ind w:left="0"/>
        <w:jc w:val="both"/>
      </w:pPr>
      <w:r>
        <w:rPr>
          <w:rFonts w:ascii="Times New Roman"/>
          <w:b w:val="false"/>
          <w:i w:val="false"/>
          <w:color w:val="000000"/>
          <w:sz w:val="28"/>
        </w:rPr>
        <w:t>
      единица времени работы оборудования и др.</w:t>
      </w:r>
    </w:p>
    <w:bookmarkEnd w:id="3387"/>
    <w:bookmarkStart w:name="z345" w:id="3388"/>
    <w:p>
      <w:pPr>
        <w:spacing w:after="0"/>
        <w:ind w:left="0"/>
        <w:jc w:val="both"/>
      </w:pPr>
      <w:r>
        <w:rPr>
          <w:rFonts w:ascii="Times New Roman"/>
          <w:b w:val="false"/>
          <w:i w:val="false"/>
          <w:color w:val="000000"/>
          <w:sz w:val="28"/>
        </w:rPr>
        <w:t xml:space="preserve">
      7. Основой для определения удельных выделений вредных веществ, служат теоретические данные об ожидаемом качественном составе газовых выбросов, образующихся в ходе технологического процесса, и результаты натурных замеров количеств выделяющихся веществ на действующих установках. </w:t>
      </w:r>
    </w:p>
    <w:bookmarkEnd w:id="3388"/>
    <w:bookmarkStart w:name="z346" w:id="3389"/>
    <w:p>
      <w:pPr>
        <w:spacing w:after="0"/>
        <w:ind w:left="0"/>
        <w:jc w:val="both"/>
      </w:pPr>
      <w:r>
        <w:rPr>
          <w:rFonts w:ascii="Times New Roman"/>
          <w:b w:val="false"/>
          <w:i w:val="false"/>
          <w:color w:val="000000"/>
          <w:sz w:val="28"/>
        </w:rPr>
        <w:t>
      8. "Удельным выбросом" вредного вещества называется часть "удельного выделения", попадающая непосредственно в атмосферу. Для источников, оснащенных газопылеулавливающим оборудованием, удельный выброс равен разности удельного выделения и его уловленной и обезвреженной части. Для организованных источников без газопылеулавливающего оборудования удельные выбросы равны удельным выделениям. В связи с этим при установлении удельных выбросов дополнительно используется информация об эффективности конкретных установок и систем газопылеочистки, получаемая экспериментальным путем. Таким образом, удельные выбросы от одного и того же технологического оборудования могут отличаться в зависимости от типа аппарата газоочистки, работающего в комплекте с этим оборудованием.</w:t>
      </w:r>
    </w:p>
    <w:bookmarkEnd w:id="3389"/>
    <w:bookmarkStart w:name="z347" w:id="3390"/>
    <w:p>
      <w:pPr>
        <w:spacing w:after="0"/>
        <w:ind w:left="0"/>
        <w:jc w:val="both"/>
      </w:pPr>
      <w:r>
        <w:rPr>
          <w:rFonts w:ascii="Times New Roman"/>
          <w:b w:val="false"/>
          <w:i w:val="false"/>
          <w:color w:val="000000"/>
          <w:sz w:val="28"/>
        </w:rPr>
        <w:t>
      9. Методология расчета выбросов загрязняющих веществ от источников выделений (единицы оборудования) на основании удельных показателей.</w:t>
      </w:r>
    </w:p>
    <w:bookmarkEnd w:id="3390"/>
    <w:bookmarkStart w:name="z4729" w:id="3391"/>
    <w:p>
      <w:pPr>
        <w:spacing w:after="0"/>
        <w:ind w:left="0"/>
        <w:jc w:val="both"/>
      </w:pPr>
      <w:r>
        <w:rPr>
          <w:rFonts w:ascii="Times New Roman"/>
          <w:b w:val="false"/>
          <w:i w:val="false"/>
          <w:color w:val="000000"/>
          <w:sz w:val="28"/>
        </w:rPr>
        <w:t>
      Расчеты максимальных разовых выбросов загрязняющих веществ от источников выделения (единицы оборудования) основанных на удельных показателях (в г/с на единицу оборудования, г/кг перерабатываемого материала, г/с на кг перерабатываемого материала, г/см</w:t>
      </w:r>
      <w:r>
        <w:rPr>
          <w:rFonts w:ascii="Times New Roman"/>
          <w:b w:val="false"/>
          <w:i w:val="false"/>
          <w:color w:val="000000"/>
          <w:vertAlign w:val="superscript"/>
        </w:rPr>
        <w:t>2</w:t>
      </w:r>
      <w:r>
        <w:rPr>
          <w:rFonts w:ascii="Times New Roman"/>
          <w:b w:val="false"/>
          <w:i w:val="false"/>
          <w:color w:val="000000"/>
          <w:sz w:val="28"/>
        </w:rPr>
        <w:t xml:space="preserve"> поверхности) производить следующим образом: </w:t>
      </w:r>
    </w:p>
    <w:bookmarkEnd w:id="3391"/>
    <w:bookmarkStart w:name="z4730" w:id="3392"/>
    <w:p>
      <w:pPr>
        <w:spacing w:after="0"/>
        <w:ind w:left="0"/>
        <w:jc w:val="both"/>
      </w:pPr>
      <w:r>
        <w:rPr>
          <w:rFonts w:ascii="Times New Roman"/>
          <w:b w:val="false"/>
          <w:i w:val="false"/>
          <w:color w:val="000000"/>
          <w:sz w:val="28"/>
        </w:rPr>
        <w:t>
      1) В случае применения удельного показателя на единицу времени (г/с):</w:t>
      </w:r>
    </w:p>
    <w:bookmarkEnd w:id="3392"/>
    <w:bookmarkStart w:name="z4731" w:id="3393"/>
    <w:p>
      <w:pPr>
        <w:spacing w:after="0"/>
        <w:ind w:left="0"/>
        <w:jc w:val="both"/>
      </w:pPr>
      <w:r>
        <w:rPr>
          <w:rFonts w:ascii="Times New Roman"/>
          <w:b w:val="false"/>
          <w:i w:val="false"/>
          <w:color w:val="000000"/>
          <w:sz w:val="28"/>
        </w:rPr>
        <w:t>
      M</w:t>
      </w:r>
      <w:r>
        <w:rPr>
          <w:rFonts w:ascii="Times New Roman"/>
          <w:b w:val="false"/>
          <w:i w:val="false"/>
          <w:color w:val="000000"/>
          <w:vertAlign w:val="subscript"/>
        </w:rPr>
        <w:t>c</w:t>
      </w:r>
      <w:r>
        <w:rPr>
          <w:rFonts w:ascii="Times New Roman"/>
          <w:b w:val="false"/>
          <w:i w:val="false"/>
          <w:color w:val="000000"/>
          <w:sz w:val="28"/>
        </w:rPr>
        <w:t xml:space="preserve"> = Q</w:t>
      </w:r>
      <w:r>
        <w:rPr>
          <w:rFonts w:ascii="Times New Roman"/>
          <w:b w:val="false"/>
          <w:i w:val="false"/>
          <w:color w:val="000000"/>
          <w:vertAlign w:val="subscript"/>
        </w:rPr>
        <w:t>уд</w:t>
      </w:r>
      <w:r>
        <w:rPr>
          <w:rFonts w:ascii="Times New Roman"/>
          <w:b w:val="false"/>
          <w:i w:val="false"/>
          <w:color w:val="000000"/>
          <w:sz w:val="28"/>
        </w:rPr>
        <w:t>. г/с, (2.1)</w:t>
      </w:r>
    </w:p>
    <w:bookmarkEnd w:id="3393"/>
    <w:bookmarkStart w:name="z4732" w:id="3394"/>
    <w:p>
      <w:pPr>
        <w:spacing w:after="0"/>
        <w:ind w:left="0"/>
        <w:jc w:val="both"/>
      </w:pPr>
      <w:r>
        <w:rPr>
          <w:rFonts w:ascii="Times New Roman"/>
          <w:b w:val="false"/>
          <w:i w:val="false"/>
          <w:color w:val="000000"/>
          <w:sz w:val="28"/>
        </w:rPr>
        <w:t>
      где: М</w:t>
      </w:r>
      <w:r>
        <w:rPr>
          <w:rFonts w:ascii="Times New Roman"/>
          <w:b w:val="false"/>
          <w:i w:val="false"/>
          <w:color w:val="000000"/>
          <w:vertAlign w:val="subscript"/>
        </w:rPr>
        <w:t>с</w:t>
      </w:r>
      <w:r>
        <w:rPr>
          <w:rFonts w:ascii="Times New Roman"/>
          <w:b w:val="false"/>
          <w:i w:val="false"/>
          <w:color w:val="000000"/>
          <w:sz w:val="28"/>
        </w:rPr>
        <w:t xml:space="preserve"> - количество </w:t>
      </w:r>
      <w:r>
        <w:rPr>
          <w:rFonts w:ascii="Times New Roman"/>
          <w:b w:val="false"/>
          <w:i/>
          <w:color w:val="000000"/>
          <w:sz w:val="28"/>
        </w:rPr>
        <w:t>i</w:t>
      </w:r>
      <w:r>
        <w:rPr>
          <w:rFonts w:ascii="Times New Roman"/>
          <w:b w:val="false"/>
          <w:i w:val="false"/>
          <w:color w:val="000000"/>
          <w:sz w:val="28"/>
        </w:rPr>
        <w:t>-го вредного вещества, выделяющегося от единицы оборудования, г/с;</w:t>
      </w:r>
    </w:p>
    <w:bookmarkEnd w:id="3394"/>
    <w:bookmarkStart w:name="z4733" w:id="3395"/>
    <w:p>
      <w:pPr>
        <w:spacing w:after="0"/>
        <w:ind w:left="0"/>
        <w:jc w:val="both"/>
      </w:pPr>
      <w:r>
        <w:rPr>
          <w:rFonts w:ascii="Times New Roman"/>
          <w:b w:val="false"/>
          <w:i w:val="false"/>
          <w:color w:val="000000"/>
          <w:sz w:val="28"/>
        </w:rPr>
        <w:t>
      Q</w:t>
      </w:r>
      <w:r>
        <w:rPr>
          <w:rFonts w:ascii="Times New Roman"/>
          <w:b w:val="false"/>
          <w:i w:val="false"/>
          <w:color w:val="000000"/>
          <w:vertAlign w:val="subscript"/>
        </w:rPr>
        <w:t>уд</w:t>
      </w:r>
      <w:r>
        <w:rPr>
          <w:rFonts w:ascii="Times New Roman"/>
          <w:b w:val="false"/>
          <w:i w:val="false"/>
          <w:color w:val="000000"/>
          <w:sz w:val="28"/>
        </w:rPr>
        <w:t>. - удельный выброс вещества от единицы оборудования, г/с.</w:t>
      </w:r>
    </w:p>
    <w:bookmarkEnd w:id="3395"/>
    <w:bookmarkStart w:name="z4734" w:id="3396"/>
    <w:p>
      <w:pPr>
        <w:spacing w:after="0"/>
        <w:ind w:left="0"/>
        <w:jc w:val="both"/>
      </w:pPr>
      <w:r>
        <w:rPr>
          <w:rFonts w:ascii="Times New Roman"/>
          <w:b w:val="false"/>
          <w:i w:val="false"/>
          <w:color w:val="000000"/>
          <w:sz w:val="28"/>
        </w:rPr>
        <w:t>
      2) В случае применения удельного показателя в г/кг перерабатываемого материала:</w:t>
      </w:r>
    </w:p>
    <w:bookmarkEnd w:id="3396"/>
    <w:bookmarkStart w:name="z4735" w:id="3397"/>
    <w:p>
      <w:pPr>
        <w:spacing w:after="0"/>
        <w:ind w:left="0"/>
        <w:jc w:val="both"/>
      </w:pPr>
      <w:r>
        <w:rPr>
          <w:rFonts w:ascii="Times New Roman"/>
          <w:b w:val="false"/>
          <w:i w:val="false"/>
          <w:color w:val="000000"/>
          <w:sz w:val="28"/>
        </w:rPr>
        <w:t xml:space="preserve">
      Mc = </w:t>
      </w:r>
    </w:p>
    <w:bookmarkEnd w:id="3397"/>
    <w:p>
      <w:pPr>
        <w:spacing w:after="0"/>
        <w:ind w:left="0"/>
        <w:jc w:val="both"/>
      </w:pPr>
      <w:r>
        <w:drawing>
          <wp:inline distT="0" distB="0" distL="0" distR="0">
            <wp:extent cx="990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7"/>
                    <a:stretch>
                      <a:fillRect/>
                    </a:stretch>
                  </pic:blipFill>
                  <pic:spPr>
                    <a:xfrm>
                      <a:off x="0" y="0"/>
                      <a:ext cx="990600" cy="406400"/>
                    </a:xfrm>
                    <a:prstGeom prst="rect">
                      <a:avLst/>
                    </a:prstGeom>
                  </pic:spPr>
                </pic:pic>
              </a:graphicData>
            </a:graphic>
          </wp:inline>
        </w:drawing>
      </w:r>
    </w:p>
    <w:p>
      <w:pPr>
        <w:spacing w:after="0"/>
        <w:ind w:left="0"/>
        <w:jc w:val="left"/>
      </w:pPr>
      <w:r>
        <w:rPr>
          <w:rFonts w:ascii="Times New Roman"/>
          <w:b w:val="false"/>
          <w:i w:val="false"/>
          <w:color w:val="000000"/>
          <w:sz w:val="28"/>
        </w:rPr>
        <w:t>, г/с, (2.2)</w:t>
      </w:r>
      <w:r>
        <w:br/>
      </w:r>
      <w:r>
        <w:rPr>
          <w:rFonts w:ascii="Times New Roman"/>
          <w:b w:val="false"/>
          <w:i w:val="false"/>
          <w:color w:val="000000"/>
          <w:sz w:val="28"/>
        </w:rPr>
        <w:t>
</w:t>
      </w:r>
    </w:p>
    <w:bookmarkStart w:name="z4736" w:id="3398"/>
    <w:p>
      <w:pPr>
        <w:spacing w:after="0"/>
        <w:ind w:left="0"/>
        <w:jc w:val="both"/>
      </w:pPr>
      <w:r>
        <w:rPr>
          <w:rFonts w:ascii="Times New Roman"/>
          <w:b w:val="false"/>
          <w:i w:val="false"/>
          <w:color w:val="000000"/>
          <w:sz w:val="28"/>
        </w:rPr>
        <w:t>
      где: Q</w:t>
      </w:r>
      <w:r>
        <w:rPr>
          <w:rFonts w:ascii="Times New Roman"/>
          <w:b w:val="false"/>
          <w:i w:val="false"/>
          <w:color w:val="000000"/>
          <w:vertAlign w:val="subscript"/>
        </w:rPr>
        <w:t>уд.</w:t>
      </w:r>
      <w:r>
        <w:rPr>
          <w:rFonts w:ascii="Times New Roman"/>
          <w:b w:val="false"/>
          <w:i w:val="false"/>
          <w:color w:val="000000"/>
          <w:sz w:val="28"/>
        </w:rPr>
        <w:t xml:space="preserve"> - удельный показатель выделения вещества от кг перерабатываемого материала, г/кг;</w:t>
      </w:r>
    </w:p>
    <w:bookmarkEnd w:id="3398"/>
    <w:bookmarkStart w:name="z4737" w:id="3399"/>
    <w:p>
      <w:pPr>
        <w:spacing w:after="0"/>
        <w:ind w:left="0"/>
        <w:jc w:val="both"/>
      </w:pPr>
      <w:r>
        <w:rPr>
          <w:rFonts w:ascii="Times New Roman"/>
          <w:b w:val="false"/>
          <w:i w:val="false"/>
          <w:color w:val="000000"/>
          <w:sz w:val="28"/>
        </w:rPr>
        <w:t>
      B - расход перерабатываемого материала на оборудовании, кг/час.</w:t>
      </w:r>
    </w:p>
    <w:bookmarkEnd w:id="3399"/>
    <w:bookmarkStart w:name="z4738" w:id="3400"/>
    <w:p>
      <w:pPr>
        <w:spacing w:after="0"/>
        <w:ind w:left="0"/>
        <w:jc w:val="both"/>
      </w:pPr>
      <w:r>
        <w:rPr>
          <w:rFonts w:ascii="Times New Roman"/>
          <w:b w:val="false"/>
          <w:i w:val="false"/>
          <w:color w:val="000000"/>
          <w:sz w:val="28"/>
        </w:rPr>
        <w:t>
      3) В случае применения удельного показателя в г/с на кг перерабатываемого материала:</w:t>
      </w:r>
    </w:p>
    <w:bookmarkEnd w:id="3400"/>
    <w:bookmarkStart w:name="z4739" w:id="3401"/>
    <w:p>
      <w:pPr>
        <w:spacing w:after="0"/>
        <w:ind w:left="0"/>
        <w:jc w:val="both"/>
      </w:pPr>
      <w:r>
        <w:rPr>
          <w:rFonts w:ascii="Times New Roman"/>
          <w:b w:val="false"/>
          <w:i w:val="false"/>
          <w:color w:val="000000"/>
          <w:sz w:val="28"/>
        </w:rPr>
        <w:t>
      M</w:t>
      </w:r>
      <w:r>
        <w:rPr>
          <w:rFonts w:ascii="Times New Roman"/>
          <w:b w:val="false"/>
          <w:i w:val="false"/>
          <w:color w:val="000000"/>
          <w:vertAlign w:val="subscript"/>
        </w:rPr>
        <w:t>c</w:t>
      </w:r>
      <w:r>
        <w:rPr>
          <w:rFonts w:ascii="Times New Roman"/>
          <w:b w:val="false"/>
          <w:i w:val="false"/>
          <w:color w:val="000000"/>
          <w:sz w:val="28"/>
        </w:rPr>
        <w:t xml:space="preserve"> = Q</w:t>
      </w:r>
      <w:r>
        <w:rPr>
          <w:rFonts w:ascii="Times New Roman"/>
          <w:b w:val="false"/>
          <w:i w:val="false"/>
          <w:color w:val="000000"/>
          <w:vertAlign w:val="subscript"/>
        </w:rPr>
        <w:t>уд</w:t>
      </w:r>
      <w:r>
        <w:rPr>
          <w:rFonts w:ascii="Times New Roman"/>
          <w:b w:val="false"/>
          <w:i w:val="false"/>
          <w:color w:val="000000"/>
          <w:sz w:val="28"/>
        </w:rPr>
        <w:t xml:space="preserve"> *B , г/с, (2.3)</w:t>
      </w:r>
    </w:p>
    <w:bookmarkEnd w:id="3401"/>
    <w:bookmarkStart w:name="z4740" w:id="3402"/>
    <w:p>
      <w:pPr>
        <w:spacing w:after="0"/>
        <w:ind w:left="0"/>
        <w:jc w:val="both"/>
      </w:pPr>
      <w:r>
        <w:rPr>
          <w:rFonts w:ascii="Times New Roman"/>
          <w:b w:val="false"/>
          <w:i w:val="false"/>
          <w:color w:val="000000"/>
          <w:sz w:val="28"/>
        </w:rPr>
        <w:t>
      где: Q</w:t>
      </w:r>
      <w:r>
        <w:rPr>
          <w:rFonts w:ascii="Times New Roman"/>
          <w:b w:val="false"/>
          <w:i w:val="false"/>
          <w:color w:val="000000"/>
          <w:vertAlign w:val="subscript"/>
        </w:rPr>
        <w:t>уд</w:t>
      </w:r>
      <w:r>
        <w:rPr>
          <w:rFonts w:ascii="Times New Roman"/>
          <w:b w:val="false"/>
          <w:i w:val="false"/>
          <w:color w:val="000000"/>
          <w:sz w:val="28"/>
        </w:rPr>
        <w:t>. - удельный показатель выделения вещества на кг перерабатываемого материала, г/с на кг;</w:t>
      </w:r>
    </w:p>
    <w:bookmarkEnd w:id="3402"/>
    <w:bookmarkStart w:name="z4741" w:id="3403"/>
    <w:p>
      <w:pPr>
        <w:spacing w:after="0"/>
        <w:ind w:left="0"/>
        <w:jc w:val="both"/>
      </w:pPr>
      <w:r>
        <w:rPr>
          <w:rFonts w:ascii="Times New Roman"/>
          <w:b w:val="false"/>
          <w:i w:val="false"/>
          <w:color w:val="000000"/>
          <w:sz w:val="28"/>
        </w:rPr>
        <w:t>
      B - расход применяемого материала на оборудовании, кг.</w:t>
      </w:r>
    </w:p>
    <w:bookmarkEnd w:id="3403"/>
    <w:bookmarkStart w:name="z4742" w:id="3404"/>
    <w:p>
      <w:pPr>
        <w:spacing w:after="0"/>
        <w:ind w:left="0"/>
        <w:jc w:val="both"/>
      </w:pPr>
      <w:r>
        <w:rPr>
          <w:rFonts w:ascii="Times New Roman"/>
          <w:b w:val="false"/>
          <w:i w:val="false"/>
          <w:color w:val="000000"/>
          <w:sz w:val="28"/>
        </w:rPr>
        <w:t>
      4) В случае применения удельного на площадь обрабатываемых поверхностей в м</w:t>
      </w:r>
      <w:r>
        <w:rPr>
          <w:rFonts w:ascii="Times New Roman"/>
          <w:b w:val="false"/>
          <w:i w:val="false"/>
          <w:color w:val="000000"/>
          <w:vertAlign w:val="superscript"/>
        </w:rPr>
        <w:t>2</w:t>
      </w:r>
      <w:r>
        <w:rPr>
          <w:rFonts w:ascii="Times New Roman"/>
          <w:b w:val="false"/>
          <w:i w:val="false"/>
          <w:color w:val="000000"/>
          <w:sz w:val="28"/>
        </w:rPr>
        <w:t>/час:</w:t>
      </w:r>
    </w:p>
    <w:bookmarkEnd w:id="3404"/>
    <w:bookmarkStart w:name="z4743" w:id="3405"/>
    <w:p>
      <w:pPr>
        <w:spacing w:after="0"/>
        <w:ind w:left="0"/>
        <w:jc w:val="both"/>
      </w:pPr>
      <w:r>
        <w:rPr>
          <w:rFonts w:ascii="Times New Roman"/>
          <w:b w:val="false"/>
          <w:i w:val="false"/>
          <w:color w:val="000000"/>
          <w:sz w:val="28"/>
        </w:rPr>
        <w:t>
      M</w:t>
      </w:r>
      <w:r>
        <w:rPr>
          <w:rFonts w:ascii="Times New Roman"/>
          <w:b w:val="false"/>
          <w:i w:val="false"/>
          <w:color w:val="000000"/>
          <w:vertAlign w:val="subscript"/>
        </w:rPr>
        <w:t>c</w:t>
      </w:r>
      <w:r>
        <w:rPr>
          <w:rFonts w:ascii="Times New Roman"/>
          <w:b w:val="false"/>
          <w:i w:val="false"/>
          <w:color w:val="000000"/>
          <w:sz w:val="28"/>
        </w:rPr>
        <w:t xml:space="preserve"> = </w:t>
      </w:r>
    </w:p>
    <w:bookmarkEnd w:id="3405"/>
    <w:p>
      <w:pPr>
        <w:spacing w:after="0"/>
        <w:ind w:left="0"/>
        <w:jc w:val="both"/>
      </w:pPr>
      <w:r>
        <w:drawing>
          <wp:inline distT="0" distB="0" distL="0" distR="0">
            <wp:extent cx="96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8"/>
                    <a:stretch>
                      <a:fillRect/>
                    </a:stretch>
                  </pic:blipFill>
                  <pic:spPr>
                    <a:xfrm>
                      <a:off x="0" y="0"/>
                      <a:ext cx="965200" cy="419100"/>
                    </a:xfrm>
                    <a:prstGeom prst="rect">
                      <a:avLst/>
                    </a:prstGeom>
                  </pic:spPr>
                </pic:pic>
              </a:graphicData>
            </a:graphic>
          </wp:inline>
        </w:drawing>
      </w:r>
    </w:p>
    <w:p>
      <w:pPr>
        <w:spacing w:after="0"/>
        <w:ind w:left="0"/>
        <w:jc w:val="left"/>
      </w:pPr>
      <w:r>
        <w:rPr>
          <w:rFonts w:ascii="Times New Roman"/>
          <w:b w:val="false"/>
          <w:i w:val="false"/>
          <w:color w:val="000000"/>
          <w:sz w:val="28"/>
        </w:rPr>
        <w:t>, г/с (2.4)</w:t>
      </w:r>
      <w:r>
        <w:br/>
      </w:r>
      <w:r>
        <w:rPr>
          <w:rFonts w:ascii="Times New Roman"/>
          <w:b w:val="false"/>
          <w:i w:val="false"/>
          <w:color w:val="000000"/>
          <w:sz w:val="28"/>
        </w:rPr>
        <w:t>
</w:t>
      </w:r>
    </w:p>
    <w:bookmarkStart w:name="z4744" w:id="3406"/>
    <w:p>
      <w:pPr>
        <w:spacing w:after="0"/>
        <w:ind w:left="0"/>
        <w:jc w:val="both"/>
      </w:pPr>
      <w:r>
        <w:rPr>
          <w:rFonts w:ascii="Times New Roman"/>
          <w:b w:val="false"/>
          <w:i w:val="false"/>
          <w:color w:val="000000"/>
          <w:sz w:val="28"/>
        </w:rPr>
        <w:t>
      где: Q</w:t>
      </w:r>
      <w:r>
        <w:rPr>
          <w:rFonts w:ascii="Times New Roman"/>
          <w:b w:val="false"/>
          <w:i w:val="false"/>
          <w:color w:val="000000"/>
          <w:vertAlign w:val="subscript"/>
        </w:rPr>
        <w:t>уд</w:t>
      </w:r>
      <w:r>
        <w:rPr>
          <w:rFonts w:ascii="Times New Roman"/>
          <w:b w:val="false"/>
          <w:i w:val="false"/>
          <w:color w:val="000000"/>
          <w:sz w:val="28"/>
        </w:rPr>
        <w:t>.- удельный выброс вещества от единицы оборудования, г/м</w:t>
      </w:r>
      <w:r>
        <w:rPr>
          <w:rFonts w:ascii="Times New Roman"/>
          <w:b w:val="false"/>
          <w:i w:val="false"/>
          <w:color w:val="000000"/>
          <w:vertAlign w:val="superscript"/>
        </w:rPr>
        <w:t>2</w:t>
      </w:r>
      <w:r>
        <w:rPr>
          <w:rFonts w:ascii="Times New Roman"/>
          <w:b w:val="false"/>
          <w:i w:val="false"/>
          <w:color w:val="000000"/>
          <w:sz w:val="28"/>
        </w:rPr>
        <w:t xml:space="preserve"> поверхности;</w:t>
      </w:r>
    </w:p>
    <w:bookmarkEnd w:id="3406"/>
    <w:bookmarkStart w:name="z4745" w:id="3407"/>
    <w:p>
      <w:pPr>
        <w:spacing w:after="0"/>
        <w:ind w:left="0"/>
        <w:jc w:val="both"/>
      </w:pPr>
      <w:r>
        <w:rPr>
          <w:rFonts w:ascii="Times New Roman"/>
          <w:b w:val="false"/>
          <w:i w:val="false"/>
          <w:color w:val="000000"/>
          <w:sz w:val="28"/>
        </w:rPr>
        <w:t>
      S - площадь обрабатываемых поверхностей, м</w:t>
      </w:r>
      <w:r>
        <w:rPr>
          <w:rFonts w:ascii="Times New Roman"/>
          <w:b w:val="false"/>
          <w:i w:val="false"/>
          <w:color w:val="000000"/>
          <w:vertAlign w:val="superscript"/>
        </w:rPr>
        <w:t>2</w:t>
      </w:r>
      <w:r>
        <w:rPr>
          <w:rFonts w:ascii="Times New Roman"/>
          <w:b w:val="false"/>
          <w:i w:val="false"/>
          <w:color w:val="000000"/>
          <w:sz w:val="28"/>
        </w:rPr>
        <w:t>/час.</w:t>
      </w:r>
    </w:p>
    <w:bookmarkEnd w:id="3407"/>
    <w:bookmarkStart w:name="z4746" w:id="3408"/>
    <w:p>
      <w:pPr>
        <w:spacing w:after="0"/>
        <w:ind w:left="0"/>
        <w:jc w:val="both"/>
      </w:pPr>
      <w:r>
        <w:rPr>
          <w:rFonts w:ascii="Times New Roman"/>
          <w:b w:val="false"/>
          <w:i w:val="false"/>
          <w:color w:val="000000"/>
          <w:sz w:val="28"/>
        </w:rPr>
        <w:t>
      5) В случае применения удельного показателя с площади (зеркала) поверхности (м</w:t>
      </w:r>
      <w:r>
        <w:rPr>
          <w:rFonts w:ascii="Times New Roman"/>
          <w:b w:val="false"/>
          <w:i w:val="false"/>
          <w:color w:val="000000"/>
          <w:vertAlign w:val="superscript"/>
        </w:rPr>
        <w:t>2</w:t>
      </w:r>
      <w:r>
        <w:rPr>
          <w:rFonts w:ascii="Times New Roman"/>
          <w:b w:val="false"/>
          <w:i w:val="false"/>
          <w:color w:val="000000"/>
          <w:sz w:val="28"/>
        </w:rPr>
        <w:t>):</w:t>
      </w:r>
    </w:p>
    <w:bookmarkEnd w:id="3408"/>
    <w:bookmarkStart w:name="z4747" w:id="3409"/>
    <w:p>
      <w:pPr>
        <w:spacing w:after="0"/>
        <w:ind w:left="0"/>
        <w:jc w:val="both"/>
      </w:pPr>
      <w:r>
        <w:rPr>
          <w:rFonts w:ascii="Times New Roman"/>
          <w:b w:val="false"/>
          <w:i w:val="false"/>
          <w:color w:val="000000"/>
          <w:sz w:val="28"/>
        </w:rPr>
        <w:t>
      M</w:t>
      </w:r>
      <w:r>
        <w:rPr>
          <w:rFonts w:ascii="Times New Roman"/>
          <w:b w:val="false"/>
          <w:i w:val="false"/>
          <w:color w:val="000000"/>
          <w:vertAlign w:val="subscript"/>
        </w:rPr>
        <w:t>c</w:t>
      </w:r>
      <w:r>
        <w:rPr>
          <w:rFonts w:ascii="Times New Roman"/>
          <w:b w:val="false"/>
          <w:i w:val="false"/>
          <w:color w:val="000000"/>
          <w:sz w:val="28"/>
        </w:rPr>
        <w:t xml:space="preserve"> = Q</w:t>
      </w:r>
      <w:r>
        <w:rPr>
          <w:rFonts w:ascii="Times New Roman"/>
          <w:b w:val="false"/>
          <w:i w:val="false"/>
          <w:color w:val="000000"/>
          <w:vertAlign w:val="subscript"/>
        </w:rPr>
        <w:t>уд</w:t>
      </w:r>
      <w:r>
        <w:rPr>
          <w:rFonts w:ascii="Times New Roman"/>
          <w:b w:val="false"/>
          <w:i w:val="false"/>
          <w:color w:val="000000"/>
          <w:sz w:val="28"/>
        </w:rPr>
        <w:t xml:space="preserve"> х S , г/с (2.5)</w:t>
      </w:r>
    </w:p>
    <w:bookmarkEnd w:id="3409"/>
    <w:bookmarkStart w:name="z4748" w:id="3410"/>
    <w:p>
      <w:pPr>
        <w:spacing w:after="0"/>
        <w:ind w:left="0"/>
        <w:jc w:val="both"/>
      </w:pPr>
      <w:r>
        <w:rPr>
          <w:rFonts w:ascii="Times New Roman"/>
          <w:b w:val="false"/>
          <w:i w:val="false"/>
          <w:color w:val="000000"/>
          <w:sz w:val="28"/>
        </w:rPr>
        <w:t>
      где: Q</w:t>
      </w:r>
      <w:r>
        <w:rPr>
          <w:rFonts w:ascii="Times New Roman"/>
          <w:b w:val="false"/>
          <w:i w:val="false"/>
          <w:color w:val="000000"/>
          <w:vertAlign w:val="subscript"/>
        </w:rPr>
        <w:t>уд</w:t>
      </w:r>
      <w:r>
        <w:rPr>
          <w:rFonts w:ascii="Times New Roman"/>
          <w:b w:val="false"/>
          <w:i w:val="false"/>
          <w:color w:val="000000"/>
          <w:sz w:val="28"/>
        </w:rPr>
        <w:t>.- удельный выброс вещества от единицы оборудования, г/см</w:t>
      </w:r>
      <w:r>
        <w:rPr>
          <w:rFonts w:ascii="Times New Roman"/>
          <w:b w:val="false"/>
          <w:i w:val="false"/>
          <w:color w:val="000000"/>
          <w:vertAlign w:val="superscript"/>
        </w:rPr>
        <w:t>2</w:t>
      </w:r>
      <w:r>
        <w:rPr>
          <w:rFonts w:ascii="Times New Roman"/>
          <w:b w:val="false"/>
          <w:i w:val="false"/>
          <w:color w:val="000000"/>
          <w:sz w:val="28"/>
        </w:rPr>
        <w:t xml:space="preserve"> поверхности;</w:t>
      </w:r>
    </w:p>
    <w:bookmarkEnd w:id="3410"/>
    <w:bookmarkStart w:name="z4749" w:id="3411"/>
    <w:p>
      <w:pPr>
        <w:spacing w:after="0"/>
        <w:ind w:left="0"/>
        <w:jc w:val="both"/>
      </w:pPr>
      <w:r>
        <w:rPr>
          <w:rFonts w:ascii="Times New Roman"/>
          <w:b w:val="false"/>
          <w:i w:val="false"/>
          <w:color w:val="000000"/>
          <w:sz w:val="28"/>
        </w:rPr>
        <w:t>
      S - площадь поверхности (зеркала), м</w:t>
      </w:r>
      <w:r>
        <w:rPr>
          <w:rFonts w:ascii="Times New Roman"/>
          <w:b w:val="false"/>
          <w:i w:val="false"/>
          <w:color w:val="000000"/>
          <w:vertAlign w:val="superscript"/>
        </w:rPr>
        <w:t>2</w:t>
      </w:r>
      <w:r>
        <w:rPr>
          <w:rFonts w:ascii="Times New Roman"/>
          <w:b w:val="false"/>
          <w:i w:val="false"/>
          <w:color w:val="000000"/>
          <w:sz w:val="28"/>
        </w:rPr>
        <w:t>.</w:t>
      </w:r>
    </w:p>
    <w:bookmarkEnd w:id="3411"/>
    <w:bookmarkStart w:name="z348" w:id="3412"/>
    <w:p>
      <w:pPr>
        <w:spacing w:after="0"/>
        <w:ind w:left="0"/>
        <w:jc w:val="both"/>
      </w:pPr>
      <w:r>
        <w:rPr>
          <w:rFonts w:ascii="Times New Roman"/>
          <w:b w:val="false"/>
          <w:i w:val="false"/>
          <w:color w:val="000000"/>
          <w:sz w:val="28"/>
        </w:rPr>
        <w:t>
      10. Методология расчета выбросов загрязняющих веществ, поступающих в атмосферу от источников выбросов на основании удельных показателей.</w:t>
      </w:r>
    </w:p>
    <w:bookmarkEnd w:id="3412"/>
    <w:bookmarkStart w:name="z4750" w:id="3413"/>
    <w:p>
      <w:pPr>
        <w:spacing w:after="0"/>
        <w:ind w:left="0"/>
        <w:jc w:val="both"/>
      </w:pPr>
      <w:r>
        <w:rPr>
          <w:rFonts w:ascii="Times New Roman"/>
          <w:b w:val="false"/>
          <w:i w:val="false"/>
          <w:color w:val="000000"/>
          <w:sz w:val="28"/>
        </w:rPr>
        <w:t>
      Выбросы вредных веществ от единиц оборудования, рассчитанные по формулам (2.1-2.5), удаляются в атмосферу через системы вентиляции: системами местных отсосов и системами общеобменной вентиляции.</w:t>
      </w:r>
    </w:p>
    <w:bookmarkEnd w:id="3413"/>
    <w:bookmarkStart w:name="z4751" w:id="3414"/>
    <w:p>
      <w:pPr>
        <w:spacing w:after="0"/>
        <w:ind w:left="0"/>
        <w:jc w:val="both"/>
      </w:pPr>
      <w:r>
        <w:rPr>
          <w:rFonts w:ascii="Times New Roman"/>
          <w:b w:val="false"/>
          <w:i w:val="false"/>
          <w:color w:val="000000"/>
          <w:sz w:val="28"/>
        </w:rPr>
        <w:t>
      Общее количество вредных веществ, поступающих в атмосферу будет равно:</w:t>
      </w:r>
    </w:p>
    <w:bookmarkEnd w:id="3414"/>
    <w:bookmarkStart w:name="z4752" w:id="3415"/>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c</w:t>
      </w:r>
      <w:r>
        <w:rPr>
          <w:rFonts w:ascii="Times New Roman"/>
          <w:b w:val="false"/>
          <w:i/>
          <w:color w:val="000000"/>
          <w:sz w:val="28"/>
        </w:rPr>
        <w:t xml:space="preserve"> = M</w:t>
      </w:r>
      <w:r>
        <w:rPr>
          <w:rFonts w:ascii="Times New Roman"/>
          <w:b w:val="false"/>
          <w:i w:val="false"/>
          <w:color w:val="000000"/>
          <w:vertAlign w:val="subscript"/>
        </w:rPr>
        <w:t>отс</w:t>
      </w:r>
      <w:r>
        <w:rPr>
          <w:rFonts w:ascii="Times New Roman"/>
          <w:b w:val="false"/>
          <w:i/>
          <w:color w:val="000000"/>
          <w:sz w:val="28"/>
        </w:rPr>
        <w:t>. + М</w:t>
      </w:r>
      <w:r>
        <w:rPr>
          <w:rFonts w:ascii="Times New Roman"/>
          <w:b w:val="false"/>
          <w:i w:val="false"/>
          <w:color w:val="000000"/>
          <w:vertAlign w:val="subscript"/>
        </w:rPr>
        <w:t>о.обм</w:t>
      </w:r>
      <w:r>
        <w:rPr>
          <w:rFonts w:ascii="Times New Roman"/>
          <w:b w:val="false"/>
          <w:i w:val="false"/>
          <w:color w:val="000000"/>
          <w:vertAlign w:val="subscript"/>
        </w:rPr>
        <w:t>.</w:t>
      </w:r>
      <w:r>
        <w:rPr>
          <w:rFonts w:ascii="Times New Roman"/>
          <w:b w:val="false"/>
          <w:i w:val="false"/>
          <w:color w:val="000000"/>
          <w:sz w:val="28"/>
        </w:rPr>
        <w:t>, г/с (2.6)</w:t>
      </w:r>
    </w:p>
    <w:bookmarkEnd w:id="3415"/>
    <w:bookmarkStart w:name="z4753" w:id="3416"/>
    <w:p>
      <w:pPr>
        <w:spacing w:after="0"/>
        <w:ind w:left="0"/>
        <w:jc w:val="both"/>
      </w:pPr>
      <w:r>
        <w:rPr>
          <w:rFonts w:ascii="Times New Roman"/>
          <w:b w:val="false"/>
          <w:i w:val="false"/>
          <w:color w:val="000000"/>
          <w:sz w:val="28"/>
        </w:rPr>
        <w:t xml:space="preserve">
      где: </w:t>
      </w:r>
      <w:r>
        <w:rPr>
          <w:rFonts w:ascii="Times New Roman"/>
          <w:b w:val="false"/>
          <w:i/>
          <w:color w:val="000000"/>
          <w:sz w:val="28"/>
        </w:rPr>
        <w:t>M</w:t>
      </w:r>
      <w:r>
        <w:rPr>
          <w:rFonts w:ascii="Times New Roman"/>
          <w:b w:val="false"/>
          <w:i w:val="false"/>
          <w:color w:val="000000"/>
          <w:vertAlign w:val="subscript"/>
        </w:rPr>
        <w:t>c</w:t>
      </w:r>
      <w:r>
        <w:rPr>
          <w:rFonts w:ascii="Times New Roman"/>
          <w:b w:val="false"/>
          <w:i w:val="false"/>
          <w:color w:val="000000"/>
          <w:sz w:val="28"/>
        </w:rPr>
        <w:t xml:space="preserve"> - количество вредных веществ, поступающих в атмосферу, г/с;</w:t>
      </w:r>
    </w:p>
    <w:bookmarkEnd w:id="3416"/>
    <w:bookmarkStart w:name="z4754" w:id="3417"/>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отс</w:t>
      </w:r>
      <w:r>
        <w:rPr>
          <w:rFonts w:ascii="Times New Roman"/>
          <w:b w:val="false"/>
          <w:i w:val="false"/>
          <w:color w:val="000000"/>
          <w:sz w:val="28"/>
        </w:rPr>
        <w:t xml:space="preserve"> - количество вредных веществ, удаляемых местными отсосами, г/с;</w:t>
      </w:r>
    </w:p>
    <w:bookmarkEnd w:id="3417"/>
    <w:bookmarkStart w:name="z4755" w:id="3418"/>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о.обм</w:t>
      </w:r>
      <w:r>
        <w:rPr>
          <w:rFonts w:ascii="Times New Roman"/>
          <w:b w:val="false"/>
          <w:i w:val="false"/>
          <w:color w:val="000000"/>
          <w:vertAlign w:val="subscript"/>
        </w:rPr>
        <w:t>.</w:t>
      </w:r>
      <w:r>
        <w:rPr>
          <w:rFonts w:ascii="Times New Roman"/>
          <w:b w:val="false"/>
          <w:i w:val="false"/>
          <w:color w:val="000000"/>
          <w:sz w:val="28"/>
        </w:rPr>
        <w:t>. - количество вредных веществ, удаляемых общеобменной вентиляцией, г/с.</w:t>
      </w:r>
    </w:p>
    <w:bookmarkEnd w:id="3418"/>
    <w:bookmarkStart w:name="z4756" w:id="3419"/>
    <w:p>
      <w:pPr>
        <w:spacing w:after="0"/>
        <w:ind w:left="0"/>
        <w:jc w:val="both"/>
      </w:pPr>
      <w:r>
        <w:rPr>
          <w:rFonts w:ascii="Times New Roman"/>
          <w:b w:val="false"/>
          <w:i w:val="false"/>
          <w:color w:val="000000"/>
          <w:sz w:val="28"/>
        </w:rPr>
        <w:t>
      При расчете выбросов вредных веществ, поступающих в атмосферу через системы вентиляции, учитывается коэффициент эффективности местных отсосов, число единиц оборудования, подключенных к данной вентсистеме, коэффициент загрузки оборудования, коэффициент одновременности работы оборудования и степень улавливания вредных веществ в пылегазоочистных устройствах (ПГУ) в случае их наличия.</w:t>
      </w:r>
    </w:p>
    <w:bookmarkEnd w:id="3419"/>
    <w:bookmarkStart w:name="z4757" w:id="3420"/>
    <w:p>
      <w:pPr>
        <w:spacing w:after="0"/>
        <w:ind w:left="0"/>
        <w:jc w:val="both"/>
      </w:pPr>
      <w:r>
        <w:rPr>
          <w:rFonts w:ascii="Times New Roman"/>
          <w:b w:val="false"/>
          <w:i w:val="false"/>
          <w:color w:val="000000"/>
          <w:sz w:val="28"/>
        </w:rPr>
        <w:t>
      1) Количество вредных веществ (</w:t>
      </w:r>
      <w:r>
        <w:rPr>
          <w:rFonts w:ascii="Times New Roman"/>
          <w:b w:val="false"/>
          <w:i/>
          <w:color w:val="000000"/>
          <w:sz w:val="28"/>
        </w:rPr>
        <w:t>M</w:t>
      </w:r>
      <w:r>
        <w:rPr>
          <w:rFonts w:ascii="Times New Roman"/>
          <w:b w:val="false"/>
          <w:i w:val="false"/>
          <w:color w:val="000000"/>
          <w:vertAlign w:val="subscript"/>
        </w:rPr>
        <w:t>отс</w:t>
      </w:r>
      <w:r>
        <w:rPr>
          <w:rFonts w:ascii="Times New Roman"/>
          <w:b w:val="false"/>
          <w:i w:val="false"/>
          <w:color w:val="000000"/>
          <w:vertAlign w:val="subscript"/>
        </w:rPr>
        <w:t>.,</w:t>
      </w:r>
      <w:r>
        <w:rPr>
          <w:rFonts w:ascii="Times New Roman"/>
          <w:b w:val="false"/>
          <w:i w:val="false"/>
          <w:color w:val="000000"/>
          <w:sz w:val="28"/>
        </w:rPr>
        <w:t xml:space="preserve"> г/с), удаляемых местными отсосами от оборудования, оснащенного местными отсосами и ПГУ, определяется по формуле:</w:t>
      </w:r>
    </w:p>
    <w:bookmarkEnd w:id="3420"/>
    <w:bookmarkStart w:name="z4758" w:id="3421"/>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отс.</w:t>
      </w:r>
      <w:r>
        <w:rPr>
          <w:rFonts w:ascii="Times New Roman"/>
          <w:b w:val="false"/>
          <w:i/>
          <w:color w:val="000000"/>
          <w:sz w:val="28"/>
        </w:rPr>
        <w:t xml:space="preserve"> = M</w:t>
      </w:r>
      <w:r>
        <w:rPr>
          <w:rFonts w:ascii="Times New Roman"/>
          <w:b w:val="false"/>
          <w:i w:val="false"/>
          <w:color w:val="000000"/>
          <w:vertAlign w:val="subscript"/>
        </w:rPr>
        <w:t>с</w:t>
      </w:r>
      <w:r>
        <w:rPr>
          <w:rFonts w:ascii="Times New Roman"/>
          <w:b w:val="false"/>
          <w:i/>
          <w:color w:val="000000"/>
          <w:sz w:val="28"/>
        </w:rPr>
        <w:t xml:space="preserve"> *n*k</w:t>
      </w:r>
      <w:r>
        <w:rPr>
          <w:rFonts w:ascii="Times New Roman"/>
          <w:b w:val="false"/>
          <w:i w:val="false"/>
          <w:color w:val="000000"/>
          <w:vertAlign w:val="subscript"/>
        </w:rPr>
        <w:t>э</w:t>
      </w:r>
      <w:r>
        <w:rPr>
          <w:rFonts w:ascii="Times New Roman"/>
          <w:b w:val="false"/>
          <w:i/>
          <w:color w:val="000000"/>
          <w:sz w:val="28"/>
        </w:rPr>
        <w:t>*k</w:t>
      </w:r>
      <w:r>
        <w:rPr>
          <w:rFonts w:ascii="Times New Roman"/>
          <w:b w:val="false"/>
          <w:i w:val="false"/>
          <w:color w:val="000000"/>
          <w:vertAlign w:val="subscript"/>
        </w:rPr>
        <w:t>o</w:t>
      </w:r>
      <w:r>
        <w:rPr>
          <w:rFonts w:ascii="Times New Roman"/>
          <w:b w:val="false"/>
          <w:i/>
          <w:color w:val="000000"/>
          <w:sz w:val="28"/>
        </w:rPr>
        <w:t>(1-</w:t>
      </w:r>
    </w:p>
    <w:bookmarkEnd w:id="3421"/>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9"/>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color w:val="000000"/>
          <w:sz w:val="28"/>
        </w:rPr>
        <w:t>)</w:t>
      </w:r>
      <w:r>
        <w:rPr>
          <w:rFonts w:ascii="Times New Roman"/>
          <w:b w:val="false"/>
          <w:i w:val="false"/>
          <w:color w:val="000000"/>
          <w:sz w:val="28"/>
        </w:rPr>
        <w:t>, г/с (2.7)</w:t>
      </w:r>
      <w:r>
        <w:br/>
      </w:r>
      <w:r>
        <w:rPr>
          <w:rFonts w:ascii="Times New Roman"/>
          <w:b w:val="false"/>
          <w:i w:val="false"/>
          <w:color w:val="000000"/>
          <w:sz w:val="28"/>
        </w:rPr>
        <w:t>
</w:t>
      </w:r>
    </w:p>
    <w:bookmarkStart w:name="z4759" w:id="3422"/>
    <w:p>
      <w:pPr>
        <w:spacing w:after="0"/>
        <w:ind w:left="0"/>
        <w:jc w:val="both"/>
      </w:pPr>
      <w:r>
        <w:rPr>
          <w:rFonts w:ascii="Times New Roman"/>
          <w:b w:val="false"/>
          <w:i w:val="false"/>
          <w:color w:val="000000"/>
          <w:sz w:val="28"/>
        </w:rPr>
        <w:t>
      где: М</w:t>
      </w:r>
      <w:r>
        <w:rPr>
          <w:rFonts w:ascii="Times New Roman"/>
          <w:b w:val="false"/>
          <w:i w:val="false"/>
          <w:color w:val="000000"/>
          <w:vertAlign w:val="subscript"/>
        </w:rPr>
        <w:t>с</w:t>
      </w:r>
      <w:r>
        <w:rPr>
          <w:rFonts w:ascii="Times New Roman"/>
          <w:b w:val="false"/>
          <w:i w:val="false"/>
          <w:color w:val="000000"/>
          <w:sz w:val="28"/>
        </w:rPr>
        <w:t xml:space="preserve"> - количество </w:t>
      </w:r>
      <w:r>
        <w:rPr>
          <w:rFonts w:ascii="Times New Roman"/>
          <w:b w:val="false"/>
          <w:i/>
          <w:color w:val="000000"/>
          <w:sz w:val="28"/>
        </w:rPr>
        <w:t>i</w:t>
      </w:r>
      <w:r>
        <w:rPr>
          <w:rFonts w:ascii="Times New Roman"/>
          <w:b w:val="false"/>
          <w:i w:val="false"/>
          <w:color w:val="000000"/>
          <w:sz w:val="28"/>
        </w:rPr>
        <w:t>-го вредного вещества, выделяющегося от единицы оборудования, г/с (принимается по формулам (2.1-2.5));</w:t>
      </w:r>
    </w:p>
    <w:bookmarkEnd w:id="3422"/>
    <w:bookmarkStart w:name="z4760" w:id="3423"/>
    <w:p>
      <w:pPr>
        <w:spacing w:after="0"/>
        <w:ind w:left="0"/>
        <w:jc w:val="both"/>
      </w:pPr>
      <w:r>
        <w:rPr>
          <w:rFonts w:ascii="Times New Roman"/>
          <w:b w:val="false"/>
          <w:i w:val="false"/>
          <w:color w:val="000000"/>
          <w:sz w:val="28"/>
        </w:rPr>
        <w:t>
      n - количество единиц одноименного оборудования, объединенных в один источник выброса, шт.;</w:t>
      </w:r>
    </w:p>
    <w:bookmarkEnd w:id="3423"/>
    <w:bookmarkStart w:name="z4761" w:id="3424"/>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Э</w:t>
      </w:r>
      <w:r>
        <w:rPr>
          <w:rFonts w:ascii="Times New Roman"/>
          <w:b w:val="false"/>
          <w:i w:val="false"/>
          <w:color w:val="000000"/>
          <w:sz w:val="28"/>
        </w:rPr>
        <w:t xml:space="preserve"> - коэффициент эффективности местных отсосов (принимать на основе замеров, в иных случаях равным 0.9);</w:t>
      </w:r>
    </w:p>
    <w:bookmarkEnd w:id="3424"/>
    <w:bookmarkStart w:name="z4762" w:id="3425"/>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О</w:t>
      </w:r>
      <w:r>
        <w:rPr>
          <w:rFonts w:ascii="Times New Roman"/>
          <w:b w:val="false"/>
          <w:i w:val="false"/>
          <w:color w:val="000000"/>
          <w:sz w:val="28"/>
        </w:rPr>
        <w:t xml:space="preserve"> - коэффициент одновременности работы оборудования (безразмерная величина);</w:t>
      </w:r>
    </w:p>
    <w:bookmarkEnd w:id="3425"/>
    <w:bookmarkStart w:name="z4763" w:id="3426"/>
    <w:p>
      <w:pPr>
        <w:spacing w:after="0"/>
        <w:ind w:left="0"/>
        <w:jc w:val="both"/>
      </w:pPr>
      <w:r>
        <w:rPr>
          <w:rFonts w:ascii="Times New Roman"/>
          <w:b w:val="false"/>
          <w:i w:val="false"/>
          <w:color w:val="000000"/>
          <w:sz w:val="28"/>
        </w:rPr>
        <w:t xml:space="preserve">
      </w:t>
      </w:r>
    </w:p>
    <w:bookmarkEnd w:id="3426"/>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0"/>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эффективности очистки ПГУ, в долях единицы.</w:t>
      </w:r>
      <w:r>
        <w:br/>
      </w:r>
      <w:r>
        <w:rPr>
          <w:rFonts w:ascii="Times New Roman"/>
          <w:b w:val="false"/>
          <w:i w:val="false"/>
          <w:color w:val="000000"/>
          <w:sz w:val="28"/>
        </w:rPr>
        <w:t>
</w:t>
      </w:r>
    </w:p>
    <w:bookmarkStart w:name="z4764" w:id="3427"/>
    <w:p>
      <w:pPr>
        <w:spacing w:after="0"/>
        <w:ind w:left="0"/>
        <w:jc w:val="both"/>
      </w:pPr>
      <w:r>
        <w:rPr>
          <w:rFonts w:ascii="Times New Roman"/>
          <w:b w:val="false"/>
          <w:i w:val="false"/>
          <w:color w:val="000000"/>
          <w:sz w:val="28"/>
        </w:rPr>
        <w:t xml:space="preserve">
      В случае наличия двухступенчатой очистки, общая эффективность очистки рассчитывается по формуле: </w:t>
      </w:r>
    </w:p>
    <w:bookmarkEnd w:id="3427"/>
    <w:bookmarkStart w:name="z4765" w:id="3428"/>
    <w:p>
      <w:pPr>
        <w:spacing w:after="0"/>
        <w:ind w:left="0"/>
        <w:jc w:val="both"/>
      </w:pPr>
      <w:r>
        <w:rPr>
          <w:rFonts w:ascii="Times New Roman"/>
          <w:b w:val="false"/>
          <w:i w:val="false"/>
          <w:color w:val="000000"/>
          <w:sz w:val="28"/>
        </w:rPr>
        <w:t xml:space="preserve">
      </w:t>
      </w:r>
    </w:p>
    <w:bookmarkEnd w:id="3428"/>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1"/>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 – (1- </w:t>
      </w:r>
    </w:p>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2"/>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1)*(1- </w:t>
      </w:r>
    </w:p>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3"/>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2), (2.8)</w:t>
      </w:r>
      <w:r>
        <w:br/>
      </w:r>
      <w:r>
        <w:rPr>
          <w:rFonts w:ascii="Times New Roman"/>
          <w:b w:val="false"/>
          <w:i w:val="false"/>
          <w:color w:val="000000"/>
          <w:sz w:val="28"/>
        </w:rPr>
        <w:t>
</w:t>
      </w:r>
    </w:p>
    <w:bookmarkStart w:name="z4766" w:id="3429"/>
    <w:p>
      <w:pPr>
        <w:spacing w:after="0"/>
        <w:ind w:left="0"/>
        <w:jc w:val="both"/>
      </w:pPr>
      <w:r>
        <w:rPr>
          <w:rFonts w:ascii="Times New Roman"/>
          <w:b w:val="false"/>
          <w:i w:val="false"/>
          <w:color w:val="000000"/>
          <w:sz w:val="28"/>
        </w:rPr>
        <w:t xml:space="preserve">
      где: </w:t>
      </w:r>
    </w:p>
    <w:bookmarkEnd w:id="3429"/>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4"/>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vertAlign w:val="subscript"/>
        </w:rPr>
        <w:t>1</w:t>
      </w:r>
      <w:r>
        <w:rPr>
          <w:rFonts w:ascii="Times New Roman"/>
          <w:b w:val="false"/>
          <w:i w:val="false"/>
          <w:color w:val="000000"/>
          <w:sz w:val="28"/>
        </w:rPr>
        <w:t xml:space="preserve"> -эффективность 1-ой ступени очистки, в долях единицы;</w:t>
      </w:r>
      <w:r>
        <w:br/>
      </w:r>
      <w:r>
        <w:rPr>
          <w:rFonts w:ascii="Times New Roman"/>
          <w:b w:val="false"/>
          <w:i w:val="false"/>
          <w:color w:val="000000"/>
          <w:sz w:val="28"/>
        </w:rPr>
        <w:t>
</w:t>
      </w:r>
    </w:p>
    <w:bookmarkStart w:name="z4767" w:id="3430"/>
    <w:p>
      <w:pPr>
        <w:spacing w:after="0"/>
        <w:ind w:left="0"/>
        <w:jc w:val="both"/>
      </w:pPr>
      <w:r>
        <w:rPr>
          <w:rFonts w:ascii="Times New Roman"/>
          <w:b w:val="false"/>
          <w:i w:val="false"/>
          <w:color w:val="000000"/>
          <w:sz w:val="28"/>
        </w:rPr>
        <w:t xml:space="preserve">
      </w:t>
      </w:r>
    </w:p>
    <w:bookmarkEnd w:id="3430"/>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5"/>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vertAlign w:val="subscript"/>
        </w:rPr>
        <w:t>2</w:t>
      </w:r>
      <w:r>
        <w:rPr>
          <w:rFonts w:ascii="Times New Roman"/>
          <w:b w:val="false"/>
          <w:i w:val="false"/>
          <w:color w:val="000000"/>
          <w:sz w:val="28"/>
        </w:rPr>
        <w:t xml:space="preserve"> -эффективность 2-ой ступени очистки, в долях единицы.</w:t>
      </w:r>
      <w:r>
        <w:br/>
      </w:r>
      <w:r>
        <w:rPr>
          <w:rFonts w:ascii="Times New Roman"/>
          <w:b w:val="false"/>
          <w:i w:val="false"/>
          <w:color w:val="000000"/>
          <w:sz w:val="28"/>
        </w:rPr>
        <w:t>
</w:t>
      </w:r>
    </w:p>
    <w:bookmarkStart w:name="z4768" w:id="3431"/>
    <w:p>
      <w:pPr>
        <w:spacing w:after="0"/>
        <w:ind w:left="0"/>
        <w:jc w:val="both"/>
      </w:pPr>
      <w:r>
        <w:rPr>
          <w:rFonts w:ascii="Times New Roman"/>
          <w:b w:val="false"/>
          <w:i w:val="false"/>
          <w:color w:val="000000"/>
          <w:sz w:val="28"/>
        </w:rPr>
        <w:t>
      2) Количество вредных веществ (</w:t>
      </w:r>
      <w:r>
        <w:rPr>
          <w:rFonts w:ascii="Times New Roman"/>
          <w:b w:val="false"/>
          <w:i w:val="false"/>
          <w:color w:val="000000"/>
          <w:vertAlign w:val="subscript"/>
        </w:rPr>
        <w:t>Мо.обм.,</w:t>
      </w:r>
      <w:r>
        <w:rPr>
          <w:rFonts w:ascii="Times New Roman"/>
          <w:b w:val="false"/>
          <w:i w:val="false"/>
          <w:color w:val="000000"/>
          <w:sz w:val="28"/>
        </w:rPr>
        <w:t xml:space="preserve"> г/с), удаляемых общеобменной вентиляцией, которой оборудовано отдельное помещение (цех) равно сумме выбросов от всех единиц оборудования, установленного в данном помещении (цехе) определяется по формуле:</w:t>
      </w:r>
    </w:p>
    <w:bookmarkEnd w:id="3431"/>
    <w:bookmarkStart w:name="z4769" w:id="3432"/>
    <w:p>
      <w:pPr>
        <w:spacing w:after="0"/>
        <w:ind w:left="0"/>
        <w:jc w:val="both"/>
      </w:pPr>
      <w:r>
        <w:rPr>
          <w:rFonts w:ascii="Times New Roman"/>
          <w:b w:val="false"/>
          <w:i w:val="false"/>
          <w:color w:val="000000"/>
          <w:sz w:val="28"/>
        </w:rPr>
        <w:t xml:space="preserve">
      </w:t>
      </w:r>
    </w:p>
    <w:bookmarkEnd w:id="3432"/>
    <w:p>
      <w:pPr>
        <w:spacing w:after="0"/>
        <w:ind w:left="0"/>
        <w:jc w:val="both"/>
      </w:pPr>
      <w:r>
        <w:drawing>
          <wp:inline distT="0" distB="0" distL="0" distR="0">
            <wp:extent cx="2921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6"/>
                    <a:stretch>
                      <a:fillRect/>
                    </a:stretch>
                  </pic:blipFill>
                  <pic:spPr>
                    <a:xfrm>
                      <a:off x="0" y="0"/>
                      <a:ext cx="2921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(2.9)</w:t>
      </w:r>
      <w:r>
        <w:br/>
      </w:r>
      <w:r>
        <w:rPr>
          <w:rFonts w:ascii="Times New Roman"/>
          <w:b w:val="false"/>
          <w:i w:val="false"/>
          <w:color w:val="000000"/>
          <w:sz w:val="28"/>
        </w:rPr>
        <w:t>
</w:t>
      </w:r>
    </w:p>
    <w:bookmarkStart w:name="z4770" w:id="3433"/>
    <w:p>
      <w:pPr>
        <w:spacing w:after="0"/>
        <w:ind w:left="0"/>
        <w:jc w:val="both"/>
      </w:pPr>
      <w:r>
        <w:rPr>
          <w:rFonts w:ascii="Times New Roman"/>
          <w:b w:val="false"/>
          <w:i w:val="false"/>
          <w:color w:val="000000"/>
          <w:sz w:val="28"/>
        </w:rPr>
        <w:t>
      где: n - количество единиц одноименного оборудования, объединенных в один источник выброса, шт.;</w:t>
      </w:r>
    </w:p>
    <w:bookmarkEnd w:id="3433"/>
    <w:bookmarkStart w:name="z4771" w:id="3434"/>
    <w:p>
      <w:pPr>
        <w:spacing w:after="0"/>
        <w:ind w:left="0"/>
        <w:jc w:val="both"/>
      </w:pPr>
      <w:r>
        <w:rPr>
          <w:rFonts w:ascii="Times New Roman"/>
          <w:b w:val="false"/>
          <w:i w:val="false"/>
          <w:color w:val="000000"/>
          <w:sz w:val="28"/>
        </w:rPr>
        <w:t>
      k</w:t>
      </w:r>
      <w:r>
        <w:rPr>
          <w:rFonts w:ascii="Times New Roman"/>
          <w:b w:val="false"/>
          <w:i w:val="false"/>
          <w:color w:val="000000"/>
          <w:vertAlign w:val="subscript"/>
        </w:rPr>
        <w:t>О</w:t>
      </w:r>
      <w:r>
        <w:rPr>
          <w:rFonts w:ascii="Times New Roman"/>
          <w:b w:val="false"/>
          <w:i w:val="false"/>
          <w:color w:val="000000"/>
          <w:sz w:val="28"/>
        </w:rPr>
        <w:t xml:space="preserve"> - коэффициент одновременности работы оборудования (безразмерная величина);</w:t>
      </w:r>
    </w:p>
    <w:bookmarkEnd w:id="3434"/>
    <w:bookmarkStart w:name="z4772" w:id="3435"/>
    <w:p>
      <w:pPr>
        <w:spacing w:after="0"/>
        <w:ind w:left="0"/>
        <w:jc w:val="both"/>
      </w:pPr>
      <w:r>
        <w:rPr>
          <w:rFonts w:ascii="Times New Roman"/>
          <w:b w:val="false"/>
          <w:i w:val="false"/>
          <w:color w:val="000000"/>
          <w:sz w:val="28"/>
        </w:rPr>
        <w:t>
      k</w:t>
      </w:r>
      <w:r>
        <w:rPr>
          <w:rFonts w:ascii="Times New Roman"/>
          <w:b w:val="false"/>
          <w:i w:val="false"/>
          <w:color w:val="000000"/>
          <w:vertAlign w:val="subscript"/>
        </w:rPr>
        <w:t>Э</w:t>
      </w:r>
      <w:r>
        <w:rPr>
          <w:rFonts w:ascii="Times New Roman"/>
          <w:b w:val="false"/>
          <w:i w:val="false"/>
          <w:color w:val="000000"/>
          <w:sz w:val="28"/>
        </w:rPr>
        <w:t xml:space="preserve"> - коэффициент эффективности местных отсосов (принимать на основе замеров, в иных случаях равным 0.9);</w:t>
      </w:r>
    </w:p>
    <w:bookmarkEnd w:id="3435"/>
    <w:bookmarkStart w:name="z4773" w:id="3436"/>
    <w:p>
      <w:pPr>
        <w:spacing w:after="0"/>
        <w:ind w:left="0"/>
        <w:jc w:val="both"/>
      </w:pPr>
      <w:r>
        <w:rPr>
          <w:rFonts w:ascii="Times New Roman"/>
          <w:b w:val="false"/>
          <w:i w:val="false"/>
          <w:color w:val="000000"/>
          <w:sz w:val="28"/>
        </w:rPr>
        <w:t>
      k</w:t>
      </w:r>
      <w:r>
        <w:rPr>
          <w:rFonts w:ascii="Times New Roman"/>
          <w:b w:val="false"/>
          <w:i w:val="false"/>
          <w:color w:val="000000"/>
          <w:vertAlign w:val="subscript"/>
        </w:rPr>
        <w:t>Г</w:t>
      </w:r>
      <w:r>
        <w:rPr>
          <w:rFonts w:ascii="Times New Roman"/>
          <w:b w:val="false"/>
          <w:i w:val="false"/>
          <w:color w:val="000000"/>
          <w:sz w:val="28"/>
        </w:rPr>
        <w:t xml:space="preserve"> - коэффициент гравитационного оседания.</w:t>
      </w:r>
    </w:p>
    <w:bookmarkEnd w:id="3436"/>
    <w:bookmarkStart w:name="z4774" w:id="3437"/>
    <w:p>
      <w:pPr>
        <w:spacing w:after="0"/>
        <w:ind w:left="0"/>
        <w:jc w:val="both"/>
      </w:pPr>
      <w:r>
        <w:rPr>
          <w:rFonts w:ascii="Times New Roman"/>
          <w:b w:val="false"/>
          <w:i w:val="false"/>
          <w:color w:val="000000"/>
          <w:sz w:val="28"/>
        </w:rPr>
        <w:t>
      Исходя из имеющихся данных о распределении размеров частиц с удалением от источника выделения с учетом гравитационного осаждения возможно принимать значение поправочного коэффициента к различной величине выделения:</w:t>
      </w:r>
    </w:p>
    <w:bookmarkEnd w:id="3437"/>
    <w:bookmarkStart w:name="z4775" w:id="3438"/>
    <w:p>
      <w:pPr>
        <w:spacing w:after="0"/>
        <w:ind w:left="0"/>
        <w:jc w:val="both"/>
      </w:pPr>
      <w:r>
        <w:rPr>
          <w:rFonts w:ascii="Times New Roman"/>
          <w:b w:val="false"/>
          <w:i w:val="false"/>
          <w:color w:val="000000"/>
          <w:sz w:val="28"/>
        </w:rPr>
        <w:t>
      для пыли древесной, металлической и абразивной - 0,2;</w:t>
      </w:r>
    </w:p>
    <w:bookmarkEnd w:id="3438"/>
    <w:bookmarkStart w:name="z4776" w:id="3439"/>
    <w:p>
      <w:pPr>
        <w:spacing w:after="0"/>
        <w:ind w:left="0"/>
        <w:jc w:val="both"/>
      </w:pPr>
      <w:r>
        <w:rPr>
          <w:rFonts w:ascii="Times New Roman"/>
          <w:b w:val="false"/>
          <w:i w:val="false"/>
          <w:color w:val="000000"/>
          <w:sz w:val="28"/>
        </w:rPr>
        <w:t>
      для других твердых компонентов - 0,4.</w:t>
      </w:r>
    </w:p>
    <w:bookmarkEnd w:id="3439"/>
    <w:bookmarkStart w:name="z4777" w:id="3440"/>
    <w:p>
      <w:pPr>
        <w:spacing w:after="0"/>
        <w:ind w:left="0"/>
        <w:jc w:val="both"/>
      </w:pPr>
      <w:r>
        <w:rPr>
          <w:rFonts w:ascii="Times New Roman"/>
          <w:b w:val="false"/>
          <w:i w:val="false"/>
          <w:color w:val="000000"/>
          <w:sz w:val="28"/>
        </w:rPr>
        <w:t>
      На конкретных производствах с большими выделениями твердых компонентов целесообразно предусмотреть проведение инструментальных замеров дисперсного состава выделений в местах возможного поступления вредных веществ в атмосферу при проведении разных видов работ.</w:t>
      </w:r>
    </w:p>
    <w:bookmarkEnd w:id="3440"/>
    <w:bookmarkStart w:name="z4778" w:id="3441"/>
    <w:p>
      <w:pPr>
        <w:spacing w:after="0"/>
        <w:ind w:left="0"/>
        <w:jc w:val="both"/>
      </w:pPr>
      <w:r>
        <w:rPr>
          <w:rFonts w:ascii="Times New Roman"/>
          <w:b w:val="false"/>
          <w:i w:val="false"/>
          <w:color w:val="000000"/>
          <w:sz w:val="28"/>
        </w:rPr>
        <w:t>
      Для источников выделения, работающих на открытом воздухе, коэффициент гравитационного оседания учитывается только при расчете максимальных разовых выбросов;</w:t>
      </w:r>
    </w:p>
    <w:bookmarkEnd w:id="3441"/>
    <w:bookmarkStart w:name="z4779" w:id="3442"/>
    <w:p>
      <w:pPr>
        <w:spacing w:after="0"/>
        <w:ind w:left="0"/>
        <w:jc w:val="both"/>
      </w:pPr>
      <w:r>
        <w:rPr>
          <w:rFonts w:ascii="Times New Roman"/>
          <w:b w:val="false"/>
          <w:i w:val="false"/>
          <w:color w:val="000000"/>
          <w:sz w:val="28"/>
        </w:rPr>
        <w:t>
      3) Количество вредных веществ (</w:t>
      </w:r>
      <w:r>
        <w:rPr>
          <w:rFonts w:ascii="Times New Roman"/>
          <w:b w:val="false"/>
          <w:i w:val="false"/>
          <w:color w:val="000000"/>
          <w:vertAlign w:val="subscript"/>
        </w:rPr>
        <w:t>Мо.обм.,</w:t>
      </w:r>
      <w:r>
        <w:rPr>
          <w:rFonts w:ascii="Times New Roman"/>
          <w:b w:val="false"/>
          <w:i w:val="false"/>
          <w:color w:val="000000"/>
          <w:sz w:val="28"/>
        </w:rPr>
        <w:t xml:space="preserve"> г/с), поступающих в общеобменную вентиляцию в случае, если оборудование оснащено рециркуляционными пылеулавливающими агрегатами (типа ПУА, АПР, ЗИЛ и др.), возвращающими очищенный воздух в помещение цеха, определяется по формуле:</w:t>
      </w:r>
    </w:p>
    <w:bookmarkEnd w:id="3442"/>
    <w:bookmarkStart w:name="z4780" w:id="3443"/>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о.обм.</w:t>
      </w:r>
      <w:r>
        <w:rPr>
          <w:rFonts w:ascii="Times New Roman"/>
          <w:b w:val="false"/>
          <w:i w:val="false"/>
          <w:color w:val="000000"/>
          <w:sz w:val="28"/>
        </w:rPr>
        <w:t xml:space="preserve"> = </w:t>
      </w:r>
    </w:p>
    <w:bookmarkEnd w:id="3443"/>
    <w:p>
      <w:pPr>
        <w:spacing w:after="0"/>
        <w:ind w:left="0"/>
        <w:jc w:val="both"/>
      </w:pPr>
      <w:r>
        <w:drawing>
          <wp:inline distT="0" distB="0" distL="0" distR="0">
            <wp:extent cx="3771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7"/>
                    <a:stretch>
                      <a:fillRect/>
                    </a:stretch>
                  </pic:blipFill>
                  <pic:spPr>
                    <a:xfrm>
                      <a:off x="0" y="0"/>
                      <a:ext cx="3771900" cy="266700"/>
                    </a:xfrm>
                    <a:prstGeom prst="rect">
                      <a:avLst/>
                    </a:prstGeom>
                  </pic:spPr>
                </pic:pic>
              </a:graphicData>
            </a:graphic>
          </wp:inline>
        </w:drawing>
      </w:r>
    </w:p>
    <w:p>
      <w:pPr>
        <w:spacing w:after="0"/>
        <w:ind w:left="0"/>
        <w:jc w:val="left"/>
      </w:pPr>
      <w:r>
        <w:rPr>
          <w:rFonts w:ascii="Times New Roman"/>
          <w:b w:val="false"/>
          <w:i w:val="false"/>
          <w:color w:val="000000"/>
          <w:sz w:val="28"/>
        </w:rPr>
        <w:t>, г/с (2.10)</w:t>
      </w:r>
      <w:r>
        <w:br/>
      </w:r>
      <w:r>
        <w:rPr>
          <w:rFonts w:ascii="Times New Roman"/>
          <w:b w:val="false"/>
          <w:i w:val="false"/>
          <w:color w:val="000000"/>
          <w:sz w:val="28"/>
        </w:rPr>
        <w:t>
</w:t>
      </w:r>
    </w:p>
    <w:bookmarkStart w:name="z4781" w:id="3444"/>
    <w:p>
      <w:pPr>
        <w:spacing w:after="0"/>
        <w:ind w:left="0"/>
        <w:jc w:val="both"/>
      </w:pPr>
      <w:r>
        <w:rPr>
          <w:rFonts w:ascii="Times New Roman"/>
          <w:b w:val="false"/>
          <w:i w:val="false"/>
          <w:color w:val="000000"/>
          <w:sz w:val="28"/>
        </w:rPr>
        <w:t>
      где: n - количество единиц одноименного оборудования, подключенных к одному рециркуляционному агрегату, шт.;</w:t>
      </w:r>
    </w:p>
    <w:bookmarkEnd w:id="3444"/>
    <w:bookmarkStart w:name="z4782" w:id="3445"/>
    <w:p>
      <w:pPr>
        <w:spacing w:after="0"/>
        <w:ind w:left="0"/>
        <w:jc w:val="both"/>
      </w:pPr>
      <w:r>
        <w:rPr>
          <w:rFonts w:ascii="Times New Roman"/>
          <w:b w:val="false"/>
          <w:i w:val="false"/>
          <w:color w:val="000000"/>
          <w:sz w:val="28"/>
        </w:rPr>
        <w:t>
      k</w:t>
      </w:r>
      <w:r>
        <w:rPr>
          <w:rFonts w:ascii="Times New Roman"/>
          <w:b w:val="false"/>
          <w:i w:val="false"/>
          <w:color w:val="000000"/>
          <w:vertAlign w:val="subscript"/>
        </w:rPr>
        <w:t>Э</w:t>
      </w:r>
      <w:r>
        <w:rPr>
          <w:rFonts w:ascii="Times New Roman"/>
          <w:b w:val="false"/>
          <w:i w:val="false"/>
          <w:color w:val="000000"/>
          <w:sz w:val="28"/>
        </w:rPr>
        <w:t xml:space="preserve"> - коэффициент эффективности местного отсоса рециркуляционного агрегата (принимать на основе замеров, в иных случаях равным 0.9);</w:t>
      </w:r>
    </w:p>
    <w:bookmarkEnd w:id="3445"/>
    <w:bookmarkStart w:name="z4783" w:id="3446"/>
    <w:p>
      <w:pPr>
        <w:spacing w:after="0"/>
        <w:ind w:left="0"/>
        <w:jc w:val="both"/>
      </w:pPr>
      <w:r>
        <w:rPr>
          <w:rFonts w:ascii="Times New Roman"/>
          <w:b w:val="false"/>
          <w:i w:val="false"/>
          <w:color w:val="000000"/>
          <w:sz w:val="28"/>
        </w:rPr>
        <w:t>
      k</w:t>
      </w:r>
      <w:r>
        <w:rPr>
          <w:rFonts w:ascii="Times New Roman"/>
          <w:b w:val="false"/>
          <w:i w:val="false"/>
          <w:color w:val="000000"/>
          <w:vertAlign w:val="subscript"/>
        </w:rPr>
        <w:t>Г</w:t>
      </w:r>
      <w:r>
        <w:rPr>
          <w:rFonts w:ascii="Times New Roman"/>
          <w:b w:val="false"/>
          <w:i w:val="false"/>
          <w:color w:val="000000"/>
          <w:sz w:val="28"/>
        </w:rPr>
        <w:t xml:space="preserve"> - коэффициент гравитационного оседания (см. выше);</w:t>
      </w:r>
    </w:p>
    <w:bookmarkEnd w:id="3446"/>
    <w:bookmarkStart w:name="z4784" w:id="3447"/>
    <w:p>
      <w:pPr>
        <w:spacing w:after="0"/>
        <w:ind w:left="0"/>
        <w:jc w:val="both"/>
      </w:pPr>
      <w:r>
        <w:rPr>
          <w:rFonts w:ascii="Times New Roman"/>
          <w:b w:val="false"/>
          <w:i w:val="false"/>
          <w:color w:val="000000"/>
          <w:sz w:val="28"/>
        </w:rPr>
        <w:t>
      k</w:t>
      </w:r>
      <w:r>
        <w:rPr>
          <w:rFonts w:ascii="Times New Roman"/>
          <w:b w:val="false"/>
          <w:i w:val="false"/>
          <w:color w:val="000000"/>
          <w:vertAlign w:val="subscript"/>
        </w:rPr>
        <w:t>О</w:t>
      </w:r>
      <w:r>
        <w:rPr>
          <w:rFonts w:ascii="Times New Roman"/>
          <w:b w:val="false"/>
          <w:i w:val="false"/>
          <w:color w:val="000000"/>
          <w:sz w:val="28"/>
        </w:rPr>
        <w:t xml:space="preserve"> - коэффициент одновременности работы оборудования (безразмерная величина);</w:t>
      </w:r>
    </w:p>
    <w:bookmarkEnd w:id="3447"/>
    <w:bookmarkStart w:name="z4785" w:id="3448"/>
    <w:p>
      <w:pPr>
        <w:spacing w:after="0"/>
        <w:ind w:left="0"/>
        <w:jc w:val="both"/>
      </w:pPr>
      <w:r>
        <w:rPr>
          <w:rFonts w:ascii="Times New Roman"/>
          <w:b w:val="false"/>
          <w:i w:val="false"/>
          <w:color w:val="000000"/>
          <w:sz w:val="28"/>
        </w:rPr>
        <w:t xml:space="preserve">
      </w:t>
      </w:r>
    </w:p>
    <w:bookmarkEnd w:id="3448"/>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8"/>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эффективности очистки рециркуляционного агрегата, в долях единицы.</w:t>
      </w:r>
      <w:r>
        <w:br/>
      </w:r>
      <w:r>
        <w:rPr>
          <w:rFonts w:ascii="Times New Roman"/>
          <w:b w:val="false"/>
          <w:i w:val="false"/>
          <w:color w:val="000000"/>
          <w:sz w:val="28"/>
        </w:rPr>
        <w:t>
</w:t>
      </w:r>
    </w:p>
    <w:bookmarkStart w:name="z4786" w:id="3449"/>
    <w:p>
      <w:pPr>
        <w:spacing w:after="0"/>
        <w:ind w:left="0"/>
        <w:jc w:val="both"/>
      </w:pPr>
      <w:r>
        <w:rPr>
          <w:rFonts w:ascii="Times New Roman"/>
          <w:b w:val="false"/>
          <w:i w:val="false"/>
          <w:color w:val="000000"/>
          <w:sz w:val="28"/>
        </w:rPr>
        <w:t>
      Суммарное количество вредных веществ, удаляемых общеобменной вентиляцией, которой оборудовано отдельное помещение (цех) равно сумме выбросов от всех единиц оборудование, установленного в данном помещении.</w:t>
      </w:r>
    </w:p>
    <w:bookmarkEnd w:id="3449"/>
    <w:bookmarkStart w:name="z4787" w:id="3450"/>
    <w:p>
      <w:pPr>
        <w:spacing w:after="0"/>
        <w:ind w:left="0"/>
        <w:jc w:val="both"/>
      </w:pPr>
      <w:r>
        <w:rPr>
          <w:rFonts w:ascii="Times New Roman"/>
          <w:b w:val="false"/>
          <w:i w:val="false"/>
          <w:color w:val="000000"/>
          <w:sz w:val="28"/>
        </w:rPr>
        <w:t>
      При наличии на производственном участке двух и более вытяжных вентиляционных труб общее количество валовых и максимальных разовых выбросов загрязняющих веществ распределяется между ними следующим образом:</w:t>
      </w:r>
    </w:p>
    <w:bookmarkEnd w:id="3450"/>
    <w:bookmarkStart w:name="z4788" w:id="3451"/>
    <w:p>
      <w:pPr>
        <w:spacing w:after="0"/>
        <w:ind w:left="0"/>
        <w:jc w:val="both"/>
      </w:pPr>
      <w:r>
        <w:rPr>
          <w:rFonts w:ascii="Times New Roman"/>
          <w:b w:val="false"/>
          <w:i w:val="false"/>
          <w:color w:val="000000"/>
          <w:sz w:val="28"/>
        </w:rPr>
        <w:t>
      при наличии вытяжных труб без принудительной вентиляции - пропорционально диаметрам этих труб;</w:t>
      </w:r>
    </w:p>
    <w:bookmarkEnd w:id="3451"/>
    <w:bookmarkStart w:name="z4789" w:id="3452"/>
    <w:p>
      <w:pPr>
        <w:spacing w:after="0"/>
        <w:ind w:left="0"/>
        <w:jc w:val="both"/>
      </w:pPr>
      <w:r>
        <w:rPr>
          <w:rFonts w:ascii="Times New Roman"/>
          <w:b w:val="false"/>
          <w:i w:val="false"/>
          <w:color w:val="000000"/>
          <w:sz w:val="28"/>
        </w:rPr>
        <w:t>
      при наличии труб с принудительной вентиляцией - пропорционально производительности этих систем.</w:t>
      </w:r>
    </w:p>
    <w:bookmarkEnd w:id="3452"/>
    <w:bookmarkStart w:name="z349" w:id="3453"/>
    <w:p>
      <w:pPr>
        <w:spacing w:after="0"/>
        <w:ind w:left="0"/>
        <w:jc w:val="both"/>
      </w:pPr>
      <w:r>
        <w:rPr>
          <w:rFonts w:ascii="Times New Roman"/>
          <w:b w:val="false"/>
          <w:i w:val="false"/>
          <w:color w:val="000000"/>
          <w:sz w:val="28"/>
        </w:rPr>
        <w:t xml:space="preserve">
      11. Годовые выбросы вредных веществ. </w:t>
      </w:r>
    </w:p>
    <w:bookmarkEnd w:id="3453"/>
    <w:bookmarkStart w:name="z4790" w:id="3454"/>
    <w:p>
      <w:pPr>
        <w:spacing w:after="0"/>
        <w:ind w:left="0"/>
        <w:jc w:val="both"/>
      </w:pPr>
      <w:r>
        <w:rPr>
          <w:rFonts w:ascii="Times New Roman"/>
          <w:b w:val="false"/>
          <w:i w:val="false"/>
          <w:color w:val="000000"/>
          <w:sz w:val="28"/>
        </w:rPr>
        <w:t>
      Годовые выбросы загрязняющих веществ в атмосферный воздух (М</w:t>
      </w:r>
      <w:r>
        <w:rPr>
          <w:rFonts w:ascii="Times New Roman"/>
          <w:b w:val="false"/>
          <w:i w:val="false"/>
          <w:color w:val="000000"/>
          <w:vertAlign w:val="subscript"/>
        </w:rPr>
        <w:t>год</w:t>
      </w:r>
      <w:r>
        <w:rPr>
          <w:rFonts w:ascii="Times New Roman"/>
          <w:b w:val="false"/>
          <w:i w:val="false"/>
          <w:color w:val="000000"/>
          <w:sz w:val="28"/>
        </w:rPr>
        <w:t xml:space="preserve">, т/год) рассчитываются по формуле: </w:t>
      </w:r>
    </w:p>
    <w:bookmarkEnd w:id="34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35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9"/>
                    <a:stretch>
                      <a:fillRect/>
                    </a:stretch>
                  </pic:blipFill>
                  <pic:spPr>
                    <a:xfrm>
                      <a:off x="0" y="0"/>
                      <a:ext cx="2235200" cy="520700"/>
                    </a:xfrm>
                    <a:prstGeom prst="rect">
                      <a:avLst/>
                    </a:prstGeom>
                  </pic:spPr>
                </pic:pic>
              </a:graphicData>
            </a:graphic>
          </wp:inline>
        </w:drawing>
      </w:r>
    </w:p>
    <w:p>
      <w:pPr>
        <w:spacing w:after="0"/>
        <w:ind w:left="0"/>
        <w:jc w:val="left"/>
      </w:pPr>
      <w:r>
        <w:rPr>
          <w:rFonts w:ascii="Times New Roman"/>
          <w:b w:val="false"/>
          <w:i w:val="false"/>
          <w:color w:val="000000"/>
          <w:sz w:val="28"/>
        </w:rPr>
        <w:t>, т/год (2.11)</w:t>
      </w:r>
      <w:r>
        <w:br/>
      </w:r>
      <w:r>
        <w:rPr>
          <w:rFonts w:ascii="Times New Roman"/>
          <w:b w:val="false"/>
          <w:i w:val="false"/>
          <w:color w:val="000000"/>
          <w:sz w:val="28"/>
        </w:rPr>
        <w:t>
</w:t>
      </w:r>
    </w:p>
    <w:bookmarkStart w:name="z4792" w:id="3455"/>
    <w:p>
      <w:pPr>
        <w:spacing w:after="0"/>
        <w:ind w:left="0"/>
        <w:jc w:val="both"/>
      </w:pPr>
      <w:r>
        <w:rPr>
          <w:rFonts w:ascii="Times New Roman"/>
          <w:b w:val="false"/>
          <w:i w:val="false"/>
          <w:color w:val="000000"/>
          <w:sz w:val="28"/>
        </w:rPr>
        <w:t>
      где: М</w:t>
      </w:r>
      <w:r>
        <w:rPr>
          <w:rFonts w:ascii="Times New Roman"/>
          <w:b w:val="false"/>
          <w:i w:val="false"/>
          <w:color w:val="000000"/>
          <w:vertAlign w:val="subscript"/>
        </w:rPr>
        <w:t>с</w:t>
      </w:r>
      <w:r>
        <w:rPr>
          <w:rFonts w:ascii="Times New Roman"/>
          <w:b w:val="false"/>
          <w:i w:val="false"/>
          <w:color w:val="000000"/>
          <w:sz w:val="28"/>
        </w:rPr>
        <w:t xml:space="preserve"> - количество </w:t>
      </w:r>
      <w:r>
        <w:rPr>
          <w:rFonts w:ascii="Times New Roman"/>
          <w:b w:val="false"/>
          <w:i/>
          <w:color w:val="000000"/>
          <w:sz w:val="28"/>
        </w:rPr>
        <w:t>i</w:t>
      </w:r>
      <w:r>
        <w:rPr>
          <w:rFonts w:ascii="Times New Roman"/>
          <w:b w:val="false"/>
          <w:i w:val="false"/>
          <w:color w:val="000000"/>
          <w:sz w:val="28"/>
        </w:rPr>
        <w:t>-го вредного вещества, г/с;</w:t>
      </w:r>
    </w:p>
    <w:bookmarkEnd w:id="3455"/>
    <w:bookmarkStart w:name="z4793" w:id="3456"/>
    <w:p>
      <w:pPr>
        <w:spacing w:after="0"/>
        <w:ind w:left="0"/>
        <w:jc w:val="both"/>
      </w:pPr>
      <w:r>
        <w:rPr>
          <w:rFonts w:ascii="Times New Roman"/>
          <w:b w:val="false"/>
          <w:i w:val="false"/>
          <w:color w:val="000000"/>
          <w:sz w:val="28"/>
        </w:rPr>
        <w:t>
      T - годовой фонд рабочего времени данного оборудования, час/год;</w:t>
      </w:r>
    </w:p>
    <w:bookmarkEnd w:id="3456"/>
    <w:bookmarkStart w:name="z4794" w:id="3457"/>
    <w:p>
      <w:pPr>
        <w:spacing w:after="0"/>
        <w:ind w:left="0"/>
        <w:jc w:val="both"/>
      </w:pPr>
      <w:r>
        <w:rPr>
          <w:rFonts w:ascii="Times New Roman"/>
          <w:b w:val="false"/>
          <w:i w:val="false"/>
          <w:color w:val="000000"/>
          <w:sz w:val="28"/>
        </w:rPr>
        <w:t>
      k</w:t>
      </w:r>
      <w:r>
        <w:rPr>
          <w:rFonts w:ascii="Times New Roman"/>
          <w:b w:val="false"/>
          <w:i w:val="false"/>
          <w:color w:val="000000"/>
          <w:vertAlign w:val="subscript"/>
        </w:rPr>
        <w:t>з</w:t>
      </w:r>
      <w:r>
        <w:rPr>
          <w:rFonts w:ascii="Times New Roman"/>
          <w:b w:val="false"/>
          <w:i w:val="false"/>
          <w:color w:val="000000"/>
          <w:sz w:val="28"/>
        </w:rPr>
        <w:t xml:space="preserve"> - коэффициент загрузки оборудования (безразмерная величина), который определяется по формуле</w:t>
      </w:r>
    </w:p>
    <w:bookmarkEnd w:id="3457"/>
    <w:bookmarkStart w:name="z4795" w:id="3458"/>
    <w:p>
      <w:pPr>
        <w:spacing w:after="0"/>
        <w:ind w:left="0"/>
        <w:jc w:val="both"/>
      </w:pPr>
      <w:r>
        <w:rPr>
          <w:rFonts w:ascii="Times New Roman"/>
          <w:b w:val="false"/>
          <w:i w:val="false"/>
          <w:color w:val="000000"/>
          <w:sz w:val="28"/>
        </w:rPr>
        <w:t>
      k</w:t>
      </w:r>
      <w:r>
        <w:rPr>
          <w:rFonts w:ascii="Times New Roman"/>
          <w:b w:val="false"/>
          <w:i w:val="false"/>
          <w:color w:val="000000"/>
          <w:vertAlign w:val="subscript"/>
        </w:rPr>
        <w:t>3</w:t>
      </w:r>
      <w:r>
        <w:rPr>
          <w:rFonts w:ascii="Times New Roman"/>
          <w:b w:val="false"/>
          <w:i w:val="false"/>
          <w:color w:val="000000"/>
          <w:sz w:val="28"/>
        </w:rPr>
        <w:t>=t/T (2.12)</w:t>
      </w:r>
    </w:p>
    <w:bookmarkEnd w:id="3458"/>
    <w:bookmarkStart w:name="z4796" w:id="3459"/>
    <w:p>
      <w:pPr>
        <w:spacing w:after="0"/>
        <w:ind w:left="0"/>
        <w:jc w:val="both"/>
      </w:pPr>
      <w:r>
        <w:rPr>
          <w:rFonts w:ascii="Times New Roman"/>
          <w:b w:val="false"/>
          <w:i w:val="false"/>
          <w:color w:val="000000"/>
          <w:sz w:val="28"/>
        </w:rPr>
        <w:t>
      где: t - фактическое число часов работы оборудования за год, час/год</w:t>
      </w:r>
    </w:p>
    <w:bookmarkEnd w:id="3459"/>
    <w:bookmarkStart w:name="z4797" w:id="3460"/>
    <w:p>
      <w:pPr>
        <w:spacing w:after="0"/>
        <w:ind w:left="0"/>
        <w:jc w:val="both"/>
      </w:pPr>
      <w:r>
        <w:rPr>
          <w:rFonts w:ascii="Times New Roman"/>
          <w:b w:val="false"/>
          <w:i w:val="false"/>
          <w:color w:val="000000"/>
          <w:sz w:val="28"/>
        </w:rPr>
        <w:t>
      T - годовой фонд рабочего времени данного оборудования, час/год;</w:t>
      </w:r>
    </w:p>
    <w:bookmarkEnd w:id="3460"/>
    <w:bookmarkStart w:name="z350" w:id="3461"/>
    <w:p>
      <w:pPr>
        <w:spacing w:after="0"/>
        <w:ind w:left="0"/>
        <w:jc w:val="left"/>
      </w:pPr>
      <w:r>
        <w:rPr>
          <w:rFonts w:ascii="Times New Roman"/>
          <w:b/>
          <w:i w:val="false"/>
          <w:color w:val="000000"/>
        </w:rPr>
        <w:t xml:space="preserve"> 3. Расчетно-аналитическое определение выбросов загрязняющих веществ в атмосферный воздух при производстве готовых лекарственных форм</w:t>
      </w:r>
    </w:p>
    <w:bookmarkEnd w:id="3461"/>
    <w:bookmarkStart w:name="z351" w:id="3462"/>
    <w:p>
      <w:pPr>
        <w:spacing w:after="0"/>
        <w:ind w:left="0"/>
        <w:jc w:val="both"/>
      </w:pPr>
      <w:r>
        <w:rPr>
          <w:rFonts w:ascii="Times New Roman"/>
          <w:b w:val="false"/>
          <w:i w:val="false"/>
          <w:color w:val="000000"/>
          <w:sz w:val="28"/>
        </w:rPr>
        <w:t>
      12. Методика расчетно-аналитического определения выбросов загрязняющих веществ в атмосферный воздух при производстве готовых лекарственных форм (без изготовления составляющих) предназначена для определения выбросов и выделений взвешенных частиц, загрязняющих веществ (далее - взвешенные частицы), выделяющихся на всех стадиях и ото всех видов технологического оборудования таблеточного и капсульного производств.</w:t>
      </w:r>
    </w:p>
    <w:bookmarkEnd w:id="3462"/>
    <w:bookmarkStart w:name="z4798" w:id="3463"/>
    <w:p>
      <w:pPr>
        <w:spacing w:after="0"/>
        <w:ind w:left="0"/>
        <w:jc w:val="both"/>
      </w:pPr>
      <w:r>
        <w:rPr>
          <w:rFonts w:ascii="Times New Roman"/>
          <w:b w:val="false"/>
          <w:i w:val="false"/>
          <w:color w:val="000000"/>
          <w:sz w:val="28"/>
        </w:rPr>
        <w:t>
      Методика устанавливает процедуры и алгоритмы расчета максимальных секундных выделений и выбросов, валовых (годовых) выделений и выбросов загрязняющих веществ на основе результатов прямого измерения термодинамических параметров выбросов и дисперсности порошков. Методика также устанавливает порядок определения удельных показателей выделений загрязняющих веществ.</w:t>
      </w:r>
    </w:p>
    <w:bookmarkEnd w:id="3463"/>
    <w:bookmarkStart w:name="z4799" w:id="3464"/>
    <w:p>
      <w:pPr>
        <w:spacing w:after="0"/>
        <w:ind w:left="0"/>
        <w:jc w:val="both"/>
      </w:pPr>
      <w:r>
        <w:rPr>
          <w:rFonts w:ascii="Times New Roman"/>
          <w:b w:val="false"/>
          <w:i w:val="false"/>
          <w:color w:val="000000"/>
          <w:sz w:val="28"/>
        </w:rPr>
        <w:t>
      Методика рассчитывает выбросы от источников выделения с системами газоочистки и без них. Методика не устанавливает порядок определения степени очистки воздуха в газоочистных установках.</w:t>
      </w:r>
    </w:p>
    <w:bookmarkEnd w:id="3464"/>
    <w:bookmarkStart w:name="z4800" w:id="3465"/>
    <w:p>
      <w:pPr>
        <w:spacing w:after="0"/>
        <w:ind w:left="0"/>
        <w:jc w:val="both"/>
      </w:pPr>
      <w:r>
        <w:rPr>
          <w:rFonts w:ascii="Times New Roman"/>
          <w:b w:val="false"/>
          <w:i w:val="false"/>
          <w:color w:val="000000"/>
          <w:sz w:val="28"/>
        </w:rPr>
        <w:t>
      Результаты, полученные по настоящей Методике, используются для оценки ожидаемого загрязнения атмосферного воздуха проектируемых производств таблетирования и капсулирования готовых лекарственных форм.</w:t>
      </w:r>
    </w:p>
    <w:bookmarkEnd w:id="3465"/>
    <w:bookmarkStart w:name="z352" w:id="3466"/>
    <w:p>
      <w:pPr>
        <w:spacing w:after="0"/>
        <w:ind w:left="0"/>
        <w:jc w:val="both"/>
      </w:pPr>
      <w:r>
        <w:rPr>
          <w:rFonts w:ascii="Times New Roman"/>
          <w:b w:val="false"/>
          <w:i w:val="false"/>
          <w:color w:val="000000"/>
          <w:sz w:val="28"/>
        </w:rPr>
        <w:t>
      13. Характеристика технологического процесса.</w:t>
      </w:r>
    </w:p>
    <w:bookmarkEnd w:id="3466"/>
    <w:bookmarkStart w:name="z4801" w:id="3467"/>
    <w:p>
      <w:pPr>
        <w:spacing w:after="0"/>
        <w:ind w:left="0"/>
        <w:jc w:val="both"/>
      </w:pPr>
      <w:r>
        <w:rPr>
          <w:rFonts w:ascii="Times New Roman"/>
          <w:b w:val="false"/>
          <w:i w:val="false"/>
          <w:color w:val="000000"/>
          <w:sz w:val="28"/>
        </w:rPr>
        <w:t>
      В производстве готовых лекарственных форм - таблеток и капсул медицинских препаратов - имеется ряд периодических технологических операций, сопровождающихся образованием пыли и характеризующихся нестабильностью качественного и количественного состава выделений и выбросов.</w:t>
      </w:r>
    </w:p>
    <w:bookmarkEnd w:id="3467"/>
    <w:bookmarkStart w:name="z353" w:id="3468"/>
    <w:p>
      <w:pPr>
        <w:spacing w:after="0"/>
        <w:ind w:left="0"/>
        <w:jc w:val="both"/>
      </w:pPr>
      <w:r>
        <w:rPr>
          <w:rFonts w:ascii="Times New Roman"/>
          <w:b w:val="false"/>
          <w:i w:val="false"/>
          <w:color w:val="000000"/>
          <w:sz w:val="28"/>
        </w:rPr>
        <w:t>
      14. Технологические процессы и операции, сопровождающиеся выделением взвешенных частиц, условно разделены на семь типов, для каждого из которых разработан специфический алгоритм расчетно-аналитического определения выделения и выброса взвешенных частиц загрязняющих веществ.</w:t>
      </w:r>
    </w:p>
    <w:bookmarkEnd w:id="3468"/>
    <w:bookmarkStart w:name="z4802" w:id="3469"/>
    <w:p>
      <w:pPr>
        <w:spacing w:after="0"/>
        <w:ind w:left="0"/>
        <w:jc w:val="both"/>
      </w:pPr>
      <w:r>
        <w:rPr>
          <w:rFonts w:ascii="Times New Roman"/>
          <w:b w:val="false"/>
          <w:i w:val="false"/>
          <w:color w:val="000000"/>
          <w:sz w:val="28"/>
        </w:rPr>
        <w:t>
      К первому типу отнесены операции, осуществляемые при неизменных физико-химических параметрах проведения технологического процесса (влажность, температура, состав). К таким операциям относятся просев, растаривание и хранение порошков, таблеточной массы, гранулята, таблеток. Как правило, данные операции производятся в боксе, оснащенном системой местной аспирации (вытяжном шкафу).</w:t>
      </w:r>
    </w:p>
    <w:bookmarkEnd w:id="3469"/>
    <w:bookmarkStart w:name="z4803" w:id="3470"/>
    <w:p>
      <w:pPr>
        <w:spacing w:after="0"/>
        <w:ind w:left="0"/>
        <w:jc w:val="both"/>
      </w:pPr>
      <w:r>
        <w:rPr>
          <w:rFonts w:ascii="Times New Roman"/>
          <w:b w:val="false"/>
          <w:i w:val="false"/>
          <w:color w:val="000000"/>
          <w:sz w:val="28"/>
        </w:rPr>
        <w:t>
      Ко второму типу отнесены процессы и операции, характеризующиеся значительной неравномерностью с точки зрения пылеуноса за счет изменения температуры и влажности используемых субстанций. Ко второму типу относится, прежде всего, конвективная сушка гранулята многокомпонентных пылящих материалов и исходных однокомпонентных субстанций, осуществляемая в калориферном сушильном шкафу. Выделение пыли минимально в начале процесса, так как высушиваемый материал влажный и достигает максимума к концу сушки.</w:t>
      </w:r>
    </w:p>
    <w:bookmarkEnd w:id="3470"/>
    <w:bookmarkStart w:name="z4804" w:id="3471"/>
    <w:p>
      <w:pPr>
        <w:spacing w:after="0"/>
        <w:ind w:left="0"/>
        <w:jc w:val="both"/>
      </w:pPr>
      <w:r>
        <w:rPr>
          <w:rFonts w:ascii="Times New Roman"/>
          <w:b w:val="false"/>
          <w:i w:val="false"/>
          <w:color w:val="000000"/>
          <w:sz w:val="28"/>
        </w:rPr>
        <w:t>
      К третьему типу относятся операции загрузки-выгрузки порошков в технологические аппараты струей. В зависимости от стадии процесса в аппараты загружают либо однокомпонентные порошки - загрузка исходных субстанций в смесители и вспомогательных материалов в емкости для опудривания и дражировочные чаны, либо многокомпонентные - загрузка полуфабрикатов в оборудование для капсулирования, опудривания и таблетирования.</w:t>
      </w:r>
    </w:p>
    <w:bookmarkEnd w:id="3471"/>
    <w:bookmarkStart w:name="z4805" w:id="3472"/>
    <w:p>
      <w:pPr>
        <w:spacing w:after="0"/>
        <w:ind w:left="0"/>
        <w:jc w:val="both"/>
      </w:pPr>
      <w:r>
        <w:rPr>
          <w:rFonts w:ascii="Times New Roman"/>
          <w:b w:val="false"/>
          <w:i w:val="false"/>
          <w:color w:val="000000"/>
          <w:sz w:val="28"/>
        </w:rPr>
        <w:t>
      К четвертому типу относятся операции загрузки-выгрузки однокомпонентных и многокомпонентных порошков в технологические аппараты с помощью совка. Механизм образования выбросов при перегрузке (загрузке-выгрузке) смесей порошков совком отличается от описанного третьего типа необходимостью учета многократности операции пересыпки.</w:t>
      </w:r>
    </w:p>
    <w:bookmarkEnd w:id="3472"/>
    <w:bookmarkStart w:name="z4806" w:id="3473"/>
    <w:p>
      <w:pPr>
        <w:spacing w:after="0"/>
        <w:ind w:left="0"/>
        <w:jc w:val="both"/>
      </w:pPr>
      <w:r>
        <w:rPr>
          <w:rFonts w:ascii="Times New Roman"/>
          <w:b w:val="false"/>
          <w:i w:val="false"/>
          <w:color w:val="000000"/>
          <w:sz w:val="28"/>
        </w:rPr>
        <w:t>
      К пятому типу отнесены технологические процессы и операции, протекающие в условиях интенсивного ручного или механического перемешивания порошков (опудривание, дражирование, сухая грануляция).</w:t>
      </w:r>
    </w:p>
    <w:bookmarkEnd w:id="3473"/>
    <w:bookmarkStart w:name="z4807" w:id="3474"/>
    <w:p>
      <w:pPr>
        <w:spacing w:after="0"/>
        <w:ind w:left="0"/>
        <w:jc w:val="both"/>
      </w:pPr>
      <w:r>
        <w:rPr>
          <w:rFonts w:ascii="Times New Roman"/>
          <w:b w:val="false"/>
          <w:i w:val="false"/>
          <w:color w:val="000000"/>
          <w:sz w:val="28"/>
        </w:rPr>
        <w:t>
      К шестому типу относится процесс сушки гранулята в кипящем слое.</w:t>
      </w:r>
    </w:p>
    <w:bookmarkEnd w:id="3474"/>
    <w:bookmarkStart w:name="z4808" w:id="3475"/>
    <w:p>
      <w:pPr>
        <w:spacing w:after="0"/>
        <w:ind w:left="0"/>
        <w:jc w:val="both"/>
      </w:pPr>
      <w:r>
        <w:rPr>
          <w:rFonts w:ascii="Times New Roman"/>
          <w:b w:val="false"/>
          <w:i w:val="false"/>
          <w:color w:val="000000"/>
          <w:sz w:val="28"/>
        </w:rPr>
        <w:t>
      К седьмому типу относятся процессы таблетирования и капсулирования.</w:t>
      </w:r>
    </w:p>
    <w:bookmarkEnd w:id="3475"/>
    <w:bookmarkStart w:name="z4809" w:id="3476"/>
    <w:p>
      <w:pPr>
        <w:spacing w:after="0"/>
        <w:ind w:left="0"/>
        <w:jc w:val="both"/>
      </w:pPr>
      <w:r>
        <w:rPr>
          <w:rFonts w:ascii="Times New Roman"/>
          <w:b w:val="false"/>
          <w:i w:val="false"/>
          <w:color w:val="000000"/>
          <w:sz w:val="28"/>
        </w:rPr>
        <w:t>
      Для процессов и операций 1-6-го типов перед проведением расчетов необходимо провести экспериментальное определение параметров, характеризующих технологические аппараты как источники выделения пыли, и характеристик перерабатываемых материалов (компонентов готовых лекарственных форм).</w:t>
      </w:r>
    </w:p>
    <w:bookmarkEnd w:id="3476"/>
    <w:bookmarkStart w:name="z4810" w:id="3477"/>
    <w:p>
      <w:pPr>
        <w:spacing w:after="0"/>
        <w:ind w:left="0"/>
        <w:jc w:val="both"/>
      </w:pPr>
      <w:r>
        <w:rPr>
          <w:rFonts w:ascii="Times New Roman"/>
          <w:b w:val="false"/>
          <w:i w:val="false"/>
          <w:color w:val="000000"/>
          <w:sz w:val="28"/>
        </w:rPr>
        <w:t xml:space="preserve">
      Экспериментальные исследования и обработка полученных результатов осуществляются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 </w:t>
      </w:r>
      <w:r>
        <w:rPr>
          <w:rFonts w:ascii="Times New Roman"/>
          <w:b w:val="false"/>
          <w:i w:val="false"/>
          <w:color w:val="000000"/>
          <w:sz w:val="28"/>
        </w:rPr>
        <w:t>17)</w:t>
      </w:r>
      <w:r>
        <w:rPr>
          <w:rFonts w:ascii="Times New Roman"/>
          <w:b w:val="false"/>
          <w:i w:val="false"/>
          <w:color w:val="000000"/>
          <w:sz w:val="28"/>
        </w:rPr>
        <w:t xml:space="preserve"> пункта 16.</w:t>
      </w:r>
    </w:p>
    <w:bookmarkEnd w:id="3477"/>
    <w:bookmarkStart w:name="z4811" w:id="3478"/>
    <w:p>
      <w:pPr>
        <w:spacing w:after="0"/>
        <w:ind w:left="0"/>
        <w:jc w:val="both"/>
      </w:pPr>
      <w:r>
        <w:rPr>
          <w:rFonts w:ascii="Times New Roman"/>
          <w:b w:val="false"/>
          <w:i w:val="false"/>
          <w:color w:val="000000"/>
          <w:sz w:val="28"/>
        </w:rPr>
        <w:t>
      Определение выделений и выбросов для технологических процессов и операций седьмого типа проводится без экспериментального определения вспомогательных параметров.</w:t>
      </w:r>
    </w:p>
    <w:bookmarkEnd w:id="3478"/>
    <w:bookmarkStart w:name="z4812" w:id="3479"/>
    <w:p>
      <w:pPr>
        <w:spacing w:after="0"/>
        <w:ind w:left="0"/>
        <w:jc w:val="both"/>
      </w:pPr>
      <w:r>
        <w:rPr>
          <w:rFonts w:ascii="Times New Roman"/>
          <w:b w:val="false"/>
          <w:i w:val="false"/>
          <w:color w:val="000000"/>
          <w:sz w:val="28"/>
        </w:rPr>
        <w:t>
      Алгоритмы расчетов выделений и выбросов для технологических процессов и операций 1, 2, 3 и 4-го типов приведены в разделе 16.</w:t>
      </w:r>
    </w:p>
    <w:bookmarkEnd w:id="3479"/>
    <w:bookmarkStart w:name="z4813" w:id="3480"/>
    <w:p>
      <w:pPr>
        <w:spacing w:after="0"/>
        <w:ind w:left="0"/>
        <w:jc w:val="both"/>
      </w:pPr>
      <w:r>
        <w:rPr>
          <w:rFonts w:ascii="Times New Roman"/>
          <w:b w:val="false"/>
          <w:i w:val="false"/>
          <w:color w:val="000000"/>
          <w:sz w:val="28"/>
        </w:rPr>
        <w:t>
      Алгоритмы расчетов выделений и выбросов для технологических процессов и операций 5, 6 и 7-го типов приведены в разделах 17-19 соответственно.</w:t>
      </w:r>
    </w:p>
    <w:bookmarkEnd w:id="3480"/>
    <w:bookmarkStart w:name="z4814" w:id="3481"/>
    <w:p>
      <w:pPr>
        <w:spacing w:after="0"/>
        <w:ind w:left="0"/>
        <w:jc w:val="both"/>
      </w:pPr>
      <w:r>
        <w:rPr>
          <w:rFonts w:ascii="Times New Roman"/>
          <w:b w:val="false"/>
          <w:i w:val="false"/>
          <w:color w:val="000000"/>
          <w:sz w:val="28"/>
        </w:rPr>
        <w:t>
      При расчете выбросов и выделений взвешенных частиц приняты следующие допущения.</w:t>
      </w:r>
    </w:p>
    <w:bookmarkEnd w:id="3481"/>
    <w:bookmarkStart w:name="z4815" w:id="3482"/>
    <w:p>
      <w:pPr>
        <w:spacing w:after="0"/>
        <w:ind w:left="0"/>
        <w:jc w:val="both"/>
      </w:pPr>
      <w:r>
        <w:rPr>
          <w:rFonts w:ascii="Times New Roman"/>
          <w:b w:val="false"/>
          <w:i w:val="false"/>
          <w:color w:val="000000"/>
          <w:sz w:val="28"/>
        </w:rPr>
        <w:t>
      За максимальное выделение взвешенных частиц i-го компонента от данного источника выделения принимается его выделение при производстве той j-й готовой лекарственной формы, в которой содержание данного компонента максимально по сравнению с другими готовыми лекарственными формами, выпускаемыми с использованием данного источника выделения.</w:t>
      </w:r>
    </w:p>
    <w:bookmarkEnd w:id="3482"/>
    <w:bookmarkStart w:name="z4816" w:id="3483"/>
    <w:p>
      <w:pPr>
        <w:spacing w:after="0"/>
        <w:ind w:left="0"/>
        <w:jc w:val="both"/>
      </w:pPr>
      <w:r>
        <w:rPr>
          <w:rFonts w:ascii="Times New Roman"/>
          <w:b w:val="false"/>
          <w:i w:val="false"/>
          <w:color w:val="000000"/>
          <w:sz w:val="28"/>
        </w:rPr>
        <w:t>
      За максимальное выделение взвешенных частиц от технологических аппаратов, на которых осуществляется несколько последовательных операций (например, для смесителей - загрузка, сухое перемешивание, влажное перемешивание, разгрузка), принимается максимальное выделение взвешенных частиц в ходе той операции, для которой эта величина имеет наибольшее значение.</w:t>
      </w:r>
    </w:p>
    <w:bookmarkEnd w:id="3483"/>
    <w:bookmarkStart w:name="z4817" w:id="3484"/>
    <w:p>
      <w:pPr>
        <w:spacing w:after="0"/>
        <w:ind w:left="0"/>
        <w:jc w:val="both"/>
      </w:pPr>
      <w:r>
        <w:rPr>
          <w:rFonts w:ascii="Times New Roman"/>
          <w:b w:val="false"/>
          <w:i w:val="false"/>
          <w:color w:val="000000"/>
          <w:sz w:val="28"/>
        </w:rPr>
        <w:t>
      За максимальное выделение взвешенных частиц от технологических аппаратов, на которых одновременно осуществляется несколько операций (например, для грануляторов - загрузка смеси порошков, сухая грануляция и разгрузка гранулята), принимается сумма максимальных выделений взвешенных частиц в ходе всех операций.</w:t>
      </w:r>
    </w:p>
    <w:bookmarkEnd w:id="3484"/>
    <w:bookmarkStart w:name="z4818" w:id="3485"/>
    <w:p>
      <w:pPr>
        <w:spacing w:after="0"/>
        <w:ind w:left="0"/>
        <w:jc w:val="both"/>
      </w:pPr>
      <w:r>
        <w:rPr>
          <w:rFonts w:ascii="Times New Roman"/>
          <w:b w:val="false"/>
          <w:i w:val="false"/>
          <w:color w:val="000000"/>
          <w:sz w:val="28"/>
        </w:rPr>
        <w:t>
      Величина валового (годового) выделения загрязняющего вещества от источника определяется как сумма валовых выделений данного вещества, поступивших в атмосферу при производстве различных готовых лекарственных форм в течение года.</w:t>
      </w:r>
    </w:p>
    <w:bookmarkEnd w:id="3485"/>
    <w:bookmarkStart w:name="z4819" w:id="3486"/>
    <w:p>
      <w:pPr>
        <w:spacing w:after="0"/>
        <w:ind w:left="0"/>
        <w:jc w:val="both"/>
      </w:pPr>
      <w:r>
        <w:rPr>
          <w:rFonts w:ascii="Times New Roman"/>
          <w:b w:val="false"/>
          <w:i w:val="false"/>
          <w:color w:val="000000"/>
          <w:sz w:val="28"/>
        </w:rPr>
        <w:t>
      Величина валового (годового) выделения загрязняющего вещества от технологических аппаратов, на которых последовательно и/или параллельно осуществляется несколько операций, определяется как сумма валовых выбросов данного вещества, поступивших в атмосферу в ходе осуществления каждой отдельной операции.</w:t>
      </w:r>
    </w:p>
    <w:bookmarkEnd w:id="3486"/>
    <w:bookmarkStart w:name="z4820" w:id="3487"/>
    <w:p>
      <w:pPr>
        <w:spacing w:after="0"/>
        <w:ind w:left="0"/>
        <w:jc w:val="both"/>
      </w:pPr>
      <w:r>
        <w:rPr>
          <w:rFonts w:ascii="Times New Roman"/>
          <w:b w:val="false"/>
          <w:i w:val="false"/>
          <w:color w:val="000000"/>
          <w:sz w:val="28"/>
        </w:rPr>
        <w:t>
      Суммарное валовое выделение загрязняющего вещества на предприятии в целом определяется как сумма валовых выбросов от всех источников, в отходящих газах которых присутствует данное вещество.</w:t>
      </w:r>
    </w:p>
    <w:bookmarkEnd w:id="3487"/>
    <w:bookmarkStart w:name="z354" w:id="3488"/>
    <w:p>
      <w:pPr>
        <w:spacing w:after="0"/>
        <w:ind w:left="0"/>
        <w:jc w:val="both"/>
      </w:pPr>
      <w:r>
        <w:rPr>
          <w:rFonts w:ascii="Times New Roman"/>
          <w:b w:val="false"/>
          <w:i w:val="false"/>
          <w:color w:val="000000"/>
          <w:sz w:val="28"/>
        </w:rPr>
        <w:t>
      15. Определение выбросов загрязняющих веществ при производстве готовых лекарственных форм.</w:t>
      </w:r>
    </w:p>
    <w:bookmarkEnd w:id="3488"/>
    <w:bookmarkStart w:name="z355" w:id="3489"/>
    <w:p>
      <w:pPr>
        <w:spacing w:after="0"/>
        <w:ind w:left="0"/>
        <w:jc w:val="both"/>
      </w:pPr>
      <w:r>
        <w:rPr>
          <w:rFonts w:ascii="Times New Roman"/>
          <w:b w:val="false"/>
          <w:i w:val="false"/>
          <w:color w:val="000000"/>
          <w:sz w:val="28"/>
        </w:rPr>
        <w:t>
      16. Алгоритм определения выделений и выбросов загрязняющих веществ для процессов и операций 1-4-го типов.</w:t>
      </w:r>
    </w:p>
    <w:bookmarkEnd w:id="3489"/>
    <w:bookmarkStart w:name="z4821" w:id="3490"/>
    <w:p>
      <w:pPr>
        <w:spacing w:after="0"/>
        <w:ind w:left="0"/>
        <w:jc w:val="both"/>
      </w:pPr>
      <w:r>
        <w:rPr>
          <w:rFonts w:ascii="Times New Roman"/>
          <w:b w:val="false"/>
          <w:i w:val="false"/>
          <w:color w:val="000000"/>
          <w:sz w:val="28"/>
        </w:rPr>
        <w:t>
      Экспериментальные исследования и расчет выделений и выбросов взвешенных частиц от источника загрязнения осуществляются в следующей последовательности:</w:t>
      </w:r>
    </w:p>
    <w:bookmarkEnd w:id="3490"/>
    <w:bookmarkStart w:name="z4822" w:id="3491"/>
    <w:p>
      <w:pPr>
        <w:spacing w:after="0"/>
        <w:ind w:left="0"/>
        <w:jc w:val="both"/>
      </w:pPr>
      <w:r>
        <w:rPr>
          <w:rFonts w:ascii="Times New Roman"/>
          <w:b w:val="false"/>
          <w:i w:val="false"/>
          <w:color w:val="000000"/>
          <w:sz w:val="28"/>
        </w:rPr>
        <w:t>
      1) По технологическому регламенту процесса определяют качественный состав перерабатываемых порошков (номенклатуру порошков, перерабатываемых в ходе данной технологической операции).</w:t>
      </w:r>
    </w:p>
    <w:bookmarkEnd w:id="3491"/>
    <w:bookmarkStart w:name="z4823" w:id="3492"/>
    <w:p>
      <w:pPr>
        <w:spacing w:after="0"/>
        <w:ind w:left="0"/>
        <w:jc w:val="both"/>
      </w:pPr>
      <w:r>
        <w:rPr>
          <w:rFonts w:ascii="Times New Roman"/>
          <w:b w:val="false"/>
          <w:i w:val="false"/>
          <w:color w:val="000000"/>
          <w:sz w:val="28"/>
        </w:rPr>
        <w:t>
      2) Выявляют операции, осуществляемые на данном источнике и протекающие с выделением взвешенных частиц.</w:t>
      </w:r>
    </w:p>
    <w:bookmarkEnd w:id="3492"/>
    <w:bookmarkStart w:name="z4824" w:id="3493"/>
    <w:p>
      <w:pPr>
        <w:spacing w:after="0"/>
        <w:ind w:left="0"/>
        <w:jc w:val="both"/>
      </w:pPr>
      <w:r>
        <w:rPr>
          <w:rFonts w:ascii="Times New Roman"/>
          <w:b w:val="false"/>
          <w:i w:val="false"/>
          <w:color w:val="000000"/>
          <w:sz w:val="28"/>
        </w:rPr>
        <w:t xml:space="preserve">
      3) По </w:t>
      </w:r>
      <w:r>
        <w:rPr>
          <w:rFonts w:ascii="Times New Roman"/>
          <w:b w:val="false"/>
          <w:i w:val="false"/>
          <w:color w:val="000000"/>
          <w:sz w:val="28"/>
        </w:rPr>
        <w:t>таблице 17</w:t>
      </w:r>
      <w:r>
        <w:rPr>
          <w:rFonts w:ascii="Times New Roman"/>
          <w:b w:val="false"/>
          <w:i w:val="false"/>
          <w:color w:val="000000"/>
          <w:sz w:val="28"/>
        </w:rPr>
        <w:t xml:space="preserve"> согласно приложению 2 к настоящей Методике устанавливают тип каждой операции для данного источника выделения. Дальнейшие измерения и расчеты проводятся для всех лекарственных форм, их компонентов и операций, выявленных по </w:t>
      </w:r>
      <w:r>
        <w:rPr>
          <w:rFonts w:ascii="Times New Roman"/>
          <w:b w:val="false"/>
          <w:i w:val="false"/>
          <w:color w:val="000000"/>
          <w:sz w:val="28"/>
        </w:rPr>
        <w:t>подпунктам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w:t>
      </w:r>
    </w:p>
    <w:bookmarkEnd w:id="3493"/>
    <w:bookmarkStart w:name="z4825" w:id="3494"/>
    <w:p>
      <w:pPr>
        <w:spacing w:after="0"/>
        <w:ind w:left="0"/>
        <w:jc w:val="both"/>
      </w:pPr>
      <w:r>
        <w:rPr>
          <w:rFonts w:ascii="Times New Roman"/>
          <w:b w:val="false"/>
          <w:i w:val="false"/>
          <w:color w:val="000000"/>
          <w:sz w:val="28"/>
        </w:rPr>
        <w:t>
      4) Проводят измерения плотности частиц пикнометрическим методом по ГОСТ 2211-65. Если в технологическом процессе используется многокомпонентная смесь, проводится определение плотности каждого порошка, входящего в состав смеси.</w:t>
      </w:r>
    </w:p>
    <w:bookmarkEnd w:id="3494"/>
    <w:bookmarkStart w:name="z4826" w:id="3495"/>
    <w:p>
      <w:pPr>
        <w:spacing w:after="0"/>
        <w:ind w:left="0"/>
        <w:jc w:val="both"/>
      </w:pPr>
      <w:r>
        <w:rPr>
          <w:rFonts w:ascii="Times New Roman"/>
          <w:b w:val="false"/>
          <w:i w:val="false"/>
          <w:color w:val="000000"/>
          <w:sz w:val="28"/>
        </w:rPr>
        <w:t>
      5) Проводят измерения дисперсного состава порошка по ГОСТ 23402-78. Если в технологическом процессе используется многокомпонентная смесь, проводится дисперсный анализ каждого порошка, входящего в состав смеси. Разрешающая способность измерений должна обеспечивать определение содержания в смеси частиц фракции от 1 мкм до D</w:t>
      </w:r>
      <w:r>
        <w:rPr>
          <w:rFonts w:ascii="Times New Roman"/>
          <w:b w:val="false"/>
          <w:i w:val="false"/>
          <w:color w:val="000000"/>
          <w:vertAlign w:val="subscript"/>
        </w:rPr>
        <w:t>max</w:t>
      </w:r>
      <w:r>
        <w:rPr>
          <w:rFonts w:ascii="Times New Roman"/>
          <w:b w:val="false"/>
          <w:i w:val="false"/>
          <w:color w:val="000000"/>
          <w:sz w:val="28"/>
        </w:rPr>
        <w:t xml:space="preserve"> с погрешностью не более </w:t>
      </w:r>
    </w:p>
    <w:bookmarkEnd w:id="3495"/>
    <w:p>
      <w:pPr>
        <w:spacing w:after="0"/>
        <w:ind w:left="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0"/>
                    <a:stretch>
                      <a:fillRect/>
                    </a:stretch>
                  </pic:blipFill>
                  <pic:spPr>
                    <a:xfrm>
                      <a:off x="0" y="0"/>
                      <a:ext cx="1905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1 мкм. Результаты измерений представляют либо в виде </w:t>
      </w:r>
      <w:r>
        <w:rPr>
          <w:rFonts w:ascii="Times New Roman"/>
          <w:b w:val="false"/>
          <w:i w:val="false"/>
          <w:color w:val="000000"/>
          <w:sz w:val="28"/>
        </w:rPr>
        <w:t>таблицы 18</w:t>
      </w:r>
      <w:r>
        <w:rPr>
          <w:rFonts w:ascii="Times New Roman"/>
          <w:b w:val="false"/>
          <w:i w:val="false"/>
          <w:color w:val="000000"/>
          <w:sz w:val="28"/>
        </w:rPr>
        <w:t xml:space="preserve"> согласно приложению 2 к настоящей Методике</w:t>
      </w:r>
      <w:r>
        <w:br/>
      </w:r>
      <w:r>
        <w:rPr>
          <w:rFonts w:ascii="Times New Roman"/>
          <w:b w:val="false"/>
          <w:i w:val="false"/>
          <w:color w:val="000000"/>
          <w:sz w:val="28"/>
        </w:rPr>
        <w:t>
</w:t>
      </w:r>
    </w:p>
    <w:bookmarkStart w:name="z4827" w:id="3496"/>
    <w:p>
      <w:pPr>
        <w:spacing w:after="0"/>
        <w:ind w:left="0"/>
        <w:jc w:val="both"/>
      </w:pPr>
      <w:r>
        <w:rPr>
          <w:rFonts w:ascii="Times New Roman"/>
          <w:b w:val="false"/>
          <w:i w:val="false"/>
          <w:color w:val="000000"/>
          <w:sz w:val="28"/>
        </w:rPr>
        <w:t>
      6) Если в технологическом процессе используется гранулят, проводится измерение диаметра гранул (оценка диаметра гранул может быть проведена по размеру ячейки гранулятора).</w:t>
      </w:r>
    </w:p>
    <w:bookmarkEnd w:id="3496"/>
    <w:bookmarkStart w:name="z4828" w:id="3497"/>
    <w:p>
      <w:pPr>
        <w:spacing w:after="0"/>
        <w:ind w:left="0"/>
        <w:jc w:val="both"/>
      </w:pPr>
      <w:r>
        <w:rPr>
          <w:rFonts w:ascii="Times New Roman"/>
          <w:b w:val="false"/>
          <w:i w:val="false"/>
          <w:color w:val="000000"/>
          <w:sz w:val="28"/>
        </w:rPr>
        <w:t>
      7) Проводят измерения скорости U и температуры t газового потока, непосредственно контактирующего со слоем порошка. Измерение скорости газового потока U производится анемометром на оси, перпендикулярной плоскости слоя порошка. При определении скорости в обязательном порядке измеряют расстояние от точки замера скорости газа до слоя порошка (параметр х). Измерения скорости U выполняют по ГОСТ 17.2.4.06-90, а температуру t замеряют по ГОСТ 17.2.4.07-90.</w:t>
      </w:r>
    </w:p>
    <w:bookmarkEnd w:id="3497"/>
    <w:bookmarkStart w:name="z4829" w:id="3498"/>
    <w:p>
      <w:pPr>
        <w:spacing w:after="0"/>
        <w:ind w:left="0"/>
        <w:jc w:val="both"/>
      </w:pPr>
      <w:r>
        <w:rPr>
          <w:rFonts w:ascii="Times New Roman"/>
          <w:b w:val="false"/>
          <w:i w:val="false"/>
          <w:color w:val="000000"/>
          <w:sz w:val="28"/>
        </w:rPr>
        <w:t>
      8) По результатам измерений температуры газового потока в зоне контакта с порошком t определяют плотность газа P</w:t>
      </w:r>
      <w:r>
        <w:rPr>
          <w:rFonts w:ascii="Times New Roman"/>
          <w:b w:val="false"/>
          <w:i w:val="false"/>
          <w:color w:val="000000"/>
          <w:vertAlign w:val="subscript"/>
        </w:rPr>
        <w:t>г</w:t>
      </w:r>
      <w:r>
        <w:rPr>
          <w:rFonts w:ascii="Times New Roman"/>
          <w:b w:val="false"/>
          <w:i w:val="false"/>
          <w:color w:val="000000"/>
          <w:sz w:val="28"/>
        </w:rPr>
        <w:t xml:space="preserve"> и коэффициент динамической вязкости газа </w:t>
      </w:r>
    </w:p>
    <w:bookmarkEnd w:id="3498"/>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1"/>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(данные о P</w:t>
      </w:r>
      <w:r>
        <w:rPr>
          <w:rFonts w:ascii="Times New Roman"/>
          <w:b w:val="false"/>
          <w:i w:val="false"/>
          <w:color w:val="000000"/>
          <w:vertAlign w:val="subscript"/>
        </w:rPr>
        <w:t>г</w:t>
      </w:r>
      <w:r>
        <w:rPr>
          <w:rFonts w:ascii="Times New Roman"/>
          <w:b w:val="false"/>
          <w:i w:val="false"/>
          <w:color w:val="000000"/>
          <w:sz w:val="28"/>
        </w:rPr>
        <w:t xml:space="preserve"> и </w:t>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2"/>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для влажного воздуха приведены в </w:t>
      </w:r>
      <w:r>
        <w:rPr>
          <w:rFonts w:ascii="Times New Roman"/>
          <w:b w:val="false"/>
          <w:i w:val="false"/>
          <w:color w:val="000000"/>
          <w:sz w:val="28"/>
        </w:rPr>
        <w:t>таблице 2</w:t>
      </w:r>
      <w:r>
        <w:rPr>
          <w:rFonts w:ascii="Times New Roman"/>
          <w:b w:val="false"/>
          <w:i w:val="false"/>
          <w:color w:val="000000"/>
          <w:sz w:val="28"/>
        </w:rPr>
        <w:t xml:space="preserve"> согласно приложению 2 к настоящей Методике).</w:t>
      </w:r>
      <w:r>
        <w:br/>
      </w:r>
      <w:r>
        <w:rPr>
          <w:rFonts w:ascii="Times New Roman"/>
          <w:b w:val="false"/>
          <w:i w:val="false"/>
          <w:color w:val="000000"/>
          <w:sz w:val="28"/>
        </w:rPr>
        <w:t>
</w:t>
      </w:r>
    </w:p>
    <w:bookmarkStart w:name="z4830" w:id="3499"/>
    <w:p>
      <w:pPr>
        <w:spacing w:after="0"/>
        <w:ind w:left="0"/>
        <w:jc w:val="both"/>
      </w:pPr>
      <w:r>
        <w:rPr>
          <w:rFonts w:ascii="Times New Roman"/>
          <w:b w:val="false"/>
          <w:i w:val="false"/>
          <w:color w:val="000000"/>
          <w:sz w:val="28"/>
        </w:rPr>
        <w:t>
      9) По формуле (3.1) рассчитывается максимальный размер D</w:t>
      </w:r>
      <w:r>
        <w:rPr>
          <w:rFonts w:ascii="Times New Roman"/>
          <w:b w:val="false"/>
          <w:i w:val="false"/>
          <w:color w:val="000000"/>
          <w:vertAlign w:val="subscript"/>
        </w:rPr>
        <w:t>max</w:t>
      </w:r>
      <w:r>
        <w:rPr>
          <w:rFonts w:ascii="Times New Roman"/>
          <w:b w:val="false"/>
          <w:i w:val="false"/>
          <w:color w:val="000000"/>
          <w:sz w:val="28"/>
        </w:rPr>
        <w:t xml:space="preserve"> частиц, которые могут быть унесены газовым потоком.</w:t>
      </w:r>
    </w:p>
    <w:bookmarkEnd w:id="3499"/>
    <w:bookmarkStart w:name="z4831" w:id="3500"/>
    <w:p>
      <w:pPr>
        <w:spacing w:after="0"/>
        <w:ind w:left="0"/>
        <w:jc w:val="both"/>
      </w:pPr>
      <w:r>
        <w:rPr>
          <w:rFonts w:ascii="Times New Roman"/>
          <w:b w:val="false"/>
          <w:i w:val="false"/>
          <w:color w:val="000000"/>
          <w:sz w:val="28"/>
        </w:rPr>
        <w:t>
      С целью упрощения вычислительных процедур для многокомпонентных порошков расчет размера D</w:t>
      </w:r>
      <w:r>
        <w:rPr>
          <w:rFonts w:ascii="Times New Roman"/>
          <w:b w:val="false"/>
          <w:i w:val="false"/>
          <w:color w:val="000000"/>
          <w:vertAlign w:val="subscript"/>
        </w:rPr>
        <w:t>max</w:t>
      </w:r>
      <w:r>
        <w:rPr>
          <w:rFonts w:ascii="Times New Roman"/>
          <w:b w:val="false"/>
          <w:i w:val="false"/>
          <w:color w:val="000000"/>
          <w:sz w:val="28"/>
        </w:rPr>
        <w:t xml:space="preserve"> проводится только для наиболее легкого (с минимальным значением плотности частиц Р</w:t>
      </w:r>
      <w:r>
        <w:rPr>
          <w:rFonts w:ascii="Times New Roman"/>
          <w:b w:val="false"/>
          <w:i w:val="false"/>
          <w:color w:val="000000"/>
          <w:vertAlign w:val="subscript"/>
        </w:rPr>
        <w:t>п</w:t>
      </w:r>
      <w:r>
        <w:rPr>
          <w:rFonts w:ascii="Times New Roman"/>
          <w:b w:val="false"/>
          <w:i w:val="false"/>
          <w:color w:val="000000"/>
          <w:sz w:val="28"/>
        </w:rPr>
        <w:t>) компонента порошка, а полученное значение используется для оценки уноса всех компонентов:</w:t>
      </w:r>
    </w:p>
    <w:bookmarkEnd w:id="35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05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3"/>
                    <a:stretch>
                      <a:fillRect/>
                    </a:stretch>
                  </pic:blipFill>
                  <pic:spPr>
                    <a:xfrm>
                      <a:off x="0" y="0"/>
                      <a:ext cx="35052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w:t>
      </w:r>
      <w:r>
        <w:br/>
      </w:r>
      <w:r>
        <w:rPr>
          <w:rFonts w:ascii="Times New Roman"/>
          <w:b w:val="false"/>
          <w:i w:val="false"/>
          <w:color w:val="000000"/>
          <w:sz w:val="28"/>
        </w:rPr>
        <w:t>
</w:t>
      </w:r>
    </w:p>
    <w:bookmarkStart w:name="z4833" w:id="3501"/>
    <w:p>
      <w:pPr>
        <w:spacing w:after="0"/>
        <w:ind w:left="0"/>
        <w:jc w:val="both"/>
      </w:pPr>
      <w:r>
        <w:rPr>
          <w:rFonts w:ascii="Times New Roman"/>
          <w:b w:val="false"/>
          <w:i w:val="false"/>
          <w:color w:val="000000"/>
          <w:sz w:val="28"/>
        </w:rPr>
        <w:t>
      где: D</w:t>
      </w:r>
      <w:r>
        <w:rPr>
          <w:rFonts w:ascii="Times New Roman"/>
          <w:b w:val="false"/>
          <w:i w:val="false"/>
          <w:color w:val="000000"/>
          <w:vertAlign w:val="subscript"/>
        </w:rPr>
        <w:t>max</w:t>
      </w:r>
      <w:r>
        <w:rPr>
          <w:rFonts w:ascii="Times New Roman"/>
          <w:b w:val="false"/>
          <w:i w:val="false"/>
          <w:color w:val="000000"/>
          <w:sz w:val="28"/>
        </w:rPr>
        <w:t xml:space="preserve"> - максимальный размер уносимых частиц порошка, м;</w:t>
      </w:r>
    </w:p>
    <w:bookmarkEnd w:id="3501"/>
    <w:bookmarkStart w:name="z4834" w:id="3502"/>
    <w:p>
      <w:pPr>
        <w:spacing w:after="0"/>
        <w:ind w:left="0"/>
        <w:jc w:val="both"/>
      </w:pPr>
      <w:r>
        <w:rPr>
          <w:rFonts w:ascii="Times New Roman"/>
          <w:b w:val="false"/>
          <w:i w:val="false"/>
          <w:color w:val="000000"/>
          <w:sz w:val="28"/>
        </w:rPr>
        <w:t>
      P</w:t>
      </w:r>
      <w:r>
        <w:rPr>
          <w:rFonts w:ascii="Times New Roman"/>
          <w:b w:val="false"/>
          <w:i w:val="false"/>
          <w:color w:val="000000"/>
          <w:vertAlign w:val="subscript"/>
        </w:rPr>
        <w:t>г</w:t>
      </w:r>
      <w:r>
        <w:rPr>
          <w:rFonts w:ascii="Times New Roman"/>
          <w:b w:val="false"/>
          <w:i w:val="false"/>
          <w:color w:val="000000"/>
          <w:sz w:val="28"/>
        </w:rPr>
        <w:t xml:space="preserve"> - плотность газа (воздуха), кг/м</w:t>
      </w:r>
      <w:r>
        <w:rPr>
          <w:rFonts w:ascii="Times New Roman"/>
          <w:b w:val="false"/>
          <w:i w:val="false"/>
          <w:color w:val="000000"/>
          <w:vertAlign w:val="superscript"/>
        </w:rPr>
        <w:t>3</w:t>
      </w:r>
      <w:r>
        <w:rPr>
          <w:rFonts w:ascii="Times New Roman"/>
          <w:b w:val="false"/>
          <w:i w:val="false"/>
          <w:color w:val="000000"/>
          <w:sz w:val="28"/>
        </w:rPr>
        <w:t>;</w:t>
      </w:r>
    </w:p>
    <w:bookmarkEnd w:id="3502"/>
    <w:bookmarkStart w:name="z4835" w:id="3503"/>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п</w:t>
      </w:r>
      <w:r>
        <w:rPr>
          <w:rFonts w:ascii="Times New Roman"/>
          <w:b w:val="false"/>
          <w:i w:val="false"/>
          <w:color w:val="000000"/>
          <w:sz w:val="28"/>
        </w:rPr>
        <w:t xml:space="preserve"> - плотность частиц наиболее легкого компонента порошка, кг/м</w:t>
      </w:r>
      <w:r>
        <w:rPr>
          <w:rFonts w:ascii="Times New Roman"/>
          <w:b w:val="false"/>
          <w:i w:val="false"/>
          <w:color w:val="000000"/>
          <w:vertAlign w:val="superscript"/>
        </w:rPr>
        <w:t>3</w:t>
      </w:r>
      <w:r>
        <w:rPr>
          <w:rFonts w:ascii="Times New Roman"/>
          <w:b w:val="false"/>
          <w:i w:val="false"/>
          <w:color w:val="000000"/>
          <w:sz w:val="28"/>
        </w:rPr>
        <w:t>;</w:t>
      </w:r>
    </w:p>
    <w:bookmarkEnd w:id="3503"/>
    <w:bookmarkStart w:name="z4836" w:id="3504"/>
    <w:p>
      <w:pPr>
        <w:spacing w:after="0"/>
        <w:ind w:left="0"/>
        <w:jc w:val="both"/>
      </w:pPr>
      <w:r>
        <w:rPr>
          <w:rFonts w:ascii="Times New Roman"/>
          <w:b w:val="false"/>
          <w:i w:val="false"/>
          <w:color w:val="000000"/>
          <w:sz w:val="28"/>
        </w:rPr>
        <w:t>
      g - ускорение свободного падения, равное 9,8 м/с; (м/с</w:t>
      </w:r>
      <w:r>
        <w:rPr>
          <w:rFonts w:ascii="Times New Roman"/>
          <w:b w:val="false"/>
          <w:i w:val="false"/>
          <w:color w:val="000000"/>
          <w:vertAlign w:val="superscript"/>
        </w:rPr>
        <w:t>2</w:t>
      </w:r>
      <w:r>
        <w:rPr>
          <w:rFonts w:ascii="Times New Roman"/>
          <w:b w:val="false"/>
          <w:i w:val="false"/>
          <w:color w:val="000000"/>
          <w:sz w:val="28"/>
        </w:rPr>
        <w:t>)</w:t>
      </w:r>
    </w:p>
    <w:bookmarkEnd w:id="35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4"/>
                    <a:stretch>
                      <a:fillRect/>
                    </a:stretch>
                  </pic:blipFill>
                  <pic:spPr>
                    <a:xfrm>
                      <a:off x="0" y="0"/>
                      <a:ext cx="2159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динамической вязкости газа, кг/м; (кг/м</w:t>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5"/>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с)</w:t>
      </w:r>
      <w:r>
        <w:br/>
      </w:r>
      <w:r>
        <w:rPr>
          <w:rFonts w:ascii="Times New Roman"/>
          <w:b w:val="false"/>
          <w:i w:val="false"/>
          <w:color w:val="000000"/>
          <w:sz w:val="28"/>
        </w:rPr>
        <w:t>
</w:t>
      </w:r>
    </w:p>
    <w:bookmarkStart w:name="z4838" w:id="3505"/>
    <w:p>
      <w:pPr>
        <w:spacing w:after="0"/>
        <w:ind w:left="0"/>
        <w:jc w:val="both"/>
      </w:pPr>
      <w:r>
        <w:rPr>
          <w:rFonts w:ascii="Times New Roman"/>
          <w:b w:val="false"/>
          <w:i w:val="false"/>
          <w:color w:val="000000"/>
          <w:sz w:val="28"/>
        </w:rPr>
        <w:t>
      х - расстояние от точки замера скорости газового потока до слоя порошка, м;</w:t>
      </w:r>
    </w:p>
    <w:bookmarkEnd w:id="3505"/>
    <w:bookmarkStart w:name="z4839" w:id="3506"/>
    <w:p>
      <w:pPr>
        <w:spacing w:after="0"/>
        <w:ind w:left="0"/>
        <w:jc w:val="both"/>
      </w:pPr>
      <w:r>
        <w:rPr>
          <w:rFonts w:ascii="Times New Roman"/>
          <w:b w:val="false"/>
          <w:i w:val="false"/>
          <w:color w:val="000000"/>
          <w:sz w:val="28"/>
        </w:rPr>
        <w:t>
      U - скорость газового потока в точке замера, м/с.</w:t>
      </w:r>
    </w:p>
    <w:bookmarkEnd w:id="3506"/>
    <w:bookmarkStart w:name="z4840" w:id="3507"/>
    <w:p>
      <w:pPr>
        <w:spacing w:after="0"/>
        <w:ind w:left="0"/>
        <w:jc w:val="both"/>
      </w:pPr>
      <w:r>
        <w:rPr>
          <w:rFonts w:ascii="Times New Roman"/>
          <w:b w:val="false"/>
          <w:i w:val="false"/>
          <w:color w:val="000000"/>
          <w:sz w:val="28"/>
        </w:rPr>
        <w:t>
      Примечание - Промежуточные значения параметров возможно рассчитывать методом линейной интерполяции.</w:t>
      </w:r>
    </w:p>
    <w:bookmarkEnd w:id="3507"/>
    <w:bookmarkStart w:name="z4841" w:id="3508"/>
    <w:p>
      <w:pPr>
        <w:spacing w:after="0"/>
        <w:ind w:left="0"/>
        <w:jc w:val="both"/>
      </w:pPr>
      <w:r>
        <w:rPr>
          <w:rFonts w:ascii="Times New Roman"/>
          <w:b w:val="false"/>
          <w:i w:val="false"/>
          <w:color w:val="000000"/>
          <w:sz w:val="28"/>
        </w:rPr>
        <w:t xml:space="preserve">
      10) Для каждого i-го компонента смеси оценивают массовую долю </w:t>
      </w:r>
    </w:p>
    <w:bookmarkEnd w:id="3508"/>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6"/>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xml:space="preserve"> фракции частиц размером не более D</w:t>
      </w:r>
      <w:r>
        <w:rPr>
          <w:rFonts w:ascii="Times New Roman"/>
          <w:b w:val="false"/>
          <w:i w:val="false"/>
          <w:color w:val="000000"/>
          <w:vertAlign w:val="subscript"/>
        </w:rPr>
        <w:t>max</w:t>
      </w:r>
      <w:r>
        <w:rPr>
          <w:rFonts w:ascii="Times New Roman"/>
          <w:b w:val="false"/>
          <w:i w:val="false"/>
          <w:color w:val="000000"/>
          <w:sz w:val="28"/>
        </w:rPr>
        <w:t>, которые могут быть унесены при измеренной скорости газового потока U.</w:t>
      </w:r>
      <w:r>
        <w:br/>
      </w:r>
      <w:r>
        <w:rPr>
          <w:rFonts w:ascii="Times New Roman"/>
          <w:b w:val="false"/>
          <w:i w:val="false"/>
          <w:color w:val="000000"/>
          <w:sz w:val="28"/>
        </w:rPr>
        <w:t>
</w:t>
      </w:r>
    </w:p>
    <w:bookmarkStart w:name="z4842" w:id="3509"/>
    <w:p>
      <w:pPr>
        <w:spacing w:after="0"/>
        <w:ind w:left="0"/>
        <w:jc w:val="both"/>
      </w:pPr>
      <w:r>
        <w:rPr>
          <w:rFonts w:ascii="Times New Roman"/>
          <w:b w:val="false"/>
          <w:i w:val="false"/>
          <w:color w:val="000000"/>
          <w:sz w:val="28"/>
        </w:rPr>
        <w:t xml:space="preserve">
      Оценку массовой доли </w:t>
      </w:r>
    </w:p>
    <w:bookmarkEnd w:id="3509"/>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7"/>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xml:space="preserve"> фракции порошка, которая может быть унесена газовым потоком, осуществляют по результатам дисперсного анализа пыли.</w:t>
      </w:r>
      <w:r>
        <w:br/>
      </w:r>
      <w:r>
        <w:rPr>
          <w:rFonts w:ascii="Times New Roman"/>
          <w:b w:val="false"/>
          <w:i w:val="false"/>
          <w:color w:val="000000"/>
          <w:sz w:val="28"/>
        </w:rPr>
        <w:t>
</w:t>
      </w:r>
    </w:p>
    <w:bookmarkStart w:name="z4843" w:id="3510"/>
    <w:p>
      <w:pPr>
        <w:spacing w:after="0"/>
        <w:ind w:left="0"/>
        <w:jc w:val="both"/>
      </w:pPr>
      <w:r>
        <w:rPr>
          <w:rFonts w:ascii="Times New Roman"/>
          <w:b w:val="false"/>
          <w:i w:val="false"/>
          <w:color w:val="000000"/>
          <w:sz w:val="28"/>
        </w:rPr>
        <w:t>
      11) По технологическому регламенту процесса определяют общую массу порошка mp</w:t>
      </w:r>
      <w:r>
        <w:rPr>
          <w:rFonts w:ascii="Times New Roman"/>
          <w:b w:val="false"/>
          <w:i w:val="false"/>
          <w:color w:val="000000"/>
          <w:vertAlign w:val="subscript"/>
        </w:rPr>
        <w:t>j</w:t>
      </w:r>
      <w:r>
        <w:rPr>
          <w:rFonts w:ascii="Times New Roman"/>
          <w:b w:val="false"/>
          <w:i w:val="false"/>
          <w:color w:val="000000"/>
          <w:sz w:val="28"/>
        </w:rPr>
        <w:t>, единовременно перерабатываемую на данной стадии процесса, и массу каждого компонента mp</w:t>
      </w:r>
      <w:r>
        <w:rPr>
          <w:rFonts w:ascii="Times New Roman"/>
          <w:b w:val="false"/>
          <w:i w:val="false"/>
          <w:color w:val="000000"/>
          <w:vertAlign w:val="subscript"/>
        </w:rPr>
        <w:t>ij</w:t>
      </w:r>
      <w:r>
        <w:rPr>
          <w:rFonts w:ascii="Times New Roman"/>
          <w:b w:val="false"/>
          <w:i w:val="false"/>
          <w:color w:val="000000"/>
          <w:sz w:val="28"/>
        </w:rPr>
        <w:t>.</w:t>
      </w:r>
    </w:p>
    <w:bookmarkEnd w:id="3510"/>
    <w:bookmarkStart w:name="z4844" w:id="3511"/>
    <w:p>
      <w:pPr>
        <w:spacing w:after="0"/>
        <w:ind w:left="0"/>
        <w:jc w:val="both"/>
      </w:pPr>
      <w:r>
        <w:rPr>
          <w:rFonts w:ascii="Times New Roman"/>
          <w:b w:val="false"/>
          <w:i w:val="false"/>
          <w:color w:val="000000"/>
          <w:sz w:val="28"/>
        </w:rPr>
        <w:t>
      12) Массовая доля f</w:t>
      </w:r>
      <w:r>
        <w:rPr>
          <w:rFonts w:ascii="Times New Roman"/>
          <w:b w:val="false"/>
          <w:i w:val="false"/>
          <w:color w:val="000000"/>
          <w:vertAlign w:val="subscript"/>
        </w:rPr>
        <w:t>ij</w:t>
      </w:r>
      <w:r>
        <w:rPr>
          <w:rFonts w:ascii="Times New Roman"/>
          <w:b w:val="false"/>
          <w:i w:val="false"/>
          <w:color w:val="000000"/>
          <w:sz w:val="28"/>
        </w:rPr>
        <w:t xml:space="preserve"> каждого i-го компонента j-й лекарственной формы по абсолютно сухому веществу рассчитывается по формуле (3.2)</w:t>
      </w:r>
    </w:p>
    <w:bookmarkEnd w:id="35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52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8"/>
                    <a:stretch>
                      <a:fillRect/>
                    </a:stretch>
                  </pic:blipFill>
                  <pic:spPr>
                    <a:xfrm>
                      <a:off x="0" y="0"/>
                      <a:ext cx="9525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(3.2)</w:t>
      </w:r>
      <w:r>
        <w:br/>
      </w:r>
      <w:r>
        <w:rPr>
          <w:rFonts w:ascii="Times New Roman"/>
          <w:b w:val="false"/>
          <w:i w:val="false"/>
          <w:color w:val="000000"/>
          <w:sz w:val="28"/>
        </w:rPr>
        <w:t>
</w:t>
      </w:r>
    </w:p>
    <w:bookmarkStart w:name="z4846" w:id="3512"/>
    <w:p>
      <w:pPr>
        <w:spacing w:after="0"/>
        <w:ind w:left="0"/>
        <w:jc w:val="both"/>
      </w:pPr>
      <w:r>
        <w:rPr>
          <w:rFonts w:ascii="Times New Roman"/>
          <w:b w:val="false"/>
          <w:i w:val="false"/>
          <w:color w:val="000000"/>
          <w:sz w:val="28"/>
        </w:rPr>
        <w:t>
      где: f</w:t>
      </w:r>
      <w:r>
        <w:rPr>
          <w:rFonts w:ascii="Times New Roman"/>
          <w:b w:val="false"/>
          <w:i w:val="false"/>
          <w:color w:val="000000"/>
          <w:vertAlign w:val="subscript"/>
        </w:rPr>
        <w:t>ij</w:t>
      </w:r>
      <w:r>
        <w:rPr>
          <w:rFonts w:ascii="Times New Roman"/>
          <w:b w:val="false"/>
          <w:i w:val="false"/>
          <w:color w:val="000000"/>
          <w:sz w:val="28"/>
        </w:rPr>
        <w:t xml:space="preserve"> - массовая доля i-го компонента j-й лекарственной формы;</w:t>
      </w:r>
    </w:p>
    <w:bookmarkEnd w:id="3512"/>
    <w:bookmarkStart w:name="z4847" w:id="3513"/>
    <w:p>
      <w:pPr>
        <w:spacing w:after="0"/>
        <w:ind w:left="0"/>
        <w:jc w:val="both"/>
      </w:pPr>
      <w:r>
        <w:rPr>
          <w:rFonts w:ascii="Times New Roman"/>
          <w:b w:val="false"/>
          <w:i w:val="false"/>
          <w:color w:val="000000"/>
          <w:sz w:val="28"/>
        </w:rPr>
        <w:t>
      mp</w:t>
      </w:r>
      <w:r>
        <w:rPr>
          <w:rFonts w:ascii="Times New Roman"/>
          <w:b w:val="false"/>
          <w:i w:val="false"/>
          <w:color w:val="000000"/>
          <w:vertAlign w:val="subscript"/>
        </w:rPr>
        <w:t>ij</w:t>
      </w:r>
      <w:r>
        <w:rPr>
          <w:rFonts w:ascii="Times New Roman"/>
          <w:b w:val="false"/>
          <w:i w:val="false"/>
          <w:color w:val="000000"/>
          <w:sz w:val="28"/>
        </w:rPr>
        <w:t xml:space="preserve"> - масса i-го компонента в перерабатываемом порошке, кг;</w:t>
      </w:r>
    </w:p>
    <w:bookmarkEnd w:id="3513"/>
    <w:bookmarkStart w:name="z4848" w:id="3514"/>
    <w:p>
      <w:pPr>
        <w:spacing w:after="0"/>
        <w:ind w:left="0"/>
        <w:jc w:val="both"/>
      </w:pPr>
      <w:r>
        <w:rPr>
          <w:rFonts w:ascii="Times New Roman"/>
          <w:b w:val="false"/>
          <w:i w:val="false"/>
          <w:color w:val="000000"/>
          <w:sz w:val="28"/>
        </w:rPr>
        <w:t>
      mp</w:t>
      </w:r>
      <w:r>
        <w:rPr>
          <w:rFonts w:ascii="Times New Roman"/>
          <w:b w:val="false"/>
          <w:i w:val="false"/>
          <w:color w:val="000000"/>
          <w:vertAlign w:val="subscript"/>
        </w:rPr>
        <w:t>j</w:t>
      </w:r>
      <w:r>
        <w:rPr>
          <w:rFonts w:ascii="Times New Roman"/>
          <w:b w:val="false"/>
          <w:i w:val="false"/>
          <w:color w:val="000000"/>
          <w:sz w:val="28"/>
        </w:rPr>
        <w:t xml:space="preserve"> - общая масса перерабатываемого порошка j-й лекарственной формы, кг.</w:t>
      </w:r>
    </w:p>
    <w:bookmarkEnd w:id="3514"/>
    <w:bookmarkStart w:name="z4849" w:id="3515"/>
    <w:p>
      <w:pPr>
        <w:spacing w:after="0"/>
        <w:ind w:left="0"/>
        <w:jc w:val="both"/>
      </w:pPr>
      <w:r>
        <w:rPr>
          <w:rFonts w:ascii="Times New Roman"/>
          <w:b w:val="false"/>
          <w:i w:val="false"/>
          <w:color w:val="000000"/>
          <w:sz w:val="28"/>
        </w:rPr>
        <w:t>
      13) Определяют размеры технологических аппаратов и перерабатываемых материалов, необходимые для расчета площади пылящей поверхности порошка S.</w:t>
      </w:r>
    </w:p>
    <w:bookmarkEnd w:id="3515"/>
    <w:bookmarkStart w:name="z4850" w:id="3516"/>
    <w:p>
      <w:pPr>
        <w:spacing w:after="0"/>
        <w:ind w:left="0"/>
        <w:jc w:val="both"/>
      </w:pPr>
      <w:r>
        <w:rPr>
          <w:rFonts w:ascii="Times New Roman"/>
          <w:b w:val="false"/>
          <w:i w:val="false"/>
          <w:color w:val="000000"/>
          <w:sz w:val="28"/>
        </w:rPr>
        <w:t xml:space="preserve">
      Параметры, определяющие площади пылящей поверхности S для различных источников выделения и типов выбросов загрязняющих веществ, приведены в </w:t>
      </w:r>
      <w:r>
        <w:rPr>
          <w:rFonts w:ascii="Times New Roman"/>
          <w:b w:val="false"/>
          <w:i w:val="false"/>
          <w:color w:val="000000"/>
          <w:sz w:val="28"/>
        </w:rPr>
        <w:t>таблице 3</w:t>
      </w:r>
      <w:r>
        <w:rPr>
          <w:rFonts w:ascii="Times New Roman"/>
          <w:b w:val="false"/>
          <w:i w:val="false"/>
          <w:color w:val="000000"/>
          <w:sz w:val="28"/>
        </w:rPr>
        <w:t xml:space="preserve"> согласно приложению 2 к настоящей Методике.</w:t>
      </w:r>
    </w:p>
    <w:bookmarkEnd w:id="3516"/>
    <w:bookmarkStart w:name="z4851" w:id="3517"/>
    <w:p>
      <w:pPr>
        <w:spacing w:after="0"/>
        <w:ind w:left="0"/>
        <w:jc w:val="both"/>
      </w:pPr>
      <w:r>
        <w:rPr>
          <w:rFonts w:ascii="Times New Roman"/>
          <w:b w:val="false"/>
          <w:i w:val="false"/>
          <w:color w:val="000000"/>
          <w:sz w:val="28"/>
        </w:rPr>
        <w:t>
      14) Определяют площадь пылящей поверхности порошка.</w:t>
      </w:r>
    </w:p>
    <w:bookmarkEnd w:id="3517"/>
    <w:bookmarkStart w:name="z4852" w:id="3518"/>
    <w:p>
      <w:pPr>
        <w:spacing w:after="0"/>
        <w:ind w:left="0"/>
        <w:jc w:val="both"/>
      </w:pPr>
      <w:r>
        <w:rPr>
          <w:rFonts w:ascii="Times New Roman"/>
          <w:b w:val="false"/>
          <w:i w:val="false"/>
          <w:color w:val="000000"/>
          <w:sz w:val="28"/>
        </w:rPr>
        <w:t xml:space="preserve">
      Формулы расчета площади пылящей поверхности S для различных технологических операций и источников выделения приведены в </w:t>
      </w:r>
      <w:r>
        <w:rPr>
          <w:rFonts w:ascii="Times New Roman"/>
          <w:b w:val="false"/>
          <w:i w:val="false"/>
          <w:color w:val="000000"/>
          <w:sz w:val="28"/>
        </w:rPr>
        <w:t>таблице 3</w:t>
      </w:r>
      <w:r>
        <w:rPr>
          <w:rFonts w:ascii="Times New Roman"/>
          <w:b w:val="false"/>
          <w:i w:val="false"/>
          <w:color w:val="000000"/>
          <w:sz w:val="28"/>
        </w:rPr>
        <w:t xml:space="preserve"> согласно приложению 2 к настоящей Методике.</w:t>
      </w:r>
    </w:p>
    <w:bookmarkEnd w:id="3518"/>
    <w:bookmarkStart w:name="z4853" w:id="3519"/>
    <w:p>
      <w:pPr>
        <w:spacing w:after="0"/>
        <w:ind w:left="0"/>
        <w:jc w:val="both"/>
      </w:pPr>
      <w:r>
        <w:rPr>
          <w:rFonts w:ascii="Times New Roman"/>
          <w:b w:val="false"/>
          <w:i w:val="false"/>
          <w:color w:val="000000"/>
          <w:sz w:val="28"/>
        </w:rPr>
        <w:t>
      15) Для каждого i-го компонента рассчитывается масса частиц mу</w:t>
      </w:r>
      <w:r>
        <w:rPr>
          <w:rFonts w:ascii="Times New Roman"/>
          <w:b w:val="false"/>
          <w:i w:val="false"/>
          <w:color w:val="000000"/>
          <w:vertAlign w:val="subscript"/>
        </w:rPr>
        <w:t>ij</w:t>
      </w:r>
      <w:r>
        <w:rPr>
          <w:rFonts w:ascii="Times New Roman"/>
          <w:b w:val="false"/>
          <w:i w:val="false"/>
          <w:color w:val="000000"/>
          <w:sz w:val="28"/>
        </w:rPr>
        <w:t xml:space="preserve"> размером не более D</w:t>
      </w:r>
      <w:r>
        <w:rPr>
          <w:rFonts w:ascii="Times New Roman"/>
          <w:b w:val="false"/>
          <w:i w:val="false"/>
          <w:color w:val="000000"/>
          <w:vertAlign w:val="subscript"/>
        </w:rPr>
        <w:t>max</w:t>
      </w:r>
      <w:r>
        <w:rPr>
          <w:rFonts w:ascii="Times New Roman"/>
          <w:b w:val="false"/>
          <w:i w:val="false"/>
          <w:color w:val="000000"/>
          <w:sz w:val="28"/>
        </w:rPr>
        <w:t xml:space="preserve"> в аэрируемом слое порошка:</w:t>
      </w:r>
    </w:p>
    <w:bookmarkEnd w:id="3519"/>
    <w:bookmarkStart w:name="z4854" w:id="3520"/>
    <w:p>
      <w:pPr>
        <w:spacing w:after="0"/>
        <w:ind w:left="0"/>
        <w:jc w:val="both"/>
      </w:pPr>
      <w:r>
        <w:rPr>
          <w:rFonts w:ascii="Times New Roman"/>
          <w:b w:val="false"/>
          <w:i w:val="false"/>
          <w:color w:val="000000"/>
          <w:sz w:val="28"/>
        </w:rPr>
        <w:t xml:space="preserve">
      </w:t>
      </w:r>
    </w:p>
    <w:bookmarkEnd w:id="3520"/>
    <w:p>
      <w:pPr>
        <w:spacing w:after="0"/>
        <w:ind w:left="0"/>
        <w:jc w:val="both"/>
      </w:pPr>
      <w:r>
        <w:drawing>
          <wp:inline distT="0" distB="0" distL="0" distR="0">
            <wp:extent cx="2565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9"/>
                    <a:stretch>
                      <a:fillRect/>
                    </a:stretch>
                  </pic:blipFill>
                  <pic:spPr>
                    <a:xfrm>
                      <a:off x="0" y="0"/>
                      <a:ext cx="2565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(3.3)</w:t>
      </w:r>
      <w:r>
        <w:br/>
      </w:r>
      <w:r>
        <w:rPr>
          <w:rFonts w:ascii="Times New Roman"/>
          <w:b w:val="false"/>
          <w:i w:val="false"/>
          <w:color w:val="000000"/>
          <w:sz w:val="28"/>
        </w:rPr>
        <w:t>
</w:t>
      </w:r>
    </w:p>
    <w:bookmarkStart w:name="z4855" w:id="3521"/>
    <w:p>
      <w:pPr>
        <w:spacing w:after="0"/>
        <w:ind w:left="0"/>
        <w:jc w:val="both"/>
      </w:pPr>
      <w:r>
        <w:rPr>
          <w:rFonts w:ascii="Times New Roman"/>
          <w:b w:val="false"/>
          <w:i w:val="false"/>
          <w:color w:val="000000"/>
          <w:sz w:val="28"/>
        </w:rPr>
        <w:t>
      где: mу</w:t>
      </w:r>
      <w:r>
        <w:rPr>
          <w:rFonts w:ascii="Times New Roman"/>
          <w:b w:val="false"/>
          <w:i w:val="false"/>
          <w:color w:val="000000"/>
          <w:vertAlign w:val="subscript"/>
        </w:rPr>
        <w:t>ij</w:t>
      </w:r>
      <w:r>
        <w:rPr>
          <w:rFonts w:ascii="Times New Roman"/>
          <w:b w:val="false"/>
          <w:i w:val="false"/>
          <w:color w:val="000000"/>
          <w:sz w:val="28"/>
        </w:rPr>
        <w:t xml:space="preserve"> - масса частиц i-го компонента размером меньше D</w:t>
      </w:r>
      <w:r>
        <w:rPr>
          <w:rFonts w:ascii="Times New Roman"/>
          <w:b w:val="false"/>
          <w:i w:val="false"/>
          <w:color w:val="000000"/>
          <w:vertAlign w:val="subscript"/>
        </w:rPr>
        <w:t>max</w:t>
      </w:r>
      <w:r>
        <w:rPr>
          <w:rFonts w:ascii="Times New Roman"/>
          <w:b w:val="false"/>
          <w:i w:val="false"/>
          <w:color w:val="000000"/>
          <w:sz w:val="28"/>
        </w:rPr>
        <w:t xml:space="preserve"> в аэрируемом слое порошка j-й лекарственной формы, кг;</w:t>
      </w:r>
    </w:p>
    <w:bookmarkEnd w:id="3521"/>
    <w:bookmarkStart w:name="z4856" w:id="3522"/>
    <w:p>
      <w:pPr>
        <w:spacing w:after="0"/>
        <w:ind w:left="0"/>
        <w:jc w:val="both"/>
      </w:pPr>
      <w:r>
        <w:rPr>
          <w:rFonts w:ascii="Times New Roman"/>
          <w:b w:val="false"/>
          <w:i w:val="false"/>
          <w:color w:val="000000"/>
          <w:sz w:val="28"/>
        </w:rPr>
        <w:t xml:space="preserve">
      S - площадь пылящей поверхности слоя порошка (принимается по </w:t>
      </w:r>
      <w:r>
        <w:rPr>
          <w:rFonts w:ascii="Times New Roman"/>
          <w:b w:val="false"/>
          <w:i w:val="false"/>
          <w:color w:val="000000"/>
          <w:sz w:val="28"/>
        </w:rPr>
        <w:t>таблице 3</w:t>
      </w:r>
      <w:r>
        <w:rPr>
          <w:rFonts w:ascii="Times New Roman"/>
          <w:b w:val="false"/>
          <w:i w:val="false"/>
          <w:color w:val="000000"/>
          <w:sz w:val="28"/>
        </w:rPr>
        <w:t xml:space="preserve"> согласно приложению 2 к настоящей Методике), кв.м;</w:t>
      </w:r>
    </w:p>
    <w:bookmarkEnd w:id="3522"/>
    <w:bookmarkStart w:name="z4857" w:id="3523"/>
    <w:p>
      <w:pPr>
        <w:spacing w:after="0"/>
        <w:ind w:left="0"/>
        <w:jc w:val="both"/>
      </w:pPr>
      <w:r>
        <w:rPr>
          <w:rFonts w:ascii="Times New Roman"/>
          <w:b w:val="false"/>
          <w:i w:val="false"/>
          <w:color w:val="000000"/>
          <w:sz w:val="28"/>
        </w:rPr>
        <w:t>
      D95 - размер частиц, характеризующий высоту аэрируемого слоя и равный наибольшему размеру частиц порошка, на долю которых приходится 95% его массы, м;</w:t>
      </w:r>
    </w:p>
    <w:bookmarkEnd w:id="3523"/>
    <w:bookmarkStart w:name="z4858" w:id="3524"/>
    <w:p>
      <w:pPr>
        <w:spacing w:after="0"/>
        <w:ind w:left="0"/>
        <w:jc w:val="both"/>
      </w:pPr>
      <w:r>
        <w:rPr>
          <w:rFonts w:ascii="Times New Roman"/>
          <w:b w:val="false"/>
          <w:i w:val="false"/>
          <w:color w:val="000000"/>
          <w:sz w:val="28"/>
        </w:rPr>
        <w:t xml:space="preserve">
      </w:t>
      </w:r>
    </w:p>
    <w:bookmarkEnd w:id="3524"/>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0"/>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i </w:t>
      </w:r>
      <w:r>
        <w:rPr>
          <w:rFonts w:ascii="Times New Roman"/>
          <w:b w:val="false"/>
          <w:i w:val="false"/>
          <w:color w:val="000000"/>
          <w:sz w:val="28"/>
        </w:rPr>
        <w:t>- массовая доля фракции частиц i-го компонента, размер которых меньше Dmax.</w:t>
      </w:r>
      <w:r>
        <w:br/>
      </w:r>
      <w:r>
        <w:rPr>
          <w:rFonts w:ascii="Times New Roman"/>
          <w:b w:val="false"/>
          <w:i w:val="false"/>
          <w:color w:val="000000"/>
          <w:sz w:val="28"/>
        </w:rPr>
        <w:t>
</w:t>
      </w:r>
    </w:p>
    <w:bookmarkStart w:name="z4859" w:id="3525"/>
    <w:p>
      <w:pPr>
        <w:spacing w:after="0"/>
        <w:ind w:left="0"/>
        <w:jc w:val="both"/>
      </w:pPr>
      <w:r>
        <w:rPr>
          <w:rFonts w:ascii="Times New Roman"/>
          <w:b w:val="false"/>
          <w:i w:val="false"/>
          <w:color w:val="000000"/>
          <w:sz w:val="28"/>
        </w:rPr>
        <w:t>
      16) По технологическому регламенту определяют общую продолжительность T операции, в ходе которой происходит выделение загрязняющих веществ.</w:t>
      </w:r>
    </w:p>
    <w:bookmarkEnd w:id="3525"/>
    <w:bookmarkStart w:name="z4860" w:id="3526"/>
    <w:p>
      <w:pPr>
        <w:spacing w:after="0"/>
        <w:ind w:left="0"/>
        <w:jc w:val="both"/>
      </w:pPr>
      <w:r>
        <w:rPr>
          <w:rFonts w:ascii="Times New Roman"/>
          <w:b w:val="false"/>
          <w:i w:val="false"/>
          <w:color w:val="000000"/>
          <w:sz w:val="28"/>
        </w:rPr>
        <w:t xml:space="preserve">
      17) По </w:t>
      </w:r>
      <w:r>
        <w:rPr>
          <w:rFonts w:ascii="Times New Roman"/>
          <w:b w:val="false"/>
          <w:i w:val="false"/>
          <w:color w:val="000000"/>
          <w:sz w:val="28"/>
        </w:rPr>
        <w:t>таблице 4</w:t>
      </w:r>
      <w:r>
        <w:rPr>
          <w:rFonts w:ascii="Times New Roman"/>
          <w:b w:val="false"/>
          <w:i w:val="false"/>
          <w:color w:val="000000"/>
          <w:sz w:val="28"/>
        </w:rPr>
        <w:t xml:space="preserve"> согласно приложению 2 к настоящей Методике оценивают кратность обновления слоя N или N1 для данной операции (типа выбросов).</w:t>
      </w:r>
    </w:p>
    <w:bookmarkEnd w:id="3526"/>
    <w:bookmarkStart w:name="z4861" w:id="3527"/>
    <w:p>
      <w:pPr>
        <w:spacing w:after="0"/>
        <w:ind w:left="0"/>
        <w:jc w:val="both"/>
      </w:pPr>
      <w:r>
        <w:rPr>
          <w:rFonts w:ascii="Times New Roman"/>
          <w:b w:val="false"/>
          <w:i w:val="false"/>
          <w:color w:val="000000"/>
          <w:sz w:val="28"/>
        </w:rPr>
        <w:t>
      18) Удельное выделение порошка Q</w:t>
      </w:r>
      <w:r>
        <w:rPr>
          <w:rFonts w:ascii="Times New Roman"/>
          <w:b w:val="false"/>
          <w:i w:val="false"/>
          <w:color w:val="000000"/>
          <w:vertAlign w:val="subscript"/>
        </w:rPr>
        <w:t>ij</w:t>
      </w:r>
      <w:r>
        <w:rPr>
          <w:rFonts w:ascii="Times New Roman"/>
          <w:b w:val="false"/>
          <w:i w:val="false"/>
          <w:color w:val="000000"/>
          <w:sz w:val="28"/>
        </w:rPr>
        <w:t xml:space="preserve"> (в г/кг) рассчитывается по формулам (3.4):</w:t>
      </w:r>
    </w:p>
    <w:bookmarkEnd w:id="35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43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1"/>
                    <a:stretch>
                      <a:fillRect/>
                    </a:stretch>
                  </pic:blipFill>
                  <pic:spPr>
                    <a:xfrm>
                      <a:off x="0" y="0"/>
                      <a:ext cx="27432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или</w:t>
      </w:r>
      <w:r>
        <w:br/>
      </w:r>
      <w:r>
        <w:rPr>
          <w:rFonts w:ascii="Times New Roman"/>
          <w:b w:val="false"/>
          <w:i w:val="false"/>
          <w:color w:val="000000"/>
          <w:sz w:val="28"/>
        </w:rPr>
        <w:t>
</w:t>
      </w:r>
      <w:r>
        <w:br/>
      </w:r>
    </w:p>
    <w:p>
      <w:pPr>
        <w:spacing w:after="0"/>
        <w:ind w:left="0"/>
        <w:jc w:val="both"/>
      </w:pPr>
      <w:r>
        <w:drawing>
          <wp:inline distT="0" distB="0" distL="0" distR="0">
            <wp:extent cx="2540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2"/>
                    <a:stretch>
                      <a:fillRect/>
                    </a:stretch>
                  </pic:blipFill>
                  <pic:spPr>
                    <a:xfrm>
                      <a:off x="0" y="0"/>
                      <a:ext cx="25400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(3.4)</w:t>
      </w:r>
      <w:r>
        <w:br/>
      </w:r>
      <w:r>
        <w:rPr>
          <w:rFonts w:ascii="Times New Roman"/>
          <w:b w:val="false"/>
          <w:i w:val="false"/>
          <w:color w:val="000000"/>
          <w:sz w:val="28"/>
        </w:rPr>
        <w:t>
</w:t>
      </w:r>
    </w:p>
    <w:bookmarkStart w:name="z4864" w:id="3528"/>
    <w:p>
      <w:pPr>
        <w:spacing w:after="0"/>
        <w:ind w:left="0"/>
        <w:jc w:val="both"/>
      </w:pPr>
      <w:r>
        <w:rPr>
          <w:rFonts w:ascii="Times New Roman"/>
          <w:b w:val="false"/>
          <w:i w:val="false"/>
          <w:color w:val="000000"/>
          <w:sz w:val="28"/>
        </w:rPr>
        <w:t>
      где: Q</w:t>
      </w:r>
      <w:r>
        <w:rPr>
          <w:rFonts w:ascii="Times New Roman"/>
          <w:b w:val="false"/>
          <w:i w:val="false"/>
          <w:color w:val="000000"/>
          <w:vertAlign w:val="subscript"/>
        </w:rPr>
        <w:t>ij</w:t>
      </w:r>
      <w:r>
        <w:rPr>
          <w:rFonts w:ascii="Times New Roman"/>
          <w:b w:val="false"/>
          <w:i w:val="false"/>
          <w:color w:val="000000"/>
          <w:sz w:val="28"/>
        </w:rPr>
        <w:t xml:space="preserve"> - удельное выделение i-го компонента порошка j-й лекарственной формы, г/кг;</w:t>
      </w:r>
    </w:p>
    <w:bookmarkEnd w:id="3528"/>
    <w:bookmarkStart w:name="z4865" w:id="3529"/>
    <w:p>
      <w:pPr>
        <w:spacing w:after="0"/>
        <w:ind w:left="0"/>
        <w:jc w:val="both"/>
      </w:pPr>
      <w:r>
        <w:rPr>
          <w:rFonts w:ascii="Times New Roman"/>
          <w:b w:val="false"/>
          <w:i w:val="false"/>
          <w:color w:val="000000"/>
          <w:sz w:val="28"/>
        </w:rPr>
        <w:t>
      N - кратность обновления слоя в единицу времени (</w:t>
      </w:r>
      <w:r>
        <w:rPr>
          <w:rFonts w:ascii="Times New Roman"/>
          <w:b w:val="false"/>
          <w:i w:val="false"/>
          <w:color w:val="000000"/>
          <w:sz w:val="28"/>
        </w:rPr>
        <w:t>таблица 4</w:t>
      </w:r>
      <w:r>
        <w:rPr>
          <w:rFonts w:ascii="Times New Roman"/>
          <w:b w:val="false"/>
          <w:i w:val="false"/>
          <w:color w:val="000000"/>
          <w:sz w:val="28"/>
        </w:rPr>
        <w:t xml:space="preserve"> согласно приложению 2 к настоящей Методике), мин-1;</w:t>
      </w:r>
    </w:p>
    <w:bookmarkEnd w:id="3529"/>
    <w:bookmarkStart w:name="z4866" w:id="3530"/>
    <w:p>
      <w:pPr>
        <w:spacing w:after="0"/>
        <w:ind w:left="0"/>
        <w:jc w:val="both"/>
      </w:pPr>
      <w:r>
        <w:rPr>
          <w:rFonts w:ascii="Times New Roman"/>
          <w:b w:val="false"/>
          <w:i w:val="false"/>
          <w:color w:val="000000"/>
          <w:sz w:val="28"/>
        </w:rPr>
        <w:t>
      Т - общая продолжительность данной операции, мин;</w:t>
      </w:r>
    </w:p>
    <w:bookmarkEnd w:id="3530"/>
    <w:bookmarkStart w:name="z4867" w:id="3531"/>
    <w:p>
      <w:pPr>
        <w:spacing w:after="0"/>
        <w:ind w:left="0"/>
        <w:jc w:val="both"/>
      </w:pPr>
      <w:r>
        <w:rPr>
          <w:rFonts w:ascii="Times New Roman"/>
          <w:b w:val="false"/>
          <w:i w:val="false"/>
          <w:color w:val="000000"/>
          <w:sz w:val="28"/>
        </w:rPr>
        <w:t>
      N1 - кратность обновления слоя за общее время обработки партии порошка (</w:t>
      </w:r>
      <w:r>
        <w:rPr>
          <w:rFonts w:ascii="Times New Roman"/>
          <w:b w:val="false"/>
          <w:i w:val="false"/>
          <w:color w:val="000000"/>
          <w:sz w:val="28"/>
        </w:rPr>
        <w:t>таблица 4</w:t>
      </w:r>
      <w:r>
        <w:rPr>
          <w:rFonts w:ascii="Times New Roman"/>
          <w:b w:val="false"/>
          <w:i w:val="false"/>
          <w:color w:val="000000"/>
          <w:sz w:val="28"/>
        </w:rPr>
        <w:t xml:space="preserve"> согласно приложению 2 к настоящей Методике), 1/цикл.</w:t>
      </w:r>
    </w:p>
    <w:bookmarkEnd w:id="3531"/>
    <w:bookmarkStart w:name="z4868" w:id="3532"/>
    <w:p>
      <w:pPr>
        <w:spacing w:after="0"/>
        <w:ind w:left="0"/>
        <w:jc w:val="both"/>
      </w:pPr>
      <w:r>
        <w:rPr>
          <w:rFonts w:ascii="Times New Roman"/>
          <w:b w:val="false"/>
          <w:i w:val="false"/>
          <w:color w:val="000000"/>
          <w:sz w:val="28"/>
        </w:rPr>
        <w:t>
      19) Максимальное выделение загрязняющих веществ М</w:t>
      </w:r>
      <w:r>
        <w:rPr>
          <w:rFonts w:ascii="Times New Roman"/>
          <w:b w:val="false"/>
          <w:i w:val="false"/>
          <w:color w:val="000000"/>
          <w:vertAlign w:val="subscript"/>
        </w:rPr>
        <w:t>ij</w:t>
      </w:r>
      <w:r>
        <w:rPr>
          <w:rFonts w:ascii="Times New Roman"/>
          <w:b w:val="false"/>
          <w:i w:val="false"/>
          <w:color w:val="000000"/>
          <w:sz w:val="28"/>
        </w:rPr>
        <w:t xml:space="preserve"> (в г/с) рассчитывают по формуле (3.5):</w:t>
      </w:r>
    </w:p>
    <w:bookmarkEnd w:id="35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3"/>
                    <a:stretch>
                      <a:fillRect/>
                    </a:stretch>
                  </pic:blipFill>
                  <pic:spPr>
                    <a:xfrm>
                      <a:off x="0" y="0"/>
                      <a:ext cx="20320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(3.5)</w:t>
      </w:r>
      <w:r>
        <w:br/>
      </w:r>
      <w:r>
        <w:rPr>
          <w:rFonts w:ascii="Times New Roman"/>
          <w:b w:val="false"/>
          <w:i w:val="false"/>
          <w:color w:val="000000"/>
          <w:sz w:val="28"/>
        </w:rPr>
        <w:t>
</w:t>
      </w:r>
    </w:p>
    <w:bookmarkStart w:name="z4870" w:id="3533"/>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ij</w:t>
      </w:r>
      <w:r>
        <w:rPr>
          <w:rFonts w:ascii="Times New Roman"/>
          <w:b w:val="false"/>
          <w:i w:val="false"/>
          <w:color w:val="000000"/>
          <w:sz w:val="28"/>
        </w:rPr>
        <w:t xml:space="preserve"> - максимальное выделение i-го компонента j-й лекарственной формы, г/с (принимается с учетом допущений, приведенных в разделе 12 данной Методики);</w:t>
      </w:r>
    </w:p>
    <w:bookmarkEnd w:id="3533"/>
    <w:bookmarkStart w:name="z4871" w:id="3534"/>
    <w:p>
      <w:pPr>
        <w:spacing w:after="0"/>
        <w:ind w:left="0"/>
        <w:jc w:val="both"/>
      </w:pPr>
      <w:r>
        <w:rPr>
          <w:rFonts w:ascii="Times New Roman"/>
          <w:b w:val="false"/>
          <w:i w:val="false"/>
          <w:color w:val="000000"/>
          <w:sz w:val="28"/>
        </w:rPr>
        <w:t xml:space="preserve">
      k1 - коэффициент неравномерности массового выделения загрязняющих веществ при выполнении данной операции (по </w:t>
      </w:r>
      <w:r>
        <w:rPr>
          <w:rFonts w:ascii="Times New Roman"/>
          <w:b w:val="false"/>
          <w:i w:val="false"/>
          <w:color w:val="000000"/>
          <w:sz w:val="28"/>
        </w:rPr>
        <w:t>таблице 4</w:t>
      </w:r>
      <w:r>
        <w:rPr>
          <w:rFonts w:ascii="Times New Roman"/>
          <w:b w:val="false"/>
          <w:i w:val="false"/>
          <w:color w:val="000000"/>
          <w:sz w:val="28"/>
        </w:rPr>
        <w:t xml:space="preserve"> согласно приложению 2 к настоящей Методике).</w:t>
      </w:r>
    </w:p>
    <w:bookmarkEnd w:id="3534"/>
    <w:bookmarkStart w:name="z4872" w:id="3535"/>
    <w:p>
      <w:pPr>
        <w:spacing w:after="0"/>
        <w:ind w:left="0"/>
        <w:jc w:val="both"/>
      </w:pPr>
      <w:r>
        <w:rPr>
          <w:rFonts w:ascii="Times New Roman"/>
          <w:b w:val="false"/>
          <w:i w:val="false"/>
          <w:color w:val="000000"/>
          <w:sz w:val="28"/>
        </w:rPr>
        <w:t>
      20) Максимальный выброс загрязняющих веществ M</w:t>
      </w:r>
      <w:r>
        <w:rPr>
          <w:rFonts w:ascii="Times New Roman"/>
          <w:b w:val="false"/>
          <w:i w:val="false"/>
          <w:color w:val="000000"/>
          <w:vertAlign w:val="subscript"/>
        </w:rPr>
        <w:t>ij</w:t>
      </w:r>
      <w:r>
        <w:rPr>
          <w:rFonts w:ascii="Times New Roman"/>
          <w:b w:val="false"/>
          <w:i w:val="false"/>
          <w:color w:val="000000"/>
          <w:sz w:val="28"/>
        </w:rPr>
        <w:t>* (в г/с) рассчитывается по формуле (3.6):</w:t>
      </w:r>
    </w:p>
    <w:bookmarkEnd w:id="3535"/>
    <w:bookmarkStart w:name="z4873" w:id="3536"/>
    <w:p>
      <w:pPr>
        <w:spacing w:after="0"/>
        <w:ind w:left="0"/>
        <w:jc w:val="both"/>
      </w:pPr>
      <w:r>
        <w:rPr>
          <w:rFonts w:ascii="Times New Roman"/>
          <w:b w:val="false"/>
          <w:i w:val="false"/>
          <w:color w:val="000000"/>
          <w:sz w:val="28"/>
        </w:rPr>
        <w:t>
      M</w:t>
      </w:r>
      <w:r>
        <w:rPr>
          <w:rFonts w:ascii="Times New Roman"/>
          <w:b w:val="false"/>
          <w:i w:val="false"/>
          <w:color w:val="000000"/>
          <w:vertAlign w:val="subscript"/>
        </w:rPr>
        <w:t>ij</w:t>
      </w:r>
      <w:r>
        <w:rPr>
          <w:rFonts w:ascii="Times New Roman"/>
          <w:b w:val="false"/>
          <w:i w:val="false"/>
          <w:color w:val="000000"/>
          <w:sz w:val="28"/>
        </w:rPr>
        <w:t>* = M</w:t>
      </w:r>
      <w:r>
        <w:rPr>
          <w:rFonts w:ascii="Times New Roman"/>
          <w:b w:val="false"/>
          <w:i w:val="false"/>
          <w:color w:val="000000"/>
          <w:vertAlign w:val="subscript"/>
        </w:rPr>
        <w:t>ij</w:t>
      </w:r>
      <w:r>
        <w:rPr>
          <w:rFonts w:ascii="Times New Roman"/>
          <w:b w:val="false"/>
          <w:i w:val="false"/>
          <w:color w:val="000000"/>
          <w:sz w:val="28"/>
        </w:rPr>
        <w:t>(1-</w:t>
      </w:r>
    </w:p>
    <w:bookmarkEnd w:id="3536"/>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4"/>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(3.6)</w:t>
      </w:r>
      <w:r>
        <w:br/>
      </w:r>
      <w:r>
        <w:rPr>
          <w:rFonts w:ascii="Times New Roman"/>
          <w:b w:val="false"/>
          <w:i w:val="false"/>
          <w:color w:val="000000"/>
          <w:sz w:val="28"/>
        </w:rPr>
        <w:t>
</w:t>
      </w:r>
    </w:p>
    <w:bookmarkStart w:name="z4874" w:id="3537"/>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ij</w:t>
      </w:r>
      <w:r>
        <w:rPr>
          <w:rFonts w:ascii="Times New Roman"/>
          <w:b w:val="false"/>
          <w:i w:val="false"/>
          <w:color w:val="000000"/>
          <w:sz w:val="28"/>
        </w:rPr>
        <w:t>* - максимальный выброс i-го компонента j-й лекарственной формы, г/с;</w:t>
      </w:r>
    </w:p>
    <w:bookmarkEnd w:id="3537"/>
    <w:bookmarkStart w:name="z4875" w:id="3538"/>
    <w:p>
      <w:pPr>
        <w:spacing w:after="0"/>
        <w:ind w:left="0"/>
        <w:jc w:val="both"/>
      </w:pPr>
      <w:r>
        <w:rPr>
          <w:rFonts w:ascii="Times New Roman"/>
          <w:b w:val="false"/>
          <w:i w:val="false"/>
          <w:color w:val="000000"/>
          <w:sz w:val="28"/>
        </w:rPr>
        <w:t xml:space="preserve">
      </w:t>
      </w:r>
    </w:p>
    <w:bookmarkEnd w:id="3538"/>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5"/>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степень очистки в газоочистных установках, в долях единицы.</w:t>
      </w:r>
      <w:r>
        <w:br/>
      </w:r>
      <w:r>
        <w:rPr>
          <w:rFonts w:ascii="Times New Roman"/>
          <w:b w:val="false"/>
          <w:i w:val="false"/>
          <w:color w:val="000000"/>
          <w:sz w:val="28"/>
        </w:rPr>
        <w:t>
</w:t>
      </w:r>
    </w:p>
    <w:bookmarkStart w:name="z4876" w:id="3539"/>
    <w:p>
      <w:pPr>
        <w:spacing w:after="0"/>
        <w:ind w:left="0"/>
        <w:jc w:val="both"/>
      </w:pPr>
      <w:r>
        <w:rPr>
          <w:rFonts w:ascii="Times New Roman"/>
          <w:b w:val="false"/>
          <w:i w:val="false"/>
          <w:color w:val="000000"/>
          <w:sz w:val="28"/>
        </w:rPr>
        <w:t>
      21) Валовое (годовое) выделение загрязняющих веществ G</w:t>
      </w:r>
      <w:r>
        <w:rPr>
          <w:rFonts w:ascii="Times New Roman"/>
          <w:b w:val="false"/>
          <w:i w:val="false"/>
          <w:color w:val="000000"/>
          <w:vertAlign w:val="subscript"/>
        </w:rPr>
        <w:t>i</w:t>
      </w:r>
      <w:r>
        <w:rPr>
          <w:rFonts w:ascii="Times New Roman"/>
          <w:b w:val="false"/>
          <w:i w:val="false"/>
          <w:color w:val="000000"/>
          <w:sz w:val="28"/>
        </w:rPr>
        <w:t xml:space="preserve"> (в т/год) рассчитывается по формуле (3.7):</w:t>
      </w:r>
    </w:p>
    <w:bookmarkEnd w:id="35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81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6"/>
                    <a:stretch>
                      <a:fillRect/>
                    </a:stretch>
                  </pic:blipFill>
                  <pic:spPr>
                    <a:xfrm>
                      <a:off x="0" y="0"/>
                      <a:ext cx="19812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(3.7)</w:t>
      </w:r>
      <w:r>
        <w:br/>
      </w:r>
      <w:r>
        <w:rPr>
          <w:rFonts w:ascii="Times New Roman"/>
          <w:b w:val="false"/>
          <w:i w:val="false"/>
          <w:color w:val="000000"/>
          <w:sz w:val="28"/>
        </w:rPr>
        <w:t>
</w:t>
      </w:r>
    </w:p>
    <w:bookmarkStart w:name="z4878" w:id="3540"/>
    <w:p>
      <w:pPr>
        <w:spacing w:after="0"/>
        <w:ind w:left="0"/>
        <w:jc w:val="both"/>
      </w:pPr>
      <w:r>
        <w:rPr>
          <w:rFonts w:ascii="Times New Roman"/>
          <w:b w:val="false"/>
          <w:i w:val="false"/>
          <w:color w:val="000000"/>
          <w:sz w:val="28"/>
        </w:rPr>
        <w:t>
      где: G</w:t>
      </w:r>
      <w:r>
        <w:rPr>
          <w:rFonts w:ascii="Times New Roman"/>
          <w:b w:val="false"/>
          <w:i w:val="false"/>
          <w:color w:val="000000"/>
          <w:vertAlign w:val="subscript"/>
        </w:rPr>
        <w:t>i</w:t>
      </w:r>
      <w:r>
        <w:rPr>
          <w:rFonts w:ascii="Times New Roman"/>
          <w:b w:val="false"/>
          <w:i w:val="false"/>
          <w:color w:val="000000"/>
          <w:sz w:val="28"/>
        </w:rPr>
        <w:t xml:space="preserve"> - валовое (годовое) выделение i-го компонента от данного источника выделения, т/год;</w:t>
      </w:r>
    </w:p>
    <w:bookmarkEnd w:id="3540"/>
    <w:bookmarkStart w:name="z4879" w:id="3541"/>
    <w:p>
      <w:pPr>
        <w:spacing w:after="0"/>
        <w:ind w:left="0"/>
        <w:jc w:val="both"/>
      </w:pPr>
      <w:r>
        <w:rPr>
          <w:rFonts w:ascii="Times New Roman"/>
          <w:b w:val="false"/>
          <w:i w:val="false"/>
          <w:color w:val="000000"/>
          <w:sz w:val="28"/>
        </w:rPr>
        <w:t>
      В</w:t>
      </w:r>
      <w:r>
        <w:rPr>
          <w:rFonts w:ascii="Times New Roman"/>
          <w:b w:val="false"/>
          <w:i w:val="false"/>
          <w:color w:val="000000"/>
          <w:vertAlign w:val="subscript"/>
        </w:rPr>
        <w:t>ij</w:t>
      </w:r>
      <w:r>
        <w:rPr>
          <w:rFonts w:ascii="Times New Roman"/>
          <w:b w:val="false"/>
          <w:i w:val="false"/>
          <w:color w:val="000000"/>
          <w:sz w:val="28"/>
        </w:rPr>
        <w:t xml:space="preserve"> - общий годовой расход (масса) i-го компонента j-й лекарственной формы, прошедшего через данную стадию (принимается с учетом допущений, приведенных в разделе 2.1 данной Методики), кг/год.</w:t>
      </w:r>
    </w:p>
    <w:bookmarkEnd w:id="3541"/>
    <w:bookmarkStart w:name="z4880" w:id="3542"/>
    <w:p>
      <w:pPr>
        <w:spacing w:after="0"/>
        <w:ind w:left="0"/>
        <w:jc w:val="both"/>
      </w:pPr>
      <w:r>
        <w:rPr>
          <w:rFonts w:ascii="Times New Roman"/>
          <w:b w:val="false"/>
          <w:i w:val="false"/>
          <w:color w:val="000000"/>
          <w:sz w:val="28"/>
        </w:rPr>
        <w:t>
      22) Валовой выброс i-го компонента G</w:t>
      </w:r>
      <w:r>
        <w:rPr>
          <w:rFonts w:ascii="Times New Roman"/>
          <w:b w:val="false"/>
          <w:i w:val="false"/>
          <w:color w:val="000000"/>
          <w:vertAlign w:val="subscript"/>
        </w:rPr>
        <w:t>i</w:t>
      </w:r>
      <w:r>
        <w:rPr>
          <w:rFonts w:ascii="Times New Roman"/>
          <w:b w:val="false"/>
          <w:i w:val="false"/>
          <w:color w:val="000000"/>
          <w:sz w:val="28"/>
        </w:rPr>
        <w:t>* (в т/год) рассчитывается по формуле (3.8):</w:t>
      </w:r>
    </w:p>
    <w:bookmarkEnd w:id="3542"/>
    <w:bookmarkStart w:name="z4881" w:id="3543"/>
    <w:p>
      <w:pPr>
        <w:spacing w:after="0"/>
        <w:ind w:left="0"/>
        <w:jc w:val="both"/>
      </w:pPr>
      <w:r>
        <w:rPr>
          <w:rFonts w:ascii="Times New Roman"/>
          <w:b w:val="false"/>
          <w:i w:val="false"/>
          <w:color w:val="000000"/>
          <w:sz w:val="28"/>
        </w:rPr>
        <w:t>
      G</w:t>
      </w:r>
      <w:r>
        <w:rPr>
          <w:rFonts w:ascii="Times New Roman"/>
          <w:b w:val="false"/>
          <w:i w:val="false"/>
          <w:color w:val="000000"/>
          <w:vertAlign w:val="subscript"/>
        </w:rPr>
        <w:t>i</w:t>
      </w:r>
      <w:r>
        <w:rPr>
          <w:rFonts w:ascii="Times New Roman"/>
          <w:b w:val="false"/>
          <w:i w:val="false"/>
          <w:color w:val="000000"/>
          <w:sz w:val="28"/>
        </w:rPr>
        <w:t>* = G</w:t>
      </w:r>
      <w:r>
        <w:rPr>
          <w:rFonts w:ascii="Times New Roman"/>
          <w:b w:val="false"/>
          <w:i w:val="false"/>
          <w:color w:val="000000"/>
          <w:vertAlign w:val="subscript"/>
        </w:rPr>
        <w:t>i</w:t>
      </w:r>
      <w:r>
        <w:rPr>
          <w:rFonts w:ascii="Times New Roman"/>
          <w:b w:val="false"/>
          <w:i w:val="false"/>
          <w:color w:val="000000"/>
          <w:sz w:val="28"/>
        </w:rPr>
        <w:t xml:space="preserve"> (1-</w:t>
      </w:r>
    </w:p>
    <w:bookmarkEnd w:id="3543"/>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7"/>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(3.8)</w:t>
      </w:r>
      <w:r>
        <w:br/>
      </w:r>
      <w:r>
        <w:rPr>
          <w:rFonts w:ascii="Times New Roman"/>
          <w:b w:val="false"/>
          <w:i w:val="false"/>
          <w:color w:val="000000"/>
          <w:sz w:val="28"/>
        </w:rPr>
        <w:t>
</w:t>
      </w:r>
    </w:p>
    <w:bookmarkStart w:name="z4882" w:id="3544"/>
    <w:p>
      <w:pPr>
        <w:spacing w:after="0"/>
        <w:ind w:left="0"/>
        <w:jc w:val="both"/>
      </w:pPr>
      <w:r>
        <w:rPr>
          <w:rFonts w:ascii="Times New Roman"/>
          <w:b w:val="false"/>
          <w:i w:val="false"/>
          <w:color w:val="000000"/>
          <w:sz w:val="28"/>
        </w:rPr>
        <w:t>
      где G</w:t>
      </w:r>
      <w:r>
        <w:rPr>
          <w:rFonts w:ascii="Times New Roman"/>
          <w:b w:val="false"/>
          <w:i w:val="false"/>
          <w:color w:val="000000"/>
          <w:vertAlign w:val="subscript"/>
        </w:rPr>
        <w:t>i</w:t>
      </w:r>
      <w:r>
        <w:rPr>
          <w:rFonts w:ascii="Times New Roman"/>
          <w:b w:val="false"/>
          <w:i w:val="false"/>
          <w:color w:val="000000"/>
          <w:sz w:val="28"/>
        </w:rPr>
        <w:t>* - валовой (годовой) выброс i-го компонента от данного источника выделения, т/год.</w:t>
      </w:r>
    </w:p>
    <w:bookmarkEnd w:id="3544"/>
    <w:bookmarkStart w:name="z356" w:id="3545"/>
    <w:p>
      <w:pPr>
        <w:spacing w:after="0"/>
        <w:ind w:left="0"/>
        <w:jc w:val="both"/>
      </w:pPr>
      <w:r>
        <w:rPr>
          <w:rFonts w:ascii="Times New Roman"/>
          <w:b w:val="false"/>
          <w:i w:val="false"/>
          <w:color w:val="000000"/>
          <w:sz w:val="28"/>
        </w:rPr>
        <w:t>
      17. Алгоритм определения выделений и выбросов загрязняющих веществ для процессов и операций 5-го типа.</w:t>
      </w:r>
    </w:p>
    <w:bookmarkEnd w:id="3545"/>
    <w:bookmarkStart w:name="z4883" w:id="3546"/>
    <w:p>
      <w:pPr>
        <w:spacing w:after="0"/>
        <w:ind w:left="0"/>
        <w:jc w:val="both"/>
      </w:pPr>
      <w:r>
        <w:rPr>
          <w:rFonts w:ascii="Times New Roman"/>
          <w:b w:val="false"/>
          <w:i w:val="false"/>
          <w:color w:val="000000"/>
          <w:sz w:val="28"/>
        </w:rPr>
        <w:t>
      К операциям 5-го типа относятся технологические процессы, осуществляемые в аппаратах с принудительным перемешиванием компонентов. Такие процессы используются на стадиях опудривания и дражирования (покрытия таблеток оболочкой), осуществляемых в дражировочных чанах.</w:t>
      </w:r>
    </w:p>
    <w:bookmarkEnd w:id="3546"/>
    <w:bookmarkStart w:name="z4884" w:id="3547"/>
    <w:p>
      <w:pPr>
        <w:spacing w:after="0"/>
        <w:ind w:left="0"/>
        <w:jc w:val="both"/>
      </w:pPr>
      <w:r>
        <w:rPr>
          <w:rFonts w:ascii="Times New Roman"/>
          <w:b w:val="false"/>
          <w:i w:val="false"/>
          <w:color w:val="000000"/>
          <w:sz w:val="28"/>
        </w:rPr>
        <w:t>
      Специфической особенностью процесса нанесения оболочки на таблетки являются их многостадийность (стадии опудривания, окрашивания, глянцевания) и обработка большого количества основного материала (таблетка, гранула) небольшим количеством вспомогательного материала при интенсивном перемешивании и условиях подачи в зону перемешивания нагретого воздуха. Экспериментально установлено, что при осуществлении таких процессов с потоком воздуха уносятся все частицы, размер которых меньше расчетного D</w:t>
      </w:r>
      <w:r>
        <w:rPr>
          <w:rFonts w:ascii="Times New Roman"/>
          <w:b w:val="false"/>
          <w:i w:val="false"/>
          <w:color w:val="000000"/>
          <w:vertAlign w:val="subscript"/>
        </w:rPr>
        <w:t>max</w:t>
      </w:r>
      <w:r>
        <w:rPr>
          <w:rFonts w:ascii="Times New Roman"/>
          <w:b w:val="false"/>
          <w:i w:val="false"/>
          <w:color w:val="000000"/>
          <w:sz w:val="28"/>
        </w:rPr>
        <w:t>.</w:t>
      </w:r>
    </w:p>
    <w:bookmarkEnd w:id="3547"/>
    <w:bookmarkStart w:name="z4885" w:id="3548"/>
    <w:p>
      <w:pPr>
        <w:spacing w:after="0"/>
        <w:ind w:left="0"/>
        <w:jc w:val="both"/>
      </w:pPr>
      <w:r>
        <w:rPr>
          <w:rFonts w:ascii="Times New Roman"/>
          <w:b w:val="false"/>
          <w:i w:val="false"/>
          <w:color w:val="000000"/>
          <w:sz w:val="28"/>
        </w:rPr>
        <w:t xml:space="preserve">
      Предварительные измерения и оценку вспомогательных параметров, используемых для расчета выбросов, проводят в соответствии с </w:t>
      </w:r>
      <w:r>
        <w:rPr>
          <w:rFonts w:ascii="Times New Roman"/>
          <w:b w:val="false"/>
          <w:i w:val="false"/>
          <w:color w:val="000000"/>
          <w:sz w:val="28"/>
        </w:rPr>
        <w:t>подпунктами 1)</w:t>
      </w:r>
      <w:r>
        <w:rPr>
          <w:rFonts w:ascii="Times New Roman"/>
          <w:b w:val="false"/>
          <w:i w:val="false"/>
          <w:color w:val="000000"/>
          <w:sz w:val="28"/>
        </w:rPr>
        <w:t>-</w:t>
      </w:r>
      <w:r>
        <w:rPr>
          <w:rFonts w:ascii="Times New Roman"/>
          <w:b w:val="false"/>
          <w:i w:val="false"/>
          <w:color w:val="000000"/>
          <w:sz w:val="28"/>
        </w:rPr>
        <w:t>14)</w:t>
      </w:r>
      <w:r>
        <w:rPr>
          <w:rFonts w:ascii="Times New Roman"/>
          <w:b w:val="false"/>
          <w:i w:val="false"/>
          <w:color w:val="000000"/>
          <w:sz w:val="28"/>
        </w:rPr>
        <w:t xml:space="preserve"> пункта 16.</w:t>
      </w:r>
    </w:p>
    <w:bookmarkEnd w:id="3548"/>
    <w:bookmarkStart w:name="z4886" w:id="3549"/>
    <w:p>
      <w:pPr>
        <w:spacing w:after="0"/>
        <w:ind w:left="0"/>
        <w:jc w:val="both"/>
      </w:pPr>
      <w:r>
        <w:rPr>
          <w:rFonts w:ascii="Times New Roman"/>
          <w:b w:val="false"/>
          <w:i w:val="false"/>
          <w:color w:val="000000"/>
          <w:sz w:val="28"/>
        </w:rPr>
        <w:t>
      1) Расчет D</w:t>
      </w:r>
      <w:r>
        <w:rPr>
          <w:rFonts w:ascii="Times New Roman"/>
          <w:b w:val="false"/>
          <w:i w:val="false"/>
          <w:color w:val="000000"/>
          <w:vertAlign w:val="subscript"/>
        </w:rPr>
        <w:t>max</w:t>
      </w:r>
      <w:r>
        <w:rPr>
          <w:rFonts w:ascii="Times New Roman"/>
          <w:b w:val="false"/>
          <w:i w:val="false"/>
          <w:color w:val="000000"/>
          <w:sz w:val="28"/>
        </w:rPr>
        <w:t xml:space="preserve"> и f</w:t>
      </w:r>
      <w:r>
        <w:rPr>
          <w:rFonts w:ascii="Times New Roman"/>
          <w:b w:val="false"/>
          <w:i w:val="false"/>
          <w:color w:val="000000"/>
          <w:vertAlign w:val="subscript"/>
        </w:rPr>
        <w:t>ij</w:t>
      </w:r>
      <w:r>
        <w:rPr>
          <w:rFonts w:ascii="Times New Roman"/>
          <w:b w:val="false"/>
          <w:i w:val="false"/>
          <w:color w:val="000000"/>
          <w:sz w:val="28"/>
        </w:rPr>
        <w:t xml:space="preserve"> осуществляется по формулам (3.1) и (3.2) соответственно.</w:t>
      </w:r>
    </w:p>
    <w:bookmarkEnd w:id="3549"/>
    <w:bookmarkStart w:name="z4887" w:id="3550"/>
    <w:p>
      <w:pPr>
        <w:spacing w:after="0"/>
        <w:ind w:left="0"/>
        <w:jc w:val="both"/>
      </w:pPr>
      <w:r>
        <w:rPr>
          <w:rFonts w:ascii="Times New Roman"/>
          <w:b w:val="false"/>
          <w:i w:val="false"/>
          <w:color w:val="000000"/>
          <w:sz w:val="28"/>
        </w:rPr>
        <w:t>
      2) Масса частиц mу</w:t>
      </w:r>
      <w:r>
        <w:rPr>
          <w:rFonts w:ascii="Times New Roman"/>
          <w:b w:val="false"/>
          <w:i w:val="false"/>
          <w:color w:val="000000"/>
          <w:vertAlign w:val="subscript"/>
        </w:rPr>
        <w:t>ij</w:t>
      </w:r>
      <w:r>
        <w:rPr>
          <w:rFonts w:ascii="Times New Roman"/>
          <w:b w:val="false"/>
          <w:i w:val="false"/>
          <w:color w:val="000000"/>
          <w:sz w:val="28"/>
        </w:rPr>
        <w:t xml:space="preserve"> размером не более D</w:t>
      </w:r>
      <w:r>
        <w:rPr>
          <w:rFonts w:ascii="Times New Roman"/>
          <w:b w:val="false"/>
          <w:i w:val="false"/>
          <w:color w:val="000000"/>
          <w:vertAlign w:val="subscript"/>
        </w:rPr>
        <w:t>max</w:t>
      </w:r>
      <w:r>
        <w:rPr>
          <w:rFonts w:ascii="Times New Roman"/>
          <w:b w:val="false"/>
          <w:i w:val="false"/>
          <w:color w:val="000000"/>
          <w:sz w:val="28"/>
        </w:rPr>
        <w:t xml:space="preserve"> для каждого i-го компонента рассчитывается по формуле (3.9):</w:t>
      </w:r>
    </w:p>
    <w:bookmarkEnd w:id="3550"/>
    <w:bookmarkStart w:name="z4888" w:id="3551"/>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ij</w:t>
      </w:r>
      <w:r>
        <w:rPr>
          <w:rFonts w:ascii="Times New Roman"/>
          <w:b w:val="false"/>
          <w:i/>
          <w:color w:val="000000"/>
          <w:sz w:val="28"/>
        </w:rPr>
        <w:t xml:space="preserve"> = </w:t>
      </w:r>
    </w:p>
    <w:bookmarkEnd w:id="3551"/>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8"/>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color w:val="000000"/>
          <w:sz w:val="28"/>
        </w:rPr>
        <w:t>хmp</w:t>
      </w:r>
      <w:r>
        <w:rPr>
          <w:rFonts w:ascii="Times New Roman"/>
          <w:b w:val="false"/>
          <w:i w:val="false"/>
          <w:color w:val="000000"/>
          <w:vertAlign w:val="subscript"/>
        </w:rPr>
        <w:t>ij</w:t>
      </w:r>
      <w:r>
        <w:rPr>
          <w:rFonts w:ascii="Times New Roman"/>
          <w:b w:val="false"/>
          <w:i w:val="false"/>
          <w:color w:val="000000"/>
          <w:sz w:val="28"/>
        </w:rPr>
        <w:t xml:space="preserve">       (3.9)</w:t>
      </w:r>
      <w:r>
        <w:br/>
      </w:r>
      <w:r>
        <w:rPr>
          <w:rFonts w:ascii="Times New Roman"/>
          <w:b w:val="false"/>
          <w:i w:val="false"/>
          <w:color w:val="000000"/>
          <w:sz w:val="28"/>
        </w:rPr>
        <w:t>
</w:t>
      </w:r>
    </w:p>
    <w:bookmarkStart w:name="z4889" w:id="3552"/>
    <w:p>
      <w:pPr>
        <w:spacing w:after="0"/>
        <w:ind w:left="0"/>
        <w:jc w:val="both"/>
      </w:pPr>
      <w:r>
        <w:rPr>
          <w:rFonts w:ascii="Times New Roman"/>
          <w:b w:val="false"/>
          <w:i w:val="false"/>
          <w:color w:val="000000"/>
          <w:sz w:val="28"/>
        </w:rPr>
        <w:t>
      3) Удельное выделение частиц i-го вспомогательного компонента Q</w:t>
      </w:r>
      <w:r>
        <w:rPr>
          <w:rFonts w:ascii="Times New Roman"/>
          <w:b w:val="false"/>
          <w:i w:val="false"/>
          <w:color w:val="000000"/>
          <w:vertAlign w:val="subscript"/>
        </w:rPr>
        <w:t>ij</w:t>
      </w:r>
      <w:r>
        <w:rPr>
          <w:rFonts w:ascii="Times New Roman"/>
          <w:b w:val="false"/>
          <w:i w:val="false"/>
          <w:color w:val="000000"/>
          <w:sz w:val="28"/>
        </w:rPr>
        <w:t xml:space="preserve"> при производстве j-го лекарственного средства рассчитывается по формуле (3.4). Максимальное выделение М</w:t>
      </w:r>
      <w:r>
        <w:rPr>
          <w:rFonts w:ascii="Times New Roman"/>
          <w:b w:val="false"/>
          <w:i w:val="false"/>
          <w:color w:val="000000"/>
          <w:vertAlign w:val="subscript"/>
        </w:rPr>
        <w:t>ij</w:t>
      </w:r>
      <w:r>
        <w:rPr>
          <w:rFonts w:ascii="Times New Roman"/>
          <w:b w:val="false"/>
          <w:i w:val="false"/>
          <w:color w:val="000000"/>
          <w:sz w:val="28"/>
        </w:rPr>
        <w:t xml:space="preserve"> и максимальный выброс частиц M</w:t>
      </w:r>
      <w:r>
        <w:rPr>
          <w:rFonts w:ascii="Times New Roman"/>
          <w:b w:val="false"/>
          <w:i w:val="false"/>
          <w:color w:val="000000"/>
          <w:vertAlign w:val="subscript"/>
        </w:rPr>
        <w:t>ij</w:t>
      </w:r>
      <w:r>
        <w:rPr>
          <w:rFonts w:ascii="Times New Roman"/>
          <w:b w:val="false"/>
          <w:i w:val="false"/>
          <w:color w:val="000000"/>
          <w:sz w:val="28"/>
        </w:rPr>
        <w:t>* i-го вспомогательного компонента j-й лекарственной формы рассчитываются по формулам (3.5) и (3.6).</w:t>
      </w:r>
    </w:p>
    <w:bookmarkEnd w:id="3552"/>
    <w:bookmarkStart w:name="z4890" w:id="3553"/>
    <w:p>
      <w:pPr>
        <w:spacing w:after="0"/>
        <w:ind w:left="0"/>
        <w:jc w:val="both"/>
      </w:pPr>
      <w:r>
        <w:rPr>
          <w:rFonts w:ascii="Times New Roman"/>
          <w:b w:val="false"/>
          <w:i w:val="false"/>
          <w:color w:val="000000"/>
          <w:sz w:val="28"/>
        </w:rPr>
        <w:t>
      4) Валовые (годовые) выделение и выброс частиц i-го вспомогательного компонента G</w:t>
      </w:r>
      <w:r>
        <w:rPr>
          <w:rFonts w:ascii="Times New Roman"/>
          <w:b w:val="false"/>
          <w:i w:val="false"/>
          <w:color w:val="000000"/>
          <w:vertAlign w:val="subscript"/>
        </w:rPr>
        <w:t>i</w:t>
      </w:r>
      <w:r>
        <w:rPr>
          <w:rFonts w:ascii="Times New Roman"/>
          <w:b w:val="false"/>
          <w:i w:val="false"/>
          <w:color w:val="000000"/>
          <w:sz w:val="28"/>
        </w:rPr>
        <w:t xml:space="preserve"> и G</w:t>
      </w:r>
      <w:r>
        <w:rPr>
          <w:rFonts w:ascii="Times New Roman"/>
          <w:b w:val="false"/>
          <w:i w:val="false"/>
          <w:color w:val="000000"/>
          <w:vertAlign w:val="subscript"/>
        </w:rPr>
        <w:t>i</w:t>
      </w:r>
      <w:r>
        <w:rPr>
          <w:rFonts w:ascii="Times New Roman"/>
          <w:b w:val="false"/>
          <w:i w:val="false"/>
          <w:color w:val="000000"/>
          <w:sz w:val="28"/>
        </w:rPr>
        <w:t>* рассчитываются соответственно по формулам (3.7) и (3.8).</w:t>
      </w:r>
    </w:p>
    <w:bookmarkEnd w:id="3553"/>
    <w:bookmarkStart w:name="z357" w:id="3554"/>
    <w:p>
      <w:pPr>
        <w:spacing w:after="0"/>
        <w:ind w:left="0"/>
        <w:jc w:val="both"/>
      </w:pPr>
      <w:r>
        <w:rPr>
          <w:rFonts w:ascii="Times New Roman"/>
          <w:b w:val="false"/>
          <w:i w:val="false"/>
          <w:color w:val="000000"/>
          <w:sz w:val="28"/>
        </w:rPr>
        <w:t>
      18. Алгоритм определения выделений и выбросов загрязняющих веществ для процессов и операций 6-го типа.</w:t>
      </w:r>
    </w:p>
    <w:bookmarkEnd w:id="3554"/>
    <w:bookmarkStart w:name="z4891" w:id="3555"/>
    <w:p>
      <w:pPr>
        <w:spacing w:after="0"/>
        <w:ind w:left="0"/>
        <w:jc w:val="both"/>
      </w:pPr>
      <w:r>
        <w:rPr>
          <w:rFonts w:ascii="Times New Roman"/>
          <w:b w:val="false"/>
          <w:i w:val="false"/>
          <w:color w:val="000000"/>
          <w:sz w:val="28"/>
        </w:rPr>
        <w:t xml:space="preserve">
      Процесс сушки влажных гранул в кипящем слое как источник выделения взвешенных частиц принципиально отличается от всех остальных операций. Сушилка СП-30 представляет собой закрытую камеру, оснащенную системой удаления отработанного теплоносителя (нагретого воздуха). </w:t>
      </w:r>
    </w:p>
    <w:bookmarkEnd w:id="3555"/>
    <w:bookmarkStart w:name="z4892" w:id="3556"/>
    <w:p>
      <w:pPr>
        <w:spacing w:after="0"/>
        <w:ind w:left="0"/>
        <w:jc w:val="both"/>
      </w:pPr>
      <w:r>
        <w:rPr>
          <w:rFonts w:ascii="Times New Roman"/>
          <w:b w:val="false"/>
          <w:i w:val="false"/>
          <w:color w:val="000000"/>
          <w:sz w:val="28"/>
        </w:rPr>
        <w:t>
      Дисперсный состав и количество уносимых взвешенных частиц определяются режимом фильтрования (давлением в сушильной камере, объемной скоростью теплоносителя), свойствами фильтровального материала, физическими свойствами высушиваемого материала и толщиной пылевого слоя на внутренней поверхности рукавов. Учитывая, что сушке подвергаются гранулированные материалы, аэрируемый объем гранулята зависит от размеров гранул.</w:t>
      </w:r>
    </w:p>
    <w:bookmarkEnd w:id="3556"/>
    <w:bookmarkStart w:name="z4893" w:id="3557"/>
    <w:p>
      <w:pPr>
        <w:spacing w:after="0"/>
        <w:ind w:left="0"/>
        <w:jc w:val="both"/>
      </w:pPr>
      <w:r>
        <w:rPr>
          <w:rFonts w:ascii="Times New Roman"/>
          <w:b w:val="false"/>
          <w:i w:val="false"/>
          <w:color w:val="000000"/>
          <w:sz w:val="28"/>
        </w:rPr>
        <w:t>
      Расчет выбросов взвешенных частиц на стадии выгрузки из сушильной камеры осуществляется в соответствии с алгоритмом для второго типа выбросов.</w:t>
      </w:r>
    </w:p>
    <w:bookmarkEnd w:id="3557"/>
    <w:bookmarkStart w:name="z4894" w:id="3558"/>
    <w:p>
      <w:pPr>
        <w:spacing w:after="0"/>
        <w:ind w:left="0"/>
        <w:jc w:val="both"/>
      </w:pPr>
      <w:r>
        <w:rPr>
          <w:rFonts w:ascii="Times New Roman"/>
          <w:b w:val="false"/>
          <w:i w:val="false"/>
          <w:color w:val="000000"/>
          <w:sz w:val="28"/>
        </w:rPr>
        <w:t>
      Экспериментальные исследования и расчет выделений и выбросов взвешенных частиц в процессе сушки гранулята осуществляются в следующей последовательности.</w:t>
      </w:r>
    </w:p>
    <w:bookmarkEnd w:id="3558"/>
    <w:bookmarkStart w:name="z4895" w:id="3559"/>
    <w:p>
      <w:pPr>
        <w:spacing w:after="0"/>
        <w:ind w:left="0"/>
        <w:jc w:val="both"/>
      </w:pPr>
      <w:r>
        <w:rPr>
          <w:rFonts w:ascii="Times New Roman"/>
          <w:b w:val="false"/>
          <w:i w:val="false"/>
          <w:color w:val="000000"/>
          <w:sz w:val="28"/>
        </w:rPr>
        <w:t xml:space="preserve">
      1) Проводят определение дисперсного состава всех компонентов, входящих в состав гранулята (по </w:t>
      </w:r>
      <w:r>
        <w:rPr>
          <w:rFonts w:ascii="Times New Roman"/>
          <w:b w:val="false"/>
          <w:i w:val="false"/>
          <w:color w:val="000000"/>
          <w:sz w:val="28"/>
        </w:rPr>
        <w:t>подпунктом 5</w:t>
      </w:r>
      <w:r>
        <w:rPr>
          <w:rFonts w:ascii="Times New Roman"/>
          <w:b w:val="false"/>
          <w:i w:val="false"/>
          <w:color w:val="000000"/>
          <w:sz w:val="28"/>
        </w:rPr>
        <w:t xml:space="preserve"> пункта 16).</w:t>
      </w:r>
    </w:p>
    <w:bookmarkEnd w:id="3559"/>
    <w:bookmarkStart w:name="z4896" w:id="3560"/>
    <w:p>
      <w:pPr>
        <w:spacing w:after="0"/>
        <w:ind w:left="0"/>
        <w:jc w:val="both"/>
      </w:pPr>
      <w:r>
        <w:rPr>
          <w:rFonts w:ascii="Times New Roman"/>
          <w:b w:val="false"/>
          <w:i w:val="false"/>
          <w:color w:val="000000"/>
          <w:sz w:val="28"/>
        </w:rPr>
        <w:t>
      2) По паспортным данным на сушилку или на фильтровальную ткань устанавливают критический диаметр удерживаемых частиц D</w:t>
      </w:r>
      <w:r>
        <w:rPr>
          <w:rFonts w:ascii="Times New Roman"/>
          <w:b w:val="false"/>
          <w:i w:val="false"/>
          <w:color w:val="000000"/>
          <w:vertAlign w:val="subscript"/>
        </w:rPr>
        <w:t>кр</w:t>
      </w:r>
      <w:r>
        <w:rPr>
          <w:rFonts w:ascii="Times New Roman"/>
          <w:b w:val="false"/>
          <w:i w:val="false"/>
          <w:color w:val="000000"/>
          <w:sz w:val="28"/>
        </w:rPr>
        <w:t>, характеризующий фильтрующую способность материала рукавных фильтров.</w:t>
      </w:r>
    </w:p>
    <w:bookmarkEnd w:id="3560"/>
    <w:bookmarkStart w:name="z4897" w:id="3561"/>
    <w:p>
      <w:pPr>
        <w:spacing w:after="0"/>
        <w:ind w:left="0"/>
        <w:jc w:val="both"/>
      </w:pPr>
      <w:r>
        <w:rPr>
          <w:rFonts w:ascii="Times New Roman"/>
          <w:b w:val="false"/>
          <w:i w:val="false"/>
          <w:color w:val="000000"/>
          <w:sz w:val="28"/>
        </w:rPr>
        <w:t xml:space="preserve">
      3) Оценивают для каждого i-го компонента порошка массовую долю </w:t>
      </w:r>
    </w:p>
    <w:bookmarkEnd w:id="3561"/>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9"/>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vertAlign w:val="subscript"/>
        </w:rPr>
        <w:t>і</w:t>
      </w:r>
      <w:r>
        <w:rPr>
          <w:rFonts w:ascii="Times New Roman"/>
          <w:b w:val="false"/>
          <w:i w:val="false"/>
          <w:color w:val="000000"/>
          <w:sz w:val="28"/>
        </w:rPr>
        <w:t xml:space="preserve"> фракции частиц с диаметром не более D</w:t>
      </w:r>
      <w:r>
        <w:rPr>
          <w:rFonts w:ascii="Times New Roman"/>
          <w:b w:val="false"/>
          <w:i w:val="false"/>
          <w:color w:val="000000"/>
          <w:vertAlign w:val="subscript"/>
        </w:rPr>
        <w:t>кр</w:t>
      </w:r>
      <w:r>
        <w:rPr>
          <w:rFonts w:ascii="Times New Roman"/>
          <w:b w:val="false"/>
          <w:i w:val="false"/>
          <w:color w:val="000000"/>
          <w:sz w:val="28"/>
        </w:rPr>
        <w:t>, которые могут быть унесены через рукавный фильтр.</w:t>
      </w:r>
      <w:r>
        <w:br/>
      </w:r>
      <w:r>
        <w:rPr>
          <w:rFonts w:ascii="Times New Roman"/>
          <w:b w:val="false"/>
          <w:i w:val="false"/>
          <w:color w:val="000000"/>
          <w:sz w:val="28"/>
        </w:rPr>
        <w:t>
</w:t>
      </w:r>
    </w:p>
    <w:bookmarkStart w:name="z4898" w:id="3562"/>
    <w:p>
      <w:pPr>
        <w:spacing w:after="0"/>
        <w:ind w:left="0"/>
        <w:jc w:val="both"/>
      </w:pPr>
      <w:r>
        <w:rPr>
          <w:rFonts w:ascii="Times New Roman"/>
          <w:b w:val="false"/>
          <w:i w:val="false"/>
          <w:color w:val="000000"/>
          <w:sz w:val="28"/>
        </w:rPr>
        <w:t>
      4) По регламенту технологического процесса оценивают массовую долю f</w:t>
      </w:r>
      <w:r>
        <w:rPr>
          <w:rFonts w:ascii="Times New Roman"/>
          <w:b w:val="false"/>
          <w:i w:val="false"/>
          <w:color w:val="000000"/>
          <w:vertAlign w:val="subscript"/>
        </w:rPr>
        <w:t>ji</w:t>
      </w:r>
      <w:r>
        <w:rPr>
          <w:rFonts w:ascii="Times New Roman"/>
          <w:b w:val="false"/>
          <w:i w:val="false"/>
          <w:color w:val="000000"/>
          <w:sz w:val="28"/>
        </w:rPr>
        <w:t xml:space="preserve"> каждого i-го компонента по абсолютно сухому веществу.</w:t>
      </w:r>
    </w:p>
    <w:bookmarkEnd w:id="3562"/>
    <w:bookmarkStart w:name="z4899" w:id="3563"/>
    <w:p>
      <w:pPr>
        <w:spacing w:after="0"/>
        <w:ind w:left="0"/>
        <w:jc w:val="both"/>
      </w:pPr>
      <w:r>
        <w:rPr>
          <w:rFonts w:ascii="Times New Roman"/>
          <w:b w:val="false"/>
          <w:i w:val="false"/>
          <w:color w:val="000000"/>
          <w:sz w:val="28"/>
        </w:rPr>
        <w:t>
      5) Площадь пылящей поверхности гранулята S рассчитывается по формуле (3.10):</w:t>
      </w:r>
    </w:p>
    <w:bookmarkEnd w:id="35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65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0"/>
                    <a:stretch>
                      <a:fillRect/>
                    </a:stretch>
                  </pic:blipFill>
                  <pic:spPr>
                    <a:xfrm>
                      <a:off x="0" y="0"/>
                      <a:ext cx="17653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(3.10)</w:t>
      </w:r>
      <w:r>
        <w:br/>
      </w:r>
      <w:r>
        <w:rPr>
          <w:rFonts w:ascii="Times New Roman"/>
          <w:b w:val="false"/>
          <w:i w:val="false"/>
          <w:color w:val="000000"/>
          <w:sz w:val="28"/>
        </w:rPr>
        <w:t>
</w:t>
      </w:r>
    </w:p>
    <w:bookmarkStart w:name="z4901" w:id="3564"/>
    <w:p>
      <w:pPr>
        <w:spacing w:after="0"/>
        <w:ind w:left="0"/>
        <w:jc w:val="both"/>
      </w:pPr>
      <w:r>
        <w:rPr>
          <w:rFonts w:ascii="Times New Roman"/>
          <w:b w:val="false"/>
          <w:i w:val="false"/>
          <w:color w:val="000000"/>
          <w:sz w:val="28"/>
        </w:rPr>
        <w:t>
      где: S - площадь пылящей поверхности гранулята, кв.м;</w:t>
      </w:r>
    </w:p>
    <w:bookmarkEnd w:id="3564"/>
    <w:bookmarkStart w:name="z4902" w:id="3565"/>
    <w:p>
      <w:pPr>
        <w:spacing w:after="0"/>
        <w:ind w:left="0"/>
        <w:jc w:val="both"/>
      </w:pPr>
      <w:r>
        <w:rPr>
          <w:rFonts w:ascii="Times New Roman"/>
          <w:b w:val="false"/>
          <w:i w:val="false"/>
          <w:color w:val="000000"/>
          <w:sz w:val="28"/>
        </w:rPr>
        <w:t>
      R - радиус ячейки гранулятора, м;</w:t>
      </w:r>
    </w:p>
    <w:bookmarkEnd w:id="3565"/>
    <w:bookmarkStart w:name="z4903" w:id="3566"/>
    <w:p>
      <w:pPr>
        <w:spacing w:after="0"/>
        <w:ind w:left="0"/>
        <w:jc w:val="both"/>
      </w:pPr>
      <w:r>
        <w:rPr>
          <w:rFonts w:ascii="Times New Roman"/>
          <w:b w:val="false"/>
          <w:i w:val="false"/>
          <w:color w:val="000000"/>
          <w:sz w:val="28"/>
        </w:rPr>
        <w:t>
      L - средняя длина гранул, м;</w:t>
      </w:r>
    </w:p>
    <w:bookmarkEnd w:id="3566"/>
    <w:bookmarkStart w:name="z4904" w:id="3567"/>
    <w:p>
      <w:pPr>
        <w:spacing w:after="0"/>
        <w:ind w:left="0"/>
        <w:jc w:val="both"/>
      </w:pPr>
      <w:r>
        <w:rPr>
          <w:rFonts w:ascii="Times New Roman"/>
          <w:b w:val="false"/>
          <w:i w:val="false"/>
          <w:color w:val="000000"/>
          <w:sz w:val="28"/>
        </w:rPr>
        <w:t>
      M - масса сухого гранулята, кг;</w:t>
      </w:r>
    </w:p>
    <w:bookmarkEnd w:id="3567"/>
    <w:bookmarkStart w:name="z4905" w:id="3568"/>
    <w:p>
      <w:pPr>
        <w:spacing w:after="0"/>
        <w:ind w:left="0"/>
        <w:jc w:val="both"/>
      </w:pPr>
      <w:r>
        <w:rPr>
          <w:rFonts w:ascii="Times New Roman"/>
          <w:b w:val="false"/>
          <w:i w:val="false"/>
          <w:color w:val="000000"/>
          <w:sz w:val="28"/>
        </w:rPr>
        <w:t>
      P</w:t>
      </w:r>
      <w:r>
        <w:rPr>
          <w:rFonts w:ascii="Times New Roman"/>
          <w:b w:val="false"/>
          <w:i w:val="false"/>
          <w:color w:val="000000"/>
          <w:vertAlign w:val="subscript"/>
        </w:rPr>
        <w:t>гр</w:t>
      </w:r>
      <w:r>
        <w:rPr>
          <w:rFonts w:ascii="Times New Roman"/>
          <w:b w:val="false"/>
          <w:i w:val="false"/>
          <w:color w:val="000000"/>
          <w:sz w:val="28"/>
        </w:rPr>
        <w:t xml:space="preserve"> - средняя плотность компонентов гранулята, равная </w:t>
      </w:r>
    </w:p>
    <w:bookmarkEnd w:id="3568"/>
    <w:p>
      <w:pPr>
        <w:spacing w:after="0"/>
        <w:ind w:left="0"/>
        <w:jc w:val="both"/>
      </w:pPr>
      <w:r>
        <w:drawing>
          <wp:inline distT="0" distB="0" distL="0" distR="0">
            <wp:extent cx="762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1"/>
                    <a:stretch>
                      <a:fillRect/>
                    </a:stretch>
                  </pic:blipFill>
                  <pic:spPr>
                    <a:xfrm>
                      <a:off x="0" y="0"/>
                      <a:ext cx="762000" cy="292100"/>
                    </a:xfrm>
                    <a:prstGeom prst="rect">
                      <a:avLst/>
                    </a:prstGeom>
                  </pic:spPr>
                </pic:pic>
              </a:graphicData>
            </a:graphic>
          </wp:inline>
        </w:drawing>
      </w:r>
    </w:p>
    <w:p>
      <w:pPr>
        <w:spacing w:after="0"/>
        <w:ind w:left="0"/>
        <w:jc w:val="left"/>
      </w:pPr>
      <w:r>
        <w:rPr>
          <w:rFonts w:ascii="Times New Roman"/>
          <w:b w:val="false"/>
          <w:i w:val="false"/>
          <w:color w:val="000000"/>
          <w:sz w:val="28"/>
        </w:rPr>
        <w:t>,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4906" w:id="3569"/>
    <w:p>
      <w:pPr>
        <w:spacing w:after="0"/>
        <w:ind w:left="0"/>
        <w:jc w:val="both"/>
      </w:pPr>
      <w:r>
        <w:rPr>
          <w:rFonts w:ascii="Times New Roman"/>
          <w:b w:val="false"/>
          <w:i w:val="false"/>
          <w:color w:val="000000"/>
          <w:sz w:val="28"/>
        </w:rPr>
        <w:t>
      6) Масса частиц mу</w:t>
      </w:r>
      <w:r>
        <w:rPr>
          <w:rFonts w:ascii="Times New Roman"/>
          <w:b w:val="false"/>
          <w:i w:val="false"/>
          <w:color w:val="000000"/>
          <w:vertAlign w:val="subscript"/>
        </w:rPr>
        <w:t>ij</w:t>
      </w:r>
      <w:r>
        <w:rPr>
          <w:rFonts w:ascii="Times New Roman"/>
          <w:b w:val="false"/>
          <w:i w:val="false"/>
          <w:color w:val="000000"/>
          <w:sz w:val="28"/>
        </w:rPr>
        <w:t xml:space="preserve"> размером не более D</w:t>
      </w:r>
      <w:r>
        <w:rPr>
          <w:rFonts w:ascii="Times New Roman"/>
          <w:b w:val="false"/>
          <w:i w:val="false"/>
          <w:color w:val="000000"/>
          <w:vertAlign w:val="subscript"/>
        </w:rPr>
        <w:t>кр</w:t>
      </w:r>
      <w:r>
        <w:rPr>
          <w:rFonts w:ascii="Times New Roman"/>
          <w:b w:val="false"/>
          <w:i w:val="false"/>
          <w:color w:val="000000"/>
          <w:sz w:val="28"/>
        </w:rPr>
        <w:t xml:space="preserve"> в аэрируемом слое гранулята рассчитывается по формуле (3.11):</w:t>
      </w:r>
    </w:p>
    <w:bookmarkEnd w:id="3569"/>
    <w:bookmarkStart w:name="z4907" w:id="3570"/>
    <w:p>
      <w:pPr>
        <w:spacing w:after="0"/>
        <w:ind w:left="0"/>
        <w:jc w:val="both"/>
      </w:pPr>
      <w:r>
        <w:rPr>
          <w:rFonts w:ascii="Times New Roman"/>
          <w:b w:val="false"/>
          <w:i w:val="false"/>
          <w:color w:val="000000"/>
          <w:sz w:val="28"/>
        </w:rPr>
        <w:t xml:space="preserve">
      </w:t>
      </w:r>
    </w:p>
    <w:bookmarkEnd w:id="3570"/>
    <w:p>
      <w:pPr>
        <w:spacing w:after="0"/>
        <w:ind w:left="0"/>
        <w:jc w:val="both"/>
      </w:pPr>
      <w:r>
        <w:drawing>
          <wp:inline distT="0" distB="0" distL="0" distR="0">
            <wp:extent cx="2578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2"/>
                    <a:stretch>
                      <a:fillRect/>
                    </a:stretch>
                  </pic:blipFill>
                  <pic:spPr>
                    <a:xfrm>
                      <a:off x="0" y="0"/>
                      <a:ext cx="2578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(3.11)       </w:t>
      </w:r>
      <w:r>
        <w:br/>
      </w:r>
      <w:r>
        <w:rPr>
          <w:rFonts w:ascii="Times New Roman"/>
          <w:b w:val="false"/>
          <w:i w:val="false"/>
          <w:color w:val="000000"/>
          <w:sz w:val="28"/>
        </w:rPr>
        <w:t>
</w:t>
      </w:r>
    </w:p>
    <w:bookmarkStart w:name="z4908" w:id="3571"/>
    <w:p>
      <w:pPr>
        <w:spacing w:after="0"/>
        <w:ind w:left="0"/>
        <w:jc w:val="both"/>
      </w:pPr>
      <w:r>
        <w:rPr>
          <w:rFonts w:ascii="Times New Roman"/>
          <w:b w:val="false"/>
          <w:i w:val="false"/>
          <w:color w:val="000000"/>
          <w:sz w:val="28"/>
        </w:rPr>
        <w:t>
      7) Удельное выделение от сушилки i-го компонента гранулята j-й лекарственной формы Q</w:t>
      </w:r>
      <w:r>
        <w:rPr>
          <w:rFonts w:ascii="Times New Roman"/>
          <w:b w:val="false"/>
          <w:i w:val="false"/>
          <w:color w:val="000000"/>
          <w:vertAlign w:val="subscript"/>
        </w:rPr>
        <w:t>ij</w:t>
      </w:r>
      <w:r>
        <w:rPr>
          <w:rFonts w:ascii="Times New Roman"/>
          <w:b w:val="false"/>
          <w:i w:val="false"/>
          <w:color w:val="000000"/>
          <w:sz w:val="28"/>
        </w:rPr>
        <w:t xml:space="preserve"> рассчитывается по формуле (3.4).</w:t>
      </w:r>
    </w:p>
    <w:bookmarkEnd w:id="3571"/>
    <w:bookmarkStart w:name="z4909" w:id="3572"/>
    <w:p>
      <w:pPr>
        <w:spacing w:after="0"/>
        <w:ind w:left="0"/>
        <w:jc w:val="both"/>
      </w:pPr>
      <w:r>
        <w:rPr>
          <w:rFonts w:ascii="Times New Roman"/>
          <w:b w:val="false"/>
          <w:i w:val="false"/>
          <w:color w:val="000000"/>
          <w:sz w:val="28"/>
        </w:rPr>
        <w:t>
      8) Максимальные выделение M</w:t>
      </w:r>
      <w:r>
        <w:rPr>
          <w:rFonts w:ascii="Times New Roman"/>
          <w:b w:val="false"/>
          <w:i w:val="false"/>
          <w:color w:val="000000"/>
          <w:vertAlign w:val="subscript"/>
        </w:rPr>
        <w:t>ij</w:t>
      </w:r>
      <w:r>
        <w:rPr>
          <w:rFonts w:ascii="Times New Roman"/>
          <w:b w:val="false"/>
          <w:i w:val="false"/>
          <w:color w:val="000000"/>
          <w:sz w:val="28"/>
        </w:rPr>
        <w:t xml:space="preserve"> и выброс i-го компонента на стадии сушки j-й лекарственной формы рассчитываются соответственно по формулам (3.5) и (3.6).</w:t>
      </w:r>
    </w:p>
    <w:bookmarkEnd w:id="3572"/>
    <w:bookmarkStart w:name="z4910" w:id="3573"/>
    <w:p>
      <w:pPr>
        <w:spacing w:after="0"/>
        <w:ind w:left="0"/>
        <w:jc w:val="both"/>
      </w:pPr>
      <w:r>
        <w:rPr>
          <w:rFonts w:ascii="Times New Roman"/>
          <w:b w:val="false"/>
          <w:i w:val="false"/>
          <w:color w:val="000000"/>
          <w:sz w:val="28"/>
        </w:rPr>
        <w:t>
      9) Валовые (годовые) выделение G</w:t>
      </w:r>
      <w:r>
        <w:rPr>
          <w:rFonts w:ascii="Times New Roman"/>
          <w:b w:val="false"/>
          <w:i w:val="false"/>
          <w:color w:val="000000"/>
          <w:vertAlign w:val="subscript"/>
        </w:rPr>
        <w:t>i</w:t>
      </w:r>
      <w:r>
        <w:rPr>
          <w:rFonts w:ascii="Times New Roman"/>
          <w:b w:val="false"/>
          <w:i w:val="false"/>
          <w:color w:val="000000"/>
          <w:sz w:val="28"/>
        </w:rPr>
        <w:t xml:space="preserve"> и выброс G</w:t>
      </w:r>
      <w:r>
        <w:rPr>
          <w:rFonts w:ascii="Times New Roman"/>
          <w:b w:val="false"/>
          <w:i w:val="false"/>
          <w:color w:val="000000"/>
          <w:vertAlign w:val="subscript"/>
        </w:rPr>
        <w:t>i</w:t>
      </w:r>
      <w:r>
        <w:rPr>
          <w:rFonts w:ascii="Times New Roman"/>
          <w:b w:val="false"/>
          <w:i w:val="false"/>
          <w:color w:val="000000"/>
          <w:sz w:val="28"/>
        </w:rPr>
        <w:t>* i-го компонента от данной сушилки рассчитываются соответственно по формулам (3.7) и (3.8).</w:t>
      </w:r>
    </w:p>
    <w:bookmarkEnd w:id="3573"/>
    <w:bookmarkStart w:name="z358" w:id="3574"/>
    <w:p>
      <w:pPr>
        <w:spacing w:after="0"/>
        <w:ind w:left="0"/>
        <w:jc w:val="both"/>
      </w:pPr>
      <w:r>
        <w:rPr>
          <w:rFonts w:ascii="Times New Roman"/>
          <w:b w:val="false"/>
          <w:i w:val="false"/>
          <w:color w:val="000000"/>
          <w:sz w:val="28"/>
        </w:rPr>
        <w:t>
      19. Алгоритм определения выделений и выбросов загрязняющих веществ для процессов и операций 7-го типа.</w:t>
      </w:r>
    </w:p>
    <w:bookmarkEnd w:id="3574"/>
    <w:bookmarkStart w:name="z4911" w:id="3575"/>
    <w:p>
      <w:pPr>
        <w:spacing w:after="0"/>
        <w:ind w:left="0"/>
        <w:jc w:val="both"/>
      </w:pPr>
      <w:r>
        <w:rPr>
          <w:rFonts w:ascii="Times New Roman"/>
          <w:b w:val="false"/>
          <w:i w:val="false"/>
          <w:color w:val="000000"/>
          <w:sz w:val="28"/>
        </w:rPr>
        <w:t>
      Процессы дозированного прессования сухой гранулированной массы в таблеточной машине и заполнения капсул в капсулирующих машинах являются непрерывными. Качественный и количественный состав выбросов этих источников выделения для каждого вида готовых лекарственных форм постоянен в течение всего процесса и определяется составом компонентов гранулята.</w:t>
      </w:r>
    </w:p>
    <w:bookmarkEnd w:id="3575"/>
    <w:bookmarkStart w:name="z4912" w:id="3576"/>
    <w:p>
      <w:pPr>
        <w:spacing w:after="0"/>
        <w:ind w:left="0"/>
        <w:jc w:val="both"/>
      </w:pPr>
      <w:r>
        <w:rPr>
          <w:rFonts w:ascii="Times New Roman"/>
          <w:b w:val="false"/>
          <w:i w:val="false"/>
          <w:color w:val="000000"/>
          <w:sz w:val="28"/>
        </w:rPr>
        <w:t>
      В таблеточной машине имеются несколько зон, в которых происходят выделение и унос взвешенных частиц: разгрузочный циклон системы пневмотранспорта таблеточной массы; таблеточный пресс и устройство для обеспыливания таблеток. В капсулирующей машине выделение и унос взвешенных частиц происходят при загрузке таблеточной массы в машину и при полировке капсул.</w:t>
      </w:r>
    </w:p>
    <w:bookmarkEnd w:id="3576"/>
    <w:bookmarkStart w:name="z4913" w:id="3577"/>
    <w:p>
      <w:pPr>
        <w:spacing w:after="0"/>
        <w:ind w:left="0"/>
        <w:jc w:val="both"/>
      </w:pPr>
      <w:r>
        <w:rPr>
          <w:rFonts w:ascii="Times New Roman"/>
          <w:b w:val="false"/>
          <w:i w:val="false"/>
          <w:color w:val="000000"/>
          <w:sz w:val="28"/>
        </w:rPr>
        <w:t>
      Качественный и количественный состав пыли, удаляемой от таблеточных и капсулирующих машин, идентичен составу таблетируемой или капсулируемой массы.</w:t>
      </w:r>
    </w:p>
    <w:bookmarkEnd w:id="3577"/>
    <w:bookmarkStart w:name="z4914" w:id="3578"/>
    <w:p>
      <w:pPr>
        <w:spacing w:after="0"/>
        <w:ind w:left="0"/>
        <w:jc w:val="both"/>
      </w:pPr>
      <w:r>
        <w:rPr>
          <w:rFonts w:ascii="Times New Roman"/>
          <w:b w:val="false"/>
          <w:i w:val="false"/>
          <w:color w:val="000000"/>
          <w:sz w:val="28"/>
        </w:rPr>
        <w:t>
      Расчет выделения взвешенных частиц от таблеточных и капсулирующих машин осуществляется в следующем порядке.</w:t>
      </w:r>
    </w:p>
    <w:bookmarkEnd w:id="3578"/>
    <w:bookmarkStart w:name="z4915" w:id="3579"/>
    <w:p>
      <w:pPr>
        <w:spacing w:after="0"/>
        <w:ind w:left="0"/>
        <w:jc w:val="both"/>
      </w:pPr>
      <w:r>
        <w:rPr>
          <w:rFonts w:ascii="Times New Roman"/>
          <w:b w:val="false"/>
          <w:i w:val="false"/>
          <w:color w:val="000000"/>
          <w:sz w:val="28"/>
        </w:rPr>
        <w:t>
      1) По технологическому регламенту процесса определяют качественный состав таблетируемого гранулята (номенклатуру компонентов гранулята) или капсулируемой массы.</w:t>
      </w:r>
    </w:p>
    <w:bookmarkEnd w:id="3579"/>
    <w:bookmarkStart w:name="z4916" w:id="3580"/>
    <w:p>
      <w:pPr>
        <w:spacing w:after="0"/>
        <w:ind w:left="0"/>
        <w:jc w:val="both"/>
      </w:pPr>
      <w:r>
        <w:rPr>
          <w:rFonts w:ascii="Times New Roman"/>
          <w:b w:val="false"/>
          <w:i w:val="false"/>
          <w:color w:val="000000"/>
          <w:sz w:val="28"/>
        </w:rPr>
        <w:t>
      2) Массовая доля f</w:t>
      </w:r>
      <w:r>
        <w:rPr>
          <w:rFonts w:ascii="Times New Roman"/>
          <w:b w:val="false"/>
          <w:i w:val="false"/>
          <w:color w:val="000000"/>
          <w:vertAlign w:val="subscript"/>
        </w:rPr>
        <w:t>ij</w:t>
      </w:r>
      <w:r>
        <w:rPr>
          <w:rFonts w:ascii="Times New Roman"/>
          <w:b w:val="false"/>
          <w:i w:val="false"/>
          <w:color w:val="000000"/>
          <w:sz w:val="28"/>
        </w:rPr>
        <w:t xml:space="preserve"> каждого i-го компонента j-й лекарственной формы рассчитывается по формуле (3.2).</w:t>
      </w:r>
    </w:p>
    <w:bookmarkEnd w:id="3580"/>
    <w:bookmarkStart w:name="z4917" w:id="3581"/>
    <w:p>
      <w:pPr>
        <w:spacing w:after="0"/>
        <w:ind w:left="0"/>
        <w:jc w:val="both"/>
      </w:pPr>
      <w:r>
        <w:rPr>
          <w:rFonts w:ascii="Times New Roman"/>
          <w:b w:val="false"/>
          <w:i w:val="false"/>
          <w:color w:val="000000"/>
          <w:sz w:val="28"/>
        </w:rPr>
        <w:t xml:space="preserve">
      3) По </w:t>
      </w:r>
      <w:r>
        <w:rPr>
          <w:rFonts w:ascii="Times New Roman"/>
          <w:b w:val="false"/>
          <w:i w:val="false"/>
          <w:color w:val="000000"/>
          <w:sz w:val="28"/>
        </w:rPr>
        <w:t>таблице 5</w:t>
      </w:r>
      <w:r>
        <w:rPr>
          <w:rFonts w:ascii="Times New Roman"/>
          <w:b w:val="false"/>
          <w:i w:val="false"/>
          <w:color w:val="000000"/>
          <w:sz w:val="28"/>
        </w:rPr>
        <w:t xml:space="preserve"> согласно приложению 2 к настоящей Методике в зависимости от марки машины выбирают удельное выделение Q</w:t>
      </w:r>
      <w:r>
        <w:rPr>
          <w:rFonts w:ascii="Times New Roman"/>
          <w:b w:val="false"/>
          <w:i w:val="false"/>
          <w:color w:val="000000"/>
          <w:vertAlign w:val="subscript"/>
        </w:rPr>
        <w:t>Т</w:t>
      </w:r>
      <w:r>
        <w:rPr>
          <w:rFonts w:ascii="Times New Roman"/>
          <w:b w:val="false"/>
          <w:i w:val="false"/>
          <w:color w:val="000000"/>
          <w:sz w:val="28"/>
        </w:rPr>
        <w:t xml:space="preserve"> взвешенных частиц.</w:t>
      </w:r>
    </w:p>
    <w:bookmarkEnd w:id="3581"/>
    <w:bookmarkStart w:name="z4918" w:id="3582"/>
    <w:p>
      <w:pPr>
        <w:spacing w:after="0"/>
        <w:ind w:left="0"/>
        <w:jc w:val="both"/>
      </w:pPr>
      <w:r>
        <w:rPr>
          <w:rFonts w:ascii="Times New Roman"/>
          <w:b w:val="false"/>
          <w:i w:val="false"/>
          <w:color w:val="000000"/>
          <w:sz w:val="28"/>
        </w:rPr>
        <w:t>
      4) Максимальное выделение i-го компонента при таблетировании j-го лекарственного препарата М</w:t>
      </w:r>
      <w:r>
        <w:rPr>
          <w:rFonts w:ascii="Times New Roman"/>
          <w:b w:val="false"/>
          <w:i w:val="false"/>
          <w:color w:val="000000"/>
          <w:vertAlign w:val="subscript"/>
        </w:rPr>
        <w:t>ij</w:t>
      </w:r>
      <w:r>
        <w:rPr>
          <w:rFonts w:ascii="Times New Roman"/>
          <w:b w:val="false"/>
          <w:i w:val="false"/>
          <w:color w:val="000000"/>
          <w:sz w:val="28"/>
        </w:rPr>
        <w:t xml:space="preserve"> (в г/с) рассчитывается по формуле (3.12):</w:t>
      </w:r>
    </w:p>
    <w:bookmarkEnd w:id="3582"/>
    <w:bookmarkStart w:name="z4919" w:id="3583"/>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ij</w:t>
      </w:r>
      <w:r>
        <w:rPr>
          <w:rFonts w:ascii="Times New Roman"/>
          <w:b w:val="false"/>
          <w:i/>
          <w:color w:val="000000"/>
          <w:sz w:val="28"/>
        </w:rPr>
        <w:t xml:space="preserve"> = Q</w:t>
      </w:r>
      <w:r>
        <w:rPr>
          <w:rFonts w:ascii="Times New Roman"/>
          <w:b w:val="false"/>
          <w:i w:val="false"/>
          <w:color w:val="000000"/>
          <w:vertAlign w:val="subscript"/>
        </w:rPr>
        <w:t>T</w:t>
      </w:r>
      <w:r>
        <w:rPr>
          <w:rFonts w:ascii="Times New Roman"/>
          <w:b w:val="false"/>
          <w:i/>
          <w:color w:val="000000"/>
          <w:sz w:val="28"/>
        </w:rPr>
        <w:t>хf</w:t>
      </w:r>
      <w:r>
        <w:rPr>
          <w:rFonts w:ascii="Times New Roman"/>
          <w:b w:val="false"/>
          <w:i w:val="false"/>
          <w:color w:val="000000"/>
          <w:vertAlign w:val="subscript"/>
        </w:rPr>
        <w:t>ij</w:t>
      </w:r>
      <w:r>
        <w:rPr>
          <w:rFonts w:ascii="Times New Roman"/>
          <w:b w:val="false"/>
          <w:i/>
          <w:color w:val="000000"/>
          <w:sz w:val="28"/>
        </w:rPr>
        <w:t>.</w:t>
      </w:r>
      <w:r>
        <w:rPr>
          <w:rFonts w:ascii="Times New Roman"/>
          <w:b w:val="false"/>
          <w:i w:val="false"/>
          <w:color w:val="000000"/>
          <w:sz w:val="28"/>
        </w:rPr>
        <w:t xml:space="preserve">       (3.12)</w:t>
      </w:r>
    </w:p>
    <w:bookmarkEnd w:id="3583"/>
    <w:bookmarkStart w:name="z4920" w:id="3584"/>
    <w:p>
      <w:pPr>
        <w:spacing w:after="0"/>
        <w:ind w:left="0"/>
        <w:jc w:val="both"/>
      </w:pPr>
      <w:r>
        <w:rPr>
          <w:rFonts w:ascii="Times New Roman"/>
          <w:b w:val="false"/>
          <w:i w:val="false"/>
          <w:color w:val="000000"/>
          <w:sz w:val="28"/>
        </w:rPr>
        <w:t>
      5) Максимальный выброс выделения i-го компонента при таблетировании j-го лекарственного препарата M</w:t>
      </w:r>
      <w:r>
        <w:rPr>
          <w:rFonts w:ascii="Times New Roman"/>
          <w:b w:val="false"/>
          <w:i w:val="false"/>
          <w:color w:val="000000"/>
          <w:vertAlign w:val="subscript"/>
        </w:rPr>
        <w:t>ij</w:t>
      </w:r>
      <w:r>
        <w:rPr>
          <w:rFonts w:ascii="Times New Roman"/>
          <w:b w:val="false"/>
          <w:i w:val="false"/>
          <w:color w:val="000000"/>
          <w:sz w:val="28"/>
        </w:rPr>
        <w:t>* (в г/с) рассчитывается по формуле (3.6).</w:t>
      </w:r>
    </w:p>
    <w:bookmarkEnd w:id="3584"/>
    <w:bookmarkStart w:name="z4921" w:id="3585"/>
    <w:p>
      <w:pPr>
        <w:spacing w:after="0"/>
        <w:ind w:left="0"/>
        <w:jc w:val="both"/>
      </w:pPr>
      <w:r>
        <w:rPr>
          <w:rFonts w:ascii="Times New Roman"/>
          <w:b w:val="false"/>
          <w:i w:val="false"/>
          <w:color w:val="000000"/>
          <w:sz w:val="28"/>
        </w:rPr>
        <w:t>
      6) Валовое выделение i-го компонента при таблетировании j-го лекарственного препарата G</w:t>
      </w:r>
      <w:r>
        <w:rPr>
          <w:rFonts w:ascii="Times New Roman"/>
          <w:b w:val="false"/>
          <w:i w:val="false"/>
          <w:color w:val="000000"/>
          <w:vertAlign w:val="subscript"/>
        </w:rPr>
        <w:t>ij</w:t>
      </w:r>
      <w:r>
        <w:rPr>
          <w:rFonts w:ascii="Times New Roman"/>
          <w:b w:val="false"/>
          <w:i w:val="false"/>
          <w:color w:val="000000"/>
          <w:sz w:val="28"/>
        </w:rPr>
        <w:t xml:space="preserve"> (в т/год) рассчитывается по формуле (3.13):</w:t>
      </w:r>
    </w:p>
    <w:bookmarkEnd w:id="35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78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3"/>
                    <a:stretch>
                      <a:fillRect/>
                    </a:stretch>
                  </pic:blipFill>
                  <pic:spPr>
                    <a:xfrm>
                      <a:off x="0" y="0"/>
                      <a:ext cx="2578100" cy="622300"/>
                    </a:xfrm>
                    <a:prstGeom prst="rect">
                      <a:avLst/>
                    </a:prstGeom>
                  </pic:spPr>
                </pic:pic>
              </a:graphicData>
            </a:graphic>
          </wp:inline>
        </w:drawing>
      </w:r>
    </w:p>
    <w:p>
      <w:pPr>
        <w:spacing w:after="0"/>
        <w:ind w:left="0"/>
        <w:jc w:val="left"/>
      </w:pPr>
      <w:r>
        <w:rPr>
          <w:rFonts w:ascii="Times New Roman"/>
          <w:b w:val="false"/>
          <w:i w:val="false"/>
          <w:color w:val="000000"/>
          <w:sz w:val="28"/>
        </w:rPr>
        <w:t>, (3.13)</w:t>
      </w:r>
      <w:r>
        <w:br/>
      </w:r>
      <w:r>
        <w:rPr>
          <w:rFonts w:ascii="Times New Roman"/>
          <w:b w:val="false"/>
          <w:i w:val="false"/>
          <w:color w:val="000000"/>
          <w:sz w:val="28"/>
        </w:rPr>
        <w:t>
</w:t>
      </w:r>
    </w:p>
    <w:bookmarkStart w:name="z4923" w:id="3586"/>
    <w:p>
      <w:pPr>
        <w:spacing w:after="0"/>
        <w:ind w:left="0"/>
        <w:jc w:val="both"/>
      </w:pPr>
      <w:r>
        <w:rPr>
          <w:rFonts w:ascii="Times New Roman"/>
          <w:b w:val="false"/>
          <w:i w:val="false"/>
          <w:color w:val="000000"/>
          <w:sz w:val="28"/>
        </w:rPr>
        <w:t>
      где b</w:t>
      </w:r>
      <w:r>
        <w:rPr>
          <w:rFonts w:ascii="Times New Roman"/>
          <w:b w:val="false"/>
          <w:i w:val="false"/>
          <w:color w:val="000000"/>
          <w:vertAlign w:val="subscript"/>
        </w:rPr>
        <w:t>j</w:t>
      </w:r>
      <w:r>
        <w:rPr>
          <w:rFonts w:ascii="Times New Roman"/>
          <w:b w:val="false"/>
          <w:i w:val="false"/>
          <w:color w:val="000000"/>
          <w:sz w:val="28"/>
        </w:rPr>
        <w:t xml:space="preserve"> - производительность таблеточной или капсулирующей машины по j-му лекарственному препарату, кг/ч.</w:t>
      </w:r>
    </w:p>
    <w:bookmarkEnd w:id="3586"/>
    <w:bookmarkStart w:name="z4924" w:id="3587"/>
    <w:p>
      <w:pPr>
        <w:spacing w:after="0"/>
        <w:ind w:left="0"/>
        <w:jc w:val="both"/>
      </w:pPr>
      <w:r>
        <w:rPr>
          <w:rFonts w:ascii="Times New Roman"/>
          <w:b w:val="false"/>
          <w:i w:val="false"/>
          <w:color w:val="000000"/>
          <w:sz w:val="28"/>
        </w:rPr>
        <w:t>
      7) Валовой (годовой) выброс i-го компонента при таблетировании j-го лекарственного препарата G</w:t>
      </w:r>
      <w:r>
        <w:rPr>
          <w:rFonts w:ascii="Times New Roman"/>
          <w:b w:val="false"/>
          <w:i w:val="false"/>
          <w:color w:val="000000"/>
          <w:vertAlign w:val="subscript"/>
        </w:rPr>
        <w:t>ij</w:t>
      </w:r>
      <w:r>
        <w:rPr>
          <w:rFonts w:ascii="Times New Roman"/>
          <w:b w:val="false"/>
          <w:i w:val="false"/>
          <w:color w:val="000000"/>
          <w:sz w:val="28"/>
        </w:rPr>
        <w:t>* (в т/год) рассчитывается по формуле (3.8).</w:t>
      </w:r>
    </w:p>
    <w:bookmarkEnd w:id="3587"/>
    <w:bookmarkStart w:name="z4925" w:id="3588"/>
    <w:p>
      <w:pPr>
        <w:spacing w:after="0"/>
        <w:ind w:left="0"/>
        <w:jc w:val="both"/>
      </w:pPr>
      <w:r>
        <w:rPr>
          <w:rFonts w:ascii="Times New Roman"/>
          <w:b w:val="false"/>
          <w:i w:val="false"/>
          <w:color w:val="000000"/>
          <w:sz w:val="28"/>
        </w:rPr>
        <w:t xml:space="preserve">
      Примеры расчетов выбросов в атмосферный воздух приведены в </w:t>
      </w:r>
      <w:r>
        <w:rPr>
          <w:rFonts w:ascii="Times New Roman"/>
          <w:b w:val="false"/>
          <w:i w:val="false"/>
          <w:color w:val="000000"/>
          <w:sz w:val="28"/>
        </w:rPr>
        <w:t>приложении 3</w:t>
      </w:r>
      <w:r>
        <w:rPr>
          <w:rFonts w:ascii="Times New Roman"/>
          <w:b w:val="false"/>
          <w:i w:val="false"/>
          <w:color w:val="000000"/>
          <w:sz w:val="28"/>
        </w:rPr>
        <w:t>.</w:t>
      </w:r>
    </w:p>
    <w:bookmarkEnd w:id="3588"/>
    <w:bookmarkStart w:name="z359" w:id="3589"/>
    <w:p>
      <w:pPr>
        <w:spacing w:after="0"/>
        <w:ind w:left="0"/>
        <w:jc w:val="left"/>
      </w:pPr>
      <w:r>
        <w:rPr>
          <w:rFonts w:ascii="Times New Roman"/>
          <w:b/>
          <w:i w:val="false"/>
          <w:color w:val="000000"/>
        </w:rPr>
        <w:t xml:space="preserve"> 4. Расчет выделений (выбросов) ЗВ в атмосферный воздух от объектов животноводства</w:t>
      </w:r>
    </w:p>
    <w:bookmarkEnd w:id="3589"/>
    <w:bookmarkStart w:name="z360" w:id="3590"/>
    <w:p>
      <w:pPr>
        <w:spacing w:after="0"/>
        <w:ind w:left="0"/>
        <w:jc w:val="both"/>
      </w:pPr>
      <w:r>
        <w:rPr>
          <w:rFonts w:ascii="Times New Roman"/>
          <w:b w:val="false"/>
          <w:i w:val="false"/>
          <w:color w:val="000000"/>
          <w:sz w:val="28"/>
        </w:rPr>
        <w:t>
      20. Настоящая Методика устанавливает порядок расчета выделений загрязняющих атмосферу веществ источниками загрязнения атмосферы хозяйствами с содержанием животных (свинарники, коровники, птичники, конюшни, зверофермы и др.) до 50 голов</w:t>
      </w:r>
    </w:p>
    <w:bookmarkEnd w:id="3590"/>
    <w:bookmarkStart w:name="z361" w:id="3591"/>
    <w:p>
      <w:pPr>
        <w:spacing w:after="0"/>
        <w:ind w:left="0"/>
        <w:jc w:val="both"/>
      </w:pPr>
      <w:r>
        <w:rPr>
          <w:rFonts w:ascii="Times New Roman"/>
          <w:b w:val="false"/>
          <w:i w:val="false"/>
          <w:color w:val="000000"/>
          <w:sz w:val="28"/>
        </w:rPr>
        <w:t xml:space="preserve">
      21. Оценку выделений (выбросов) в атмосферный воздух вредных (загрязняющих) веществ (ЗВ) от небольшого объекта животноводства или крупного животноводческого комплекса по содержанию и откорму животных по современным технологиям без очистных сооружений (нормированное кормление сбалансированным по аминокислотам, витаминам, жирам, микроэлементам и углеводам кормом без применения антибиотиков, дрожжей, консервантов, сульфаниламидов и других синтетических химических препаратов, с учетом поглощения микрофлорой кишечника карбонильных соединений, карбоновых кислот и аминов, сорбции дигидросульфида, меркаптанов и аминов, трансформации меркаптанов в диметилсульфид) можно дать по осредненным удельным показателям, установленным в </w:t>
      </w:r>
      <w:r>
        <w:rPr>
          <w:rFonts w:ascii="Times New Roman"/>
          <w:b w:val="false"/>
          <w:i w:val="false"/>
          <w:color w:val="000000"/>
          <w:sz w:val="28"/>
        </w:rPr>
        <w:t>таблицах 6</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xml:space="preserve"> согласно приложению 2 к настоящей Методике.</w:t>
      </w:r>
    </w:p>
    <w:bookmarkEnd w:id="3591"/>
    <w:bookmarkStart w:name="z362" w:id="3592"/>
    <w:p>
      <w:pPr>
        <w:spacing w:after="0"/>
        <w:ind w:left="0"/>
        <w:jc w:val="both"/>
      </w:pPr>
      <w:r>
        <w:rPr>
          <w:rFonts w:ascii="Times New Roman"/>
          <w:b w:val="false"/>
          <w:i w:val="false"/>
          <w:color w:val="000000"/>
          <w:sz w:val="28"/>
        </w:rPr>
        <w:t>
      22. Расчет выбросов при содержании и откорме животных.</w:t>
      </w:r>
    </w:p>
    <w:bookmarkEnd w:id="3592"/>
    <w:bookmarkStart w:name="z4926" w:id="3593"/>
    <w:p>
      <w:pPr>
        <w:spacing w:after="0"/>
        <w:ind w:left="0"/>
        <w:jc w:val="both"/>
      </w:pPr>
      <w:r>
        <w:rPr>
          <w:rFonts w:ascii="Times New Roman"/>
          <w:b w:val="false"/>
          <w:i w:val="false"/>
          <w:color w:val="000000"/>
          <w:sz w:val="28"/>
        </w:rPr>
        <w:t>
      При содержании и откорме животных в атмосферный воздух выделяются следующие загрязняющие вещества, образующиеся в результате ферментативного расщепления аминокислот и деструкции остатков не переваренного корма:</w:t>
      </w:r>
    </w:p>
    <w:bookmarkEnd w:id="3593"/>
    <w:bookmarkStart w:name="z4927" w:id="3594"/>
    <w:p>
      <w:pPr>
        <w:spacing w:after="0"/>
        <w:ind w:left="0"/>
        <w:jc w:val="both"/>
      </w:pPr>
      <w:r>
        <w:rPr>
          <w:rFonts w:ascii="Times New Roman"/>
          <w:b w:val="false"/>
          <w:i w:val="false"/>
          <w:color w:val="000000"/>
          <w:sz w:val="28"/>
        </w:rPr>
        <w:t>
      аммиак, код 0303;</w:t>
      </w:r>
    </w:p>
    <w:bookmarkEnd w:id="3594"/>
    <w:bookmarkStart w:name="z4928" w:id="3595"/>
    <w:p>
      <w:pPr>
        <w:spacing w:after="0"/>
        <w:ind w:left="0"/>
        <w:jc w:val="both"/>
      </w:pPr>
      <w:r>
        <w:rPr>
          <w:rFonts w:ascii="Times New Roman"/>
          <w:b w:val="false"/>
          <w:i w:val="false"/>
          <w:color w:val="000000"/>
          <w:sz w:val="28"/>
        </w:rPr>
        <w:t>
      дигидросульфид (сероводород), код 0333;</w:t>
      </w:r>
    </w:p>
    <w:bookmarkEnd w:id="3595"/>
    <w:bookmarkStart w:name="z4929" w:id="3596"/>
    <w:p>
      <w:pPr>
        <w:spacing w:after="0"/>
        <w:ind w:left="0"/>
        <w:jc w:val="both"/>
      </w:pPr>
      <w:r>
        <w:rPr>
          <w:rFonts w:ascii="Times New Roman"/>
          <w:b w:val="false"/>
          <w:i w:val="false"/>
          <w:color w:val="000000"/>
          <w:sz w:val="28"/>
        </w:rPr>
        <w:t>
      метан, код 0410;</w:t>
      </w:r>
    </w:p>
    <w:bookmarkEnd w:id="3596"/>
    <w:bookmarkStart w:name="z4930" w:id="3597"/>
    <w:p>
      <w:pPr>
        <w:spacing w:after="0"/>
        <w:ind w:left="0"/>
        <w:jc w:val="both"/>
      </w:pPr>
      <w:r>
        <w:rPr>
          <w:rFonts w:ascii="Times New Roman"/>
          <w:b w:val="false"/>
          <w:i w:val="false"/>
          <w:color w:val="000000"/>
          <w:sz w:val="28"/>
        </w:rPr>
        <w:t>
      спирты, в том числе: метанол (спирт метиловый), этанол (спирт этиловый) и др. - нормируются в пересчете на метанол, код 1052;</w:t>
      </w:r>
    </w:p>
    <w:bookmarkEnd w:id="3597"/>
    <w:bookmarkStart w:name="z4931" w:id="3598"/>
    <w:p>
      <w:pPr>
        <w:spacing w:after="0"/>
        <w:ind w:left="0"/>
        <w:jc w:val="both"/>
      </w:pPr>
      <w:r>
        <w:rPr>
          <w:rFonts w:ascii="Times New Roman"/>
          <w:b w:val="false"/>
          <w:i w:val="false"/>
          <w:color w:val="000000"/>
          <w:sz w:val="28"/>
        </w:rPr>
        <w:t>
      фенолы: крезол, фенол - нормируются в пересчете на гидроксибензол (фенол), код 1071.</w:t>
      </w:r>
    </w:p>
    <w:bookmarkEnd w:id="3598"/>
    <w:bookmarkStart w:name="z4932" w:id="3599"/>
    <w:p>
      <w:pPr>
        <w:spacing w:after="0"/>
        <w:ind w:left="0"/>
        <w:jc w:val="both"/>
      </w:pPr>
      <w:r>
        <w:rPr>
          <w:rFonts w:ascii="Times New Roman"/>
          <w:b w:val="false"/>
          <w:i w:val="false"/>
          <w:color w:val="000000"/>
          <w:sz w:val="28"/>
        </w:rPr>
        <w:t>
      эфиры сложные: изобутилацетат, метилэтилацетат, этилформиат и др. - в пересчете на этилформиат, код 1246.</w:t>
      </w:r>
    </w:p>
    <w:bookmarkEnd w:id="3599"/>
    <w:bookmarkStart w:name="z4933" w:id="3600"/>
    <w:p>
      <w:pPr>
        <w:spacing w:after="0"/>
        <w:ind w:left="0"/>
        <w:jc w:val="both"/>
      </w:pPr>
      <w:r>
        <w:rPr>
          <w:rFonts w:ascii="Times New Roman"/>
          <w:b w:val="false"/>
          <w:i w:val="false"/>
          <w:color w:val="000000"/>
          <w:sz w:val="28"/>
        </w:rPr>
        <w:t>
      карбонильные соединения, в том числе альдегиды (ацетальдегид, бутаналь, гексаналь, 3-метилбутаналь, 2-метилпропаналь, пентаналь, проп-2-ен-1-аль, пропиональдегид и другие) и кетоны (бутан-2-он, 2,3-бутандион, про-пан-2-он и др.) - в пересчете на пропиональдегид (пропаналь), код 1314;</w:t>
      </w:r>
    </w:p>
    <w:bookmarkEnd w:id="3600"/>
    <w:bookmarkStart w:name="z4934" w:id="3601"/>
    <w:p>
      <w:pPr>
        <w:spacing w:after="0"/>
        <w:ind w:left="0"/>
        <w:jc w:val="both"/>
      </w:pPr>
      <w:r>
        <w:rPr>
          <w:rFonts w:ascii="Times New Roman"/>
          <w:b w:val="false"/>
          <w:i w:val="false"/>
          <w:color w:val="000000"/>
          <w:sz w:val="28"/>
        </w:rPr>
        <w:t>
      карбоновые кислоты: бутановая, гексановая, 3-метилбутановая, 2-метил-пропионовая, пентаиовая, пропионовая, уксусная и др. - в пересчете на гексановую кислоту (кислоту капроновую), код 1531;</w:t>
      </w:r>
    </w:p>
    <w:bookmarkEnd w:id="3601"/>
    <w:bookmarkStart w:name="z4935" w:id="3602"/>
    <w:p>
      <w:pPr>
        <w:spacing w:after="0"/>
        <w:ind w:left="0"/>
        <w:jc w:val="both"/>
      </w:pPr>
      <w:r>
        <w:rPr>
          <w:rFonts w:ascii="Times New Roman"/>
          <w:b w:val="false"/>
          <w:i w:val="false"/>
          <w:color w:val="000000"/>
          <w:sz w:val="28"/>
        </w:rPr>
        <w:t>
      сульфиды и дисульфиды, в том числе: диметил сульфид, диметилдисульфид - в пересчете на диметилсульфид, код 1707;</w:t>
      </w:r>
    </w:p>
    <w:bookmarkEnd w:id="3602"/>
    <w:bookmarkStart w:name="z4936" w:id="3603"/>
    <w:p>
      <w:pPr>
        <w:spacing w:after="0"/>
        <w:ind w:left="0"/>
        <w:jc w:val="both"/>
      </w:pPr>
      <w:r>
        <w:rPr>
          <w:rFonts w:ascii="Times New Roman"/>
          <w:b w:val="false"/>
          <w:i w:val="false"/>
          <w:color w:val="000000"/>
          <w:sz w:val="28"/>
        </w:rPr>
        <w:t>
      меркаптаны: метантиол, смесь природных меркаптанов, этантиол - в пересчете на метантиол (метилмеркаптан), код 1715;</w:t>
      </w:r>
    </w:p>
    <w:bookmarkEnd w:id="3603"/>
    <w:bookmarkStart w:name="z4937" w:id="3604"/>
    <w:p>
      <w:pPr>
        <w:spacing w:after="0"/>
        <w:ind w:left="0"/>
        <w:jc w:val="both"/>
      </w:pPr>
      <w:r>
        <w:rPr>
          <w:rFonts w:ascii="Times New Roman"/>
          <w:b w:val="false"/>
          <w:i w:val="false"/>
          <w:color w:val="000000"/>
          <w:sz w:val="28"/>
        </w:rPr>
        <w:t>
      амины, в том числе: 2,3 бензпиррол (индол), дибутиламин, диметиламин, диэтиламин, кадаверин, метиламин, 3-метилиндол (скатол), нутресцин и др. - в пересчете на метиламин (монометиламин), код 1849;</w:t>
      </w:r>
    </w:p>
    <w:bookmarkEnd w:id="3604"/>
    <w:bookmarkStart w:name="z4938" w:id="3605"/>
    <w:p>
      <w:pPr>
        <w:spacing w:after="0"/>
        <w:ind w:left="0"/>
        <w:jc w:val="both"/>
      </w:pPr>
      <w:r>
        <w:rPr>
          <w:rFonts w:ascii="Times New Roman"/>
          <w:b w:val="false"/>
          <w:i w:val="false"/>
          <w:color w:val="000000"/>
          <w:sz w:val="28"/>
        </w:rPr>
        <w:t>
      углерод диоксид (не нормируется - парниковый газ).</w:t>
      </w:r>
    </w:p>
    <w:bookmarkEnd w:id="3605"/>
    <w:bookmarkStart w:name="z4939" w:id="3606"/>
    <w:p>
      <w:pPr>
        <w:spacing w:after="0"/>
        <w:ind w:left="0"/>
        <w:jc w:val="both"/>
      </w:pPr>
      <w:r>
        <w:rPr>
          <w:rFonts w:ascii="Times New Roman"/>
          <w:b w:val="false"/>
          <w:i w:val="false"/>
          <w:color w:val="000000"/>
          <w:sz w:val="28"/>
        </w:rPr>
        <w:t>
      А так же пыль животного происхождения, выделяющаяся с поверхности тела животного - пыль меховая (шерстяная, пуховая), код 2920.</w:t>
      </w:r>
    </w:p>
    <w:bookmarkEnd w:id="3606"/>
    <w:bookmarkStart w:name="z4940" w:id="3607"/>
    <w:p>
      <w:pPr>
        <w:spacing w:after="0"/>
        <w:ind w:left="0"/>
        <w:jc w:val="both"/>
      </w:pPr>
      <w:r>
        <w:rPr>
          <w:rFonts w:ascii="Times New Roman"/>
          <w:b w:val="false"/>
          <w:i w:val="false"/>
          <w:color w:val="000000"/>
          <w:sz w:val="28"/>
        </w:rPr>
        <w:t>
      Удельные показатели выделений (выбросов) в атмосферный воздух вышеперечисленных ЗВ непосредственно от:</w:t>
      </w:r>
    </w:p>
    <w:bookmarkEnd w:id="3607"/>
    <w:bookmarkStart w:name="z4941" w:id="3608"/>
    <w:p>
      <w:pPr>
        <w:spacing w:after="0"/>
        <w:ind w:left="0"/>
        <w:jc w:val="both"/>
      </w:pPr>
      <w:r>
        <w:rPr>
          <w:rFonts w:ascii="Times New Roman"/>
          <w:b w:val="false"/>
          <w:i w:val="false"/>
          <w:color w:val="000000"/>
          <w:sz w:val="28"/>
        </w:rPr>
        <w:t xml:space="preserve">
      крупного рогатого скота (КРС): бык, корова, теленок; лошади: жеребенок, кобыла, конь; мелкого рогатого скота (МРС): баран, овца, коза; свиньи при типовом кормлении, в 1,5 раза превышающем оптимальные нормы, представлены в </w:t>
      </w:r>
      <w:r>
        <w:rPr>
          <w:rFonts w:ascii="Times New Roman"/>
          <w:b w:val="false"/>
          <w:i w:val="false"/>
          <w:color w:val="000000"/>
          <w:sz w:val="28"/>
        </w:rPr>
        <w:t>таблице 6</w:t>
      </w:r>
      <w:r>
        <w:rPr>
          <w:rFonts w:ascii="Times New Roman"/>
          <w:b w:val="false"/>
          <w:i w:val="false"/>
          <w:color w:val="000000"/>
          <w:sz w:val="28"/>
        </w:rPr>
        <w:t xml:space="preserve"> согласно приложению 2 к настоящей Методике;</w:t>
      </w:r>
    </w:p>
    <w:bookmarkEnd w:id="3608"/>
    <w:bookmarkStart w:name="z4942" w:id="3609"/>
    <w:p>
      <w:pPr>
        <w:spacing w:after="0"/>
        <w:ind w:left="0"/>
        <w:jc w:val="both"/>
      </w:pPr>
      <w:r>
        <w:rPr>
          <w:rFonts w:ascii="Times New Roman"/>
          <w:b w:val="false"/>
          <w:i w:val="false"/>
          <w:color w:val="000000"/>
          <w:sz w:val="28"/>
        </w:rPr>
        <w:t xml:space="preserve">
      пушных зверей: всеядных (соболь), плотоядных (норка, хорек, лисица, песец) и травоядных (кролик, нутрия) при оптимальном кормлении представлены в </w:t>
      </w:r>
      <w:r>
        <w:rPr>
          <w:rFonts w:ascii="Times New Roman"/>
          <w:b w:val="false"/>
          <w:i w:val="false"/>
          <w:color w:val="000000"/>
          <w:sz w:val="28"/>
        </w:rPr>
        <w:t>таблице 7</w:t>
      </w:r>
      <w:r>
        <w:rPr>
          <w:rFonts w:ascii="Times New Roman"/>
          <w:b w:val="false"/>
          <w:i w:val="false"/>
          <w:color w:val="000000"/>
          <w:sz w:val="28"/>
        </w:rPr>
        <w:t xml:space="preserve"> согласно приложению 2 к настоящей Методике;</w:t>
      </w:r>
    </w:p>
    <w:bookmarkEnd w:id="3609"/>
    <w:bookmarkStart w:name="z4943" w:id="3610"/>
    <w:p>
      <w:pPr>
        <w:spacing w:after="0"/>
        <w:ind w:left="0"/>
        <w:jc w:val="both"/>
      </w:pPr>
      <w:r>
        <w:rPr>
          <w:rFonts w:ascii="Times New Roman"/>
          <w:b w:val="false"/>
          <w:i w:val="false"/>
          <w:color w:val="000000"/>
          <w:sz w:val="28"/>
        </w:rPr>
        <w:t xml:space="preserve">
      птиц: перепелка, кура, утка, гусь, индейка, страус при оптимальном кормлении представлены в </w:t>
      </w:r>
      <w:r>
        <w:rPr>
          <w:rFonts w:ascii="Times New Roman"/>
          <w:b w:val="false"/>
          <w:i w:val="false"/>
          <w:color w:val="000000"/>
          <w:sz w:val="28"/>
        </w:rPr>
        <w:t>таблице 8</w:t>
      </w:r>
      <w:r>
        <w:rPr>
          <w:rFonts w:ascii="Times New Roman"/>
          <w:b w:val="false"/>
          <w:i w:val="false"/>
          <w:color w:val="000000"/>
          <w:sz w:val="28"/>
        </w:rPr>
        <w:t xml:space="preserve"> согласно приложению 2 к настоящей Методике.</w:t>
      </w:r>
    </w:p>
    <w:bookmarkEnd w:id="3610"/>
    <w:bookmarkStart w:name="z4944" w:id="3611"/>
    <w:p>
      <w:pPr>
        <w:spacing w:after="0"/>
        <w:ind w:left="0"/>
        <w:jc w:val="both"/>
      </w:pPr>
      <w:r>
        <w:rPr>
          <w:rFonts w:ascii="Times New Roman"/>
          <w:b w:val="false"/>
          <w:i w:val="false"/>
          <w:color w:val="000000"/>
          <w:sz w:val="28"/>
        </w:rPr>
        <w:t xml:space="preserve">
      Вышеперечисленные удельные показатели установлены для переходного периода с учетом поглощения микрофлорой кишечника карбонильных соединений, карбоновых кислот и аминов, сорбции сероводорода, меркаптанов и аминов, трансформации меркаптанов в диметилсульфид при нормированном кормлении животных сбалансированным по аминокислотам (белкам), витаминам, жирам, микроэлементам, углеводам кормом без применения антибиотиков, дрожжей, консервантов, сульфаниламидов и других химических препаратов, способствующих развитию дисбактериоза и брожению углеводов. </w:t>
      </w:r>
    </w:p>
    <w:bookmarkEnd w:id="3611"/>
    <w:bookmarkStart w:name="z4945" w:id="3612"/>
    <w:p>
      <w:pPr>
        <w:spacing w:after="0"/>
        <w:ind w:left="0"/>
        <w:jc w:val="both"/>
      </w:pPr>
      <w:r>
        <w:rPr>
          <w:rFonts w:ascii="Times New Roman"/>
          <w:b w:val="false"/>
          <w:i w:val="false"/>
          <w:color w:val="000000"/>
          <w:sz w:val="28"/>
        </w:rPr>
        <w:t>
      Удельные показатели выделений пыли меховой установлены в периоды между линьками животных без учета газоочистки, гравитационного оседания аэрозоля (</w:t>
      </w:r>
      <w:r>
        <w:rPr>
          <w:rFonts w:ascii="Times New Roman"/>
          <w:b w:val="false"/>
          <w:i w:val="false"/>
          <w:color w:val="000000"/>
          <w:sz w:val="28"/>
        </w:rPr>
        <w:t>пункт 10</w:t>
      </w:r>
      <w:r>
        <w:rPr>
          <w:rFonts w:ascii="Times New Roman"/>
          <w:b w:val="false"/>
          <w:i w:val="false"/>
          <w:color w:val="000000"/>
          <w:sz w:val="28"/>
        </w:rPr>
        <w:t xml:space="preserve"> настоящей Методики) и при отсутствии влажной уборки помещений для их содержания.</w:t>
      </w:r>
    </w:p>
    <w:bookmarkEnd w:id="3612"/>
    <w:bookmarkStart w:name="z4946" w:id="3613"/>
    <w:p>
      <w:pPr>
        <w:spacing w:after="0"/>
        <w:ind w:left="0"/>
        <w:jc w:val="both"/>
      </w:pPr>
      <w:r>
        <w:rPr>
          <w:rFonts w:ascii="Times New Roman"/>
          <w:b w:val="false"/>
          <w:i w:val="false"/>
          <w:color w:val="000000"/>
          <w:sz w:val="28"/>
        </w:rPr>
        <w:t>
      Максимальный разовый выброс рассчитывается по формуле:</w:t>
      </w:r>
    </w:p>
    <w:bookmarkEnd w:id="3613"/>
    <w:bookmarkStart w:name="z4947" w:id="3614"/>
    <w:p>
      <w:pPr>
        <w:spacing w:after="0"/>
        <w:ind w:left="0"/>
        <w:jc w:val="both"/>
      </w:pPr>
      <w:r>
        <w:rPr>
          <w:rFonts w:ascii="Times New Roman"/>
          <w:b w:val="false"/>
          <w:i w:val="false"/>
          <w:color w:val="000000"/>
          <w:sz w:val="28"/>
        </w:rPr>
        <w:t>
            M</w:t>
      </w:r>
      <w:r>
        <w:rPr>
          <w:rFonts w:ascii="Times New Roman"/>
          <w:b w:val="false"/>
          <w:i w:val="false"/>
          <w:color w:val="000000"/>
          <w:vertAlign w:val="subscript"/>
        </w:rPr>
        <w:t>c</w:t>
      </w:r>
      <w:r>
        <w:rPr>
          <w:rFonts w:ascii="Times New Roman"/>
          <w:b w:val="false"/>
          <w:i w:val="false"/>
          <w:color w:val="000000"/>
          <w:sz w:val="28"/>
        </w:rPr>
        <w:t>=(Q*M*N)/10</w:t>
      </w:r>
      <w:r>
        <w:rPr>
          <w:rFonts w:ascii="Times New Roman"/>
          <w:b w:val="false"/>
          <w:i w:val="false"/>
          <w:color w:val="000000"/>
          <w:vertAlign w:val="superscript"/>
        </w:rPr>
        <w:t>8</w:t>
      </w:r>
      <w:r>
        <w:rPr>
          <w:rFonts w:ascii="Times New Roman"/>
          <w:b w:val="false"/>
          <w:i w:val="false"/>
          <w:color w:val="000000"/>
          <w:sz w:val="28"/>
        </w:rPr>
        <w:t>, г/с       (4.1)</w:t>
      </w:r>
    </w:p>
    <w:bookmarkEnd w:id="3614"/>
    <w:bookmarkStart w:name="z4948" w:id="3615"/>
    <w:p>
      <w:pPr>
        <w:spacing w:after="0"/>
        <w:ind w:left="0"/>
        <w:jc w:val="both"/>
      </w:pPr>
      <w:r>
        <w:rPr>
          <w:rFonts w:ascii="Times New Roman"/>
          <w:b w:val="false"/>
          <w:i w:val="false"/>
          <w:color w:val="000000"/>
          <w:sz w:val="28"/>
        </w:rPr>
        <w:t xml:space="preserve">
      где: Q - удельный выброс в атмосферный воздух ЗВ (мкг/(с*1 центнер живой массы)) (по </w:t>
      </w:r>
      <w:r>
        <w:rPr>
          <w:rFonts w:ascii="Times New Roman"/>
          <w:b w:val="false"/>
          <w:i w:val="false"/>
          <w:color w:val="000000"/>
          <w:sz w:val="28"/>
        </w:rPr>
        <w:t>таблицам 6</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xml:space="preserve"> согласно приложению 2 к настоящей Методике);</w:t>
      </w:r>
    </w:p>
    <w:bookmarkEnd w:id="3615"/>
    <w:bookmarkStart w:name="z4949" w:id="3616"/>
    <w:p>
      <w:pPr>
        <w:spacing w:after="0"/>
        <w:ind w:left="0"/>
        <w:jc w:val="both"/>
      </w:pPr>
      <w:r>
        <w:rPr>
          <w:rFonts w:ascii="Times New Roman"/>
          <w:b w:val="false"/>
          <w:i w:val="false"/>
          <w:color w:val="000000"/>
          <w:sz w:val="28"/>
        </w:rPr>
        <w:t xml:space="preserve">
      M - средняя масса одного животного, кг (по </w:t>
      </w:r>
      <w:r>
        <w:rPr>
          <w:rFonts w:ascii="Times New Roman"/>
          <w:b w:val="false"/>
          <w:i w:val="false"/>
          <w:color w:val="000000"/>
          <w:sz w:val="28"/>
        </w:rPr>
        <w:t>таблицам 6</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xml:space="preserve"> согласно приложению 2 к настоящей Методике или исходные данные);</w:t>
      </w:r>
    </w:p>
    <w:bookmarkEnd w:id="3616"/>
    <w:bookmarkStart w:name="z4950" w:id="3617"/>
    <w:p>
      <w:pPr>
        <w:spacing w:after="0"/>
        <w:ind w:left="0"/>
        <w:jc w:val="both"/>
      </w:pPr>
      <w:r>
        <w:rPr>
          <w:rFonts w:ascii="Times New Roman"/>
          <w:b w:val="false"/>
          <w:i w:val="false"/>
          <w:color w:val="000000"/>
          <w:sz w:val="28"/>
        </w:rPr>
        <w:t>
      N - количество голов животных (птиц) в помещении (на площадке), шт.</w:t>
      </w:r>
    </w:p>
    <w:bookmarkEnd w:id="3617"/>
    <w:bookmarkStart w:name="z4951" w:id="3618"/>
    <w:p>
      <w:pPr>
        <w:spacing w:after="0"/>
        <w:ind w:left="0"/>
        <w:jc w:val="both"/>
      </w:pPr>
      <w:r>
        <w:rPr>
          <w:rFonts w:ascii="Times New Roman"/>
          <w:b w:val="false"/>
          <w:i w:val="false"/>
          <w:color w:val="000000"/>
          <w:sz w:val="28"/>
        </w:rPr>
        <w:t>
      Валовый выброс рассчитывается по формуле:</w:t>
      </w:r>
    </w:p>
    <w:bookmarkEnd w:id="3618"/>
    <w:bookmarkStart w:name="z4952" w:id="3619"/>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год</w:t>
      </w:r>
      <w:r>
        <w:rPr>
          <w:rFonts w:ascii="Times New Roman"/>
          <w:b w:val="false"/>
          <w:i/>
          <w:color w:val="000000"/>
          <w:sz w:val="28"/>
        </w:rPr>
        <w:t>=(M</w:t>
      </w:r>
      <w:r>
        <w:rPr>
          <w:rFonts w:ascii="Times New Roman"/>
          <w:b w:val="false"/>
          <w:i w:val="false"/>
          <w:color w:val="000000"/>
          <w:vertAlign w:val="subscript"/>
        </w:rPr>
        <w:t>с</w:t>
      </w:r>
      <w:r>
        <w:rPr>
          <w:rFonts w:ascii="Times New Roman"/>
          <w:b w:val="false"/>
          <w:i/>
          <w:color w:val="000000"/>
          <w:sz w:val="28"/>
        </w:rPr>
        <w:t>*T*3600)/10</w:t>
      </w:r>
      <w:r>
        <w:rPr>
          <w:rFonts w:ascii="Times New Roman"/>
          <w:b w:val="false"/>
          <w:i w:val="false"/>
          <w:color w:val="000000"/>
          <w:vertAlign w:val="superscript"/>
        </w:rPr>
        <w:t>6</w:t>
      </w:r>
      <w:r>
        <w:rPr>
          <w:rFonts w:ascii="Times New Roman"/>
          <w:b w:val="false"/>
          <w:i w:val="false"/>
          <w:color w:val="000000"/>
          <w:sz w:val="28"/>
        </w:rPr>
        <w:t>, т/год,       (4.2)</w:t>
      </w:r>
    </w:p>
    <w:bookmarkEnd w:id="3619"/>
    <w:bookmarkStart w:name="z4953" w:id="3620"/>
    <w:p>
      <w:pPr>
        <w:spacing w:after="0"/>
        <w:ind w:left="0"/>
        <w:jc w:val="both"/>
      </w:pPr>
      <w:r>
        <w:rPr>
          <w:rFonts w:ascii="Times New Roman"/>
          <w:b w:val="false"/>
          <w:i w:val="false"/>
          <w:color w:val="000000"/>
          <w:sz w:val="28"/>
        </w:rPr>
        <w:t>
      где: М</w:t>
      </w:r>
      <w:r>
        <w:rPr>
          <w:rFonts w:ascii="Times New Roman"/>
          <w:b w:val="false"/>
          <w:i w:val="false"/>
          <w:color w:val="000000"/>
          <w:vertAlign w:val="subscript"/>
        </w:rPr>
        <w:t>с</w:t>
      </w:r>
      <w:r>
        <w:rPr>
          <w:rFonts w:ascii="Times New Roman"/>
          <w:b w:val="false"/>
          <w:i w:val="false"/>
          <w:color w:val="000000"/>
          <w:sz w:val="28"/>
        </w:rPr>
        <w:t xml:space="preserve"> - максимальный разовый выброс (по формуле (4.1)), г/с;</w:t>
      </w:r>
    </w:p>
    <w:bookmarkEnd w:id="3620"/>
    <w:bookmarkStart w:name="z4954" w:id="3621"/>
    <w:p>
      <w:pPr>
        <w:spacing w:after="0"/>
        <w:ind w:left="0"/>
        <w:jc w:val="both"/>
      </w:pPr>
      <w:r>
        <w:rPr>
          <w:rFonts w:ascii="Times New Roman"/>
          <w:b w:val="false"/>
          <w:i w:val="false"/>
          <w:color w:val="000000"/>
          <w:sz w:val="28"/>
        </w:rPr>
        <w:t>
      T - годовой фонд рабочего времени, час/год.</w:t>
      </w:r>
    </w:p>
    <w:bookmarkEnd w:id="3621"/>
    <w:bookmarkStart w:name="z4955" w:id="3622"/>
    <w:p>
      <w:pPr>
        <w:spacing w:after="0"/>
        <w:ind w:left="0"/>
        <w:jc w:val="both"/>
      </w:pPr>
      <w:r>
        <w:rPr>
          <w:rFonts w:ascii="Times New Roman"/>
          <w:b w:val="false"/>
          <w:i w:val="false"/>
          <w:color w:val="000000"/>
          <w:sz w:val="28"/>
        </w:rPr>
        <w:t>
      Примечание 1 - В квадратных скобках указана средняя живая масса животного соответствующего вида, кг/гол;</w:t>
      </w:r>
    </w:p>
    <w:bookmarkEnd w:id="3622"/>
    <w:bookmarkStart w:name="z4956" w:id="3623"/>
    <w:p>
      <w:pPr>
        <w:spacing w:after="0"/>
        <w:ind w:left="0"/>
        <w:jc w:val="both"/>
      </w:pPr>
      <w:r>
        <w:rPr>
          <w:rFonts w:ascii="Times New Roman"/>
          <w:b w:val="false"/>
          <w:i w:val="false"/>
          <w:color w:val="000000"/>
          <w:sz w:val="28"/>
        </w:rPr>
        <w:t xml:space="preserve">
      Примечание 2 - В фигурных скобках указано суточное потребление животным соответствующего вида перевариваемого белка при нормированном кормлении, в 1,5 раза превышающем оптимальное, сбалансированным по аминокислотам кормом без применения антибиотиков, г/(сут.*1 ц ж. м.). </w:t>
      </w:r>
    </w:p>
    <w:bookmarkEnd w:id="3623"/>
    <w:bookmarkStart w:name="z4957" w:id="3624"/>
    <w:p>
      <w:pPr>
        <w:spacing w:after="0"/>
        <w:ind w:left="0"/>
        <w:jc w:val="both"/>
      </w:pPr>
      <w:r>
        <w:rPr>
          <w:rFonts w:ascii="Times New Roman"/>
          <w:b w:val="false"/>
          <w:i w:val="false"/>
          <w:color w:val="000000"/>
          <w:sz w:val="28"/>
        </w:rPr>
        <w:t>
      Примечание 1 - В квадратных скобках указана средняя живая масса содержащегося в шедовой клетке пушного зверя соответствующего вида, кг/гол;</w:t>
      </w:r>
    </w:p>
    <w:bookmarkEnd w:id="3624"/>
    <w:bookmarkStart w:name="z4958" w:id="3625"/>
    <w:p>
      <w:pPr>
        <w:spacing w:after="0"/>
        <w:ind w:left="0"/>
        <w:jc w:val="both"/>
      </w:pPr>
      <w:r>
        <w:rPr>
          <w:rFonts w:ascii="Times New Roman"/>
          <w:b w:val="false"/>
          <w:i w:val="false"/>
          <w:color w:val="000000"/>
          <w:sz w:val="28"/>
        </w:rPr>
        <w:t>
      Примечание 2 - В фигурных скобках указано суточное потребление пушным зверем соответствующего вида перевариваемого белка при оптимальном кормлении, в 3 раза превышающем белковый минимум, сбалансированным по аминокислотам кормом без применения антибиотиков, г/(сут.*1 ц ж. м.).</w:t>
      </w:r>
    </w:p>
    <w:bookmarkEnd w:id="3625"/>
    <w:bookmarkStart w:name="z4959" w:id="3626"/>
    <w:p>
      <w:pPr>
        <w:spacing w:after="0"/>
        <w:ind w:left="0"/>
        <w:jc w:val="both"/>
      </w:pPr>
      <w:r>
        <w:rPr>
          <w:rFonts w:ascii="Times New Roman"/>
          <w:b w:val="false"/>
          <w:i w:val="false"/>
          <w:color w:val="000000"/>
          <w:sz w:val="28"/>
        </w:rPr>
        <w:t>
      Примечание 1 - В квадратных скобках указана средняя живая масса содержащейся на птицеферме птицы соответствующего вида, кг/гол.</w:t>
      </w:r>
    </w:p>
    <w:bookmarkEnd w:id="3626"/>
    <w:bookmarkStart w:name="z4960" w:id="3627"/>
    <w:p>
      <w:pPr>
        <w:spacing w:after="0"/>
        <w:ind w:left="0"/>
        <w:jc w:val="both"/>
      </w:pPr>
      <w:r>
        <w:rPr>
          <w:rFonts w:ascii="Times New Roman"/>
          <w:b w:val="false"/>
          <w:i w:val="false"/>
          <w:color w:val="000000"/>
          <w:sz w:val="28"/>
        </w:rPr>
        <w:t>
      Примечание 2 - В фигурных скобках указано суточное потребление птицей соответствующего вида перевариваемого белка при оптимальном кормлении, в 3 раза превышающем белковый минимум, сбалансированным по аминокислотам кормом без применения антибиотиков, г/(сут.*1 ц ж.м.).</w:t>
      </w:r>
    </w:p>
    <w:bookmarkEnd w:id="3627"/>
    <w:bookmarkStart w:name="z363" w:id="3628"/>
    <w:p>
      <w:pPr>
        <w:spacing w:after="0"/>
        <w:ind w:left="0"/>
        <w:jc w:val="both"/>
      </w:pPr>
      <w:r>
        <w:rPr>
          <w:rFonts w:ascii="Times New Roman"/>
          <w:b w:val="false"/>
          <w:i w:val="false"/>
          <w:color w:val="000000"/>
          <w:sz w:val="28"/>
        </w:rPr>
        <w:t xml:space="preserve">
      23. Расчет выбросов от мест хранения навоза. </w:t>
      </w:r>
    </w:p>
    <w:bookmarkEnd w:id="3628"/>
    <w:bookmarkStart w:name="z4961" w:id="3629"/>
    <w:p>
      <w:pPr>
        <w:spacing w:after="0"/>
        <w:ind w:left="0"/>
        <w:jc w:val="both"/>
      </w:pPr>
      <w:r>
        <w:rPr>
          <w:rFonts w:ascii="Times New Roman"/>
          <w:b w:val="false"/>
          <w:i w:val="false"/>
          <w:color w:val="000000"/>
          <w:sz w:val="28"/>
        </w:rPr>
        <w:t xml:space="preserve">
      Удельные показатели вредных веществ, выбрасываемых в атмосферу от навозохранилища открытого типа и площадок компостирования свиноводческих предприятий приведены в </w:t>
      </w:r>
      <w:r>
        <w:rPr>
          <w:rFonts w:ascii="Times New Roman"/>
          <w:b w:val="false"/>
          <w:i w:val="false"/>
          <w:color w:val="000000"/>
          <w:sz w:val="28"/>
        </w:rPr>
        <w:t>таблице 9</w:t>
      </w:r>
      <w:r>
        <w:rPr>
          <w:rFonts w:ascii="Times New Roman"/>
          <w:b w:val="false"/>
          <w:i w:val="false"/>
          <w:color w:val="000000"/>
          <w:sz w:val="28"/>
        </w:rPr>
        <w:t xml:space="preserve"> согласно приложению 2 к настоящей Методике.</w:t>
      </w:r>
    </w:p>
    <w:bookmarkEnd w:id="3629"/>
    <w:bookmarkStart w:name="z4962" w:id="3630"/>
    <w:p>
      <w:pPr>
        <w:spacing w:after="0"/>
        <w:ind w:left="0"/>
        <w:jc w:val="both"/>
      </w:pPr>
      <w:r>
        <w:rPr>
          <w:rFonts w:ascii="Times New Roman"/>
          <w:b w:val="false"/>
          <w:i w:val="false"/>
          <w:color w:val="000000"/>
          <w:sz w:val="28"/>
        </w:rPr>
        <w:t>
      Валовые выбросы рассчитываются по формуле:</w:t>
      </w:r>
    </w:p>
    <w:bookmarkEnd w:id="3630"/>
    <w:bookmarkStart w:name="z4963" w:id="3631"/>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год</w:t>
      </w:r>
      <w:r>
        <w:rPr>
          <w:rFonts w:ascii="Times New Roman"/>
          <w:b w:val="false"/>
          <w:i w:val="false"/>
          <w:color w:val="000000"/>
          <w:sz w:val="28"/>
        </w:rPr>
        <w:t>=(S*q*T*3600)/10</w:t>
      </w:r>
      <w:r>
        <w:rPr>
          <w:rFonts w:ascii="Times New Roman"/>
          <w:b w:val="false"/>
          <w:i w:val="false"/>
          <w:color w:val="000000"/>
          <w:vertAlign w:val="superscript"/>
        </w:rPr>
        <w:t>6</w:t>
      </w:r>
      <w:r>
        <w:rPr>
          <w:rFonts w:ascii="Times New Roman"/>
          <w:b w:val="false"/>
          <w:i w:val="false"/>
          <w:color w:val="000000"/>
          <w:sz w:val="28"/>
        </w:rPr>
        <w:t>, т/год,       (4.3)</w:t>
      </w:r>
    </w:p>
    <w:bookmarkEnd w:id="3631"/>
    <w:bookmarkStart w:name="z4964" w:id="3632"/>
    <w:p>
      <w:pPr>
        <w:spacing w:after="0"/>
        <w:ind w:left="0"/>
        <w:jc w:val="both"/>
      </w:pPr>
      <w:r>
        <w:rPr>
          <w:rFonts w:ascii="Times New Roman"/>
          <w:b w:val="false"/>
          <w:i w:val="false"/>
          <w:color w:val="000000"/>
          <w:sz w:val="28"/>
        </w:rPr>
        <w:t>
            где: S - средняя площадь бурта навоза, м</w:t>
      </w:r>
      <w:r>
        <w:rPr>
          <w:rFonts w:ascii="Times New Roman"/>
          <w:b w:val="false"/>
          <w:i w:val="false"/>
          <w:color w:val="000000"/>
          <w:vertAlign w:val="superscript"/>
        </w:rPr>
        <w:t>2</w:t>
      </w:r>
      <w:r>
        <w:rPr>
          <w:rFonts w:ascii="Times New Roman"/>
          <w:b w:val="false"/>
          <w:i w:val="false"/>
          <w:color w:val="000000"/>
          <w:sz w:val="28"/>
        </w:rPr>
        <w:t>;</w:t>
      </w:r>
    </w:p>
    <w:bookmarkEnd w:id="3632"/>
    <w:bookmarkStart w:name="z4965" w:id="3633"/>
    <w:p>
      <w:pPr>
        <w:spacing w:after="0"/>
        <w:ind w:left="0"/>
        <w:jc w:val="both"/>
      </w:pPr>
      <w:r>
        <w:rPr>
          <w:rFonts w:ascii="Times New Roman"/>
          <w:b w:val="false"/>
          <w:i w:val="false"/>
          <w:color w:val="000000"/>
          <w:sz w:val="28"/>
        </w:rPr>
        <w:t>
            q - удельный показатель выброса загрязняющего вещества, г/с на 1 м</w:t>
      </w:r>
      <w:r>
        <w:rPr>
          <w:rFonts w:ascii="Times New Roman"/>
          <w:b w:val="false"/>
          <w:i w:val="false"/>
          <w:color w:val="000000"/>
          <w:vertAlign w:val="superscript"/>
        </w:rPr>
        <w:t>2</w:t>
      </w:r>
      <w:r>
        <w:rPr>
          <w:rFonts w:ascii="Times New Roman"/>
          <w:b w:val="false"/>
          <w:i w:val="false"/>
          <w:color w:val="000000"/>
          <w:sz w:val="28"/>
        </w:rPr>
        <w:t xml:space="preserve"> навоза (</w:t>
      </w:r>
      <w:r>
        <w:rPr>
          <w:rFonts w:ascii="Times New Roman"/>
          <w:b w:val="false"/>
          <w:i w:val="false"/>
          <w:color w:val="000000"/>
          <w:sz w:val="28"/>
        </w:rPr>
        <w:t>таблица 9</w:t>
      </w:r>
      <w:r>
        <w:rPr>
          <w:rFonts w:ascii="Times New Roman"/>
          <w:b w:val="false"/>
          <w:i w:val="false"/>
          <w:color w:val="000000"/>
          <w:sz w:val="28"/>
        </w:rPr>
        <w:t xml:space="preserve"> согласно приложению 2 к настоящей Методике);</w:t>
      </w:r>
    </w:p>
    <w:bookmarkEnd w:id="3633"/>
    <w:bookmarkStart w:name="z4966" w:id="3634"/>
    <w:p>
      <w:pPr>
        <w:spacing w:after="0"/>
        <w:ind w:left="0"/>
        <w:jc w:val="both"/>
      </w:pPr>
      <w:r>
        <w:rPr>
          <w:rFonts w:ascii="Times New Roman"/>
          <w:b w:val="false"/>
          <w:i w:val="false"/>
          <w:color w:val="000000"/>
          <w:sz w:val="28"/>
        </w:rPr>
        <w:t>
            T - время работы навозохранилища, час.</w:t>
      </w:r>
    </w:p>
    <w:bookmarkEnd w:id="3634"/>
    <w:bookmarkStart w:name="z4967" w:id="3635"/>
    <w:p>
      <w:pPr>
        <w:spacing w:after="0"/>
        <w:ind w:left="0"/>
        <w:jc w:val="both"/>
      </w:pPr>
      <w:r>
        <w:rPr>
          <w:rFonts w:ascii="Times New Roman"/>
          <w:b w:val="false"/>
          <w:i w:val="false"/>
          <w:color w:val="000000"/>
          <w:sz w:val="28"/>
        </w:rPr>
        <w:t>
            Максимальный разовый выброс рассчитывается по формуле:</w:t>
      </w:r>
    </w:p>
    <w:bookmarkEnd w:id="3635"/>
    <w:bookmarkStart w:name="z4968" w:id="3636"/>
    <w:p>
      <w:pPr>
        <w:spacing w:after="0"/>
        <w:ind w:left="0"/>
        <w:jc w:val="both"/>
      </w:pPr>
      <w:r>
        <w:rPr>
          <w:rFonts w:ascii="Times New Roman"/>
          <w:b w:val="false"/>
          <w:i w:val="false"/>
          <w:color w:val="000000"/>
          <w:sz w:val="28"/>
        </w:rPr>
        <w:t>
            М</w:t>
      </w:r>
      <w:r>
        <w:rPr>
          <w:rFonts w:ascii="Times New Roman"/>
          <w:b w:val="false"/>
          <w:i w:val="false"/>
          <w:color w:val="000000"/>
          <w:vertAlign w:val="subscript"/>
        </w:rPr>
        <w:t>с</w:t>
      </w:r>
      <w:r>
        <w:rPr>
          <w:rFonts w:ascii="Times New Roman"/>
          <w:b w:val="false"/>
          <w:i w:val="false"/>
          <w:color w:val="000000"/>
          <w:sz w:val="28"/>
        </w:rPr>
        <w:t>=S</w:t>
      </w:r>
      <w:r>
        <w:rPr>
          <w:rFonts w:ascii="Times New Roman"/>
          <w:b w:val="false"/>
          <w:i w:val="false"/>
          <w:color w:val="000000"/>
          <w:vertAlign w:val="subscript"/>
        </w:rPr>
        <w:t>макс</w:t>
      </w:r>
      <w:r>
        <w:rPr>
          <w:rFonts w:ascii="Times New Roman"/>
          <w:b w:val="false"/>
          <w:i w:val="false"/>
          <w:color w:val="000000"/>
          <w:sz w:val="28"/>
        </w:rPr>
        <w:t>*q, г/с       (4.4)</w:t>
      </w:r>
    </w:p>
    <w:bookmarkEnd w:id="3636"/>
    <w:bookmarkStart w:name="z4969" w:id="3637"/>
    <w:p>
      <w:pPr>
        <w:spacing w:after="0"/>
        <w:ind w:left="0"/>
        <w:jc w:val="both"/>
      </w:pPr>
      <w:r>
        <w:rPr>
          <w:rFonts w:ascii="Times New Roman"/>
          <w:b w:val="false"/>
          <w:i w:val="false"/>
          <w:color w:val="000000"/>
          <w:sz w:val="28"/>
        </w:rPr>
        <w:t>
      где S</w:t>
      </w:r>
      <w:r>
        <w:rPr>
          <w:rFonts w:ascii="Times New Roman"/>
          <w:b w:val="false"/>
          <w:i w:val="false"/>
          <w:color w:val="000000"/>
          <w:vertAlign w:val="subscript"/>
        </w:rPr>
        <w:t>макс</w:t>
      </w:r>
      <w:r>
        <w:rPr>
          <w:rFonts w:ascii="Times New Roman"/>
          <w:b w:val="false"/>
          <w:i w:val="false"/>
          <w:color w:val="000000"/>
          <w:sz w:val="28"/>
        </w:rPr>
        <w:t xml:space="preserve"> - максимальная возможная площадь бурта навоза, м</w:t>
      </w:r>
      <w:r>
        <w:rPr>
          <w:rFonts w:ascii="Times New Roman"/>
          <w:b w:val="false"/>
          <w:i w:val="false"/>
          <w:color w:val="000000"/>
          <w:vertAlign w:val="superscript"/>
        </w:rPr>
        <w:t>2</w:t>
      </w:r>
      <w:r>
        <w:rPr>
          <w:rFonts w:ascii="Times New Roman"/>
          <w:b w:val="false"/>
          <w:i w:val="false"/>
          <w:color w:val="000000"/>
          <w:sz w:val="28"/>
        </w:rPr>
        <w:t>.</w:t>
      </w:r>
    </w:p>
    <w:bookmarkEnd w:id="3637"/>
    <w:bookmarkStart w:name="z4970" w:id="3638"/>
    <w:p>
      <w:pPr>
        <w:spacing w:after="0"/>
        <w:ind w:left="0"/>
        <w:jc w:val="both"/>
      </w:pPr>
      <w:r>
        <w:rPr>
          <w:rFonts w:ascii="Times New Roman"/>
          <w:b w:val="false"/>
          <w:i w:val="false"/>
          <w:color w:val="000000"/>
          <w:sz w:val="28"/>
        </w:rPr>
        <w:t>
      Удельные показатели выбросов загрязняющих веществ в атмосферу от открытых навозохранилищ КРС составляют:</w:t>
      </w:r>
    </w:p>
    <w:bookmarkEnd w:id="3638"/>
    <w:bookmarkStart w:name="z4971" w:id="3639"/>
    <w:p>
      <w:pPr>
        <w:spacing w:after="0"/>
        <w:ind w:left="0"/>
        <w:jc w:val="both"/>
      </w:pPr>
      <w:r>
        <w:rPr>
          <w:rFonts w:ascii="Times New Roman"/>
          <w:b w:val="false"/>
          <w:i w:val="false"/>
          <w:color w:val="000000"/>
          <w:sz w:val="28"/>
        </w:rPr>
        <w:t>
      аммиак - 0.0000122 г/с на 1 м</w:t>
      </w:r>
      <w:r>
        <w:rPr>
          <w:rFonts w:ascii="Times New Roman"/>
          <w:b w:val="false"/>
          <w:i w:val="false"/>
          <w:color w:val="000000"/>
          <w:vertAlign w:val="superscript"/>
        </w:rPr>
        <w:t>3</w:t>
      </w:r>
      <w:r>
        <w:rPr>
          <w:rFonts w:ascii="Times New Roman"/>
          <w:b w:val="false"/>
          <w:i w:val="false"/>
          <w:color w:val="000000"/>
          <w:sz w:val="28"/>
        </w:rPr>
        <w:t xml:space="preserve"> навоза;</w:t>
      </w:r>
    </w:p>
    <w:bookmarkEnd w:id="3639"/>
    <w:bookmarkStart w:name="z4972" w:id="3640"/>
    <w:p>
      <w:pPr>
        <w:spacing w:after="0"/>
        <w:ind w:left="0"/>
        <w:jc w:val="both"/>
      </w:pPr>
      <w:r>
        <w:rPr>
          <w:rFonts w:ascii="Times New Roman"/>
          <w:b w:val="false"/>
          <w:i w:val="false"/>
          <w:color w:val="000000"/>
          <w:sz w:val="28"/>
        </w:rPr>
        <w:t>
      сероводород - 0.000015 г/с на 1 м</w:t>
      </w:r>
      <w:r>
        <w:rPr>
          <w:rFonts w:ascii="Times New Roman"/>
          <w:b w:val="false"/>
          <w:i w:val="false"/>
          <w:color w:val="000000"/>
          <w:vertAlign w:val="superscript"/>
        </w:rPr>
        <w:t>3</w:t>
      </w:r>
      <w:r>
        <w:rPr>
          <w:rFonts w:ascii="Times New Roman"/>
          <w:b w:val="false"/>
          <w:i w:val="false"/>
          <w:color w:val="000000"/>
          <w:sz w:val="28"/>
        </w:rPr>
        <w:t xml:space="preserve"> навоза.</w:t>
      </w:r>
    </w:p>
    <w:bookmarkEnd w:id="3640"/>
    <w:bookmarkStart w:name="z4973" w:id="3641"/>
    <w:p>
      <w:pPr>
        <w:spacing w:after="0"/>
        <w:ind w:left="0"/>
        <w:jc w:val="both"/>
      </w:pPr>
      <w:r>
        <w:rPr>
          <w:rFonts w:ascii="Times New Roman"/>
          <w:b w:val="false"/>
          <w:i w:val="false"/>
          <w:color w:val="000000"/>
          <w:sz w:val="28"/>
        </w:rPr>
        <w:t>
      Валовые выбросы рассчитываются по формуле:</w:t>
      </w:r>
    </w:p>
    <w:bookmarkEnd w:id="3641"/>
    <w:bookmarkStart w:name="z4974" w:id="3642"/>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год</w:t>
      </w:r>
      <w:r>
        <w:rPr>
          <w:rFonts w:ascii="Times New Roman"/>
          <w:b w:val="false"/>
          <w:i/>
          <w:color w:val="000000"/>
          <w:sz w:val="28"/>
        </w:rPr>
        <w:t>=(V*q*Т*3600)/10</w:t>
      </w:r>
      <w:r>
        <w:rPr>
          <w:rFonts w:ascii="Times New Roman"/>
          <w:b w:val="false"/>
          <w:i w:val="false"/>
          <w:color w:val="000000"/>
          <w:vertAlign w:val="superscript"/>
        </w:rPr>
        <w:t>6</w:t>
      </w:r>
      <w:r>
        <w:rPr>
          <w:rFonts w:ascii="Times New Roman"/>
          <w:b w:val="false"/>
          <w:i w:val="false"/>
          <w:color w:val="000000"/>
          <w:sz w:val="28"/>
        </w:rPr>
        <w:t>, т/год,       (4.5)</w:t>
      </w:r>
    </w:p>
    <w:bookmarkEnd w:id="3642"/>
    <w:bookmarkStart w:name="z4975" w:id="3643"/>
    <w:p>
      <w:pPr>
        <w:spacing w:after="0"/>
        <w:ind w:left="0"/>
        <w:jc w:val="both"/>
      </w:pPr>
      <w:r>
        <w:rPr>
          <w:rFonts w:ascii="Times New Roman"/>
          <w:b w:val="false"/>
          <w:i w:val="false"/>
          <w:color w:val="000000"/>
          <w:sz w:val="28"/>
        </w:rPr>
        <w:t>
      где: V - объем навоза проходящего через склад, м</w:t>
      </w:r>
      <w:r>
        <w:rPr>
          <w:rFonts w:ascii="Times New Roman"/>
          <w:b w:val="false"/>
          <w:i w:val="false"/>
          <w:color w:val="000000"/>
          <w:vertAlign w:val="superscript"/>
        </w:rPr>
        <w:t>3</w:t>
      </w:r>
      <w:r>
        <w:rPr>
          <w:rFonts w:ascii="Times New Roman"/>
          <w:b w:val="false"/>
          <w:i w:val="false"/>
          <w:color w:val="000000"/>
          <w:sz w:val="28"/>
        </w:rPr>
        <w:t>;</w:t>
      </w:r>
    </w:p>
    <w:bookmarkEnd w:id="3643"/>
    <w:bookmarkStart w:name="z4976" w:id="3644"/>
    <w:p>
      <w:pPr>
        <w:spacing w:after="0"/>
        <w:ind w:left="0"/>
        <w:jc w:val="both"/>
      </w:pPr>
      <w:r>
        <w:rPr>
          <w:rFonts w:ascii="Times New Roman"/>
          <w:b w:val="false"/>
          <w:i w:val="false"/>
          <w:color w:val="000000"/>
          <w:sz w:val="28"/>
        </w:rPr>
        <w:t>
      q - удельный показатель выброса загрязняющего вещества, г/с на 1 м</w:t>
      </w:r>
      <w:r>
        <w:rPr>
          <w:rFonts w:ascii="Times New Roman"/>
          <w:b w:val="false"/>
          <w:i w:val="false"/>
          <w:color w:val="000000"/>
          <w:vertAlign w:val="superscript"/>
        </w:rPr>
        <w:t>3</w:t>
      </w:r>
      <w:r>
        <w:rPr>
          <w:rFonts w:ascii="Times New Roman"/>
          <w:b w:val="false"/>
          <w:i w:val="false"/>
          <w:color w:val="000000"/>
          <w:sz w:val="28"/>
        </w:rPr>
        <w:t xml:space="preserve"> навоза;</w:t>
      </w:r>
    </w:p>
    <w:bookmarkEnd w:id="3644"/>
    <w:bookmarkStart w:name="z4977" w:id="3645"/>
    <w:p>
      <w:pPr>
        <w:spacing w:after="0"/>
        <w:ind w:left="0"/>
        <w:jc w:val="both"/>
      </w:pPr>
      <w:r>
        <w:rPr>
          <w:rFonts w:ascii="Times New Roman"/>
          <w:b w:val="false"/>
          <w:i w:val="false"/>
          <w:color w:val="000000"/>
          <w:sz w:val="28"/>
        </w:rPr>
        <w:t>
      T - время работы навозохранилища, час.</w:t>
      </w:r>
    </w:p>
    <w:bookmarkEnd w:id="3645"/>
    <w:bookmarkStart w:name="z4978" w:id="3646"/>
    <w:p>
      <w:pPr>
        <w:spacing w:after="0"/>
        <w:ind w:left="0"/>
        <w:jc w:val="both"/>
      </w:pPr>
      <w:r>
        <w:rPr>
          <w:rFonts w:ascii="Times New Roman"/>
          <w:b w:val="false"/>
          <w:i w:val="false"/>
          <w:color w:val="000000"/>
          <w:sz w:val="28"/>
        </w:rPr>
        <w:t>
      Максимальный разовый выброс рассчитывается по формуле:</w:t>
      </w:r>
    </w:p>
    <w:bookmarkEnd w:id="3646"/>
    <w:bookmarkStart w:name="z4979" w:id="3647"/>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c</w:t>
      </w:r>
      <w:r>
        <w:rPr>
          <w:rFonts w:ascii="Times New Roman"/>
          <w:b w:val="false"/>
          <w:i/>
          <w:color w:val="000000"/>
          <w:sz w:val="28"/>
        </w:rPr>
        <w:t xml:space="preserve"> = q*V</w:t>
      </w:r>
      <w:r>
        <w:rPr>
          <w:rFonts w:ascii="Times New Roman"/>
          <w:b w:val="false"/>
          <w:i w:val="false"/>
          <w:color w:val="000000"/>
          <w:vertAlign w:val="subscript"/>
        </w:rPr>
        <w:t>макс</w:t>
      </w:r>
      <w:r>
        <w:rPr>
          <w:rFonts w:ascii="Times New Roman"/>
          <w:b w:val="false"/>
          <w:i w:val="false"/>
          <w:color w:val="000000"/>
          <w:sz w:val="28"/>
        </w:rPr>
        <w:t>, г/с       (4.6)</w:t>
      </w:r>
    </w:p>
    <w:bookmarkEnd w:id="3647"/>
    <w:bookmarkStart w:name="z4980" w:id="3648"/>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макс</w:t>
      </w:r>
      <w:r>
        <w:rPr>
          <w:rFonts w:ascii="Times New Roman"/>
          <w:b w:val="false"/>
          <w:i w:val="false"/>
          <w:color w:val="000000"/>
          <w:sz w:val="28"/>
        </w:rPr>
        <w:t xml:space="preserve"> - максимальный возможный объем единовременного хранения навоза, м</w:t>
      </w:r>
      <w:r>
        <w:rPr>
          <w:rFonts w:ascii="Times New Roman"/>
          <w:b w:val="false"/>
          <w:i w:val="false"/>
          <w:color w:val="000000"/>
          <w:vertAlign w:val="superscript"/>
        </w:rPr>
        <w:t>3</w:t>
      </w:r>
      <w:r>
        <w:rPr>
          <w:rFonts w:ascii="Times New Roman"/>
          <w:b w:val="false"/>
          <w:i w:val="false"/>
          <w:color w:val="000000"/>
          <w:sz w:val="28"/>
        </w:rPr>
        <w:t>.</w:t>
      </w:r>
    </w:p>
    <w:bookmarkEnd w:id="3648"/>
    <w:bookmarkStart w:name="z364" w:id="3649"/>
    <w:p>
      <w:pPr>
        <w:spacing w:after="0"/>
        <w:ind w:left="0"/>
        <w:jc w:val="left"/>
      </w:pPr>
      <w:r>
        <w:rPr>
          <w:rFonts w:ascii="Times New Roman"/>
          <w:b/>
          <w:i w:val="false"/>
          <w:color w:val="000000"/>
        </w:rPr>
        <w:t xml:space="preserve"> 5. Методика расчета выбросов загрязняющих веществ в атмосферу от предприятий химчистки</w:t>
      </w:r>
    </w:p>
    <w:bookmarkEnd w:id="3649"/>
    <w:bookmarkStart w:name="z365" w:id="3650"/>
    <w:p>
      <w:pPr>
        <w:spacing w:after="0"/>
        <w:ind w:left="0"/>
        <w:jc w:val="both"/>
      </w:pPr>
      <w:r>
        <w:rPr>
          <w:rFonts w:ascii="Times New Roman"/>
          <w:b w:val="false"/>
          <w:i w:val="false"/>
          <w:color w:val="000000"/>
          <w:sz w:val="28"/>
        </w:rPr>
        <w:t>
      24. Настоящая методика расчета выбросов загрязняющих веществ в атмосферный воздух от мелких предприятий химической чистки одежды предназначена для определения валовых, т/год, и максимально разовых, г/с, выбросов от источников выделения балансовым методом.</w:t>
      </w:r>
    </w:p>
    <w:bookmarkEnd w:id="3650"/>
    <w:bookmarkStart w:name="z4981" w:id="3651"/>
    <w:p>
      <w:pPr>
        <w:spacing w:after="0"/>
        <w:ind w:left="0"/>
        <w:jc w:val="both"/>
      </w:pPr>
      <w:r>
        <w:rPr>
          <w:rFonts w:ascii="Times New Roman"/>
          <w:b w:val="false"/>
          <w:i w:val="false"/>
          <w:color w:val="000000"/>
          <w:sz w:val="28"/>
        </w:rPr>
        <w:t>
      На предприятиях химической чистки одежды широко применяются растворители, усилители химчистки, стиральные порошки и пасты. В процессе применения этих веществ образуются загрязняющие вещества в виде органических растворителей, поверхностно-активных веществ. Данные о количестве загрязняющих веществ, поступающих в отходы производства, должны быть отражены в технологической части проектов цехов и предприятий.</w:t>
      </w:r>
    </w:p>
    <w:bookmarkEnd w:id="3651"/>
    <w:bookmarkStart w:name="z4982" w:id="3652"/>
    <w:p>
      <w:pPr>
        <w:spacing w:after="0"/>
        <w:ind w:left="0"/>
        <w:jc w:val="both"/>
      </w:pPr>
      <w:r>
        <w:rPr>
          <w:rFonts w:ascii="Times New Roman"/>
          <w:b w:val="false"/>
          <w:i w:val="false"/>
          <w:color w:val="000000"/>
          <w:sz w:val="28"/>
        </w:rPr>
        <w:t>
      Для химчистки одежды применяются в основном хлористые жирорастворители: тетрахлорэтилен (перхлорэтилен (ПХЭ)), трихлорэтилен (ТХЭ) и др. Для цехов и участков, где обезжиривающих веществ машины не имеют адсорбентов, количество выбросов загрязняющих веществ ориентировочно можно считать равным количеству выбросов паров указанных растворителей.</w:t>
      </w:r>
    </w:p>
    <w:bookmarkEnd w:id="3652"/>
    <w:bookmarkStart w:name="z366" w:id="3653"/>
    <w:p>
      <w:pPr>
        <w:spacing w:after="0"/>
        <w:ind w:left="0"/>
        <w:jc w:val="both"/>
      </w:pPr>
      <w:r>
        <w:rPr>
          <w:rFonts w:ascii="Times New Roman"/>
          <w:b w:val="false"/>
          <w:i w:val="false"/>
          <w:color w:val="000000"/>
          <w:sz w:val="28"/>
        </w:rPr>
        <w:t>
      25. Характеристика предприятий.</w:t>
      </w:r>
    </w:p>
    <w:bookmarkEnd w:id="3653"/>
    <w:bookmarkStart w:name="z4983" w:id="3654"/>
    <w:p>
      <w:pPr>
        <w:spacing w:after="0"/>
        <w:ind w:left="0"/>
        <w:jc w:val="both"/>
      </w:pPr>
      <w:r>
        <w:rPr>
          <w:rFonts w:ascii="Times New Roman"/>
          <w:b w:val="false"/>
          <w:i w:val="false"/>
          <w:color w:val="000000"/>
          <w:sz w:val="28"/>
        </w:rPr>
        <w:t>
      В настоящее время существуют следующие типы фабрик: крупные фабрики химической чистки и крашения одежды промышленного типа, средние и мелкие фабрики химической чистки, специальные фабрики по чистке ковров, спецодежды, головных уборов и др., фабрики срочной химической чистки и стирки белья, микрохимчистки.</w:t>
      </w:r>
    </w:p>
    <w:bookmarkEnd w:id="3654"/>
    <w:bookmarkStart w:name="z4984" w:id="3655"/>
    <w:p>
      <w:pPr>
        <w:spacing w:after="0"/>
        <w:ind w:left="0"/>
        <w:jc w:val="both"/>
      </w:pPr>
      <w:r>
        <w:rPr>
          <w:rFonts w:ascii="Times New Roman"/>
          <w:b w:val="false"/>
          <w:i w:val="false"/>
          <w:color w:val="000000"/>
          <w:sz w:val="28"/>
        </w:rPr>
        <w:t>
      На мелких предприятиях используются машины химчистки вместимостью 25-30 кг. На таких предприятиях применяются комплекты машин типа "Специма-212", "КХ-010", "КХ-010А", "Тримор-25" и др.</w:t>
      </w:r>
    </w:p>
    <w:bookmarkEnd w:id="3655"/>
    <w:bookmarkStart w:name="z4985" w:id="3656"/>
    <w:p>
      <w:pPr>
        <w:spacing w:after="0"/>
        <w:ind w:left="0"/>
        <w:jc w:val="both"/>
      </w:pPr>
      <w:r>
        <w:rPr>
          <w:rFonts w:ascii="Times New Roman"/>
          <w:b w:val="false"/>
          <w:i w:val="false"/>
          <w:color w:val="000000"/>
          <w:sz w:val="28"/>
        </w:rPr>
        <w:t>
      Микрохимчистки, работающие на электоподогреве, относятся к наиболее мелким предприятиям. Они могут располагаться на первых этажах жилых зданий без собственных котельных установок. Их мощности находятся в пределах 80 - 150 кг/смену. Наиболее подходящими типами машин для таких предприятий являются "Специма-212", "КХ-010", "КХ-010А".</w:t>
      </w:r>
    </w:p>
    <w:bookmarkEnd w:id="3656"/>
    <w:bookmarkStart w:name="z4986" w:id="3657"/>
    <w:p>
      <w:pPr>
        <w:spacing w:after="0"/>
        <w:ind w:left="0"/>
        <w:jc w:val="both"/>
      </w:pPr>
      <w:r>
        <w:rPr>
          <w:rFonts w:ascii="Times New Roman"/>
          <w:b w:val="false"/>
          <w:i w:val="false"/>
          <w:color w:val="000000"/>
          <w:sz w:val="28"/>
        </w:rPr>
        <w:t>
      Предприятия химической чистки и крашения принимают в обработку различную одежду и изделия, отличающиеся по волокнистому составу, способам изготовления, назначению, отделки, степени загрязнения, износу и т. д.</w:t>
      </w:r>
    </w:p>
    <w:bookmarkEnd w:id="3657"/>
    <w:bookmarkStart w:name="z367" w:id="3658"/>
    <w:p>
      <w:pPr>
        <w:spacing w:after="0"/>
        <w:ind w:left="0"/>
        <w:jc w:val="both"/>
      </w:pPr>
      <w:r>
        <w:rPr>
          <w:rFonts w:ascii="Times New Roman"/>
          <w:b w:val="false"/>
          <w:i w:val="false"/>
          <w:color w:val="000000"/>
          <w:sz w:val="28"/>
        </w:rPr>
        <w:t>
      26. Технологический процесс химической чистки одежды.</w:t>
      </w:r>
    </w:p>
    <w:bookmarkEnd w:id="3658"/>
    <w:bookmarkStart w:name="z4987" w:id="3659"/>
    <w:p>
      <w:pPr>
        <w:spacing w:after="0"/>
        <w:ind w:left="0"/>
        <w:jc w:val="both"/>
      </w:pPr>
      <w:r>
        <w:rPr>
          <w:rFonts w:ascii="Times New Roman"/>
          <w:b w:val="false"/>
          <w:i w:val="false"/>
          <w:color w:val="000000"/>
          <w:sz w:val="28"/>
        </w:rPr>
        <w:t>
      Технологический процесс химической чистки одежды включает в себя следующие основные операции: прием одежды от населения, первичная сортировка одежды, подготовка одежды к мойке в органическом растворителе, мойка и сушка в машинах химической чистки, удаление водорастворимых пятен, сортировка вычищенной одежды, влажно-тепловая обработка, портновская работа, контроль качества работы.</w:t>
      </w:r>
    </w:p>
    <w:bookmarkEnd w:id="3659"/>
    <w:bookmarkStart w:name="z4988" w:id="3660"/>
    <w:p>
      <w:pPr>
        <w:spacing w:after="0"/>
        <w:ind w:left="0"/>
        <w:jc w:val="both"/>
      </w:pPr>
      <w:r>
        <w:rPr>
          <w:rFonts w:ascii="Times New Roman"/>
          <w:b w:val="false"/>
          <w:i w:val="false"/>
          <w:color w:val="000000"/>
          <w:sz w:val="28"/>
        </w:rPr>
        <w:t>
      Обработка изделий хлоруглеводородами осуществляется машинами периодического действия. В них происходит не только очистка изделия, но и их отжим, сушка и очистка растворителем. Современные машины снабжены автоматическими устройствами, с помощью которых обработка изделий происходит по заранее заданному режиму. Такой машиной, в частности, является МХЧА-18, преимуществами которой является небольшой расход растворителя, сравнительно удобный в обслуживании фильтр, наличие адсорбера, позволяющего улавливать растворитель.</w:t>
      </w:r>
    </w:p>
    <w:bookmarkEnd w:id="3660"/>
    <w:bookmarkStart w:name="z4989" w:id="3661"/>
    <w:p>
      <w:pPr>
        <w:spacing w:after="0"/>
        <w:ind w:left="0"/>
        <w:jc w:val="both"/>
      </w:pPr>
      <w:r>
        <w:rPr>
          <w:rFonts w:ascii="Times New Roman"/>
          <w:b w:val="false"/>
          <w:i w:val="false"/>
          <w:color w:val="000000"/>
          <w:sz w:val="28"/>
        </w:rPr>
        <w:t>
      Химическая чистка осуществляется однованным, двухванным и многованным способами. Принцип двух- и трехванных способов мойки состоит в том, что изделия последовательно промываются в растворах разного состава и разной степени чистоты. Процесс обработки одежды в машинах можно осуществлять как при ручном управлении машиной, так и при автоматическом.</w:t>
      </w:r>
    </w:p>
    <w:bookmarkEnd w:id="3661"/>
    <w:bookmarkStart w:name="z4990" w:id="3662"/>
    <w:p>
      <w:pPr>
        <w:spacing w:after="0"/>
        <w:ind w:left="0"/>
        <w:jc w:val="both"/>
      </w:pPr>
      <w:r>
        <w:rPr>
          <w:rFonts w:ascii="Times New Roman"/>
          <w:b w:val="false"/>
          <w:i w:val="false"/>
          <w:color w:val="000000"/>
          <w:sz w:val="28"/>
        </w:rPr>
        <w:t xml:space="preserve">
      Удобство проведения процесса при ручном управлении состоит в том, что предоставляется возможность осуществить практически любой вариант мойки применительно к конкретной партии одежды. Работы при автоматическом управлении дают возможность получать более стабильные результаты по качеству обработки, гарантируют точное выполнение выбранного технологического процесса. </w:t>
      </w:r>
    </w:p>
    <w:bookmarkEnd w:id="3662"/>
    <w:bookmarkStart w:name="z4991" w:id="36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таблице 10</w:t>
      </w:r>
      <w:r>
        <w:rPr>
          <w:rFonts w:ascii="Times New Roman"/>
          <w:b w:val="false"/>
          <w:i w:val="false"/>
          <w:color w:val="000000"/>
          <w:sz w:val="28"/>
        </w:rPr>
        <w:t xml:space="preserve"> согласно приложению 2 к настоящей Методике указаны марки обезжиривающих машин, применяемых на предприятиях химической чистки с учетом их единовременной загрузки и производительности. </w:t>
      </w:r>
    </w:p>
    <w:bookmarkEnd w:id="3663"/>
    <w:bookmarkStart w:name="z4992" w:id="3664"/>
    <w:p>
      <w:pPr>
        <w:spacing w:after="0"/>
        <w:ind w:left="0"/>
        <w:jc w:val="both"/>
      </w:pPr>
      <w:r>
        <w:rPr>
          <w:rFonts w:ascii="Times New Roman"/>
          <w:b w:val="false"/>
          <w:i w:val="false"/>
          <w:color w:val="000000"/>
          <w:sz w:val="28"/>
        </w:rPr>
        <w:t>
      Для предотвращения загрязнения окружающей среды, а также исключения потерь паров органических растворителей, выделяемых из изделий при операции правления на предприятиях химической чистки, применяются адсорбционные установки.</w:t>
      </w:r>
    </w:p>
    <w:bookmarkEnd w:id="3664"/>
    <w:bookmarkStart w:name="z4993" w:id="3665"/>
    <w:p>
      <w:pPr>
        <w:spacing w:after="0"/>
        <w:ind w:left="0"/>
        <w:jc w:val="both"/>
      </w:pPr>
      <w:r>
        <w:rPr>
          <w:rFonts w:ascii="Times New Roman"/>
          <w:b w:val="false"/>
          <w:i w:val="false"/>
          <w:color w:val="000000"/>
          <w:sz w:val="28"/>
        </w:rPr>
        <w:t xml:space="preserve">
      Адсорбирующие установки, применяемые для улавливания паров хлорсодержащих растворителей, могут быть двух типов - однокамерные и двухкамерные. По своему назначению они подразделяются на индивидуальные и групповые. </w:t>
      </w:r>
    </w:p>
    <w:bookmarkEnd w:id="3665"/>
    <w:bookmarkStart w:name="z4994" w:id="3666"/>
    <w:p>
      <w:pPr>
        <w:spacing w:after="0"/>
        <w:ind w:left="0"/>
        <w:jc w:val="both"/>
      </w:pPr>
      <w:r>
        <w:rPr>
          <w:rFonts w:ascii="Times New Roman"/>
          <w:b w:val="false"/>
          <w:i w:val="false"/>
          <w:color w:val="000000"/>
          <w:sz w:val="28"/>
        </w:rPr>
        <w:t>
      Один адсорбент обслуживает ряд машин, суммарная загрузочная масса которых составляет 60 кг.</w:t>
      </w:r>
    </w:p>
    <w:bookmarkEnd w:id="3666"/>
    <w:bookmarkStart w:name="z4995" w:id="3667"/>
    <w:p>
      <w:pPr>
        <w:spacing w:after="0"/>
        <w:ind w:left="0"/>
        <w:jc w:val="both"/>
      </w:pPr>
      <w:r>
        <w:rPr>
          <w:rFonts w:ascii="Times New Roman"/>
          <w:b w:val="false"/>
          <w:i w:val="false"/>
          <w:color w:val="000000"/>
          <w:sz w:val="28"/>
        </w:rPr>
        <w:t xml:space="preserve">
      Смесь паров растворителя и воздуха по воздуховоду поступает в воздушный фильтр рукавного типа, в котором увлеченные потоком частицы пыли и ворса улавливаются и очищенная смесь вентилятором подается в абсорбционную камеру, наполненную активированным углом, а очищенный воздух поступает в воздуховод через заслонку. </w:t>
      </w:r>
    </w:p>
    <w:bookmarkEnd w:id="3667"/>
    <w:bookmarkStart w:name="z4996" w:id="3668"/>
    <w:p>
      <w:pPr>
        <w:spacing w:after="0"/>
        <w:ind w:left="0"/>
        <w:jc w:val="both"/>
      </w:pPr>
      <w:r>
        <w:rPr>
          <w:rFonts w:ascii="Times New Roman"/>
          <w:b w:val="false"/>
          <w:i w:val="false"/>
          <w:color w:val="000000"/>
          <w:sz w:val="28"/>
        </w:rPr>
        <w:t>
      Машина сухой чистки серии WD-301 достаточно полно отвечает все более возрастающим требованиям повышения производительности и качества.</w:t>
      </w:r>
    </w:p>
    <w:bookmarkEnd w:id="3668"/>
    <w:bookmarkStart w:name="z4997" w:id="3669"/>
    <w:p>
      <w:pPr>
        <w:spacing w:after="0"/>
        <w:ind w:left="0"/>
        <w:jc w:val="both"/>
      </w:pPr>
      <w:r>
        <w:rPr>
          <w:rFonts w:ascii="Times New Roman"/>
          <w:b w:val="false"/>
          <w:i w:val="false"/>
          <w:color w:val="000000"/>
          <w:sz w:val="28"/>
        </w:rPr>
        <w:t>
      Новый микропроцессор представляет собой новую систему контроля с предварительным выбором цикла, позволяет работать с практически неограниченным диапазоном программ чистки. Оснащенная двумя независимыми танками, дающими возможность использовать в одной машине различные химические добавки для различных типов ткани; обеспечивает экономию фильтров. Идеально подходит для чистки кожи, замши и дубленок. Уменьшает потребление энергии за счет установленных воздушных клапанов. Используется для двойных картридж-фильтров - независимо для каждого танка.</w:t>
      </w:r>
    </w:p>
    <w:bookmarkEnd w:id="3669"/>
    <w:bookmarkStart w:name="z4998" w:id="3670"/>
    <w:p>
      <w:pPr>
        <w:spacing w:after="0"/>
        <w:ind w:left="0"/>
        <w:jc w:val="both"/>
      </w:pPr>
      <w:r>
        <w:rPr>
          <w:rFonts w:ascii="Times New Roman"/>
          <w:b w:val="false"/>
          <w:i w:val="false"/>
          <w:color w:val="000000"/>
          <w:sz w:val="28"/>
        </w:rPr>
        <w:t>
      Различные способы чистки:</w:t>
      </w:r>
    </w:p>
    <w:bookmarkEnd w:id="3670"/>
    <w:bookmarkStart w:name="z4999" w:id="3671"/>
    <w:p>
      <w:pPr>
        <w:spacing w:after="0"/>
        <w:ind w:left="0"/>
        <w:jc w:val="both"/>
      </w:pPr>
      <w:r>
        <w:rPr>
          <w:rFonts w:ascii="Times New Roman"/>
          <w:b w:val="false"/>
          <w:i w:val="false"/>
          <w:color w:val="000000"/>
          <w:sz w:val="28"/>
        </w:rPr>
        <w:t>
      Все виды чистки от замачивания до душа проходят по 3-м ступеням. Все ступени имеют замкнутый цикл.</w:t>
      </w:r>
    </w:p>
    <w:bookmarkEnd w:id="3671"/>
    <w:bookmarkStart w:name="z5000" w:id="3672"/>
    <w:p>
      <w:pPr>
        <w:spacing w:after="0"/>
        <w:ind w:left="0"/>
        <w:jc w:val="both"/>
      </w:pPr>
      <w:r>
        <w:rPr>
          <w:rFonts w:ascii="Times New Roman"/>
          <w:b w:val="false"/>
          <w:i w:val="false"/>
          <w:color w:val="000000"/>
          <w:sz w:val="28"/>
        </w:rPr>
        <w:t>
      Растворителем служит специальное масло сольвент. Отжим масла регулируется тремя ступенями скорости в зависимости от плотности ткани (сильный, средний, слабый).</w:t>
      </w:r>
    </w:p>
    <w:bookmarkEnd w:id="3672"/>
    <w:bookmarkStart w:name="z5001" w:id="3673"/>
    <w:p>
      <w:pPr>
        <w:spacing w:after="0"/>
        <w:ind w:left="0"/>
        <w:jc w:val="both"/>
      </w:pPr>
      <w:r>
        <w:rPr>
          <w:rFonts w:ascii="Times New Roman"/>
          <w:b w:val="false"/>
          <w:i w:val="false"/>
          <w:color w:val="000000"/>
          <w:sz w:val="28"/>
        </w:rPr>
        <w:t>
      Этапы процесса чистки:</w:t>
      </w:r>
    </w:p>
    <w:bookmarkEnd w:id="3673"/>
    <w:bookmarkStart w:name="z5002" w:id="3674"/>
    <w:p>
      <w:pPr>
        <w:spacing w:after="0"/>
        <w:ind w:left="0"/>
        <w:jc w:val="both"/>
      </w:pPr>
      <w:r>
        <w:rPr>
          <w:rFonts w:ascii="Times New Roman"/>
          <w:b w:val="false"/>
          <w:i w:val="false"/>
          <w:color w:val="000000"/>
          <w:sz w:val="28"/>
        </w:rPr>
        <w:t>
      чистка;</w:t>
      </w:r>
    </w:p>
    <w:bookmarkEnd w:id="3674"/>
    <w:bookmarkStart w:name="z5003" w:id="3675"/>
    <w:p>
      <w:pPr>
        <w:spacing w:after="0"/>
        <w:ind w:left="0"/>
        <w:jc w:val="both"/>
      </w:pPr>
      <w:r>
        <w:rPr>
          <w:rFonts w:ascii="Times New Roman"/>
          <w:b w:val="false"/>
          <w:i w:val="false"/>
          <w:color w:val="000000"/>
          <w:sz w:val="28"/>
        </w:rPr>
        <w:t>
      отжим масла на средней скорости;</w:t>
      </w:r>
    </w:p>
    <w:bookmarkEnd w:id="3675"/>
    <w:bookmarkStart w:name="z5004" w:id="3676"/>
    <w:p>
      <w:pPr>
        <w:spacing w:after="0"/>
        <w:ind w:left="0"/>
        <w:jc w:val="both"/>
      </w:pPr>
      <w:r>
        <w:rPr>
          <w:rFonts w:ascii="Times New Roman"/>
          <w:b w:val="false"/>
          <w:i w:val="false"/>
          <w:color w:val="000000"/>
          <w:sz w:val="28"/>
        </w:rPr>
        <w:t>
      чистка душем;</w:t>
      </w:r>
    </w:p>
    <w:bookmarkEnd w:id="3676"/>
    <w:bookmarkStart w:name="z5005" w:id="3677"/>
    <w:p>
      <w:pPr>
        <w:spacing w:after="0"/>
        <w:ind w:left="0"/>
        <w:jc w:val="both"/>
      </w:pPr>
      <w:r>
        <w:rPr>
          <w:rFonts w:ascii="Times New Roman"/>
          <w:b w:val="false"/>
          <w:i w:val="false"/>
          <w:color w:val="000000"/>
          <w:sz w:val="28"/>
        </w:rPr>
        <w:t>
      полоскание;</w:t>
      </w:r>
    </w:p>
    <w:bookmarkEnd w:id="3677"/>
    <w:bookmarkStart w:name="z5006" w:id="3678"/>
    <w:p>
      <w:pPr>
        <w:spacing w:after="0"/>
        <w:ind w:left="0"/>
        <w:jc w:val="both"/>
      </w:pPr>
      <w:r>
        <w:rPr>
          <w:rFonts w:ascii="Times New Roman"/>
          <w:b w:val="false"/>
          <w:i w:val="false"/>
          <w:color w:val="000000"/>
          <w:sz w:val="28"/>
        </w:rPr>
        <w:t>
      низкая скорость;</w:t>
      </w:r>
    </w:p>
    <w:bookmarkEnd w:id="3678"/>
    <w:bookmarkStart w:name="z5007" w:id="3679"/>
    <w:p>
      <w:pPr>
        <w:spacing w:after="0"/>
        <w:ind w:left="0"/>
        <w:jc w:val="both"/>
      </w:pPr>
      <w:r>
        <w:rPr>
          <w:rFonts w:ascii="Times New Roman"/>
          <w:b w:val="false"/>
          <w:i w:val="false"/>
          <w:color w:val="000000"/>
          <w:sz w:val="28"/>
        </w:rPr>
        <w:t>
      средняя скорость;</w:t>
      </w:r>
    </w:p>
    <w:bookmarkEnd w:id="3679"/>
    <w:bookmarkStart w:name="z5008" w:id="3680"/>
    <w:p>
      <w:pPr>
        <w:spacing w:after="0"/>
        <w:ind w:left="0"/>
        <w:jc w:val="both"/>
      </w:pPr>
      <w:r>
        <w:rPr>
          <w:rFonts w:ascii="Times New Roman"/>
          <w:b w:val="false"/>
          <w:i w:val="false"/>
          <w:color w:val="000000"/>
          <w:sz w:val="28"/>
        </w:rPr>
        <w:t>
      отжим на высокой скорости;</w:t>
      </w:r>
    </w:p>
    <w:bookmarkEnd w:id="3680"/>
    <w:bookmarkStart w:name="z5009" w:id="3681"/>
    <w:p>
      <w:pPr>
        <w:spacing w:after="0"/>
        <w:ind w:left="0"/>
        <w:jc w:val="both"/>
      </w:pPr>
      <w:r>
        <w:rPr>
          <w:rFonts w:ascii="Times New Roman"/>
          <w:b w:val="false"/>
          <w:i w:val="false"/>
          <w:color w:val="000000"/>
          <w:sz w:val="28"/>
        </w:rPr>
        <w:t>
      остановка барабана.</w:t>
      </w:r>
    </w:p>
    <w:bookmarkEnd w:id="3681"/>
    <w:bookmarkStart w:name="z5010" w:id="3682"/>
    <w:p>
      <w:pPr>
        <w:spacing w:after="0"/>
        <w:ind w:left="0"/>
        <w:jc w:val="both"/>
      </w:pPr>
      <w:r>
        <w:rPr>
          <w:rFonts w:ascii="Times New Roman"/>
          <w:b w:val="false"/>
          <w:i w:val="false"/>
          <w:color w:val="000000"/>
          <w:sz w:val="28"/>
        </w:rPr>
        <w:t xml:space="preserve">
      Обработка изделий осуществляется машинами периодического действия. В них происходит не только чистка изделий, но их отжим, сушка и очистка растворителем. </w:t>
      </w:r>
    </w:p>
    <w:bookmarkEnd w:id="3682"/>
    <w:bookmarkStart w:name="z5011" w:id="3683"/>
    <w:p>
      <w:pPr>
        <w:spacing w:after="0"/>
        <w:ind w:left="0"/>
        <w:jc w:val="both"/>
      </w:pPr>
      <w:r>
        <w:rPr>
          <w:rFonts w:ascii="Times New Roman"/>
          <w:b w:val="false"/>
          <w:i w:val="false"/>
          <w:color w:val="000000"/>
          <w:sz w:val="28"/>
        </w:rPr>
        <w:t>
      Технологический цикл длится максимально 45 мин. За рабочую смену максимально проводится 7 циклов. Перезагрузка машины производится в течение 5 мин. Максимальное количество циклов возможно при очень высоком спросе на данный вид услуг. В качестве растворителя широкое распространение получил сольвент масло. Расход сольвента на один цикл составляет 0.915 кг/ч для машины сухой чистки серии WD-301.</w:t>
      </w:r>
    </w:p>
    <w:bookmarkEnd w:id="3683"/>
    <w:bookmarkStart w:name="z368" w:id="3684"/>
    <w:p>
      <w:pPr>
        <w:spacing w:after="0"/>
        <w:ind w:left="0"/>
        <w:jc w:val="both"/>
      </w:pPr>
      <w:r>
        <w:rPr>
          <w:rFonts w:ascii="Times New Roman"/>
          <w:b w:val="false"/>
          <w:i w:val="false"/>
          <w:color w:val="000000"/>
          <w:sz w:val="28"/>
        </w:rPr>
        <w:t>
      27. Расчет количества вредных веществ, выбрасываемых в атмосферу предприятиями химчистки.</w:t>
      </w:r>
    </w:p>
    <w:bookmarkEnd w:id="3684"/>
    <w:bookmarkStart w:name="z5012" w:id="3685"/>
    <w:p>
      <w:pPr>
        <w:spacing w:after="0"/>
        <w:ind w:left="0"/>
        <w:jc w:val="both"/>
      </w:pPr>
      <w:r>
        <w:rPr>
          <w:rFonts w:ascii="Times New Roman"/>
          <w:b w:val="false"/>
          <w:i w:val="false"/>
          <w:color w:val="000000"/>
          <w:sz w:val="28"/>
        </w:rPr>
        <w:t>
      Расчет валовых, т/год, и максимальных, г/с, выбросов проводится по конкретным источникам балансовым методом.</w:t>
      </w:r>
    </w:p>
    <w:bookmarkEnd w:id="3685"/>
    <w:bookmarkStart w:name="z5013" w:id="3686"/>
    <w:p>
      <w:pPr>
        <w:spacing w:after="0"/>
        <w:ind w:left="0"/>
        <w:jc w:val="both"/>
      </w:pPr>
      <w:r>
        <w:rPr>
          <w:rFonts w:ascii="Times New Roman"/>
          <w:b w:val="false"/>
          <w:i w:val="false"/>
          <w:color w:val="000000"/>
          <w:sz w:val="28"/>
        </w:rPr>
        <w:t xml:space="preserve">
      Используемые растворители в машинах химической чистки обладают 100% летучестью. Растворители распределяются по технологическим операциям в определенном соотношении, которое приводится в </w:t>
      </w:r>
      <w:r>
        <w:rPr>
          <w:rFonts w:ascii="Times New Roman"/>
          <w:b w:val="false"/>
          <w:i w:val="false"/>
          <w:color w:val="000000"/>
          <w:sz w:val="28"/>
        </w:rPr>
        <w:t>таблице 11</w:t>
      </w:r>
      <w:r>
        <w:rPr>
          <w:rFonts w:ascii="Times New Roman"/>
          <w:b w:val="false"/>
          <w:i w:val="false"/>
          <w:color w:val="000000"/>
          <w:sz w:val="28"/>
        </w:rPr>
        <w:t xml:space="preserve"> согласно приложению 2 к настоящей Методике.</w:t>
      </w:r>
    </w:p>
    <w:bookmarkEnd w:id="3686"/>
    <w:bookmarkStart w:name="z5014" w:id="3687"/>
    <w:p>
      <w:pPr>
        <w:spacing w:after="0"/>
        <w:ind w:left="0"/>
        <w:jc w:val="both"/>
      </w:pPr>
      <w:r>
        <w:rPr>
          <w:rFonts w:ascii="Times New Roman"/>
          <w:b w:val="false"/>
          <w:i w:val="false"/>
          <w:color w:val="000000"/>
          <w:sz w:val="28"/>
        </w:rPr>
        <w:t>
      Если технологические выбросы от нескольких машин химчистки осуществляются раздельно, количество растворителя для каждого выброса рассчитывается из общей величины технологического выброса с учетом производительности машины.</w:t>
      </w:r>
    </w:p>
    <w:bookmarkEnd w:id="3687"/>
    <w:bookmarkStart w:name="z5015" w:id="3688"/>
    <w:p>
      <w:pPr>
        <w:spacing w:after="0"/>
        <w:ind w:left="0"/>
        <w:jc w:val="both"/>
      </w:pPr>
      <w:r>
        <w:rPr>
          <w:rFonts w:ascii="Times New Roman"/>
          <w:b w:val="false"/>
          <w:i w:val="false"/>
          <w:color w:val="000000"/>
          <w:sz w:val="28"/>
        </w:rPr>
        <w:t>
      В зависимости от марки установленных машин и используемых растворителей установлены нормы расхода их по технологическим операциям.</w:t>
      </w:r>
    </w:p>
    <w:bookmarkEnd w:id="3688"/>
    <w:bookmarkStart w:name="z5016" w:id="3689"/>
    <w:p>
      <w:pPr>
        <w:spacing w:after="0"/>
        <w:ind w:left="0"/>
        <w:jc w:val="both"/>
      </w:pPr>
      <w:r>
        <w:rPr>
          <w:rFonts w:ascii="Times New Roman"/>
          <w:b w:val="false"/>
          <w:i w:val="false"/>
          <w:color w:val="000000"/>
          <w:sz w:val="28"/>
        </w:rPr>
        <w:t>
      Максимальный технологический выброс, г/с, при отсутствии очистки рассчитывается следующим образом:</w:t>
      </w:r>
    </w:p>
    <w:bookmarkEnd w:id="368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22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4"/>
                    <a:stretch>
                      <a:fillRect/>
                    </a:stretch>
                  </pic:blipFill>
                  <pic:spPr>
                    <a:xfrm>
                      <a:off x="0" y="0"/>
                      <a:ext cx="2222500" cy="558800"/>
                    </a:xfrm>
                    <a:prstGeom prst="rect">
                      <a:avLst/>
                    </a:prstGeom>
                  </pic:spPr>
                </pic:pic>
              </a:graphicData>
            </a:graphic>
          </wp:inline>
        </w:drawing>
      </w:r>
    </w:p>
    <w:p>
      <w:pPr>
        <w:spacing w:after="0"/>
        <w:ind w:left="0"/>
        <w:jc w:val="left"/>
      </w:pPr>
      <w:r>
        <w:rPr>
          <w:rFonts w:ascii="Times New Roman"/>
          <w:b w:val="false"/>
          <w:i w:val="false"/>
          <w:color w:val="000000"/>
          <w:sz w:val="28"/>
        </w:rPr>
        <w:t>,       (5.1)</w:t>
      </w:r>
      <w:r>
        <w:br/>
      </w:r>
      <w:r>
        <w:rPr>
          <w:rFonts w:ascii="Times New Roman"/>
          <w:b w:val="false"/>
          <w:i w:val="false"/>
          <w:color w:val="000000"/>
          <w:sz w:val="28"/>
        </w:rPr>
        <w:t>
</w:t>
      </w:r>
    </w:p>
    <w:bookmarkStart w:name="z5018" w:id="3690"/>
    <w:p>
      <w:pPr>
        <w:spacing w:after="0"/>
        <w:ind w:left="0"/>
        <w:jc w:val="both"/>
      </w:pPr>
      <w:r>
        <w:rPr>
          <w:rFonts w:ascii="Times New Roman"/>
          <w:b w:val="false"/>
          <w:i w:val="false"/>
          <w:color w:val="000000"/>
          <w:sz w:val="28"/>
        </w:rPr>
        <w:t>
      где: а - максимальный расход растворителя ПХЭ за смену, кг;</w:t>
      </w:r>
    </w:p>
    <w:bookmarkEnd w:id="3690"/>
    <w:bookmarkStart w:name="z5019" w:id="3691"/>
    <w:p>
      <w:pPr>
        <w:spacing w:after="0"/>
        <w:ind w:left="0"/>
        <w:jc w:val="both"/>
      </w:pPr>
      <w:r>
        <w:rPr>
          <w:rFonts w:ascii="Times New Roman"/>
          <w:b w:val="false"/>
          <w:i w:val="false"/>
          <w:color w:val="000000"/>
          <w:sz w:val="28"/>
        </w:rPr>
        <w:t>
      0,85 - доля технологического выброса;</w:t>
      </w:r>
    </w:p>
    <w:bookmarkEnd w:id="3691"/>
    <w:bookmarkStart w:name="z5020" w:id="3692"/>
    <w:p>
      <w:pPr>
        <w:spacing w:after="0"/>
        <w:ind w:left="0"/>
        <w:jc w:val="both"/>
      </w:pPr>
      <w:r>
        <w:rPr>
          <w:rFonts w:ascii="Times New Roman"/>
          <w:b w:val="false"/>
          <w:i w:val="false"/>
          <w:color w:val="000000"/>
          <w:sz w:val="28"/>
        </w:rPr>
        <w:t>
      t - продолжительность смены, ч;</w:t>
      </w:r>
    </w:p>
    <w:bookmarkEnd w:id="3692"/>
    <w:bookmarkStart w:name="z5021" w:id="3693"/>
    <w:p>
      <w:pPr>
        <w:spacing w:after="0"/>
        <w:ind w:left="0"/>
        <w:jc w:val="both"/>
      </w:pPr>
      <w:r>
        <w:rPr>
          <w:rFonts w:ascii="Times New Roman"/>
          <w:b w:val="false"/>
          <w:i w:val="false"/>
          <w:color w:val="000000"/>
          <w:sz w:val="28"/>
        </w:rPr>
        <w:t>
      К - коэффициент проветривания загрузочной камеры в долях единиц.</w:t>
      </w:r>
    </w:p>
    <w:bookmarkEnd w:id="3693"/>
    <w:bookmarkStart w:name="z5022" w:id="3694"/>
    <w:p>
      <w:pPr>
        <w:spacing w:after="0"/>
        <w:ind w:left="0"/>
        <w:jc w:val="both"/>
      </w:pPr>
      <w:r>
        <w:rPr>
          <w:rFonts w:ascii="Times New Roman"/>
          <w:b w:val="false"/>
          <w:i w:val="false"/>
          <w:color w:val="000000"/>
          <w:sz w:val="28"/>
        </w:rPr>
        <w:t>
      Примечание - При работе на ПХЭ, ТХЭ в режимах сушки и проветривания одежды пары растворителя удаляются через адсорбер. Следовательно, выброс паров растворителя в атмосферу составляет 87% от фактического расхода на фабриках химической чистки. При этом на технологический выброс приходится 85%, а на общеобменный - 15%.</w:t>
      </w:r>
    </w:p>
    <w:bookmarkEnd w:id="3694"/>
    <w:bookmarkStart w:name="z5023" w:id="3695"/>
    <w:p>
      <w:pPr>
        <w:spacing w:after="0"/>
        <w:ind w:left="0"/>
        <w:jc w:val="both"/>
      </w:pPr>
      <w:r>
        <w:rPr>
          <w:rFonts w:ascii="Times New Roman"/>
          <w:b w:val="false"/>
          <w:i w:val="false"/>
          <w:color w:val="000000"/>
          <w:sz w:val="28"/>
        </w:rPr>
        <w:t>
      Значения величины К определяется следующим образом: зная производительность обезжиривающей машины (кг/смену) и ее единовременную загрузку (кг), определяют количество загрузок в смену.</w:t>
      </w:r>
    </w:p>
    <w:bookmarkEnd w:id="3695"/>
    <w:bookmarkStart w:name="z5024" w:id="3696"/>
    <w:p>
      <w:pPr>
        <w:spacing w:after="0"/>
        <w:ind w:left="0"/>
        <w:jc w:val="both"/>
      </w:pPr>
      <w:r>
        <w:rPr>
          <w:rFonts w:ascii="Times New Roman"/>
          <w:b w:val="false"/>
          <w:i w:val="false"/>
          <w:color w:val="000000"/>
          <w:sz w:val="28"/>
        </w:rPr>
        <w:t>
      Рабочий цикл машины длится 30 - 40 минут, из них время проветривания загрузочной камеры составляет 5 минут. Умножая это на число загрузок, определим, сколько времени будет длиться выброс в течение смены.</w:t>
      </w:r>
    </w:p>
    <w:bookmarkEnd w:id="3696"/>
    <w:bookmarkStart w:name="z5025" w:id="3697"/>
    <w:p>
      <w:pPr>
        <w:spacing w:after="0"/>
        <w:ind w:left="0"/>
        <w:jc w:val="both"/>
      </w:pPr>
      <w:r>
        <w:rPr>
          <w:rFonts w:ascii="Times New Roman"/>
          <w:b w:val="false"/>
          <w:i w:val="false"/>
          <w:color w:val="000000"/>
          <w:sz w:val="28"/>
        </w:rPr>
        <w:t>
      Пример - Производительность обезжиривающей машины КХ-014 240 кг/смену. Единовременная загрузка ее 30 кг. Количество загрузок в смену 240/30=8. Рабочий цикл машины длится 40 минут. Из них время проветривания в течение цикла составит 5 минут. Следовательно, выброс ПХЭ будет длиться периодически 40 минут в течение смены, что составляет К=0,083, т. е. 40 минут - К; 8 часов - t.</w:t>
      </w:r>
    </w:p>
    <w:bookmarkEnd w:id="3697"/>
    <w:bookmarkStart w:name="z5026" w:id="3698"/>
    <w:p>
      <w:pPr>
        <w:spacing w:after="0"/>
        <w:ind w:left="0"/>
        <w:jc w:val="both"/>
      </w:pPr>
      <w:r>
        <w:rPr>
          <w:rFonts w:ascii="Times New Roman"/>
          <w:b w:val="false"/>
          <w:i w:val="false"/>
          <w:color w:val="000000"/>
          <w:sz w:val="28"/>
        </w:rPr>
        <w:t xml:space="preserve">
      Если технологический выброс осуществляется с предварительной очисткой в адсорбере, то максимальный выброс вредного вещества по формуле: </w:t>
      </w:r>
    </w:p>
    <w:bookmarkEnd w:id="36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59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5"/>
                    <a:stretch>
                      <a:fillRect/>
                    </a:stretch>
                  </pic:blipFill>
                  <pic:spPr>
                    <a:xfrm>
                      <a:off x="0" y="0"/>
                      <a:ext cx="3759200" cy="558800"/>
                    </a:xfrm>
                    <a:prstGeom prst="rect">
                      <a:avLst/>
                    </a:prstGeom>
                  </pic:spPr>
                </pic:pic>
              </a:graphicData>
            </a:graphic>
          </wp:inline>
        </w:drawing>
      </w:r>
    </w:p>
    <w:p>
      <w:pPr>
        <w:spacing w:after="0"/>
        <w:ind w:left="0"/>
        <w:jc w:val="left"/>
      </w:pPr>
      <w:r>
        <w:rPr>
          <w:rFonts w:ascii="Times New Roman"/>
          <w:b w:val="false"/>
          <w:i w:val="false"/>
          <w:color w:val="000000"/>
          <w:sz w:val="28"/>
        </w:rPr>
        <w:t>,       (5.2)</w:t>
      </w:r>
      <w:r>
        <w:br/>
      </w:r>
      <w:r>
        <w:rPr>
          <w:rFonts w:ascii="Times New Roman"/>
          <w:b w:val="false"/>
          <w:i w:val="false"/>
          <w:color w:val="000000"/>
          <w:sz w:val="28"/>
        </w:rPr>
        <w:t>
</w:t>
      </w:r>
    </w:p>
    <w:bookmarkStart w:name="z5028" w:id="3699"/>
    <w:p>
      <w:pPr>
        <w:spacing w:after="0"/>
        <w:ind w:left="0"/>
        <w:jc w:val="both"/>
      </w:pPr>
      <w:r>
        <w:rPr>
          <w:rFonts w:ascii="Times New Roman"/>
          <w:b w:val="false"/>
          <w:i w:val="false"/>
          <w:color w:val="000000"/>
          <w:sz w:val="28"/>
        </w:rPr>
        <w:t xml:space="preserve">
      где </w:t>
      </w:r>
    </w:p>
    <w:bookmarkEnd w:id="3699"/>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6"/>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 КПД адсорбера, в долях единиц;</w:t>
      </w:r>
      <w:r>
        <w:br/>
      </w:r>
      <w:r>
        <w:rPr>
          <w:rFonts w:ascii="Times New Roman"/>
          <w:b w:val="false"/>
          <w:i w:val="false"/>
          <w:color w:val="000000"/>
          <w:sz w:val="28"/>
        </w:rPr>
        <w:t>
</w:t>
      </w:r>
    </w:p>
    <w:bookmarkStart w:name="z5029" w:id="3700"/>
    <w:p>
      <w:pPr>
        <w:spacing w:after="0"/>
        <w:ind w:left="0"/>
        <w:jc w:val="both"/>
      </w:pPr>
      <w:r>
        <w:rPr>
          <w:rFonts w:ascii="Times New Roman"/>
          <w:b w:val="false"/>
          <w:i w:val="false"/>
          <w:color w:val="000000"/>
          <w:sz w:val="28"/>
        </w:rPr>
        <w:t xml:space="preserve">
      K = 1, т. к. вентиляционный выброс осуществляется постоянно в течение смены. </w:t>
      </w:r>
    </w:p>
    <w:bookmarkEnd w:id="3700"/>
    <w:bookmarkStart w:name="z5030" w:id="3701"/>
    <w:p>
      <w:pPr>
        <w:spacing w:after="0"/>
        <w:ind w:left="0"/>
        <w:jc w:val="both"/>
      </w:pPr>
      <w:r>
        <w:rPr>
          <w:rFonts w:ascii="Times New Roman"/>
          <w:b w:val="false"/>
          <w:i w:val="false"/>
          <w:color w:val="000000"/>
          <w:sz w:val="28"/>
        </w:rPr>
        <w:t>
      Максимальный вентиляционный выброс рассчитывается по формуле:</w:t>
      </w:r>
    </w:p>
    <w:bookmarkEnd w:id="37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22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7"/>
                    <a:stretch>
                      <a:fillRect/>
                    </a:stretch>
                  </pic:blipFill>
                  <pic:spPr>
                    <a:xfrm>
                      <a:off x="0" y="0"/>
                      <a:ext cx="2222500" cy="558800"/>
                    </a:xfrm>
                    <a:prstGeom prst="rect">
                      <a:avLst/>
                    </a:prstGeom>
                  </pic:spPr>
                </pic:pic>
              </a:graphicData>
            </a:graphic>
          </wp:inline>
        </w:drawing>
      </w:r>
    </w:p>
    <w:p>
      <w:pPr>
        <w:spacing w:after="0"/>
        <w:ind w:left="0"/>
        <w:jc w:val="left"/>
      </w:pPr>
      <w:r>
        <w:rPr>
          <w:rFonts w:ascii="Times New Roman"/>
          <w:b w:val="false"/>
          <w:i w:val="false"/>
          <w:color w:val="000000"/>
          <w:sz w:val="28"/>
        </w:rPr>
        <w:t>,       (5.3)</w:t>
      </w:r>
      <w:r>
        <w:br/>
      </w:r>
      <w:r>
        <w:rPr>
          <w:rFonts w:ascii="Times New Roman"/>
          <w:b w:val="false"/>
          <w:i w:val="false"/>
          <w:color w:val="000000"/>
          <w:sz w:val="28"/>
        </w:rPr>
        <w:t>
</w:t>
      </w:r>
    </w:p>
    <w:bookmarkStart w:name="z5032" w:id="3702"/>
    <w:p>
      <w:pPr>
        <w:spacing w:after="0"/>
        <w:ind w:left="0"/>
        <w:jc w:val="both"/>
      </w:pPr>
      <w:r>
        <w:rPr>
          <w:rFonts w:ascii="Times New Roman"/>
          <w:b w:val="false"/>
          <w:i w:val="false"/>
          <w:color w:val="000000"/>
          <w:sz w:val="28"/>
        </w:rPr>
        <w:t>
      где 0,15 - доля вентиляционных выбросов.</w:t>
      </w:r>
    </w:p>
    <w:bookmarkEnd w:id="3702"/>
    <w:bookmarkStart w:name="z5033" w:id="3703"/>
    <w:p>
      <w:pPr>
        <w:spacing w:after="0"/>
        <w:ind w:left="0"/>
        <w:jc w:val="both"/>
      </w:pPr>
      <w:r>
        <w:rPr>
          <w:rFonts w:ascii="Times New Roman"/>
          <w:b w:val="false"/>
          <w:i w:val="false"/>
          <w:color w:val="000000"/>
          <w:sz w:val="28"/>
        </w:rPr>
        <w:t>
      Если вентиляционный и технологический выбросы объединены в один источник, то суммарный валовый выброс, т/год, из этого источника составит:</w:t>
      </w:r>
    </w:p>
    <w:bookmarkEnd w:id="3703"/>
    <w:bookmarkStart w:name="z5034" w:id="3704"/>
    <w:p>
      <w:pPr>
        <w:spacing w:after="0"/>
        <w:ind w:left="0"/>
        <w:jc w:val="both"/>
      </w:pPr>
      <w:r>
        <w:rPr>
          <w:rFonts w:ascii="Times New Roman"/>
          <w:b w:val="false"/>
          <w:i w:val="false"/>
          <w:color w:val="000000"/>
          <w:sz w:val="28"/>
        </w:rPr>
        <w:t xml:space="preserve">
      </w:t>
      </w:r>
      <w:r>
        <w:rPr>
          <w:rFonts w:ascii="Times New Roman"/>
          <w:b w:val="false"/>
          <w:i/>
          <w:color w:val="000000"/>
          <w:sz w:val="28"/>
        </w:rPr>
        <w:t>М = М</w:t>
      </w:r>
      <w:r>
        <w:rPr>
          <w:rFonts w:ascii="Times New Roman"/>
          <w:b w:val="false"/>
          <w:i w:val="false"/>
          <w:color w:val="000000"/>
          <w:vertAlign w:val="superscript"/>
        </w:rPr>
        <w:t>Т</w:t>
      </w:r>
      <w:r>
        <w:rPr>
          <w:rFonts w:ascii="Times New Roman"/>
          <w:b w:val="false"/>
          <w:i/>
          <w:color w:val="000000"/>
          <w:sz w:val="28"/>
        </w:rPr>
        <w:t xml:space="preserve"> + М</w:t>
      </w:r>
      <w:r>
        <w:rPr>
          <w:rFonts w:ascii="Times New Roman"/>
          <w:b w:val="false"/>
          <w:i w:val="false"/>
          <w:color w:val="000000"/>
          <w:vertAlign w:val="superscript"/>
        </w:rPr>
        <w:t>В</w:t>
      </w:r>
      <w:r>
        <w:rPr>
          <w:rFonts w:ascii="Times New Roman"/>
          <w:b w:val="false"/>
          <w:i w:val="false"/>
          <w:color w:val="000000"/>
          <w:sz w:val="28"/>
        </w:rPr>
        <w:t xml:space="preserve">       (5.4)</w:t>
      </w:r>
    </w:p>
    <w:bookmarkEnd w:id="3704"/>
    <w:bookmarkStart w:name="z5035" w:id="3705"/>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perscript"/>
        </w:rPr>
        <w:t>B</w:t>
      </w:r>
      <w:r>
        <w:rPr>
          <w:rFonts w:ascii="Times New Roman"/>
          <w:b w:val="false"/>
          <w:i/>
          <w:color w:val="000000"/>
          <w:sz w:val="28"/>
        </w:rPr>
        <w:t xml:space="preserve"> = 0,87*0,15*G</w:t>
      </w:r>
      <w:r>
        <w:rPr>
          <w:rFonts w:ascii="Times New Roman"/>
          <w:b w:val="false"/>
          <w:i w:val="false"/>
          <w:color w:val="000000"/>
          <w:sz w:val="28"/>
        </w:rPr>
        <w:t xml:space="preserve">       (5.5)</w:t>
      </w:r>
    </w:p>
    <w:bookmarkEnd w:id="3705"/>
    <w:bookmarkStart w:name="z5036" w:id="3706"/>
    <w:p>
      <w:pPr>
        <w:spacing w:after="0"/>
        <w:ind w:left="0"/>
        <w:jc w:val="both"/>
      </w:pPr>
      <w:r>
        <w:rPr>
          <w:rFonts w:ascii="Times New Roman"/>
          <w:b w:val="false"/>
          <w:i w:val="false"/>
          <w:color w:val="000000"/>
          <w:sz w:val="28"/>
        </w:rPr>
        <w:t>
      Валовый технологический выброс при наличии адсорбера в машине определяется по формуле:</w:t>
      </w:r>
    </w:p>
    <w:bookmarkEnd w:id="3706"/>
    <w:bookmarkStart w:name="z5037" w:id="3707"/>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vertAlign w:val="superscript"/>
        </w:rPr>
        <w:t>T</w:t>
      </w:r>
      <w:r>
        <w:rPr>
          <w:rFonts w:ascii="Times New Roman"/>
          <w:b w:val="false"/>
          <w:i w:val="false"/>
          <w:color w:val="000000"/>
          <w:vertAlign w:val="subscript"/>
        </w:rPr>
        <w:t>a</w:t>
      </w:r>
      <w:r>
        <w:rPr>
          <w:rFonts w:ascii="Times New Roman"/>
          <w:b w:val="false"/>
          <w:i/>
          <w:color w:val="000000"/>
          <w:sz w:val="28"/>
        </w:rPr>
        <w:t xml:space="preserve"> = 0,87*0,85*G(1-</w:t>
      </w:r>
    </w:p>
    <w:bookmarkEnd w:id="3707"/>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8"/>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color w:val="000000"/>
          <w:sz w:val="28"/>
        </w:rPr>
        <w:t>)</w:t>
      </w:r>
      <w:r>
        <w:rPr>
          <w:rFonts w:ascii="Times New Roman"/>
          <w:b w:val="false"/>
          <w:i w:val="false"/>
          <w:color w:val="000000"/>
          <w:sz w:val="28"/>
        </w:rPr>
        <w:t xml:space="preserve">       (5.6)</w:t>
      </w:r>
      <w:r>
        <w:br/>
      </w:r>
      <w:r>
        <w:rPr>
          <w:rFonts w:ascii="Times New Roman"/>
          <w:b w:val="false"/>
          <w:i w:val="false"/>
          <w:color w:val="000000"/>
          <w:sz w:val="28"/>
        </w:rPr>
        <w:t>
</w:t>
      </w:r>
    </w:p>
    <w:bookmarkStart w:name="z5038" w:id="3708"/>
    <w:p>
      <w:pPr>
        <w:spacing w:after="0"/>
        <w:ind w:left="0"/>
        <w:jc w:val="both"/>
      </w:pPr>
      <w:r>
        <w:rPr>
          <w:rFonts w:ascii="Times New Roman"/>
          <w:b w:val="false"/>
          <w:i w:val="false"/>
          <w:color w:val="000000"/>
          <w:sz w:val="28"/>
        </w:rPr>
        <w:t xml:space="preserve">
      где: G - годовой расход растворителя на фабрике химической чистки, т/год; </w:t>
      </w:r>
    </w:p>
    <w:bookmarkEnd w:id="3708"/>
    <w:bookmarkStart w:name="z5039" w:id="3709"/>
    <w:p>
      <w:pPr>
        <w:spacing w:after="0"/>
        <w:ind w:left="0"/>
        <w:jc w:val="both"/>
      </w:pPr>
      <w:r>
        <w:rPr>
          <w:rFonts w:ascii="Times New Roman"/>
          <w:b w:val="false"/>
          <w:i w:val="false"/>
          <w:color w:val="000000"/>
          <w:sz w:val="28"/>
        </w:rPr>
        <w:t xml:space="preserve">
      0,87 - доля от общего расхода растворителя, поступающего в атмосферу от технологического и вентиляционного выбросов; </w:t>
      </w:r>
    </w:p>
    <w:bookmarkEnd w:id="3709"/>
    <w:bookmarkStart w:name="z5040" w:id="3710"/>
    <w:p>
      <w:pPr>
        <w:spacing w:after="0"/>
        <w:ind w:left="0"/>
        <w:jc w:val="both"/>
      </w:pPr>
      <w:r>
        <w:rPr>
          <w:rFonts w:ascii="Times New Roman"/>
          <w:b w:val="false"/>
          <w:i w:val="false"/>
          <w:color w:val="000000"/>
          <w:sz w:val="28"/>
        </w:rPr>
        <w:t xml:space="preserve">
      </w:t>
      </w:r>
    </w:p>
    <w:bookmarkEnd w:id="3710"/>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9"/>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КПД адсорбера, в долях единицы.</w:t>
      </w:r>
      <w:r>
        <w:br/>
      </w:r>
      <w:r>
        <w:rPr>
          <w:rFonts w:ascii="Times New Roman"/>
          <w:b w:val="false"/>
          <w:i w:val="false"/>
          <w:color w:val="000000"/>
          <w:sz w:val="28"/>
        </w:rPr>
        <w:t>
</w:t>
      </w:r>
    </w:p>
    <w:bookmarkStart w:name="z5041" w:id="3711"/>
    <w:p>
      <w:pPr>
        <w:spacing w:after="0"/>
        <w:ind w:left="0"/>
        <w:jc w:val="both"/>
      </w:pPr>
      <w:r>
        <w:rPr>
          <w:rFonts w:ascii="Times New Roman"/>
          <w:b w:val="false"/>
          <w:i w:val="false"/>
          <w:color w:val="000000"/>
          <w:sz w:val="28"/>
        </w:rPr>
        <w:t>
      Валовый технологический выброс при отсутствии адсорбера по формуле:</w:t>
      </w:r>
    </w:p>
    <w:bookmarkEnd w:id="3711"/>
    <w:bookmarkStart w:name="z5042" w:id="3712"/>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vertAlign w:val="superscript"/>
        </w:rPr>
        <w:t>T</w:t>
      </w:r>
      <w:r>
        <w:rPr>
          <w:rFonts w:ascii="Times New Roman"/>
          <w:b w:val="false"/>
          <w:i w:val="false"/>
          <w:color w:val="000000"/>
          <w:vertAlign w:val="subscript"/>
        </w:rPr>
        <w:t>a</w:t>
      </w:r>
      <w:r>
        <w:rPr>
          <w:rFonts w:ascii="Times New Roman"/>
          <w:b w:val="false"/>
          <w:i/>
          <w:color w:val="000000"/>
          <w:sz w:val="28"/>
        </w:rPr>
        <w:t xml:space="preserve"> = 0,87*0,85*G</w:t>
      </w:r>
      <w:r>
        <w:rPr>
          <w:rFonts w:ascii="Times New Roman"/>
          <w:b w:val="false"/>
          <w:i w:val="false"/>
          <w:color w:val="000000"/>
          <w:sz w:val="28"/>
        </w:rPr>
        <w:t xml:space="preserve">       (5.7)</w:t>
      </w:r>
    </w:p>
    <w:bookmarkEnd w:id="3712"/>
    <w:bookmarkStart w:name="z5043" w:id="3713"/>
    <w:p>
      <w:pPr>
        <w:spacing w:after="0"/>
        <w:ind w:left="0"/>
        <w:jc w:val="both"/>
      </w:pPr>
      <w:r>
        <w:rPr>
          <w:rFonts w:ascii="Times New Roman"/>
          <w:b w:val="false"/>
          <w:i w:val="false"/>
          <w:color w:val="000000"/>
          <w:sz w:val="28"/>
        </w:rPr>
        <w:t>
      Для снижения выбросов используют ввод дополнительных ступеней очистки, т.е. адсорберов, КПД (</w:t>
      </w:r>
    </w:p>
    <w:bookmarkEnd w:id="3713"/>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0"/>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 которых 90% и более.</w:t>
      </w:r>
      <w:r>
        <w:br/>
      </w:r>
      <w:r>
        <w:rPr>
          <w:rFonts w:ascii="Times New Roman"/>
          <w:b w:val="false"/>
          <w:i w:val="false"/>
          <w:color w:val="000000"/>
          <w:sz w:val="28"/>
        </w:rPr>
        <w:t>
</w:t>
      </w:r>
    </w:p>
    <w:bookmarkStart w:name="z5044" w:id="3714"/>
    <w:p>
      <w:pPr>
        <w:spacing w:after="0"/>
        <w:ind w:left="0"/>
        <w:jc w:val="both"/>
      </w:pPr>
      <w:r>
        <w:rPr>
          <w:rFonts w:ascii="Times New Roman"/>
          <w:b w:val="false"/>
          <w:i w:val="false"/>
          <w:color w:val="000000"/>
          <w:sz w:val="28"/>
        </w:rPr>
        <w:t>
      При установлении первой ступени очистки валовый выброс (т/год) растворителя из конкретного источника определяется по формуле:</w:t>
      </w:r>
    </w:p>
    <w:bookmarkEnd w:id="3714"/>
    <w:bookmarkStart w:name="z5045" w:id="3715"/>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vertAlign w:val="superscript"/>
        </w:rPr>
        <w:t>T</w:t>
      </w:r>
      <w:r>
        <w:rPr>
          <w:rFonts w:ascii="Times New Roman"/>
          <w:b w:val="false"/>
          <w:i w:val="false"/>
          <w:color w:val="000000"/>
          <w:vertAlign w:val="subscript"/>
        </w:rPr>
        <w:t>1ст</w:t>
      </w:r>
      <w:r>
        <w:rPr>
          <w:rFonts w:ascii="Times New Roman"/>
          <w:b w:val="false"/>
          <w:i/>
          <w:color w:val="000000"/>
          <w:sz w:val="28"/>
        </w:rPr>
        <w:t xml:space="preserve"> = G</w:t>
      </w:r>
      <w:r>
        <w:rPr>
          <w:rFonts w:ascii="Times New Roman"/>
          <w:b w:val="false"/>
          <w:i w:val="false"/>
          <w:color w:val="000000"/>
          <w:vertAlign w:val="superscript"/>
        </w:rPr>
        <w:t>T</w:t>
      </w:r>
      <w:r>
        <w:rPr>
          <w:rFonts w:ascii="Times New Roman"/>
          <w:b w:val="false"/>
          <w:i w:val="false"/>
          <w:color w:val="000000"/>
          <w:vertAlign w:val="subscript"/>
        </w:rPr>
        <w:t>a</w:t>
      </w:r>
      <w:r>
        <w:rPr>
          <w:rFonts w:ascii="Times New Roman"/>
          <w:b w:val="false"/>
          <w:i/>
          <w:color w:val="000000"/>
          <w:sz w:val="28"/>
        </w:rPr>
        <w:t xml:space="preserve"> (1-</w:t>
      </w:r>
    </w:p>
    <w:bookmarkEnd w:id="3715"/>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1"/>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color w:val="000000"/>
          <w:sz w:val="28"/>
        </w:rPr>
        <w:t xml:space="preserve">)      </w:t>
      </w:r>
      <w:r>
        <w:rPr>
          <w:rFonts w:ascii="Times New Roman"/>
          <w:b w:val="false"/>
          <w:i w:val="false"/>
          <w:color w:val="000000"/>
          <w:sz w:val="28"/>
        </w:rPr>
        <w:t>(5.8)</w:t>
      </w:r>
      <w:r>
        <w:br/>
      </w:r>
      <w:r>
        <w:rPr>
          <w:rFonts w:ascii="Times New Roman"/>
          <w:b w:val="false"/>
          <w:i w:val="false"/>
          <w:color w:val="000000"/>
          <w:sz w:val="28"/>
        </w:rPr>
        <w:t>
</w:t>
      </w:r>
    </w:p>
    <w:bookmarkStart w:name="z5046" w:id="3716"/>
    <w:p>
      <w:pPr>
        <w:spacing w:after="0"/>
        <w:ind w:left="0"/>
        <w:jc w:val="both"/>
      </w:pPr>
      <w:r>
        <w:rPr>
          <w:rFonts w:ascii="Times New Roman"/>
          <w:b w:val="false"/>
          <w:i w:val="false"/>
          <w:color w:val="000000"/>
          <w:sz w:val="28"/>
        </w:rPr>
        <w:t xml:space="preserve">
      Где </w:t>
      </w:r>
      <w:r>
        <w:rPr>
          <w:rFonts w:ascii="Times New Roman"/>
          <w:b w:val="false"/>
          <w:i/>
          <w:color w:val="000000"/>
          <w:sz w:val="28"/>
        </w:rPr>
        <w:t>G</w:t>
      </w:r>
      <w:r>
        <w:rPr>
          <w:rFonts w:ascii="Times New Roman"/>
          <w:b w:val="false"/>
          <w:i w:val="false"/>
          <w:color w:val="000000"/>
          <w:vertAlign w:val="superscript"/>
        </w:rPr>
        <w:t>T</w:t>
      </w:r>
      <w:r>
        <w:rPr>
          <w:rFonts w:ascii="Times New Roman"/>
          <w:b w:val="false"/>
          <w:i w:val="false"/>
          <w:color w:val="000000"/>
          <w:vertAlign w:val="subscript"/>
        </w:rPr>
        <w:t>a</w:t>
      </w:r>
      <w:r>
        <w:rPr>
          <w:rFonts w:ascii="Times New Roman"/>
          <w:b w:val="false"/>
          <w:i w:val="false"/>
          <w:color w:val="000000"/>
          <w:sz w:val="28"/>
        </w:rPr>
        <w:t xml:space="preserve"> - годовой выброс из данного источника до проведения очистки. </w:t>
      </w:r>
    </w:p>
    <w:bookmarkEnd w:id="3716"/>
    <w:bookmarkStart w:name="z5047" w:id="3717"/>
    <w:p>
      <w:pPr>
        <w:spacing w:after="0"/>
        <w:ind w:left="0"/>
        <w:jc w:val="both"/>
      </w:pPr>
      <w:r>
        <w:rPr>
          <w:rFonts w:ascii="Times New Roman"/>
          <w:b w:val="false"/>
          <w:i w:val="false"/>
          <w:color w:val="000000"/>
          <w:sz w:val="28"/>
        </w:rPr>
        <w:t>
      Максимальный выброс (г/с) из этого источника определяется по формуле:</w:t>
      </w:r>
    </w:p>
    <w:bookmarkEnd w:id="3717"/>
    <w:bookmarkStart w:name="z5048" w:id="3718"/>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1ст</w:t>
      </w:r>
      <w:r>
        <w:rPr>
          <w:rFonts w:ascii="Times New Roman"/>
          <w:b w:val="false"/>
          <w:i/>
          <w:color w:val="000000"/>
          <w:sz w:val="28"/>
        </w:rPr>
        <w:t xml:space="preserve">=М(1- </w:t>
      </w:r>
    </w:p>
    <w:bookmarkEnd w:id="3718"/>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2"/>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color w:val="000000"/>
          <w:sz w:val="28"/>
        </w:rPr>
        <w:t>)</w:t>
      </w:r>
      <w:r>
        <w:rPr>
          <w:rFonts w:ascii="Times New Roman"/>
          <w:b w:val="false"/>
          <w:i w:val="false"/>
          <w:color w:val="000000"/>
          <w:sz w:val="28"/>
        </w:rPr>
        <w:t xml:space="preserve">       (5.9)</w:t>
      </w:r>
      <w:r>
        <w:br/>
      </w:r>
      <w:r>
        <w:rPr>
          <w:rFonts w:ascii="Times New Roman"/>
          <w:b w:val="false"/>
          <w:i w:val="false"/>
          <w:color w:val="000000"/>
          <w:sz w:val="28"/>
        </w:rPr>
        <w:t>
</w:t>
      </w:r>
    </w:p>
    <w:bookmarkStart w:name="z5049" w:id="3719"/>
    <w:p>
      <w:pPr>
        <w:spacing w:after="0"/>
        <w:ind w:left="0"/>
        <w:jc w:val="both"/>
      </w:pPr>
      <w:r>
        <w:rPr>
          <w:rFonts w:ascii="Times New Roman"/>
          <w:b w:val="false"/>
          <w:i w:val="false"/>
          <w:color w:val="000000"/>
          <w:sz w:val="28"/>
        </w:rPr>
        <w:t xml:space="preserve">
      где </w:t>
      </w:r>
    </w:p>
    <w:bookmarkEnd w:id="3719"/>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3"/>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 КПД адсорбера, в долях единиц.</w:t>
      </w:r>
      <w:r>
        <w:br/>
      </w:r>
      <w:r>
        <w:rPr>
          <w:rFonts w:ascii="Times New Roman"/>
          <w:b w:val="false"/>
          <w:i w:val="false"/>
          <w:color w:val="000000"/>
          <w:sz w:val="28"/>
        </w:rPr>
        <w:t>
</w:t>
      </w:r>
    </w:p>
    <w:bookmarkStart w:name="z369" w:id="3720"/>
    <w:p>
      <w:pPr>
        <w:spacing w:after="0"/>
        <w:ind w:left="0"/>
        <w:jc w:val="both"/>
      </w:pPr>
      <w:r>
        <w:rPr>
          <w:rFonts w:ascii="Times New Roman"/>
          <w:b w:val="false"/>
          <w:i w:val="false"/>
          <w:color w:val="000000"/>
          <w:sz w:val="28"/>
        </w:rPr>
        <w:t>
      28. Расчет выбросов вредных веществ, входящих в состав пятновыводных средств.</w:t>
      </w:r>
    </w:p>
    <w:bookmarkEnd w:id="3720"/>
    <w:bookmarkStart w:name="z5050" w:id="3721"/>
    <w:p>
      <w:pPr>
        <w:spacing w:after="0"/>
        <w:ind w:left="0"/>
        <w:jc w:val="both"/>
      </w:pPr>
      <w:r>
        <w:rPr>
          <w:rFonts w:ascii="Times New Roman"/>
          <w:b w:val="false"/>
          <w:i w:val="false"/>
          <w:color w:val="000000"/>
          <w:sz w:val="28"/>
        </w:rPr>
        <w:t>
      Предварительное и окончательное выведение пятен (пятновыводка) является важнейшей операцией процесса химической чистки изделий. На участке пятновыводки осуществляется технологический выброс от местных отсосов пятновыводного стола, стола зачистки, от шкафа хранения пятновыводных веществ.</w:t>
      </w:r>
    </w:p>
    <w:bookmarkEnd w:id="3721"/>
    <w:bookmarkStart w:name="z5051" w:id="3722"/>
    <w:p>
      <w:pPr>
        <w:spacing w:after="0"/>
        <w:ind w:left="0"/>
        <w:jc w:val="both"/>
      </w:pPr>
      <w:r>
        <w:rPr>
          <w:rFonts w:ascii="Times New Roman"/>
          <w:b w:val="false"/>
          <w:i w:val="false"/>
          <w:color w:val="000000"/>
          <w:sz w:val="28"/>
        </w:rPr>
        <w:t>
      С учетом химического состава пятновыводных средств и процента летучести веществ, входящих в эти средства, величина валового выброса веществ, т/год, из конкретного источника определяется по формуле:</w:t>
      </w:r>
    </w:p>
    <w:bookmarkEnd w:id="3722"/>
    <w:bookmarkStart w:name="z5052" w:id="3723"/>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vertAlign w:val="subscript"/>
        </w:rPr>
        <w:t>п.в.</w:t>
      </w:r>
      <w:r>
        <w:rPr>
          <w:rFonts w:ascii="Times New Roman"/>
          <w:b w:val="false"/>
          <w:i/>
          <w:color w:val="000000"/>
          <w:sz w:val="28"/>
        </w:rPr>
        <w:t xml:space="preserve"> = G</w:t>
      </w:r>
      <w:r>
        <w:rPr>
          <w:rFonts w:ascii="Times New Roman"/>
          <w:b w:val="false"/>
          <w:i w:val="false"/>
          <w:color w:val="000000"/>
          <w:vertAlign w:val="subscript"/>
        </w:rPr>
        <w:t>p</w:t>
      </w:r>
      <w:r>
        <w:rPr>
          <w:rFonts w:ascii="Times New Roman"/>
          <w:b w:val="false"/>
          <w:i/>
          <w:color w:val="000000"/>
          <w:sz w:val="28"/>
        </w:rPr>
        <w:t>*C</w:t>
      </w:r>
      <w:r>
        <w:rPr>
          <w:rFonts w:ascii="Times New Roman"/>
          <w:b w:val="false"/>
          <w:i w:val="false"/>
          <w:color w:val="000000"/>
          <w:sz w:val="28"/>
        </w:rPr>
        <w:t xml:space="preserve">       (5.10)</w:t>
      </w:r>
    </w:p>
    <w:bookmarkEnd w:id="3723"/>
    <w:bookmarkStart w:name="z5053" w:id="3724"/>
    <w:p>
      <w:pPr>
        <w:spacing w:after="0"/>
        <w:ind w:left="0"/>
        <w:jc w:val="both"/>
      </w:pPr>
      <w:r>
        <w:rPr>
          <w:rFonts w:ascii="Times New Roman"/>
          <w:b w:val="false"/>
          <w:i w:val="false"/>
          <w:color w:val="000000"/>
          <w:sz w:val="28"/>
        </w:rPr>
        <w:t xml:space="preserve">
      где: </w:t>
      </w:r>
      <w:r>
        <w:rPr>
          <w:rFonts w:ascii="Times New Roman"/>
          <w:b w:val="false"/>
          <w:i/>
          <w:color w:val="000000"/>
          <w:sz w:val="28"/>
        </w:rPr>
        <w:t>G</w:t>
      </w:r>
      <w:r>
        <w:rPr>
          <w:rFonts w:ascii="Times New Roman"/>
          <w:b w:val="false"/>
          <w:i w:val="false"/>
          <w:color w:val="000000"/>
          <w:vertAlign w:val="subscript"/>
        </w:rPr>
        <w:t>p</w:t>
      </w:r>
      <w:r>
        <w:rPr>
          <w:rFonts w:ascii="Times New Roman"/>
          <w:b w:val="false"/>
          <w:i w:val="false"/>
          <w:color w:val="000000"/>
          <w:sz w:val="28"/>
        </w:rPr>
        <w:t xml:space="preserve"> - расход пятновыводного средства за год, т;</w:t>
      </w:r>
    </w:p>
    <w:bookmarkEnd w:id="3724"/>
    <w:bookmarkStart w:name="z5054" w:id="3725"/>
    <w:p>
      <w:pPr>
        <w:spacing w:after="0"/>
        <w:ind w:left="0"/>
        <w:jc w:val="both"/>
      </w:pPr>
      <w:r>
        <w:rPr>
          <w:rFonts w:ascii="Times New Roman"/>
          <w:b w:val="false"/>
          <w:i w:val="false"/>
          <w:color w:val="000000"/>
          <w:sz w:val="28"/>
        </w:rPr>
        <w:t>
      С - содержание летучей части вещества, входящего в пятновыводное средство, в долях единицы.</w:t>
      </w:r>
    </w:p>
    <w:bookmarkEnd w:id="3725"/>
    <w:bookmarkStart w:name="z5055" w:id="3726"/>
    <w:p>
      <w:pPr>
        <w:spacing w:after="0"/>
        <w:ind w:left="0"/>
        <w:jc w:val="both"/>
      </w:pPr>
      <w:r>
        <w:rPr>
          <w:rFonts w:ascii="Times New Roman"/>
          <w:b w:val="false"/>
          <w:i w:val="false"/>
          <w:color w:val="000000"/>
          <w:sz w:val="28"/>
        </w:rPr>
        <w:t>
      Величина максимального выброса летучего вещества, г/с, при использовании пятновыводных средств рассчитывается по формуле:</w:t>
      </w:r>
    </w:p>
    <w:bookmarkEnd w:id="3726"/>
    <w:bookmarkStart w:name="z5056" w:id="3727"/>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п.в.</w:t>
      </w:r>
      <w:r>
        <w:rPr>
          <w:rFonts w:ascii="Times New Roman"/>
          <w:b w:val="false"/>
          <w:i/>
          <w:color w:val="000000"/>
          <w:sz w:val="28"/>
        </w:rPr>
        <w:t xml:space="preserve"> = (a*C*103)/t*3600</w:t>
      </w:r>
      <w:r>
        <w:rPr>
          <w:rFonts w:ascii="Times New Roman"/>
          <w:b w:val="false"/>
          <w:i w:val="false"/>
          <w:color w:val="000000"/>
          <w:sz w:val="28"/>
        </w:rPr>
        <w:t xml:space="preserve">       (5.11)</w:t>
      </w:r>
    </w:p>
    <w:bookmarkEnd w:id="3727"/>
    <w:bookmarkStart w:name="z5057" w:id="3728"/>
    <w:p>
      <w:pPr>
        <w:spacing w:after="0"/>
        <w:ind w:left="0"/>
        <w:jc w:val="both"/>
      </w:pPr>
      <w:r>
        <w:rPr>
          <w:rFonts w:ascii="Times New Roman"/>
          <w:b w:val="false"/>
          <w:i w:val="false"/>
          <w:color w:val="000000"/>
          <w:sz w:val="28"/>
        </w:rPr>
        <w:t xml:space="preserve">
      где: а - расход пятновыводных средств в смену, кг; </w:t>
      </w:r>
    </w:p>
    <w:bookmarkEnd w:id="3728"/>
    <w:bookmarkStart w:name="z5058" w:id="3729"/>
    <w:p>
      <w:pPr>
        <w:spacing w:after="0"/>
        <w:ind w:left="0"/>
        <w:jc w:val="both"/>
      </w:pPr>
      <w:r>
        <w:rPr>
          <w:rFonts w:ascii="Times New Roman"/>
          <w:b w:val="false"/>
          <w:i w:val="false"/>
          <w:color w:val="000000"/>
          <w:sz w:val="28"/>
        </w:rPr>
        <w:t xml:space="preserve">
      С - содержание летучей части вещества, входящего в пятновыводное средство, в долях единицы; </w:t>
      </w:r>
    </w:p>
    <w:bookmarkEnd w:id="3729"/>
    <w:bookmarkStart w:name="z5059" w:id="3730"/>
    <w:p>
      <w:pPr>
        <w:spacing w:after="0"/>
        <w:ind w:left="0"/>
        <w:jc w:val="both"/>
      </w:pPr>
      <w:r>
        <w:rPr>
          <w:rFonts w:ascii="Times New Roman"/>
          <w:b w:val="false"/>
          <w:i w:val="false"/>
          <w:color w:val="000000"/>
          <w:sz w:val="28"/>
        </w:rPr>
        <w:t xml:space="preserve">
      t - продолжительность смены, час. </w:t>
      </w:r>
    </w:p>
    <w:bookmarkEnd w:id="3730"/>
    <w:bookmarkStart w:name="z5060" w:id="37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таблице 12</w:t>
      </w:r>
      <w:r>
        <w:rPr>
          <w:rFonts w:ascii="Times New Roman"/>
          <w:b w:val="false"/>
          <w:i w:val="false"/>
          <w:color w:val="000000"/>
          <w:sz w:val="28"/>
        </w:rPr>
        <w:t xml:space="preserve"> согласно приложению 2 к настоящей Методике приведены характерные пятновыводные средства и их усилители, используемые на предприятиях химчистки, с указанием процентного содержания летучих веществ, входящих в состав этих средств.</w:t>
      </w:r>
    </w:p>
    <w:bookmarkEnd w:id="3731"/>
    <w:bookmarkStart w:name="z5061" w:id="3732"/>
    <w:p>
      <w:pPr>
        <w:spacing w:after="0"/>
        <w:ind w:left="0"/>
        <w:jc w:val="both"/>
      </w:pPr>
      <w:r>
        <w:rPr>
          <w:rFonts w:ascii="Times New Roman"/>
          <w:b w:val="false"/>
          <w:i w:val="false"/>
          <w:color w:val="000000"/>
          <w:sz w:val="28"/>
        </w:rPr>
        <w:t xml:space="preserve">
      В технологическом процессе могут использоваться и вновь разработанные пятновыводные средства и их усилители, которые не указаны в </w:t>
      </w:r>
      <w:r>
        <w:rPr>
          <w:rFonts w:ascii="Times New Roman"/>
          <w:b w:val="false"/>
          <w:i w:val="false"/>
          <w:color w:val="000000"/>
          <w:sz w:val="28"/>
        </w:rPr>
        <w:t>таблице 12</w:t>
      </w:r>
      <w:r>
        <w:rPr>
          <w:rFonts w:ascii="Times New Roman"/>
          <w:b w:val="false"/>
          <w:i w:val="false"/>
          <w:color w:val="000000"/>
          <w:sz w:val="28"/>
        </w:rPr>
        <w:t xml:space="preserve"> согласно приложению 2 к настоящей Методике. В этом случае необходимо проводить их полный компонентный состав, а расчет выбросов производить только на летучие компоненты.</w:t>
      </w:r>
    </w:p>
    <w:bookmarkEnd w:id="3732"/>
    <w:bookmarkStart w:name="z370" w:id="3733"/>
    <w:p>
      <w:pPr>
        <w:spacing w:after="0"/>
        <w:ind w:left="0"/>
        <w:jc w:val="left"/>
      </w:pPr>
      <w:r>
        <w:rPr>
          <w:rFonts w:ascii="Times New Roman"/>
          <w:b/>
          <w:i w:val="false"/>
          <w:color w:val="000000"/>
        </w:rPr>
        <w:t xml:space="preserve"> 6. Расчет выбросов загрязняющих веществ в атмосферу от химических лабораторий</w:t>
      </w:r>
    </w:p>
    <w:bookmarkEnd w:id="3733"/>
    <w:bookmarkStart w:name="z371" w:id="3734"/>
    <w:p>
      <w:pPr>
        <w:spacing w:after="0"/>
        <w:ind w:left="0"/>
        <w:jc w:val="both"/>
      </w:pPr>
      <w:r>
        <w:rPr>
          <w:rFonts w:ascii="Times New Roman"/>
          <w:b w:val="false"/>
          <w:i w:val="false"/>
          <w:color w:val="000000"/>
          <w:sz w:val="28"/>
        </w:rPr>
        <w:t>
      29. В состав общезаводской лаборатории входят следующие лаборатории: химическая, химико-технологическая, металловедения, сборки и монтажа, ремонта средств измерения и санитарная.</w:t>
      </w:r>
    </w:p>
    <w:bookmarkEnd w:id="3734"/>
    <w:bookmarkStart w:name="z5062" w:id="3735"/>
    <w:p>
      <w:pPr>
        <w:spacing w:after="0"/>
        <w:ind w:left="0"/>
        <w:jc w:val="both"/>
      </w:pPr>
      <w:r>
        <w:rPr>
          <w:rFonts w:ascii="Times New Roman"/>
          <w:b w:val="false"/>
          <w:i w:val="false"/>
          <w:color w:val="000000"/>
          <w:sz w:val="28"/>
        </w:rPr>
        <w:t>
      При работе в химической лаборатории основными веществами, выделяющимися при анализах, являются кислоты - серная, азотная, гидрохлорид (соляная кислота) и т.д.</w:t>
      </w:r>
    </w:p>
    <w:bookmarkEnd w:id="3735"/>
    <w:bookmarkStart w:name="z5063" w:id="3736"/>
    <w:p>
      <w:pPr>
        <w:spacing w:after="0"/>
        <w:ind w:left="0"/>
        <w:jc w:val="both"/>
      </w:pPr>
      <w:r>
        <w:rPr>
          <w:rFonts w:ascii="Times New Roman"/>
          <w:b w:val="false"/>
          <w:i w:val="false"/>
          <w:color w:val="000000"/>
          <w:sz w:val="28"/>
        </w:rPr>
        <w:t>
      В химико-технологическую лабораторию входят группы спектрального анализа, гальванопокрытий и печатных плат, лакокрасочных покрытий, герметизации и пропитки, изоляционных материалов и пластмасс. Основными выбросами являются пыль железа и пары кислот - азотной, соляной, серной.</w:t>
      </w:r>
    </w:p>
    <w:bookmarkEnd w:id="3736"/>
    <w:bookmarkStart w:name="z5064" w:id="3737"/>
    <w:p>
      <w:pPr>
        <w:spacing w:after="0"/>
        <w:ind w:left="0"/>
        <w:jc w:val="both"/>
      </w:pPr>
      <w:r>
        <w:rPr>
          <w:rFonts w:ascii="Times New Roman"/>
          <w:b w:val="false"/>
          <w:i w:val="false"/>
          <w:color w:val="000000"/>
          <w:sz w:val="28"/>
        </w:rPr>
        <w:t>
      Группа гальванопокрытий и печатных плат внедряет новые виды покрытий и новые технологические процессы покрытий и изготовления печатных плат: осуществляет периодический контроль электролитов в рабочих ваннах и модернизацию принятых технологических процессов.</w:t>
      </w:r>
    </w:p>
    <w:bookmarkEnd w:id="3737"/>
    <w:bookmarkStart w:name="z5065" w:id="3738"/>
    <w:p>
      <w:pPr>
        <w:spacing w:after="0"/>
        <w:ind w:left="0"/>
        <w:jc w:val="both"/>
      </w:pPr>
      <w:r>
        <w:rPr>
          <w:rFonts w:ascii="Times New Roman"/>
          <w:b w:val="false"/>
          <w:i w:val="false"/>
          <w:color w:val="000000"/>
          <w:sz w:val="28"/>
        </w:rPr>
        <w:t>
      При этом выделяются такие вредные вещества как пары кислот, щелочей, аммиака, формальдегида, этилового спирта.</w:t>
      </w:r>
    </w:p>
    <w:bookmarkEnd w:id="3738"/>
    <w:bookmarkStart w:name="z5066" w:id="3739"/>
    <w:p>
      <w:pPr>
        <w:spacing w:after="0"/>
        <w:ind w:left="0"/>
        <w:jc w:val="both"/>
      </w:pPr>
      <w:r>
        <w:rPr>
          <w:rFonts w:ascii="Times New Roman"/>
          <w:b w:val="false"/>
          <w:i w:val="false"/>
          <w:color w:val="000000"/>
          <w:sz w:val="28"/>
        </w:rPr>
        <w:t>
      В группе покрытий ЛКМ происходит выделение паров органических растворителей. Основными растворителями, наиболее часто применяющимися на предприятиях отрасли, являются: циклогексанон, (хлорметил) оксиран (эпихлоргидрин), бутилацетат, уайт-спирит, диметилбензол (ксилол), метилбензол (толуол), этилацетат, этиловый спирт, пропан-2-он (ацетон), 2-этоксиэтанол (этилцеллозольв).</w:t>
      </w:r>
    </w:p>
    <w:bookmarkEnd w:id="3739"/>
    <w:bookmarkStart w:name="z5067" w:id="3740"/>
    <w:p>
      <w:pPr>
        <w:spacing w:after="0"/>
        <w:ind w:left="0"/>
        <w:jc w:val="both"/>
      </w:pPr>
      <w:r>
        <w:rPr>
          <w:rFonts w:ascii="Times New Roman"/>
          <w:b w:val="false"/>
          <w:i w:val="false"/>
          <w:color w:val="000000"/>
          <w:sz w:val="28"/>
        </w:rPr>
        <w:t>
      Группа изоляционных материалов и пластмасс осуществляет: входной контроль листовых слоистых пластиков, лакотканей. изоляции приводов, кабелей, пресспорошков. При этом выделяются также вредные вещества как гидроксибензол (фенол), формальдегид, аммиак, углерода оксид.</w:t>
      </w:r>
    </w:p>
    <w:bookmarkEnd w:id="3740"/>
    <w:bookmarkStart w:name="z5068" w:id="3741"/>
    <w:p>
      <w:pPr>
        <w:spacing w:after="0"/>
        <w:ind w:left="0"/>
        <w:jc w:val="both"/>
      </w:pPr>
      <w:r>
        <w:rPr>
          <w:rFonts w:ascii="Times New Roman"/>
          <w:b w:val="false"/>
          <w:i w:val="false"/>
          <w:color w:val="000000"/>
          <w:sz w:val="28"/>
        </w:rPr>
        <w:t>
      В лабораторию металловедения входят группы металлографии, рентгенодефектоскопии и термообработки. Основными выбросами вредных веществ от основного оборудования лаборатории металлографии являются соляная и азотная кислоты.</w:t>
      </w:r>
    </w:p>
    <w:bookmarkEnd w:id="3741"/>
    <w:bookmarkStart w:name="z5069" w:id="3742"/>
    <w:p>
      <w:pPr>
        <w:spacing w:after="0"/>
        <w:ind w:left="0"/>
        <w:jc w:val="both"/>
      </w:pPr>
      <w:r>
        <w:rPr>
          <w:rFonts w:ascii="Times New Roman"/>
          <w:b w:val="false"/>
          <w:i w:val="false"/>
          <w:color w:val="000000"/>
          <w:sz w:val="28"/>
        </w:rPr>
        <w:t>
      На участке приготовления химических реактивов выделяются пары кислот и щелочей.</w:t>
      </w:r>
    </w:p>
    <w:bookmarkEnd w:id="3742"/>
    <w:bookmarkStart w:name="z5070" w:id="3743"/>
    <w:p>
      <w:pPr>
        <w:spacing w:after="0"/>
        <w:ind w:left="0"/>
        <w:jc w:val="both"/>
      </w:pPr>
      <w:r>
        <w:rPr>
          <w:rFonts w:ascii="Times New Roman"/>
          <w:b w:val="false"/>
          <w:i w:val="false"/>
          <w:color w:val="000000"/>
          <w:sz w:val="28"/>
        </w:rPr>
        <w:t>
      Основными процессами при термической обработке деталей являются закалка, отпуск, цементация, азотирование. При работе термического оборудования в воздушную среду выделяются аэрозоли солей, масла, хлористый водород.</w:t>
      </w:r>
    </w:p>
    <w:bookmarkEnd w:id="3743"/>
    <w:bookmarkStart w:name="z5071" w:id="3744"/>
    <w:p>
      <w:pPr>
        <w:spacing w:after="0"/>
        <w:ind w:left="0"/>
        <w:jc w:val="both"/>
      </w:pPr>
      <w:r>
        <w:rPr>
          <w:rFonts w:ascii="Times New Roman"/>
          <w:b w:val="false"/>
          <w:i w:val="false"/>
          <w:color w:val="000000"/>
          <w:sz w:val="28"/>
        </w:rPr>
        <w:t>
      Лаборатория технологии сборки и монтажа состоит из группы сборки и монтажа схем и групп сварки и пайки. От участка пайки в атмосферу выделяются: аэрозоли свинца, олова, алюминия, пары канифоли, этилацетата, этилового спирта, фтористого водорода, углерода оксид.</w:t>
      </w:r>
    </w:p>
    <w:bookmarkEnd w:id="3744"/>
    <w:bookmarkStart w:name="z5072" w:id="3745"/>
    <w:p>
      <w:pPr>
        <w:spacing w:after="0"/>
        <w:ind w:left="0"/>
        <w:jc w:val="both"/>
      </w:pPr>
      <w:r>
        <w:rPr>
          <w:rFonts w:ascii="Times New Roman"/>
          <w:b w:val="false"/>
          <w:i w:val="false"/>
          <w:color w:val="000000"/>
          <w:sz w:val="28"/>
        </w:rPr>
        <w:t>
      Лаборатория ремонта средств измерений занимается ремонтом измерителей давления и др.</w:t>
      </w:r>
    </w:p>
    <w:bookmarkEnd w:id="3745"/>
    <w:bookmarkStart w:name="z5073" w:id="3746"/>
    <w:p>
      <w:pPr>
        <w:spacing w:after="0"/>
        <w:ind w:left="0"/>
        <w:jc w:val="both"/>
      </w:pPr>
      <w:r>
        <w:rPr>
          <w:rFonts w:ascii="Times New Roman"/>
          <w:b w:val="false"/>
          <w:i w:val="false"/>
          <w:color w:val="000000"/>
          <w:sz w:val="28"/>
        </w:rPr>
        <w:t>
      На механическом участке в воздух рабочей зоны поступают пары и аэрозоли оловянно-свинцовых припоев, пары органических соединений, углерод оксид.</w:t>
      </w:r>
    </w:p>
    <w:bookmarkEnd w:id="3746"/>
    <w:bookmarkStart w:name="z5074" w:id="3747"/>
    <w:p>
      <w:pPr>
        <w:spacing w:after="0"/>
        <w:ind w:left="0"/>
        <w:jc w:val="both"/>
      </w:pPr>
      <w:r>
        <w:rPr>
          <w:rFonts w:ascii="Times New Roman"/>
          <w:b w:val="false"/>
          <w:i w:val="false"/>
          <w:color w:val="000000"/>
          <w:sz w:val="28"/>
        </w:rPr>
        <w:t>
      При работе в санитарной лаборатории выделяются пары и аэрозоли кислот и щелочей.</w:t>
      </w:r>
    </w:p>
    <w:bookmarkEnd w:id="3747"/>
    <w:bookmarkStart w:name="z5075" w:id="3748"/>
    <w:p>
      <w:pPr>
        <w:spacing w:after="0"/>
        <w:ind w:left="0"/>
        <w:jc w:val="both"/>
      </w:pPr>
      <w:r>
        <w:rPr>
          <w:rFonts w:ascii="Times New Roman"/>
          <w:b w:val="false"/>
          <w:i w:val="false"/>
          <w:color w:val="000000"/>
          <w:sz w:val="28"/>
        </w:rPr>
        <w:t xml:space="preserve">
      Ввиду того, что работы в лабораториях ведутся, как правило, эпизодически, то для оборудования, время работы в течение часа которого составляет менее 20 минут. При расчете выбросов в атмосферу учитываются мощности выбросов ЗВ </w:t>
      </w:r>
      <w:r>
        <w:rPr>
          <w:rFonts w:ascii="Times New Roman"/>
          <w:b w:val="false"/>
          <w:i/>
          <w:color w:val="000000"/>
          <w:sz w:val="28"/>
        </w:rPr>
        <w:t>Мс</w:t>
      </w:r>
      <w:r>
        <w:rPr>
          <w:rFonts w:ascii="Times New Roman"/>
          <w:b w:val="false"/>
          <w:i w:val="false"/>
          <w:color w:val="000000"/>
          <w:sz w:val="28"/>
        </w:rPr>
        <w:t xml:space="preserve"> (г/с), отнесенные к 20-минутному интервалу времени, это требование относится к выбросам ЗВ, продолжительность, Т, которых меньше 20-ти минут.</w:t>
      </w:r>
    </w:p>
    <w:bookmarkEnd w:id="3748"/>
    <w:bookmarkStart w:name="z5076" w:id="3749"/>
    <w:p>
      <w:pPr>
        <w:spacing w:after="0"/>
        <w:ind w:left="0"/>
        <w:jc w:val="both"/>
      </w:pPr>
      <w:r>
        <w:rPr>
          <w:rFonts w:ascii="Times New Roman"/>
          <w:b w:val="false"/>
          <w:i w:val="false"/>
          <w:color w:val="000000"/>
          <w:sz w:val="28"/>
        </w:rPr>
        <w:t>
      T(c)&lt;1200 (6.1)</w:t>
      </w:r>
    </w:p>
    <w:bookmarkEnd w:id="3749"/>
    <w:bookmarkStart w:name="z5077" w:id="3750"/>
    <w:p>
      <w:pPr>
        <w:spacing w:after="0"/>
        <w:ind w:left="0"/>
        <w:jc w:val="both"/>
      </w:pPr>
      <w:r>
        <w:rPr>
          <w:rFonts w:ascii="Times New Roman"/>
          <w:b w:val="false"/>
          <w:i w:val="false"/>
          <w:color w:val="000000"/>
          <w:sz w:val="28"/>
        </w:rPr>
        <w:t>
      Для таких выбросов значение мощности, М (г/с), определяется следующим образом:</w:t>
      </w:r>
    </w:p>
    <w:bookmarkEnd w:id="3750"/>
    <w:bookmarkStart w:name="z5078" w:id="3751"/>
    <w:p>
      <w:pPr>
        <w:spacing w:after="0"/>
        <w:ind w:left="0"/>
        <w:jc w:val="both"/>
      </w:pPr>
      <w:r>
        <w:rPr>
          <w:rFonts w:ascii="Times New Roman"/>
          <w:b w:val="false"/>
          <w:i w:val="false"/>
          <w:color w:val="000000"/>
          <w:sz w:val="28"/>
        </w:rPr>
        <w:t>
      M</w:t>
      </w:r>
      <w:r>
        <w:rPr>
          <w:rFonts w:ascii="Times New Roman"/>
          <w:b w:val="false"/>
          <w:i w:val="false"/>
          <w:color w:val="000000"/>
          <w:vertAlign w:val="subscript"/>
        </w:rPr>
        <w:t>с</w:t>
      </w:r>
      <w:r>
        <w:rPr>
          <w:rFonts w:ascii="Times New Roman"/>
          <w:b w:val="false"/>
          <w:i w:val="false"/>
          <w:color w:val="000000"/>
          <w:sz w:val="28"/>
        </w:rPr>
        <w:t>=Q/1200, (6.2)</w:t>
      </w:r>
    </w:p>
    <w:bookmarkEnd w:id="3751"/>
    <w:bookmarkStart w:name="z5079" w:id="3752"/>
    <w:p>
      <w:pPr>
        <w:spacing w:after="0"/>
        <w:ind w:left="0"/>
        <w:jc w:val="both"/>
      </w:pPr>
      <w:r>
        <w:rPr>
          <w:rFonts w:ascii="Times New Roman"/>
          <w:b w:val="false"/>
          <w:i w:val="false"/>
          <w:color w:val="000000"/>
          <w:sz w:val="28"/>
        </w:rPr>
        <w:t>
      где Q(г) - суммарная масса загрязняющего вещества, выброшенная в атмосферу из рассматриваемого источника загрязнения атмосферы (ИЗА) в течение времени его действия Т.</w:t>
      </w:r>
    </w:p>
    <w:bookmarkEnd w:id="3752"/>
    <w:bookmarkStart w:name="z5080" w:id="3753"/>
    <w:p>
      <w:pPr>
        <w:spacing w:after="0"/>
        <w:ind w:left="0"/>
        <w:jc w:val="both"/>
      </w:pPr>
      <w:r>
        <w:rPr>
          <w:rFonts w:ascii="Times New Roman"/>
          <w:b w:val="false"/>
          <w:i w:val="false"/>
          <w:color w:val="000000"/>
          <w:sz w:val="28"/>
        </w:rPr>
        <w:t>
      В тех случаях, когда при инвентаризации выбросов определяется средняя интенсивность поступления ЗВ в атмосферу из рассматриваемого ИЗА во время его функционирования, М</w:t>
      </w:r>
      <w:r>
        <w:rPr>
          <w:rFonts w:ascii="Times New Roman"/>
          <w:b w:val="false"/>
          <w:i w:val="false"/>
          <w:color w:val="000000"/>
          <w:vertAlign w:val="subscript"/>
        </w:rPr>
        <w:t>н</w:t>
      </w:r>
      <w:r>
        <w:rPr>
          <w:rFonts w:ascii="Times New Roman"/>
          <w:b w:val="false"/>
          <w:i w:val="false"/>
          <w:color w:val="000000"/>
          <w:sz w:val="28"/>
        </w:rPr>
        <w:t xml:space="preserve"> (г/с), (т.е. в период времени Т), значение Q(г) рассчитывается по формуле:</w:t>
      </w:r>
    </w:p>
    <w:bookmarkEnd w:id="3753"/>
    <w:bookmarkStart w:name="z5081" w:id="3754"/>
    <w:p>
      <w:pPr>
        <w:spacing w:after="0"/>
        <w:ind w:left="0"/>
        <w:jc w:val="both"/>
      </w:pPr>
      <w:r>
        <w:rPr>
          <w:rFonts w:ascii="Times New Roman"/>
          <w:b w:val="false"/>
          <w:i w:val="false"/>
          <w:color w:val="000000"/>
          <w:sz w:val="28"/>
        </w:rPr>
        <w:t>
      Q</w:t>
      </w:r>
      <w:r>
        <w:rPr>
          <w:rFonts w:ascii="Times New Roman"/>
          <w:b w:val="false"/>
          <w:i w:val="false"/>
          <w:color w:val="000000"/>
          <w:vertAlign w:val="subscript"/>
        </w:rPr>
        <w:t>г</w:t>
      </w:r>
      <w:r>
        <w:rPr>
          <w:rFonts w:ascii="Times New Roman"/>
          <w:b w:val="false"/>
          <w:i w:val="false"/>
          <w:color w:val="000000"/>
          <w:sz w:val="28"/>
        </w:rPr>
        <w:t>=M</w:t>
      </w:r>
      <w:r>
        <w:rPr>
          <w:rFonts w:ascii="Times New Roman"/>
          <w:b w:val="false"/>
          <w:i w:val="false"/>
          <w:color w:val="000000"/>
          <w:vertAlign w:val="subscript"/>
        </w:rPr>
        <w:t>н</w:t>
      </w:r>
      <w:r>
        <w:rPr>
          <w:rFonts w:ascii="Times New Roman"/>
          <w:b w:val="false"/>
          <w:i w:val="false"/>
          <w:color w:val="000000"/>
          <w:sz w:val="28"/>
        </w:rPr>
        <w:t>*Т (6.3)</w:t>
      </w:r>
    </w:p>
    <w:bookmarkEnd w:id="3754"/>
    <w:bookmarkStart w:name="z5082" w:id="3755"/>
    <w:p>
      <w:pPr>
        <w:spacing w:after="0"/>
        <w:ind w:left="0"/>
        <w:jc w:val="both"/>
      </w:pPr>
      <w:r>
        <w:rPr>
          <w:rFonts w:ascii="Times New Roman"/>
          <w:b w:val="false"/>
          <w:i w:val="false"/>
          <w:color w:val="000000"/>
          <w:sz w:val="28"/>
        </w:rPr>
        <w:t>
      здесь Т - в секундах.</w:t>
      </w:r>
    </w:p>
    <w:bookmarkEnd w:id="3755"/>
    <w:bookmarkStart w:name="z5083" w:id="3756"/>
    <w:p>
      <w:pPr>
        <w:spacing w:after="0"/>
        <w:ind w:left="0"/>
        <w:jc w:val="both"/>
      </w:pPr>
      <w:r>
        <w:rPr>
          <w:rFonts w:ascii="Times New Roman"/>
          <w:b w:val="false"/>
          <w:i w:val="false"/>
          <w:color w:val="000000"/>
          <w:sz w:val="28"/>
        </w:rPr>
        <w:t>
      Пример - Для ИЗА, продолжительность выброса определенного ЗВ (например, SO</w:t>
      </w:r>
      <w:r>
        <w:rPr>
          <w:rFonts w:ascii="Times New Roman"/>
          <w:b w:val="false"/>
          <w:i w:val="false"/>
          <w:color w:val="000000"/>
          <w:vertAlign w:val="subscript"/>
        </w:rPr>
        <w:t>2</w:t>
      </w:r>
      <w:r>
        <w:rPr>
          <w:rFonts w:ascii="Times New Roman"/>
          <w:b w:val="false"/>
          <w:i w:val="false"/>
          <w:color w:val="000000"/>
          <w:sz w:val="28"/>
        </w:rPr>
        <w:t>) из которого составляет 5 минут (300 с.) при средней интенсивности поступления ЗВ в атмосферу, М</w:t>
      </w:r>
      <w:r>
        <w:rPr>
          <w:rFonts w:ascii="Times New Roman"/>
          <w:b w:val="false"/>
          <w:i w:val="false"/>
          <w:color w:val="000000"/>
          <w:vertAlign w:val="subscript"/>
        </w:rPr>
        <w:t>н</w:t>
      </w:r>
      <w:r>
        <w:rPr>
          <w:rFonts w:ascii="Times New Roman"/>
          <w:b w:val="false"/>
          <w:i w:val="false"/>
          <w:color w:val="000000"/>
          <w:sz w:val="28"/>
        </w:rPr>
        <w:t>=0,5 г/с, величина Q равна:</w:t>
      </w:r>
    </w:p>
    <w:bookmarkEnd w:id="3756"/>
    <w:bookmarkStart w:name="z5084" w:id="3757"/>
    <w:p>
      <w:pPr>
        <w:spacing w:after="0"/>
        <w:ind w:left="0"/>
        <w:jc w:val="both"/>
      </w:pPr>
      <w:r>
        <w:rPr>
          <w:rFonts w:ascii="Times New Roman"/>
          <w:b w:val="false"/>
          <w:i w:val="false"/>
          <w:color w:val="000000"/>
          <w:sz w:val="28"/>
        </w:rPr>
        <w:t>
      Q=0,5*300=150 г,</w:t>
      </w:r>
    </w:p>
    <w:bookmarkEnd w:id="3757"/>
    <w:bookmarkStart w:name="z5085" w:id="3758"/>
    <w:p>
      <w:pPr>
        <w:spacing w:after="0"/>
        <w:ind w:left="0"/>
        <w:jc w:val="both"/>
      </w:pPr>
      <w:r>
        <w:rPr>
          <w:rFonts w:ascii="Times New Roman"/>
          <w:b w:val="false"/>
          <w:i w:val="false"/>
          <w:color w:val="000000"/>
          <w:sz w:val="28"/>
        </w:rPr>
        <w:t>
      Величина определяемой при инвентаризации и используемой в расчетах загрязнения атмосферы мощности выброса составит:</w:t>
      </w:r>
    </w:p>
    <w:bookmarkEnd w:id="3758"/>
    <w:bookmarkStart w:name="z5086" w:id="3759"/>
    <w:p>
      <w:pPr>
        <w:spacing w:after="0"/>
        <w:ind w:left="0"/>
        <w:jc w:val="both"/>
      </w:pPr>
      <w:r>
        <w:rPr>
          <w:rFonts w:ascii="Times New Roman"/>
          <w:b w:val="false"/>
          <w:i w:val="false"/>
          <w:color w:val="000000"/>
          <w:sz w:val="28"/>
        </w:rPr>
        <w:t>
      М</w:t>
      </w:r>
      <w:r>
        <w:rPr>
          <w:rFonts w:ascii="Times New Roman"/>
          <w:b w:val="false"/>
          <w:i w:val="false"/>
          <w:color w:val="000000"/>
          <w:vertAlign w:val="subscript"/>
        </w:rPr>
        <w:t>с</w:t>
      </w:r>
      <w:r>
        <w:rPr>
          <w:rFonts w:ascii="Times New Roman"/>
          <w:b w:val="false"/>
          <w:i w:val="false"/>
          <w:color w:val="000000"/>
          <w:sz w:val="28"/>
        </w:rPr>
        <w:t>=150/1200=0,125 г/с.</w:t>
      </w:r>
    </w:p>
    <w:bookmarkEnd w:id="3759"/>
    <w:bookmarkStart w:name="z5087" w:id="3760"/>
    <w:p>
      <w:pPr>
        <w:spacing w:after="0"/>
        <w:ind w:left="0"/>
        <w:jc w:val="both"/>
      </w:pPr>
      <w:r>
        <w:rPr>
          <w:rFonts w:ascii="Times New Roman"/>
          <w:b w:val="false"/>
          <w:i w:val="false"/>
          <w:color w:val="000000"/>
          <w:sz w:val="28"/>
        </w:rPr>
        <w:t>
      Для ИЗА, время действия которых, Т, меньше 20 минут, значения используемой в расчетах мощности выброса ЗВ, М</w:t>
      </w:r>
      <w:r>
        <w:rPr>
          <w:rFonts w:ascii="Times New Roman"/>
          <w:b w:val="false"/>
          <w:i w:val="false"/>
          <w:color w:val="000000"/>
          <w:vertAlign w:val="subscript"/>
        </w:rPr>
        <w:t>с</w:t>
      </w:r>
      <w:r>
        <w:rPr>
          <w:rFonts w:ascii="Times New Roman"/>
          <w:b w:val="false"/>
          <w:i w:val="false"/>
          <w:color w:val="000000"/>
          <w:sz w:val="28"/>
        </w:rPr>
        <w:t xml:space="preserve"> (г/с), меньше измеренной (за время Т) интенсивности поступления этого ЗВ в атмосферу, М</w:t>
      </w:r>
      <w:r>
        <w:rPr>
          <w:rFonts w:ascii="Times New Roman"/>
          <w:b w:val="false"/>
          <w:i w:val="false"/>
          <w:color w:val="000000"/>
          <w:vertAlign w:val="subscript"/>
        </w:rPr>
        <w:t>н</w:t>
      </w:r>
      <w:r>
        <w:rPr>
          <w:rFonts w:ascii="Times New Roman"/>
          <w:b w:val="false"/>
          <w:i w:val="false"/>
          <w:color w:val="000000"/>
          <w:sz w:val="28"/>
        </w:rPr>
        <w:t xml:space="preserve"> (г/с) соотношение М</w:t>
      </w:r>
      <w:r>
        <w:rPr>
          <w:rFonts w:ascii="Times New Roman"/>
          <w:b w:val="false"/>
          <w:i w:val="false"/>
          <w:color w:val="000000"/>
          <w:vertAlign w:val="subscript"/>
        </w:rPr>
        <w:t>с</w:t>
      </w:r>
      <w:r>
        <w:rPr>
          <w:rFonts w:ascii="Times New Roman"/>
          <w:b w:val="false"/>
          <w:i w:val="false"/>
          <w:color w:val="000000"/>
          <w:sz w:val="28"/>
        </w:rPr>
        <w:t xml:space="preserve"> (г/с) и М</w:t>
      </w:r>
      <w:r>
        <w:rPr>
          <w:rFonts w:ascii="Times New Roman"/>
          <w:b w:val="false"/>
          <w:i w:val="false"/>
          <w:color w:val="000000"/>
          <w:vertAlign w:val="subscript"/>
        </w:rPr>
        <w:t>н</w:t>
      </w:r>
      <w:r>
        <w:rPr>
          <w:rFonts w:ascii="Times New Roman"/>
          <w:b w:val="false"/>
          <w:i w:val="false"/>
          <w:color w:val="000000"/>
          <w:sz w:val="28"/>
        </w:rPr>
        <w:t xml:space="preserve"> (г/с) представляется формулой:</w:t>
      </w:r>
    </w:p>
    <w:bookmarkEnd w:id="3760"/>
    <w:bookmarkStart w:name="z5088" w:id="3761"/>
    <w:p>
      <w:pPr>
        <w:spacing w:after="0"/>
        <w:ind w:left="0"/>
        <w:jc w:val="both"/>
      </w:pPr>
      <w:r>
        <w:rPr>
          <w:rFonts w:ascii="Times New Roman"/>
          <w:b w:val="false"/>
          <w:i w:val="false"/>
          <w:color w:val="000000"/>
          <w:sz w:val="28"/>
        </w:rPr>
        <w:t>
      М</w:t>
      </w:r>
      <w:r>
        <w:rPr>
          <w:rFonts w:ascii="Times New Roman"/>
          <w:b w:val="false"/>
          <w:i w:val="false"/>
          <w:color w:val="000000"/>
          <w:vertAlign w:val="subscript"/>
        </w:rPr>
        <w:t>с</w:t>
      </w:r>
      <w:r>
        <w:rPr>
          <w:rFonts w:ascii="Times New Roman"/>
          <w:b w:val="false"/>
          <w:i w:val="false"/>
          <w:color w:val="000000"/>
          <w:sz w:val="28"/>
        </w:rPr>
        <w:t>=Т(с)/1200*М</w:t>
      </w:r>
      <w:r>
        <w:rPr>
          <w:rFonts w:ascii="Times New Roman"/>
          <w:b w:val="false"/>
          <w:i w:val="false"/>
          <w:color w:val="000000"/>
          <w:vertAlign w:val="subscript"/>
        </w:rPr>
        <w:t>н</w:t>
      </w:r>
      <w:r>
        <w:rPr>
          <w:rFonts w:ascii="Times New Roman"/>
          <w:b w:val="false"/>
          <w:i w:val="false"/>
          <w:color w:val="000000"/>
          <w:sz w:val="28"/>
        </w:rPr>
        <w:t xml:space="preserve"> (6.4)</w:t>
      </w:r>
    </w:p>
    <w:bookmarkEnd w:id="3761"/>
    <w:bookmarkStart w:name="z5089" w:id="37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таблице 13</w:t>
      </w:r>
      <w:r>
        <w:rPr>
          <w:rFonts w:ascii="Times New Roman"/>
          <w:b w:val="false"/>
          <w:i w:val="false"/>
          <w:color w:val="000000"/>
          <w:sz w:val="28"/>
        </w:rPr>
        <w:t xml:space="preserve"> согласно приложению 2 к настоящей Методике приведены удельные выделения вредных веществ в атмосферу от оборудования общезаводских лабораторий.</w:t>
      </w:r>
    </w:p>
    <w:bookmarkEnd w:id="3762"/>
    <w:bookmarkStart w:name="z5090" w:id="3763"/>
    <w:p>
      <w:pPr>
        <w:spacing w:after="0"/>
        <w:ind w:left="0"/>
        <w:jc w:val="both"/>
      </w:pPr>
      <w:r>
        <w:rPr>
          <w:rFonts w:ascii="Times New Roman"/>
          <w:b w:val="false"/>
          <w:i w:val="false"/>
          <w:color w:val="000000"/>
          <w:sz w:val="28"/>
        </w:rPr>
        <w:t xml:space="preserve">
      Выбросы вредных веществ в атмосферу рассчитываются по формулам (2.1-2.12) </w:t>
      </w:r>
      <w:r>
        <w:rPr>
          <w:rFonts w:ascii="Times New Roman"/>
          <w:b w:val="false"/>
          <w:i w:val="false"/>
          <w:color w:val="000000"/>
          <w:sz w:val="28"/>
        </w:rPr>
        <w:t>раздела 2</w:t>
      </w:r>
      <w:r>
        <w:rPr>
          <w:rFonts w:ascii="Times New Roman"/>
          <w:b w:val="false"/>
          <w:i w:val="false"/>
          <w:color w:val="000000"/>
          <w:sz w:val="28"/>
        </w:rPr>
        <w:t xml:space="preserve"> настоящей Методики.</w:t>
      </w:r>
    </w:p>
    <w:bookmarkEnd w:id="3763"/>
    <w:bookmarkStart w:name="z372" w:id="3764"/>
    <w:p>
      <w:pPr>
        <w:spacing w:after="0"/>
        <w:ind w:left="0"/>
        <w:jc w:val="left"/>
      </w:pPr>
      <w:r>
        <w:rPr>
          <w:rFonts w:ascii="Times New Roman"/>
          <w:b/>
          <w:i w:val="false"/>
          <w:color w:val="000000"/>
        </w:rPr>
        <w:t xml:space="preserve"> 7. Расчет выбросов вредных веществ от вспомогательных и бытовых служб предприятий</w:t>
      </w:r>
    </w:p>
    <w:bookmarkEnd w:id="3764"/>
    <w:bookmarkStart w:name="z373" w:id="3765"/>
    <w:p>
      <w:pPr>
        <w:spacing w:after="0"/>
        <w:ind w:left="0"/>
        <w:jc w:val="both"/>
      </w:pPr>
      <w:r>
        <w:rPr>
          <w:rFonts w:ascii="Times New Roman"/>
          <w:b w:val="false"/>
          <w:i w:val="false"/>
          <w:color w:val="000000"/>
          <w:sz w:val="28"/>
        </w:rPr>
        <w:t>
      30. К вспомогательным службам, имеющимся на предприятиях, относятся копировально-множительные участки, складское хозяйство и др.</w:t>
      </w:r>
    </w:p>
    <w:bookmarkEnd w:id="3765"/>
    <w:bookmarkStart w:name="z5091" w:id="3766"/>
    <w:p>
      <w:pPr>
        <w:spacing w:after="0"/>
        <w:ind w:left="0"/>
        <w:jc w:val="both"/>
      </w:pPr>
      <w:r>
        <w:rPr>
          <w:rFonts w:ascii="Times New Roman"/>
          <w:b w:val="false"/>
          <w:i w:val="false"/>
          <w:color w:val="000000"/>
          <w:sz w:val="28"/>
        </w:rPr>
        <w:t>
      Основными выделяющимися в атмосферу вредными веществами являются аммиак, пропан-2-он (ацетон), винилбензол (стирол), окись углерода, селен аморфный, озон, трехокись хрома, скипидар, гидроцианид, дихлорэтан, четыреххлористый углерод, хлористый водород, серная и азотная кислоты, диметилбензол (ксилол), метилбензол (толуол), керосин, бензин, дизельное топливо, а также уайт-спирит, изопропиловый, этиловый и поливиниловый спирты и др.</w:t>
      </w:r>
    </w:p>
    <w:bookmarkEnd w:id="3766"/>
    <w:bookmarkStart w:name="z5092" w:id="3767"/>
    <w:p>
      <w:pPr>
        <w:spacing w:after="0"/>
        <w:ind w:left="0"/>
        <w:jc w:val="both"/>
      </w:pPr>
      <w:r>
        <w:rPr>
          <w:rFonts w:ascii="Times New Roman"/>
          <w:b w:val="false"/>
          <w:i w:val="false"/>
          <w:color w:val="000000"/>
          <w:sz w:val="28"/>
        </w:rPr>
        <w:t>
      На участках бытовых служб предприятий осуществляют обезвреживание, стирку и химическую чистку спецодежды, а также ремонт обуви. При этом в атмосферу выделяются динатрий карбонат, керосин, хлористый водород, тетрахлорэтилен, трихлорэтан, бензин, этилацетат, гидроксибензол (фенол) и синтетическое моющее средство типа "Лотос".</w:t>
      </w:r>
    </w:p>
    <w:bookmarkEnd w:id="3767"/>
    <w:bookmarkStart w:name="z5093" w:id="3768"/>
    <w:p>
      <w:pPr>
        <w:spacing w:after="0"/>
        <w:ind w:left="0"/>
        <w:jc w:val="both"/>
      </w:pPr>
      <w:r>
        <w:rPr>
          <w:rFonts w:ascii="Times New Roman"/>
          <w:b w:val="false"/>
          <w:i w:val="false"/>
          <w:color w:val="000000"/>
          <w:sz w:val="28"/>
        </w:rPr>
        <w:t>
      Складское хранение органических растворителей и других летучих соединений должно осуществляться в герметичной таре, без выделения вредных веществ.</w:t>
      </w:r>
    </w:p>
    <w:bookmarkEnd w:id="3768"/>
    <w:bookmarkStart w:name="z5094" w:id="37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таблице 15</w:t>
      </w:r>
      <w:r>
        <w:rPr>
          <w:rFonts w:ascii="Times New Roman"/>
          <w:b w:val="false"/>
          <w:i w:val="false"/>
          <w:color w:val="000000"/>
          <w:sz w:val="28"/>
        </w:rPr>
        <w:t xml:space="preserve"> согласно приложению 2 к настоящей Методике приведены выбросы вредных веществ в г/с, выделяющие при переливе вышеуказанных соединений в рабочую тару. В случае проведения работ по переливу за промежуток времени менее 20 минут, выбросы загрязняющих веществ принимаются с учетом осреднения к 20-ти минутному интервалу времени по формулам </w:t>
      </w:r>
      <w:r>
        <w:rPr>
          <w:rFonts w:ascii="Times New Roman"/>
          <w:b w:val="false"/>
          <w:i w:val="false"/>
          <w:color w:val="000000"/>
          <w:sz w:val="28"/>
        </w:rPr>
        <w:t>раздела 6</w:t>
      </w:r>
      <w:r>
        <w:rPr>
          <w:rFonts w:ascii="Times New Roman"/>
          <w:b w:val="false"/>
          <w:i w:val="false"/>
          <w:color w:val="000000"/>
          <w:sz w:val="28"/>
        </w:rPr>
        <w:t xml:space="preserve"> настоящей Методики.</w:t>
      </w:r>
    </w:p>
    <w:bookmarkEnd w:id="3769"/>
    <w:bookmarkStart w:name="z5095" w:id="3770"/>
    <w:p>
      <w:pPr>
        <w:spacing w:after="0"/>
        <w:ind w:left="0"/>
        <w:jc w:val="both"/>
      </w:pPr>
      <w:r>
        <w:rPr>
          <w:rFonts w:ascii="Times New Roman"/>
          <w:b w:val="false"/>
          <w:i w:val="false"/>
          <w:color w:val="000000"/>
          <w:sz w:val="28"/>
        </w:rPr>
        <w:t xml:space="preserve">
      Удельные выделения вредных веществ в атмосферу от оборудования множительно-копировальных участков, складского хозяйства и бытовых служб приведены в </w:t>
      </w:r>
      <w:r>
        <w:rPr>
          <w:rFonts w:ascii="Times New Roman"/>
          <w:b w:val="false"/>
          <w:i w:val="false"/>
          <w:color w:val="000000"/>
          <w:sz w:val="28"/>
        </w:rPr>
        <w:t>таблицах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согласно приложению 2 к настоящей Методике соответственно.</w:t>
      </w:r>
    </w:p>
    <w:bookmarkEnd w:id="3770"/>
    <w:bookmarkStart w:name="z5096" w:id="3771"/>
    <w:p>
      <w:pPr>
        <w:spacing w:after="0"/>
        <w:ind w:left="0"/>
        <w:jc w:val="both"/>
      </w:pPr>
      <w:r>
        <w:rPr>
          <w:rFonts w:ascii="Times New Roman"/>
          <w:b w:val="false"/>
          <w:i w:val="false"/>
          <w:color w:val="000000"/>
          <w:sz w:val="28"/>
        </w:rPr>
        <w:t xml:space="preserve">
      Выбросы вредных веществ в атмосферу рассчитываются по формулам (2.1-2.12) </w:t>
      </w:r>
      <w:r>
        <w:rPr>
          <w:rFonts w:ascii="Times New Roman"/>
          <w:b w:val="false"/>
          <w:i w:val="false"/>
          <w:color w:val="000000"/>
          <w:sz w:val="28"/>
        </w:rPr>
        <w:t>раздела 2</w:t>
      </w:r>
      <w:r>
        <w:rPr>
          <w:rFonts w:ascii="Times New Roman"/>
          <w:b w:val="false"/>
          <w:i w:val="false"/>
          <w:color w:val="000000"/>
          <w:sz w:val="28"/>
        </w:rPr>
        <w:t xml:space="preserve"> настоящей Методики. </w:t>
      </w:r>
    </w:p>
    <w:bookmarkEnd w:id="377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Методике расчета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выбросов загрязняющих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веществ в атмосферу 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объектов 4 категории</w:t>
                  </w:r>
                </w:p>
              </w:tc>
            </w:tr>
          </w:tbl>
          <w:p/>
        </w:tc>
      </w:tr>
    </w:tbl>
    <w:bookmarkStart w:name="z375" w:id="3772"/>
    <w:p>
      <w:pPr>
        <w:spacing w:after="0"/>
        <w:ind w:left="0"/>
        <w:jc w:val="left"/>
      </w:pPr>
      <w:r>
        <w:rPr>
          <w:rFonts w:ascii="Times New Roman"/>
          <w:b/>
          <w:i w:val="false"/>
          <w:color w:val="000000"/>
        </w:rPr>
        <w:t xml:space="preserve"> Примеры расчетов</w:t>
      </w:r>
    </w:p>
    <w:bookmarkEnd w:id="3772"/>
    <w:bookmarkStart w:name="z5097" w:id="3773"/>
    <w:p>
      <w:pPr>
        <w:spacing w:after="0"/>
        <w:ind w:left="0"/>
        <w:jc w:val="both"/>
      </w:pPr>
      <w:r>
        <w:rPr>
          <w:rFonts w:ascii="Times New Roman"/>
          <w:b w:val="false"/>
          <w:i w:val="false"/>
          <w:color w:val="000000"/>
          <w:sz w:val="28"/>
        </w:rPr>
        <w:t>
      Пример 1. Расчет выделения взвешенных частиц на стадии ручного просева ампициллина</w:t>
      </w:r>
    </w:p>
    <w:bookmarkEnd w:id="3773"/>
    <w:bookmarkStart w:name="z5098" w:id="3774"/>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таблицей 17</w:t>
      </w:r>
      <w:r>
        <w:rPr>
          <w:rFonts w:ascii="Times New Roman"/>
          <w:b w:val="false"/>
          <w:i w:val="false"/>
          <w:color w:val="000000"/>
          <w:sz w:val="28"/>
        </w:rPr>
        <w:t xml:space="preserve"> согласно приложению 2 к настоящей Методике просев относится к операциям 1-го типа. Расчет производится в соответствии с разделом 16 Методики.</w:t>
      </w:r>
    </w:p>
    <w:bookmarkEnd w:id="3774"/>
    <w:bookmarkStart w:name="z5099" w:id="3775"/>
    <w:p>
      <w:pPr>
        <w:spacing w:after="0"/>
        <w:ind w:left="0"/>
        <w:jc w:val="both"/>
      </w:pPr>
      <w:r>
        <w:rPr>
          <w:rFonts w:ascii="Times New Roman"/>
          <w:b w:val="false"/>
          <w:i w:val="false"/>
          <w:color w:val="000000"/>
          <w:sz w:val="28"/>
        </w:rPr>
        <w:t>
      2. Просев порошка ампициллина осуществляется с помощью ручного сита квадратного сечения размером 0,5</w:t>
      </w:r>
    </w:p>
    <w:bookmarkEnd w:id="3775"/>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0,5 м. Просев проводят в вытяжном шкафу.</w:t>
      </w:r>
      <w:r>
        <w:br/>
      </w:r>
      <w:r>
        <w:rPr>
          <w:rFonts w:ascii="Times New Roman"/>
          <w:b w:val="false"/>
          <w:i w:val="false"/>
          <w:color w:val="000000"/>
          <w:sz w:val="28"/>
        </w:rPr>
        <w:t>
</w:t>
      </w:r>
    </w:p>
    <w:bookmarkStart w:name="z5100" w:id="3776"/>
    <w:p>
      <w:pPr>
        <w:spacing w:after="0"/>
        <w:ind w:left="0"/>
        <w:jc w:val="both"/>
      </w:pPr>
      <w:r>
        <w:rPr>
          <w:rFonts w:ascii="Times New Roman"/>
          <w:b w:val="false"/>
          <w:i w:val="false"/>
          <w:color w:val="000000"/>
          <w:sz w:val="28"/>
        </w:rPr>
        <w:t xml:space="preserve">
      3. Исходные данные для расчета сведены в </w:t>
      </w:r>
      <w:r>
        <w:rPr>
          <w:rFonts w:ascii="Times New Roman"/>
          <w:b w:val="false"/>
          <w:i w:val="false"/>
          <w:color w:val="000000"/>
          <w:sz w:val="28"/>
        </w:rPr>
        <w:t>таблицу 19</w:t>
      </w:r>
      <w:r>
        <w:rPr>
          <w:rFonts w:ascii="Times New Roman"/>
          <w:b w:val="false"/>
          <w:i w:val="false"/>
          <w:color w:val="000000"/>
          <w:sz w:val="28"/>
        </w:rPr>
        <w:t xml:space="preserve"> согласно приложению 2 к настоящей Методике.</w:t>
      </w:r>
    </w:p>
    <w:bookmarkEnd w:id="3776"/>
    <w:bookmarkStart w:name="z5101" w:id="3777"/>
    <w:p>
      <w:pPr>
        <w:spacing w:after="0"/>
        <w:ind w:left="0"/>
        <w:jc w:val="both"/>
      </w:pPr>
      <w:r>
        <w:rPr>
          <w:rFonts w:ascii="Times New Roman"/>
          <w:b w:val="false"/>
          <w:i w:val="false"/>
          <w:color w:val="000000"/>
          <w:sz w:val="28"/>
        </w:rPr>
        <w:t xml:space="preserve">
      4. Дисперсный состав порошка ампициллина приведен в </w:t>
      </w:r>
      <w:r>
        <w:rPr>
          <w:rFonts w:ascii="Times New Roman"/>
          <w:b w:val="false"/>
          <w:i w:val="false"/>
          <w:color w:val="000000"/>
          <w:sz w:val="28"/>
        </w:rPr>
        <w:t>таблице 20</w:t>
      </w:r>
      <w:r>
        <w:rPr>
          <w:rFonts w:ascii="Times New Roman"/>
          <w:b w:val="false"/>
          <w:i w:val="false"/>
          <w:color w:val="000000"/>
          <w:sz w:val="28"/>
        </w:rPr>
        <w:t xml:space="preserve"> согласно приложению 2 к настоящей Методике</w:t>
      </w:r>
    </w:p>
    <w:bookmarkEnd w:id="3777"/>
    <w:bookmarkStart w:name="z5102" w:id="3778"/>
    <w:p>
      <w:pPr>
        <w:spacing w:after="0"/>
        <w:ind w:left="0"/>
        <w:jc w:val="both"/>
      </w:pPr>
      <w:r>
        <w:rPr>
          <w:rFonts w:ascii="Times New Roman"/>
          <w:b w:val="false"/>
          <w:i w:val="false"/>
          <w:color w:val="000000"/>
          <w:sz w:val="28"/>
        </w:rPr>
        <w:t>
      Примечание - Дисперсный состав ориентировочный и не может быть использован для практических расчетов.</w:t>
      </w:r>
    </w:p>
    <w:bookmarkEnd w:id="3778"/>
    <w:bookmarkStart w:name="z5103" w:id="3779"/>
    <w:p>
      <w:pPr>
        <w:spacing w:after="0"/>
        <w:ind w:left="0"/>
        <w:jc w:val="both"/>
      </w:pPr>
      <w:r>
        <w:rPr>
          <w:rFonts w:ascii="Times New Roman"/>
          <w:b w:val="false"/>
          <w:i w:val="false"/>
          <w:color w:val="000000"/>
          <w:sz w:val="28"/>
        </w:rPr>
        <w:t>
      5. По формуле (3.1) рассчитывается максимальный размер</w:t>
      </w:r>
    </w:p>
    <w:bookmarkEnd w:id="3779"/>
    <w:p>
      <w:pPr>
        <w:spacing w:after="0"/>
        <w:ind w:left="0"/>
        <w:jc w:val="both"/>
      </w:pPr>
      <w:r>
        <w:drawing>
          <wp:inline distT="0" distB="0" distL="0" distR="0">
            <wp:extent cx="152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5"/>
                    <a:stretch>
                      <a:fillRect/>
                    </a:stretch>
                  </pic:blipFill>
                  <pic:spPr>
                    <a:xfrm>
                      <a:off x="0" y="0"/>
                      <a:ext cx="1524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max</w:t>
      </w:r>
      <w:r>
        <w:rPr>
          <w:rFonts w:ascii="Times New Roman"/>
          <w:b w:val="false"/>
          <w:i w:val="false"/>
          <w:color w:val="000000"/>
          <w:sz w:val="28"/>
        </w:rPr>
        <w:t xml:space="preserve"> частиц порошка ампициллина, которые могут быть унесены газовым потоком: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07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6"/>
                    <a:stretch>
                      <a:fillRect/>
                    </a:stretch>
                  </pic:blipFill>
                  <pic:spPr>
                    <a:xfrm>
                      <a:off x="0" y="0"/>
                      <a:ext cx="52070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05" w:id="3780"/>
    <w:p>
      <w:pPr>
        <w:spacing w:after="0"/>
        <w:ind w:left="0"/>
        <w:jc w:val="both"/>
      </w:pPr>
      <w:r>
        <w:rPr>
          <w:rFonts w:ascii="Times New Roman"/>
          <w:b w:val="false"/>
          <w:i w:val="false"/>
          <w:color w:val="000000"/>
          <w:sz w:val="28"/>
        </w:rPr>
        <w:t>
      = 0,0000019 м = 1,9 мкм.</w:t>
      </w:r>
    </w:p>
    <w:bookmarkEnd w:id="3780"/>
    <w:bookmarkStart w:name="z5106" w:id="3781"/>
    <w:p>
      <w:pPr>
        <w:spacing w:after="0"/>
        <w:ind w:left="0"/>
        <w:jc w:val="both"/>
      </w:pPr>
      <w:r>
        <w:rPr>
          <w:rFonts w:ascii="Times New Roman"/>
          <w:b w:val="false"/>
          <w:i w:val="false"/>
          <w:color w:val="000000"/>
          <w:sz w:val="28"/>
        </w:rPr>
        <w:t>
      6. В соответствии с данными дисперсного состава массовая доля ?</w:t>
      </w:r>
      <w:r>
        <w:rPr>
          <w:rFonts w:ascii="Times New Roman"/>
          <w:b w:val="false"/>
          <w:i/>
          <w:color w:val="000000"/>
          <w:sz w:val="28"/>
        </w:rPr>
        <w:t>ам</w:t>
      </w:r>
      <w:r>
        <w:rPr>
          <w:rFonts w:ascii="Times New Roman"/>
          <w:b w:val="false"/>
          <w:i w:val="false"/>
          <w:color w:val="000000"/>
          <w:sz w:val="28"/>
        </w:rPr>
        <w:t xml:space="preserve"> фракции частиц с размером менее D</w:t>
      </w:r>
      <w:r>
        <w:rPr>
          <w:rFonts w:ascii="Times New Roman"/>
          <w:b w:val="false"/>
          <w:i w:val="false"/>
          <w:color w:val="000000"/>
          <w:vertAlign w:val="subscript"/>
        </w:rPr>
        <w:t>max</w:t>
      </w:r>
      <w:r>
        <w:rPr>
          <w:rFonts w:ascii="Times New Roman"/>
          <w:b w:val="false"/>
          <w:i w:val="false"/>
          <w:color w:val="000000"/>
          <w:sz w:val="28"/>
        </w:rPr>
        <w:t xml:space="preserve"> составляет:</w:t>
      </w:r>
    </w:p>
    <w:bookmarkEnd w:id="3781"/>
    <w:bookmarkStart w:name="z5107" w:id="3782"/>
    <w:p>
      <w:pPr>
        <w:spacing w:after="0"/>
        <w:ind w:left="0"/>
        <w:jc w:val="both"/>
      </w:pPr>
      <w:r>
        <w:rPr>
          <w:rFonts w:ascii="Times New Roman"/>
          <w:b w:val="false"/>
          <w:i w:val="false"/>
          <w:color w:val="000000"/>
          <w:sz w:val="28"/>
        </w:rPr>
        <w:t xml:space="preserve">
      </w:t>
      </w:r>
    </w:p>
    <w:bookmarkEnd w:id="3782"/>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7"/>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vertAlign w:val="subscript"/>
        </w:rPr>
        <w:t>ам</w:t>
      </w:r>
      <w:r>
        <w:rPr>
          <w:rFonts w:ascii="Times New Roman"/>
          <w:b w:val="false"/>
          <w:i w:val="false"/>
          <w:color w:val="000000"/>
          <w:sz w:val="28"/>
        </w:rPr>
        <w:t xml:space="preserve"> = 0,49 %.</w:t>
      </w:r>
      <w:r>
        <w:br/>
      </w:r>
      <w:r>
        <w:rPr>
          <w:rFonts w:ascii="Times New Roman"/>
          <w:b w:val="false"/>
          <w:i w:val="false"/>
          <w:color w:val="000000"/>
          <w:sz w:val="28"/>
        </w:rPr>
        <w:t>
</w:t>
      </w:r>
    </w:p>
    <w:bookmarkStart w:name="z5108" w:id="3783"/>
    <w:p>
      <w:pPr>
        <w:spacing w:after="0"/>
        <w:ind w:left="0"/>
        <w:jc w:val="both"/>
      </w:pPr>
      <w:r>
        <w:rPr>
          <w:rFonts w:ascii="Times New Roman"/>
          <w:b w:val="false"/>
          <w:i w:val="false"/>
          <w:color w:val="000000"/>
          <w:sz w:val="28"/>
        </w:rPr>
        <w:t>
      7. По формуле (3.3) рассчитывается масса частиц my</w:t>
      </w:r>
      <w:r>
        <w:rPr>
          <w:rFonts w:ascii="Times New Roman"/>
          <w:b w:val="false"/>
          <w:i w:val="false"/>
          <w:color w:val="000000"/>
          <w:vertAlign w:val="subscript"/>
        </w:rPr>
        <w:t>ам</w:t>
      </w:r>
      <w:r>
        <w:rPr>
          <w:rFonts w:ascii="Times New Roman"/>
          <w:b w:val="false"/>
          <w:i w:val="false"/>
          <w:color w:val="000000"/>
          <w:sz w:val="28"/>
        </w:rPr>
        <w:t xml:space="preserve"> размером не более D</w:t>
      </w:r>
      <w:r>
        <w:rPr>
          <w:rFonts w:ascii="Times New Roman"/>
          <w:b w:val="false"/>
          <w:i w:val="false"/>
          <w:color w:val="000000"/>
          <w:vertAlign w:val="subscript"/>
        </w:rPr>
        <w:t>max</w:t>
      </w:r>
      <w:r>
        <w:rPr>
          <w:rFonts w:ascii="Times New Roman"/>
          <w:b w:val="false"/>
          <w:i w:val="false"/>
          <w:color w:val="000000"/>
          <w:sz w:val="28"/>
        </w:rPr>
        <w:t xml:space="preserve"> в аэрируемом слое порошка:</w:t>
      </w:r>
    </w:p>
    <w:bookmarkEnd w:id="3783"/>
    <w:bookmarkStart w:name="z5109" w:id="3784"/>
    <w:p>
      <w:pPr>
        <w:spacing w:after="0"/>
        <w:ind w:left="0"/>
        <w:jc w:val="both"/>
      </w:pPr>
      <w:r>
        <w:rPr>
          <w:rFonts w:ascii="Times New Roman"/>
          <w:b w:val="false"/>
          <w:i w:val="false"/>
          <w:color w:val="000000"/>
          <w:sz w:val="28"/>
        </w:rPr>
        <w:t xml:space="preserve">
      </w:t>
      </w:r>
      <w:r>
        <w:rPr>
          <w:rFonts w:ascii="Times New Roman"/>
          <w:b w:val="false"/>
          <w:i/>
          <w:color w:val="000000"/>
          <w:sz w:val="28"/>
        </w:rPr>
        <w:t>my</w:t>
      </w:r>
      <w:r>
        <w:rPr>
          <w:rFonts w:ascii="Times New Roman"/>
          <w:b w:val="false"/>
          <w:i w:val="false"/>
          <w:color w:val="000000"/>
          <w:vertAlign w:val="subscript"/>
        </w:rPr>
        <w:t>ам</w:t>
      </w:r>
      <w:r>
        <w:rPr>
          <w:rFonts w:ascii="Times New Roman"/>
          <w:b w:val="false"/>
          <w:i w:val="false"/>
          <w:color w:val="000000"/>
          <w:sz w:val="28"/>
        </w:rPr>
        <w:t xml:space="preserve"> = 0,25*0,000026*847,6*0,0049*1,0 = 0,000027 кг.</w:t>
      </w:r>
    </w:p>
    <w:bookmarkEnd w:id="3784"/>
    <w:bookmarkStart w:name="z5110" w:id="3785"/>
    <w:p>
      <w:pPr>
        <w:spacing w:after="0"/>
        <w:ind w:left="0"/>
        <w:jc w:val="both"/>
      </w:pPr>
      <w:r>
        <w:rPr>
          <w:rFonts w:ascii="Times New Roman"/>
          <w:b w:val="false"/>
          <w:i w:val="false"/>
          <w:color w:val="000000"/>
          <w:sz w:val="28"/>
        </w:rPr>
        <w:t>
      8. По формуле (3.4) рассчитывается удельный выброс порошка Q</w:t>
      </w:r>
      <w:r>
        <w:rPr>
          <w:rFonts w:ascii="Times New Roman"/>
          <w:b w:val="false"/>
          <w:i w:val="false"/>
          <w:color w:val="000000"/>
          <w:vertAlign w:val="subscript"/>
        </w:rPr>
        <w:t>ам</w:t>
      </w:r>
      <w:r>
        <w:rPr>
          <w:rFonts w:ascii="Times New Roman"/>
          <w:b w:val="false"/>
          <w:i w:val="false"/>
          <w:color w:val="000000"/>
          <w:sz w:val="28"/>
        </w:rPr>
        <w:t xml:space="preserve"> (г/кг):</w:t>
      </w:r>
    </w:p>
    <w:bookmarkEnd w:id="37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21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8"/>
                    <a:stretch>
                      <a:fillRect/>
                    </a:stretch>
                  </pic:blipFill>
                  <pic:spPr>
                    <a:xfrm>
                      <a:off x="0" y="0"/>
                      <a:ext cx="37211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г/кг.</w:t>
      </w:r>
      <w:r>
        <w:br/>
      </w:r>
      <w:r>
        <w:rPr>
          <w:rFonts w:ascii="Times New Roman"/>
          <w:b w:val="false"/>
          <w:i w:val="false"/>
          <w:color w:val="000000"/>
          <w:sz w:val="28"/>
        </w:rPr>
        <w:t>
</w:t>
      </w:r>
    </w:p>
    <w:bookmarkStart w:name="z5112" w:id="3786"/>
    <w:p>
      <w:pPr>
        <w:spacing w:after="0"/>
        <w:ind w:left="0"/>
        <w:jc w:val="both"/>
      </w:pPr>
      <w:r>
        <w:rPr>
          <w:rFonts w:ascii="Times New Roman"/>
          <w:b w:val="false"/>
          <w:i w:val="false"/>
          <w:color w:val="000000"/>
          <w:sz w:val="28"/>
        </w:rPr>
        <w:t>
      9. По формуле (3.5) рассчитывается максимальный выброс порошка М</w:t>
      </w:r>
      <w:r>
        <w:rPr>
          <w:rFonts w:ascii="Times New Roman"/>
          <w:b w:val="false"/>
          <w:i w:val="false"/>
          <w:color w:val="000000"/>
          <w:vertAlign w:val="subscript"/>
        </w:rPr>
        <w:t>ам</w:t>
      </w:r>
      <w:r>
        <w:rPr>
          <w:rFonts w:ascii="Times New Roman"/>
          <w:b w:val="false"/>
          <w:i w:val="false"/>
          <w:color w:val="000000"/>
          <w:sz w:val="28"/>
        </w:rPr>
        <w:t xml:space="preserve"> (г/с):</w:t>
      </w:r>
    </w:p>
    <w:bookmarkEnd w:id="378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89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9"/>
                    <a:stretch>
                      <a:fillRect/>
                    </a:stretch>
                  </pic:blipFill>
                  <pic:spPr>
                    <a:xfrm>
                      <a:off x="0" y="0"/>
                      <a:ext cx="24892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г/с.</w:t>
      </w:r>
      <w:r>
        <w:br/>
      </w:r>
      <w:r>
        <w:rPr>
          <w:rFonts w:ascii="Times New Roman"/>
          <w:b w:val="false"/>
          <w:i w:val="false"/>
          <w:color w:val="000000"/>
          <w:sz w:val="28"/>
        </w:rPr>
        <w:t>
</w:t>
      </w:r>
    </w:p>
    <w:bookmarkStart w:name="z5114" w:id="3787"/>
    <w:p>
      <w:pPr>
        <w:spacing w:after="0"/>
        <w:ind w:left="0"/>
        <w:jc w:val="both"/>
      </w:pPr>
      <w:r>
        <w:rPr>
          <w:rFonts w:ascii="Times New Roman"/>
          <w:b w:val="false"/>
          <w:i w:val="false"/>
          <w:color w:val="000000"/>
          <w:sz w:val="28"/>
        </w:rPr>
        <w:t>
      Пример 2. Расчет выделения взвешенных веществ при конвективной сушке гранулята ибупрофена.</w:t>
      </w:r>
    </w:p>
    <w:bookmarkEnd w:id="3787"/>
    <w:bookmarkStart w:name="z5115" w:id="3788"/>
    <w:p>
      <w:pPr>
        <w:spacing w:after="0"/>
        <w:ind w:left="0"/>
        <w:jc w:val="both"/>
      </w:pPr>
      <w:r>
        <w:rPr>
          <w:rFonts w:ascii="Times New Roman"/>
          <w:b w:val="false"/>
          <w:i w:val="false"/>
          <w:color w:val="000000"/>
          <w:sz w:val="28"/>
        </w:rPr>
        <w:t xml:space="preserve">
      1. Согласно </w:t>
      </w:r>
      <w:r>
        <w:rPr>
          <w:rFonts w:ascii="Times New Roman"/>
          <w:b w:val="false"/>
          <w:i w:val="false"/>
          <w:color w:val="000000"/>
          <w:sz w:val="28"/>
        </w:rPr>
        <w:t>таблице 17</w:t>
      </w:r>
      <w:r>
        <w:rPr>
          <w:rFonts w:ascii="Times New Roman"/>
          <w:b w:val="false"/>
          <w:i w:val="false"/>
          <w:color w:val="000000"/>
          <w:sz w:val="28"/>
        </w:rPr>
        <w:t xml:space="preserve"> согласно приложению 2 к настоящей Методике конвективная сушка относится к операциям 2-го типа. Расчет производится в соответствии с </w:t>
      </w:r>
      <w:r>
        <w:rPr>
          <w:rFonts w:ascii="Times New Roman"/>
          <w:b w:val="false"/>
          <w:i w:val="false"/>
          <w:color w:val="000000"/>
          <w:sz w:val="28"/>
        </w:rPr>
        <w:t>разделом 3</w:t>
      </w:r>
      <w:r>
        <w:rPr>
          <w:rFonts w:ascii="Times New Roman"/>
          <w:b w:val="false"/>
          <w:i w:val="false"/>
          <w:color w:val="000000"/>
          <w:sz w:val="28"/>
        </w:rPr>
        <w:t xml:space="preserve"> настоящей Методики.</w:t>
      </w:r>
    </w:p>
    <w:bookmarkEnd w:id="3788"/>
    <w:bookmarkStart w:name="z5116" w:id="3789"/>
    <w:p>
      <w:pPr>
        <w:spacing w:after="0"/>
        <w:ind w:left="0"/>
        <w:jc w:val="both"/>
      </w:pPr>
      <w:r>
        <w:rPr>
          <w:rFonts w:ascii="Times New Roman"/>
          <w:b w:val="false"/>
          <w:i w:val="false"/>
          <w:color w:val="000000"/>
          <w:sz w:val="28"/>
        </w:rPr>
        <w:t>
      2. Сушка гранулята ибупрофена осуществляется в конвективной сушилке. Ориентировочно на каждый поддон загружается 3,38 кг гранулята, таким образом, для сушки гранулята используются 18 поддонов площадью 0,25 м</w:t>
      </w:r>
      <w:r>
        <w:rPr>
          <w:rFonts w:ascii="Times New Roman"/>
          <w:b w:val="false"/>
          <w:i w:val="false"/>
          <w:color w:val="000000"/>
          <w:vertAlign w:val="superscript"/>
        </w:rPr>
        <w:t>2</w:t>
      </w:r>
      <w:r>
        <w:rPr>
          <w:rFonts w:ascii="Times New Roman"/>
          <w:b w:val="false"/>
          <w:i w:val="false"/>
          <w:color w:val="000000"/>
          <w:sz w:val="28"/>
        </w:rPr>
        <w:t xml:space="preserve"> каждый, общей площадью 4,5 м</w:t>
      </w:r>
      <w:r>
        <w:rPr>
          <w:rFonts w:ascii="Times New Roman"/>
          <w:b w:val="false"/>
          <w:i w:val="false"/>
          <w:color w:val="000000"/>
          <w:vertAlign w:val="superscript"/>
        </w:rPr>
        <w:t>2</w:t>
      </w:r>
      <w:r>
        <w:rPr>
          <w:rFonts w:ascii="Times New Roman"/>
          <w:b w:val="false"/>
          <w:i w:val="false"/>
          <w:color w:val="000000"/>
          <w:sz w:val="28"/>
        </w:rPr>
        <w:t>.</w:t>
      </w:r>
    </w:p>
    <w:bookmarkEnd w:id="3789"/>
    <w:bookmarkStart w:name="z5117" w:id="3790"/>
    <w:p>
      <w:pPr>
        <w:spacing w:after="0"/>
        <w:ind w:left="0"/>
        <w:jc w:val="both"/>
      </w:pPr>
      <w:r>
        <w:rPr>
          <w:rFonts w:ascii="Times New Roman"/>
          <w:b w:val="false"/>
          <w:i w:val="false"/>
          <w:color w:val="000000"/>
          <w:sz w:val="28"/>
        </w:rPr>
        <w:t xml:space="preserve">
      3. Исходные данные для расчета сведены в </w:t>
      </w:r>
      <w:r>
        <w:rPr>
          <w:rFonts w:ascii="Times New Roman"/>
          <w:b w:val="false"/>
          <w:i w:val="false"/>
          <w:color w:val="000000"/>
          <w:sz w:val="28"/>
        </w:rPr>
        <w:t>таблицу 21</w:t>
      </w:r>
      <w:r>
        <w:rPr>
          <w:rFonts w:ascii="Times New Roman"/>
          <w:b w:val="false"/>
          <w:i w:val="false"/>
          <w:color w:val="000000"/>
          <w:sz w:val="28"/>
        </w:rPr>
        <w:t xml:space="preserve"> согласно приложению 2 к настоящей Методике.</w:t>
      </w:r>
    </w:p>
    <w:bookmarkEnd w:id="3790"/>
    <w:bookmarkStart w:name="z5118" w:id="3791"/>
    <w:p>
      <w:pPr>
        <w:spacing w:after="0"/>
        <w:ind w:left="0"/>
        <w:jc w:val="both"/>
      </w:pPr>
      <w:r>
        <w:rPr>
          <w:rFonts w:ascii="Times New Roman"/>
          <w:b w:val="false"/>
          <w:i w:val="false"/>
          <w:color w:val="000000"/>
          <w:sz w:val="28"/>
        </w:rPr>
        <w:t xml:space="preserve">
      4. Дисперсный состав компонентов гранулята ибупрофена приведен в </w:t>
      </w:r>
      <w:r>
        <w:rPr>
          <w:rFonts w:ascii="Times New Roman"/>
          <w:b w:val="false"/>
          <w:i w:val="false"/>
          <w:color w:val="000000"/>
          <w:sz w:val="28"/>
        </w:rPr>
        <w:t>таблице 22</w:t>
      </w:r>
      <w:r>
        <w:rPr>
          <w:rFonts w:ascii="Times New Roman"/>
          <w:b w:val="false"/>
          <w:i w:val="false"/>
          <w:color w:val="000000"/>
          <w:sz w:val="28"/>
        </w:rPr>
        <w:t xml:space="preserve"> согласно приложению 2 к настоящей Методике.</w:t>
      </w:r>
    </w:p>
    <w:bookmarkEnd w:id="3791"/>
    <w:bookmarkStart w:name="z5119" w:id="3792"/>
    <w:p>
      <w:pPr>
        <w:spacing w:after="0"/>
        <w:ind w:left="0"/>
        <w:jc w:val="both"/>
      </w:pPr>
      <w:r>
        <w:rPr>
          <w:rFonts w:ascii="Times New Roman"/>
          <w:b w:val="false"/>
          <w:i w:val="false"/>
          <w:color w:val="000000"/>
          <w:sz w:val="28"/>
        </w:rPr>
        <w:t>
      Примечание - Дисперсный состав ориентировочный и не может быть использован для практических расчетов.</w:t>
      </w:r>
    </w:p>
    <w:bookmarkEnd w:id="3792"/>
    <w:bookmarkStart w:name="z5120" w:id="3793"/>
    <w:p>
      <w:pPr>
        <w:spacing w:after="0"/>
        <w:ind w:left="0"/>
        <w:jc w:val="both"/>
      </w:pPr>
      <w:r>
        <w:rPr>
          <w:rFonts w:ascii="Times New Roman"/>
          <w:b w:val="false"/>
          <w:i w:val="false"/>
          <w:color w:val="000000"/>
          <w:sz w:val="28"/>
        </w:rPr>
        <w:t>
      5. По формуле (3.1) рассчитывается максимальный размер частиц порошков, которые могут быть унесены газовым потоком. Так как плотность ибупрофена ниже платности крахмала, расчет D</w:t>
      </w:r>
      <w:r>
        <w:rPr>
          <w:rFonts w:ascii="Times New Roman"/>
          <w:b w:val="false"/>
          <w:i w:val="false"/>
          <w:color w:val="000000"/>
          <w:vertAlign w:val="subscript"/>
        </w:rPr>
        <w:t>max</w:t>
      </w:r>
      <w:r>
        <w:rPr>
          <w:rFonts w:ascii="Times New Roman"/>
          <w:b w:val="false"/>
          <w:i w:val="false"/>
          <w:color w:val="000000"/>
          <w:sz w:val="28"/>
        </w:rPr>
        <w:t xml:space="preserve"> проводится по ибупрофену:</w:t>
      </w:r>
    </w:p>
    <w:bookmarkEnd w:id="37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07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0"/>
                    <a:stretch>
                      <a:fillRect/>
                    </a:stretch>
                  </pic:blipFill>
                  <pic:spPr>
                    <a:xfrm>
                      <a:off x="0" y="0"/>
                      <a:ext cx="52070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22" w:id="3794"/>
    <w:p>
      <w:pPr>
        <w:spacing w:after="0"/>
        <w:ind w:left="0"/>
        <w:jc w:val="both"/>
      </w:pPr>
      <w:r>
        <w:rPr>
          <w:rFonts w:ascii="Times New Roman"/>
          <w:b w:val="false"/>
          <w:i w:val="false"/>
          <w:color w:val="000000"/>
          <w:sz w:val="28"/>
        </w:rPr>
        <w:t>
      =0,0000025 м = 2,5 мкм.</w:t>
      </w:r>
    </w:p>
    <w:bookmarkEnd w:id="3794"/>
    <w:bookmarkStart w:name="z5123" w:id="3795"/>
    <w:p>
      <w:pPr>
        <w:spacing w:after="0"/>
        <w:ind w:left="0"/>
        <w:jc w:val="both"/>
      </w:pPr>
      <w:r>
        <w:rPr>
          <w:rFonts w:ascii="Times New Roman"/>
          <w:b w:val="false"/>
          <w:i w:val="false"/>
          <w:color w:val="000000"/>
          <w:sz w:val="28"/>
        </w:rPr>
        <w:t xml:space="preserve">
      6. В соответствии с данными дисперсного состава (таблица 22 согласно приложению 2 к настоящей Методике) массовая доля </w:t>
      </w:r>
    </w:p>
    <w:bookmarkEnd w:id="3795"/>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1"/>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фракции частиц с размером менее D</w:t>
      </w:r>
      <w:r>
        <w:rPr>
          <w:rFonts w:ascii="Times New Roman"/>
          <w:b w:val="false"/>
          <w:i w:val="false"/>
          <w:color w:val="000000"/>
          <w:vertAlign w:val="subscript"/>
        </w:rPr>
        <w:t>max</w:t>
      </w:r>
      <w:r>
        <w:rPr>
          <w:rFonts w:ascii="Times New Roman"/>
          <w:b w:val="false"/>
          <w:i w:val="false"/>
          <w:color w:val="000000"/>
          <w:sz w:val="28"/>
        </w:rPr>
        <w:t xml:space="preserve"> составляет: для крахмала -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2"/>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vertAlign w:val="subscript"/>
        </w:rPr>
        <w:t>кр</w:t>
      </w:r>
      <w:r>
        <w:rPr>
          <w:rFonts w:ascii="Times New Roman"/>
          <w:b w:val="false"/>
          <w:i w:val="false"/>
          <w:color w:val="000000"/>
          <w:sz w:val="28"/>
        </w:rPr>
        <w:t xml:space="preserve"> = 0,47%, для ибупрофена -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3"/>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vertAlign w:val="subscript"/>
        </w:rPr>
        <w:t>иб</w:t>
      </w:r>
      <w:r>
        <w:rPr>
          <w:rFonts w:ascii="Times New Roman"/>
          <w:b w:val="false"/>
          <w:i w:val="false"/>
          <w:color w:val="000000"/>
          <w:sz w:val="28"/>
        </w:rPr>
        <w:t xml:space="preserve"> = 0,06%.</w:t>
      </w:r>
      <w:r>
        <w:br/>
      </w:r>
      <w:r>
        <w:rPr>
          <w:rFonts w:ascii="Times New Roman"/>
          <w:b w:val="false"/>
          <w:i w:val="false"/>
          <w:color w:val="000000"/>
          <w:sz w:val="28"/>
        </w:rPr>
        <w:t>
</w:t>
      </w:r>
    </w:p>
    <w:bookmarkStart w:name="z5124" w:id="3796"/>
    <w:p>
      <w:pPr>
        <w:spacing w:after="0"/>
        <w:ind w:left="0"/>
        <w:jc w:val="both"/>
      </w:pPr>
      <w:r>
        <w:rPr>
          <w:rFonts w:ascii="Times New Roman"/>
          <w:b w:val="false"/>
          <w:i w:val="false"/>
          <w:color w:val="000000"/>
          <w:sz w:val="28"/>
        </w:rPr>
        <w:t>
      7. Площадь пылящей поверхности порошка составит (</w:t>
      </w:r>
      <w:r>
        <w:rPr>
          <w:rFonts w:ascii="Times New Roman"/>
          <w:b w:val="false"/>
          <w:i w:val="false"/>
          <w:color w:val="000000"/>
          <w:sz w:val="28"/>
        </w:rPr>
        <w:t>таблица 3</w:t>
      </w:r>
      <w:r>
        <w:rPr>
          <w:rFonts w:ascii="Times New Roman"/>
          <w:b w:val="false"/>
          <w:i w:val="false"/>
          <w:color w:val="000000"/>
          <w:sz w:val="28"/>
        </w:rPr>
        <w:t xml:space="preserve"> согласно приложению 2 к настоящей Методике):</w:t>
      </w:r>
    </w:p>
    <w:bookmarkEnd w:id="3796"/>
    <w:bookmarkStart w:name="z5125" w:id="3797"/>
    <w:p>
      <w:pPr>
        <w:spacing w:after="0"/>
        <w:ind w:left="0"/>
        <w:jc w:val="both"/>
      </w:pPr>
      <w:r>
        <w:rPr>
          <w:rFonts w:ascii="Times New Roman"/>
          <w:b w:val="false"/>
          <w:i w:val="false"/>
          <w:color w:val="000000"/>
          <w:sz w:val="28"/>
        </w:rPr>
        <w:t>
      S = (3,14+1)*0,25*18 = 18,63, м</w:t>
      </w:r>
      <w:r>
        <w:rPr>
          <w:rFonts w:ascii="Times New Roman"/>
          <w:b w:val="false"/>
          <w:i w:val="false"/>
          <w:color w:val="000000"/>
          <w:vertAlign w:val="superscript"/>
        </w:rPr>
        <w:t>2</w:t>
      </w:r>
    </w:p>
    <w:bookmarkEnd w:id="3797"/>
    <w:bookmarkStart w:name="z5126" w:id="3798"/>
    <w:p>
      <w:pPr>
        <w:spacing w:after="0"/>
        <w:ind w:left="0"/>
        <w:jc w:val="both"/>
      </w:pPr>
      <w:r>
        <w:rPr>
          <w:rFonts w:ascii="Times New Roman"/>
          <w:b w:val="false"/>
          <w:i w:val="false"/>
          <w:color w:val="000000"/>
          <w:sz w:val="28"/>
        </w:rPr>
        <w:t xml:space="preserve">
      8. Масса частиц </w:t>
      </w:r>
      <w:r>
        <w:rPr>
          <w:rFonts w:ascii="Times New Roman"/>
          <w:b w:val="false"/>
          <w:i/>
          <w:color w:val="000000"/>
          <w:sz w:val="28"/>
        </w:rPr>
        <w:t>mу</w:t>
      </w:r>
      <w:r>
        <w:rPr>
          <w:rFonts w:ascii="Times New Roman"/>
          <w:b w:val="false"/>
          <w:i w:val="false"/>
          <w:color w:val="000000"/>
          <w:vertAlign w:val="subscript"/>
        </w:rPr>
        <w:t>i</w:t>
      </w:r>
      <w:r>
        <w:rPr>
          <w:rFonts w:ascii="Times New Roman"/>
          <w:b w:val="false"/>
          <w:i w:val="false"/>
          <w:color w:val="000000"/>
          <w:sz w:val="28"/>
        </w:rPr>
        <w:t xml:space="preserve"> размером не более D</w:t>
      </w:r>
      <w:r>
        <w:rPr>
          <w:rFonts w:ascii="Times New Roman"/>
          <w:b w:val="false"/>
          <w:i w:val="false"/>
          <w:color w:val="000000"/>
          <w:vertAlign w:val="subscript"/>
        </w:rPr>
        <w:t>max</w:t>
      </w:r>
      <w:r>
        <w:rPr>
          <w:rFonts w:ascii="Times New Roman"/>
          <w:b w:val="false"/>
          <w:i w:val="false"/>
          <w:color w:val="000000"/>
          <w:sz w:val="28"/>
        </w:rPr>
        <w:t xml:space="preserve"> в аэрируемом слое порошка составит:</w:t>
      </w:r>
    </w:p>
    <w:bookmarkEnd w:id="3798"/>
    <w:bookmarkStart w:name="z5127" w:id="3799"/>
    <w:p>
      <w:pPr>
        <w:spacing w:after="0"/>
        <w:ind w:left="0"/>
        <w:jc w:val="both"/>
      </w:pPr>
      <w:r>
        <w:rPr>
          <w:rFonts w:ascii="Times New Roman"/>
          <w:b w:val="false"/>
          <w:i w:val="false"/>
          <w:color w:val="000000"/>
          <w:sz w:val="28"/>
        </w:rPr>
        <w:t xml:space="preserve">
      </w:t>
      </w:r>
      <w:r>
        <w:rPr>
          <w:rFonts w:ascii="Times New Roman"/>
          <w:b w:val="false"/>
          <w:i/>
          <w:color w:val="000000"/>
          <w:sz w:val="28"/>
        </w:rPr>
        <w:t>my</w:t>
      </w:r>
      <w:r>
        <w:rPr>
          <w:rFonts w:ascii="Times New Roman"/>
          <w:b w:val="false"/>
          <w:i w:val="false"/>
          <w:color w:val="000000"/>
          <w:vertAlign w:val="subscript"/>
        </w:rPr>
        <w:t>кр</w:t>
      </w:r>
      <w:r>
        <w:rPr>
          <w:rFonts w:ascii="Times New Roman"/>
          <w:b w:val="false"/>
          <w:i w:val="false"/>
          <w:color w:val="000000"/>
          <w:sz w:val="28"/>
        </w:rPr>
        <w:t xml:space="preserve"> = 18,63*0,001*1308,5*0,0047*0,178 = 0,02, кг;</w:t>
      </w:r>
    </w:p>
    <w:bookmarkEnd w:id="3799"/>
    <w:bookmarkStart w:name="z5128" w:id="3800"/>
    <w:p>
      <w:pPr>
        <w:spacing w:after="0"/>
        <w:ind w:left="0"/>
        <w:jc w:val="both"/>
      </w:pPr>
      <w:r>
        <w:rPr>
          <w:rFonts w:ascii="Times New Roman"/>
          <w:b w:val="false"/>
          <w:i w:val="false"/>
          <w:color w:val="000000"/>
          <w:sz w:val="28"/>
        </w:rPr>
        <w:t xml:space="preserve">
      </w:t>
      </w:r>
      <w:r>
        <w:rPr>
          <w:rFonts w:ascii="Times New Roman"/>
          <w:b w:val="false"/>
          <w:i/>
          <w:color w:val="000000"/>
          <w:sz w:val="28"/>
        </w:rPr>
        <w:t>my</w:t>
      </w:r>
      <w:r>
        <w:rPr>
          <w:rFonts w:ascii="Times New Roman"/>
          <w:b w:val="false"/>
          <w:i w:val="false"/>
          <w:color w:val="000000"/>
          <w:vertAlign w:val="subscript"/>
        </w:rPr>
        <w:t>иб</w:t>
      </w:r>
      <w:r>
        <w:rPr>
          <w:rFonts w:ascii="Times New Roman"/>
          <w:b w:val="false"/>
          <w:i w:val="false"/>
          <w:color w:val="000000"/>
          <w:sz w:val="28"/>
        </w:rPr>
        <w:t xml:space="preserve"> = 18,63*0,001*1208*0,0006*0,822 = 0,011, кг.</w:t>
      </w:r>
    </w:p>
    <w:bookmarkEnd w:id="3800"/>
    <w:bookmarkStart w:name="z5129" w:id="3801"/>
    <w:p>
      <w:pPr>
        <w:spacing w:after="0"/>
        <w:ind w:left="0"/>
        <w:jc w:val="both"/>
      </w:pPr>
      <w:r>
        <w:rPr>
          <w:rFonts w:ascii="Times New Roman"/>
          <w:b w:val="false"/>
          <w:i w:val="false"/>
          <w:color w:val="000000"/>
          <w:sz w:val="28"/>
        </w:rPr>
        <w:t>
      9. Удельный выброс порошка Q (г/кг) составит:</w:t>
      </w:r>
    </w:p>
    <w:bookmarkEnd w:id="3801"/>
    <w:bookmarkStart w:name="z5130" w:id="3802"/>
    <w:p>
      <w:pPr>
        <w:spacing w:after="0"/>
        <w:ind w:left="0"/>
        <w:jc w:val="both"/>
      </w:pPr>
      <w:r>
        <w:rPr>
          <w:rFonts w:ascii="Times New Roman"/>
          <w:b w:val="false"/>
          <w:i w:val="false"/>
          <w:color w:val="000000"/>
          <w:sz w:val="28"/>
        </w:rPr>
        <w:t xml:space="preserve">
      для крахмала </w:t>
      </w:r>
    </w:p>
    <w:bookmarkEnd w:id="3802"/>
    <w:p>
      <w:pPr>
        <w:spacing w:after="0"/>
        <w:ind w:left="0"/>
        <w:jc w:val="both"/>
      </w:pPr>
      <w:r>
        <w:drawing>
          <wp:inline distT="0" distB="0" distL="0" distR="0">
            <wp:extent cx="2146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4"/>
                    <a:stretch>
                      <a:fillRect/>
                    </a:stretch>
                  </pic:blipFill>
                  <pic:spPr>
                    <a:xfrm>
                      <a:off x="0" y="0"/>
                      <a:ext cx="2146300" cy="558800"/>
                    </a:xfrm>
                    <a:prstGeom prst="rect">
                      <a:avLst/>
                    </a:prstGeom>
                  </pic:spPr>
                </pic:pic>
              </a:graphicData>
            </a:graphic>
          </wp:inline>
        </w:drawing>
      </w:r>
    </w:p>
    <w:p>
      <w:pPr>
        <w:spacing w:after="0"/>
        <w:ind w:left="0"/>
        <w:jc w:val="left"/>
      </w:pPr>
      <w:r>
        <w:rPr>
          <w:rFonts w:ascii="Times New Roman"/>
          <w:b w:val="false"/>
          <w:i w:val="false"/>
          <w:color w:val="000000"/>
          <w:sz w:val="28"/>
        </w:rPr>
        <w:t>, г/кг;</w:t>
      </w:r>
      <w:r>
        <w:br/>
      </w:r>
      <w:r>
        <w:rPr>
          <w:rFonts w:ascii="Times New Roman"/>
          <w:b w:val="false"/>
          <w:i w:val="false"/>
          <w:color w:val="000000"/>
          <w:sz w:val="28"/>
        </w:rPr>
        <w:t>
</w:t>
      </w:r>
    </w:p>
    <w:bookmarkStart w:name="z5131" w:id="3803"/>
    <w:p>
      <w:pPr>
        <w:spacing w:after="0"/>
        <w:ind w:left="0"/>
        <w:jc w:val="both"/>
      </w:pPr>
      <w:r>
        <w:rPr>
          <w:rFonts w:ascii="Times New Roman"/>
          <w:b w:val="false"/>
          <w:i w:val="false"/>
          <w:color w:val="000000"/>
          <w:sz w:val="28"/>
        </w:rPr>
        <w:t xml:space="preserve">
      для ибупрофена </w:t>
      </w:r>
    </w:p>
    <w:bookmarkEnd w:id="3803"/>
    <w:p>
      <w:pPr>
        <w:spacing w:after="0"/>
        <w:ind w:left="0"/>
        <w:jc w:val="both"/>
      </w:pPr>
      <w:r>
        <w:drawing>
          <wp:inline distT="0" distB="0" distL="0" distR="0">
            <wp:extent cx="228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5"/>
                    <a:stretch>
                      <a:fillRect/>
                    </a:stretch>
                  </pic:blipFill>
                  <pic:spPr>
                    <a:xfrm>
                      <a:off x="0" y="0"/>
                      <a:ext cx="2286000" cy="520700"/>
                    </a:xfrm>
                    <a:prstGeom prst="rect">
                      <a:avLst/>
                    </a:prstGeom>
                  </pic:spPr>
                </pic:pic>
              </a:graphicData>
            </a:graphic>
          </wp:inline>
        </w:drawing>
      </w:r>
    </w:p>
    <w:p>
      <w:pPr>
        <w:spacing w:after="0"/>
        <w:ind w:left="0"/>
        <w:jc w:val="left"/>
      </w:pPr>
      <w:r>
        <w:rPr>
          <w:rFonts w:ascii="Times New Roman"/>
          <w:b w:val="false"/>
          <w:i w:val="false"/>
          <w:color w:val="000000"/>
          <w:sz w:val="28"/>
        </w:rPr>
        <w:t>, г/кг.</w:t>
      </w:r>
      <w:r>
        <w:br/>
      </w:r>
      <w:r>
        <w:rPr>
          <w:rFonts w:ascii="Times New Roman"/>
          <w:b w:val="false"/>
          <w:i w:val="false"/>
          <w:color w:val="000000"/>
          <w:sz w:val="28"/>
        </w:rPr>
        <w:t>
</w:t>
      </w:r>
    </w:p>
    <w:bookmarkStart w:name="z5132" w:id="3804"/>
    <w:p>
      <w:pPr>
        <w:spacing w:after="0"/>
        <w:ind w:left="0"/>
        <w:jc w:val="both"/>
      </w:pPr>
      <w:r>
        <w:rPr>
          <w:rFonts w:ascii="Times New Roman"/>
          <w:b w:val="false"/>
          <w:i w:val="false"/>
          <w:color w:val="000000"/>
          <w:sz w:val="28"/>
        </w:rPr>
        <w:t>
      10. Максимальный выброс порошка М (г/с) составит:</w:t>
      </w:r>
    </w:p>
    <w:bookmarkEnd w:id="38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89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6"/>
                    <a:stretch>
                      <a:fillRect/>
                    </a:stretch>
                  </pic:blipFill>
                  <pic:spPr>
                    <a:xfrm>
                      <a:off x="0" y="0"/>
                      <a:ext cx="2489200" cy="520700"/>
                    </a:xfrm>
                    <a:prstGeom prst="rect">
                      <a:avLst/>
                    </a:prstGeom>
                  </pic:spPr>
                </pic:pic>
              </a:graphicData>
            </a:graphic>
          </wp:inline>
        </w:drawing>
      </w:r>
    </w:p>
    <w:p>
      <w:pPr>
        <w:spacing w:after="0"/>
        <w:ind w:left="0"/>
        <w:jc w:val="left"/>
      </w:pPr>
      <w:r>
        <w:rPr>
          <w:rFonts w:ascii="Times New Roman"/>
          <w:b w:val="false"/>
          <w:i w:val="false"/>
          <w:color w:val="000000"/>
          <w:sz w:val="28"/>
        </w:rPr>
        <w:t>, г/с;</w:t>
      </w:r>
      <w:r>
        <w:br/>
      </w:r>
      <w:r>
        <w:rPr>
          <w:rFonts w:ascii="Times New Roman"/>
          <w:b w:val="false"/>
          <w:i w:val="false"/>
          <w:color w:val="000000"/>
          <w:sz w:val="28"/>
        </w:rPr>
        <w:t>
</w:t>
      </w:r>
      <w:r>
        <w:br/>
      </w:r>
    </w:p>
    <w:p>
      <w:pPr>
        <w:spacing w:after="0"/>
        <w:ind w:left="0"/>
        <w:jc w:val="both"/>
      </w:pPr>
      <w:r>
        <w:drawing>
          <wp:inline distT="0" distB="0" distL="0" distR="0">
            <wp:extent cx="2425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7"/>
                    <a:stretch>
                      <a:fillRect/>
                    </a:stretch>
                  </pic:blipFill>
                  <pic:spPr>
                    <a:xfrm>
                      <a:off x="0" y="0"/>
                      <a:ext cx="2425700" cy="520700"/>
                    </a:xfrm>
                    <a:prstGeom prst="rect">
                      <a:avLst/>
                    </a:prstGeom>
                  </pic:spPr>
                </pic:pic>
              </a:graphicData>
            </a:graphic>
          </wp:inline>
        </w:drawing>
      </w:r>
    </w:p>
    <w:p>
      <w:pPr>
        <w:spacing w:after="0"/>
        <w:ind w:left="0"/>
        <w:jc w:val="left"/>
      </w:pPr>
      <w:r>
        <w:rPr>
          <w:rFonts w:ascii="Times New Roman"/>
          <w:b w:val="false"/>
          <w:i w:val="false"/>
          <w:color w:val="000000"/>
          <w:sz w:val="28"/>
        </w:rPr>
        <w:t>, г/с.</w:t>
      </w:r>
      <w:r>
        <w:br/>
      </w:r>
      <w:r>
        <w:rPr>
          <w:rFonts w:ascii="Times New Roman"/>
          <w:b w:val="false"/>
          <w:i w:val="false"/>
          <w:color w:val="000000"/>
          <w:sz w:val="28"/>
        </w:rPr>
        <w:t>
</w:t>
      </w:r>
    </w:p>
    <w:bookmarkStart w:name="z5135" w:id="3805"/>
    <w:p>
      <w:pPr>
        <w:spacing w:after="0"/>
        <w:ind w:left="0"/>
        <w:jc w:val="both"/>
      </w:pPr>
      <w:r>
        <w:rPr>
          <w:rFonts w:ascii="Times New Roman"/>
          <w:b w:val="false"/>
          <w:i w:val="false"/>
          <w:color w:val="000000"/>
          <w:sz w:val="28"/>
        </w:rPr>
        <w:t>
      Пример 3. Расчет выделения взвешенных частиц на стадии загрузки ампициллина в смеситель струей</w:t>
      </w:r>
    </w:p>
    <w:bookmarkEnd w:id="3805"/>
    <w:bookmarkStart w:name="z5136" w:id="3806"/>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таблицей 17</w:t>
      </w:r>
      <w:r>
        <w:rPr>
          <w:rFonts w:ascii="Times New Roman"/>
          <w:b w:val="false"/>
          <w:i w:val="false"/>
          <w:color w:val="000000"/>
          <w:sz w:val="28"/>
        </w:rPr>
        <w:t xml:space="preserve"> согласно приложению 2 к настоящей Методике загрузка аппарата струей относится к операциям 3-го типа. Расчет производится в соответствии с разделом 16 настоящей Методики.</w:t>
      </w:r>
    </w:p>
    <w:bookmarkEnd w:id="3806"/>
    <w:bookmarkStart w:name="z5137" w:id="3807"/>
    <w:p>
      <w:pPr>
        <w:spacing w:after="0"/>
        <w:ind w:left="0"/>
        <w:jc w:val="both"/>
      </w:pPr>
      <w:r>
        <w:rPr>
          <w:rFonts w:ascii="Times New Roman"/>
          <w:b w:val="false"/>
          <w:i w:val="false"/>
          <w:color w:val="000000"/>
          <w:sz w:val="28"/>
        </w:rPr>
        <w:t xml:space="preserve">
      2. Исходные данные для расчета сведены в </w:t>
      </w:r>
      <w:r>
        <w:rPr>
          <w:rFonts w:ascii="Times New Roman"/>
          <w:b w:val="false"/>
          <w:i w:val="false"/>
          <w:color w:val="000000"/>
          <w:sz w:val="28"/>
        </w:rPr>
        <w:t>таблицу 23</w:t>
      </w:r>
      <w:r>
        <w:rPr>
          <w:rFonts w:ascii="Times New Roman"/>
          <w:b w:val="false"/>
          <w:i w:val="false"/>
          <w:color w:val="000000"/>
          <w:sz w:val="28"/>
        </w:rPr>
        <w:t xml:space="preserve"> согласно приложению 2 к настоящей Методике.</w:t>
      </w:r>
    </w:p>
    <w:bookmarkEnd w:id="3807"/>
    <w:bookmarkStart w:name="z5138" w:id="3808"/>
    <w:p>
      <w:pPr>
        <w:spacing w:after="0"/>
        <w:ind w:left="0"/>
        <w:jc w:val="both"/>
      </w:pPr>
      <w:r>
        <w:rPr>
          <w:rFonts w:ascii="Times New Roman"/>
          <w:b w:val="false"/>
          <w:i w:val="false"/>
          <w:color w:val="000000"/>
          <w:sz w:val="28"/>
        </w:rPr>
        <w:t xml:space="preserve">
      3. Дисперсный состав порошка ампициллина приведен в </w:t>
      </w:r>
      <w:r>
        <w:rPr>
          <w:rFonts w:ascii="Times New Roman"/>
          <w:b w:val="false"/>
          <w:i w:val="false"/>
          <w:color w:val="000000"/>
          <w:sz w:val="28"/>
        </w:rPr>
        <w:t>таблице 20</w:t>
      </w:r>
      <w:r>
        <w:rPr>
          <w:rFonts w:ascii="Times New Roman"/>
          <w:b w:val="false"/>
          <w:i w:val="false"/>
          <w:color w:val="000000"/>
          <w:sz w:val="28"/>
        </w:rPr>
        <w:t xml:space="preserve"> согласно приложению 2 к настоящей Методике.</w:t>
      </w:r>
    </w:p>
    <w:bookmarkEnd w:id="3808"/>
    <w:bookmarkStart w:name="z5139" w:id="3809"/>
    <w:p>
      <w:pPr>
        <w:spacing w:after="0"/>
        <w:ind w:left="0"/>
        <w:jc w:val="both"/>
      </w:pPr>
      <w:r>
        <w:rPr>
          <w:rFonts w:ascii="Times New Roman"/>
          <w:b w:val="false"/>
          <w:i w:val="false"/>
          <w:color w:val="000000"/>
          <w:sz w:val="28"/>
        </w:rPr>
        <w:t>
      4. По формуле (3.1) рассчитывается максимальный размер</w:t>
      </w:r>
    </w:p>
    <w:bookmarkEnd w:id="3809"/>
    <w:p>
      <w:pPr>
        <w:spacing w:after="0"/>
        <w:ind w:left="0"/>
        <w:jc w:val="both"/>
      </w:pPr>
      <w:r>
        <w:drawing>
          <wp:inline distT="0" distB="0" distL="0" distR="0">
            <wp:extent cx="152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8"/>
                    <a:stretch>
                      <a:fillRect/>
                    </a:stretch>
                  </pic:blipFill>
                  <pic:spPr>
                    <a:xfrm>
                      <a:off x="0" y="0"/>
                      <a:ext cx="1524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max</w:t>
      </w:r>
      <w:r>
        <w:rPr>
          <w:rFonts w:ascii="Times New Roman"/>
          <w:b w:val="false"/>
          <w:i w:val="false"/>
          <w:color w:val="000000"/>
          <w:sz w:val="28"/>
        </w:rPr>
        <w:t xml:space="preserve"> частиц порошка, которые могут быть унесены газовым потоком: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21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9"/>
                    <a:stretch>
                      <a:fillRect/>
                    </a:stretch>
                  </pic:blipFill>
                  <pic:spPr>
                    <a:xfrm>
                      <a:off x="0" y="0"/>
                      <a:ext cx="5321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41" w:id="3810"/>
    <w:p>
      <w:pPr>
        <w:spacing w:after="0"/>
        <w:ind w:left="0"/>
        <w:jc w:val="both"/>
      </w:pPr>
      <w:r>
        <w:rPr>
          <w:rFonts w:ascii="Times New Roman"/>
          <w:b w:val="false"/>
          <w:i w:val="false"/>
          <w:color w:val="000000"/>
          <w:sz w:val="28"/>
        </w:rPr>
        <w:t>
      = 0,0000024 м = 2,4 мкм.</w:t>
      </w:r>
    </w:p>
    <w:bookmarkEnd w:id="3810"/>
    <w:bookmarkStart w:name="z5142" w:id="3811"/>
    <w:p>
      <w:pPr>
        <w:spacing w:after="0"/>
        <w:ind w:left="0"/>
        <w:jc w:val="both"/>
      </w:pPr>
      <w:r>
        <w:rPr>
          <w:rFonts w:ascii="Times New Roman"/>
          <w:b w:val="false"/>
          <w:i w:val="false"/>
          <w:color w:val="000000"/>
          <w:sz w:val="28"/>
        </w:rPr>
        <w:t xml:space="preserve">
      5. Массовая доля </w:t>
      </w:r>
    </w:p>
    <w:bookmarkEnd w:id="3811"/>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0"/>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vertAlign w:val="subscript"/>
        </w:rPr>
        <w:t>ам</w:t>
      </w:r>
      <w:r>
        <w:rPr>
          <w:rFonts w:ascii="Times New Roman"/>
          <w:b w:val="false"/>
          <w:i w:val="false"/>
          <w:color w:val="000000"/>
          <w:sz w:val="28"/>
        </w:rPr>
        <w:t xml:space="preserve"> фракции частиц с размером не более 2,4 мкм составляет 0,65% (по </w:t>
      </w:r>
      <w:r>
        <w:rPr>
          <w:rFonts w:ascii="Times New Roman"/>
          <w:b w:val="false"/>
          <w:i w:val="false"/>
          <w:color w:val="000000"/>
          <w:sz w:val="28"/>
        </w:rPr>
        <w:t>таблице 20</w:t>
      </w:r>
      <w:r>
        <w:rPr>
          <w:rFonts w:ascii="Times New Roman"/>
          <w:b w:val="false"/>
          <w:i w:val="false"/>
          <w:color w:val="000000"/>
          <w:sz w:val="28"/>
        </w:rPr>
        <w:t xml:space="preserve"> согласно приложению 2 к настоящей Методике, методом линейной интерполяции).</w:t>
      </w:r>
      <w:r>
        <w:br/>
      </w:r>
      <w:r>
        <w:rPr>
          <w:rFonts w:ascii="Times New Roman"/>
          <w:b w:val="false"/>
          <w:i w:val="false"/>
          <w:color w:val="000000"/>
          <w:sz w:val="28"/>
        </w:rPr>
        <w:t>
</w:t>
      </w:r>
    </w:p>
    <w:bookmarkStart w:name="z5143" w:id="3812"/>
    <w:p>
      <w:pPr>
        <w:spacing w:after="0"/>
        <w:ind w:left="0"/>
        <w:jc w:val="both"/>
      </w:pPr>
      <w:r>
        <w:rPr>
          <w:rFonts w:ascii="Times New Roman"/>
          <w:b w:val="false"/>
          <w:i w:val="false"/>
          <w:color w:val="000000"/>
          <w:sz w:val="28"/>
        </w:rPr>
        <w:t xml:space="preserve">
      6. По формуле (3.3) рассчитывается масса частиц </w:t>
      </w:r>
      <w:r>
        <w:rPr>
          <w:rFonts w:ascii="Times New Roman"/>
          <w:b w:val="false"/>
          <w:i/>
          <w:color w:val="000000"/>
          <w:sz w:val="28"/>
        </w:rPr>
        <w:t>my</w:t>
      </w:r>
      <w:r>
        <w:rPr>
          <w:rFonts w:ascii="Times New Roman"/>
          <w:b w:val="false"/>
          <w:i w:val="false"/>
          <w:color w:val="000000"/>
          <w:vertAlign w:val="subscript"/>
        </w:rPr>
        <w:t>ам</w:t>
      </w:r>
      <w:r>
        <w:rPr>
          <w:rFonts w:ascii="Times New Roman"/>
          <w:b w:val="false"/>
          <w:i w:val="false"/>
          <w:color w:val="000000"/>
          <w:sz w:val="28"/>
        </w:rPr>
        <w:t xml:space="preserve"> размером не более D</w:t>
      </w:r>
      <w:r>
        <w:rPr>
          <w:rFonts w:ascii="Times New Roman"/>
          <w:b w:val="false"/>
          <w:i w:val="false"/>
          <w:color w:val="000000"/>
          <w:vertAlign w:val="subscript"/>
        </w:rPr>
        <w:t>max</w:t>
      </w:r>
      <w:r>
        <w:rPr>
          <w:rFonts w:ascii="Times New Roman"/>
          <w:b w:val="false"/>
          <w:i w:val="false"/>
          <w:color w:val="000000"/>
          <w:sz w:val="28"/>
        </w:rPr>
        <w:t xml:space="preserve"> в аэрируемом слое порошка:</w:t>
      </w:r>
    </w:p>
    <w:bookmarkEnd w:id="3812"/>
    <w:bookmarkStart w:name="z5144" w:id="3813"/>
    <w:p>
      <w:pPr>
        <w:spacing w:after="0"/>
        <w:ind w:left="0"/>
        <w:jc w:val="both"/>
      </w:pPr>
      <w:r>
        <w:rPr>
          <w:rFonts w:ascii="Times New Roman"/>
          <w:b w:val="false"/>
          <w:i w:val="false"/>
          <w:color w:val="000000"/>
          <w:sz w:val="28"/>
        </w:rPr>
        <w:t xml:space="preserve">
      </w:t>
      </w:r>
      <w:r>
        <w:rPr>
          <w:rFonts w:ascii="Times New Roman"/>
          <w:b w:val="false"/>
          <w:i/>
          <w:color w:val="000000"/>
          <w:sz w:val="28"/>
        </w:rPr>
        <w:t>my</w:t>
      </w:r>
      <w:r>
        <w:rPr>
          <w:rFonts w:ascii="Times New Roman"/>
          <w:b w:val="false"/>
          <w:i w:val="false"/>
          <w:color w:val="000000"/>
          <w:vertAlign w:val="subscript"/>
        </w:rPr>
        <w:t>ам</w:t>
      </w:r>
      <w:r>
        <w:rPr>
          <w:rFonts w:ascii="Times New Roman"/>
          <w:b w:val="false"/>
          <w:i w:val="false"/>
          <w:color w:val="000000"/>
          <w:sz w:val="28"/>
        </w:rPr>
        <w:t xml:space="preserve"> = 0,395*0,000026*847,6*0,0065*1,0 = 0,000057 кг.</w:t>
      </w:r>
    </w:p>
    <w:bookmarkEnd w:id="3813"/>
    <w:bookmarkStart w:name="z5145" w:id="3814"/>
    <w:p>
      <w:pPr>
        <w:spacing w:after="0"/>
        <w:ind w:left="0"/>
        <w:jc w:val="both"/>
      </w:pPr>
      <w:r>
        <w:rPr>
          <w:rFonts w:ascii="Times New Roman"/>
          <w:b w:val="false"/>
          <w:i w:val="false"/>
          <w:color w:val="000000"/>
          <w:sz w:val="28"/>
        </w:rPr>
        <w:t>
      7. По формуле (3.4) рассчитывается удельный выброс порошка Q</w:t>
      </w:r>
      <w:r>
        <w:rPr>
          <w:rFonts w:ascii="Times New Roman"/>
          <w:b w:val="false"/>
          <w:i w:val="false"/>
          <w:color w:val="000000"/>
          <w:vertAlign w:val="subscript"/>
        </w:rPr>
        <w:t>ам</w:t>
      </w:r>
      <w:r>
        <w:rPr>
          <w:rFonts w:ascii="Times New Roman"/>
          <w:b w:val="false"/>
          <w:i w:val="false"/>
          <w:color w:val="000000"/>
          <w:sz w:val="28"/>
        </w:rPr>
        <w:t xml:space="preserve"> (г/кг):</w:t>
      </w:r>
    </w:p>
    <w:bookmarkEnd w:id="38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41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1"/>
                    <a:stretch>
                      <a:fillRect/>
                    </a:stretch>
                  </pic:blipFill>
                  <pic:spPr>
                    <a:xfrm>
                      <a:off x="0" y="0"/>
                      <a:ext cx="34417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г/кг.й</w:t>
      </w:r>
      <w:r>
        <w:br/>
      </w:r>
      <w:r>
        <w:rPr>
          <w:rFonts w:ascii="Times New Roman"/>
          <w:b w:val="false"/>
          <w:i w:val="false"/>
          <w:color w:val="000000"/>
          <w:sz w:val="28"/>
        </w:rPr>
        <w:t>
</w:t>
      </w:r>
    </w:p>
    <w:bookmarkStart w:name="z5147" w:id="3815"/>
    <w:p>
      <w:pPr>
        <w:spacing w:after="0"/>
        <w:ind w:left="0"/>
        <w:jc w:val="both"/>
      </w:pPr>
      <w:r>
        <w:rPr>
          <w:rFonts w:ascii="Times New Roman"/>
          <w:b w:val="false"/>
          <w:i w:val="false"/>
          <w:color w:val="000000"/>
          <w:sz w:val="28"/>
        </w:rPr>
        <w:t>
      8. По формуле (3.5) рассчитывается максимальный выброс порошка М</w:t>
      </w:r>
      <w:r>
        <w:rPr>
          <w:rFonts w:ascii="Times New Roman"/>
          <w:b w:val="false"/>
          <w:i w:val="false"/>
          <w:color w:val="000000"/>
          <w:vertAlign w:val="subscript"/>
        </w:rPr>
        <w:t>ам</w:t>
      </w:r>
      <w:r>
        <w:rPr>
          <w:rFonts w:ascii="Times New Roman"/>
          <w:b w:val="false"/>
          <w:i w:val="false"/>
          <w:color w:val="000000"/>
          <w:sz w:val="28"/>
        </w:rPr>
        <w:t xml:space="preserve"> (г/с):</w:t>
      </w:r>
    </w:p>
    <w:bookmarkEnd w:id="38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79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2"/>
                    <a:stretch>
                      <a:fillRect/>
                    </a:stretch>
                  </pic:blipFill>
                  <pic:spPr>
                    <a:xfrm>
                      <a:off x="0" y="0"/>
                      <a:ext cx="26797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г/с.</w:t>
      </w:r>
      <w:r>
        <w:br/>
      </w:r>
      <w:r>
        <w:rPr>
          <w:rFonts w:ascii="Times New Roman"/>
          <w:b w:val="false"/>
          <w:i w:val="false"/>
          <w:color w:val="000000"/>
          <w:sz w:val="28"/>
        </w:rPr>
        <w:t>
</w:t>
      </w:r>
    </w:p>
    <w:bookmarkStart w:name="z5149" w:id="3816"/>
    <w:p>
      <w:pPr>
        <w:spacing w:after="0"/>
        <w:ind w:left="0"/>
        <w:jc w:val="both"/>
      </w:pPr>
      <w:r>
        <w:rPr>
          <w:rFonts w:ascii="Times New Roman"/>
          <w:b w:val="false"/>
          <w:i w:val="false"/>
          <w:color w:val="000000"/>
          <w:sz w:val="28"/>
        </w:rPr>
        <w:t>
      Пример 4. Расчет выделения взвешенных веществ при перегрузке порошков совком</w:t>
      </w:r>
    </w:p>
    <w:bookmarkEnd w:id="3816"/>
    <w:bookmarkStart w:name="z5150" w:id="3817"/>
    <w:p>
      <w:pPr>
        <w:spacing w:after="0"/>
        <w:ind w:left="0"/>
        <w:jc w:val="both"/>
      </w:pPr>
      <w:r>
        <w:rPr>
          <w:rFonts w:ascii="Times New Roman"/>
          <w:b w:val="false"/>
          <w:i w:val="false"/>
          <w:color w:val="000000"/>
          <w:sz w:val="28"/>
        </w:rPr>
        <w:t xml:space="preserve">
      1. Согласно </w:t>
      </w:r>
      <w:r>
        <w:rPr>
          <w:rFonts w:ascii="Times New Roman"/>
          <w:b w:val="false"/>
          <w:i w:val="false"/>
          <w:color w:val="000000"/>
          <w:sz w:val="28"/>
        </w:rPr>
        <w:t>таблице 17</w:t>
      </w:r>
      <w:r>
        <w:rPr>
          <w:rFonts w:ascii="Times New Roman"/>
          <w:b w:val="false"/>
          <w:i w:val="false"/>
          <w:color w:val="000000"/>
          <w:sz w:val="28"/>
        </w:rPr>
        <w:t xml:space="preserve"> согласно приложению 2 к настоящей Методике перезагрузка порошков совком относится к операциям 4-го типа. Расчет производится в соответствии с разделом 16 настоящей Методики.</w:t>
      </w:r>
    </w:p>
    <w:bookmarkEnd w:id="3817"/>
    <w:bookmarkStart w:name="z5151" w:id="3818"/>
    <w:p>
      <w:pPr>
        <w:spacing w:after="0"/>
        <w:ind w:left="0"/>
        <w:jc w:val="both"/>
      </w:pPr>
      <w:r>
        <w:rPr>
          <w:rFonts w:ascii="Times New Roman"/>
          <w:b w:val="false"/>
          <w:i w:val="false"/>
          <w:color w:val="000000"/>
          <w:sz w:val="28"/>
        </w:rPr>
        <w:t xml:space="preserve">
      2. Исходные данные для расчета сведены в </w:t>
      </w:r>
      <w:r>
        <w:rPr>
          <w:rFonts w:ascii="Times New Roman"/>
          <w:b w:val="false"/>
          <w:i w:val="false"/>
          <w:color w:val="000000"/>
          <w:sz w:val="28"/>
        </w:rPr>
        <w:t>таблицу 24</w:t>
      </w:r>
      <w:r>
        <w:rPr>
          <w:rFonts w:ascii="Times New Roman"/>
          <w:b w:val="false"/>
          <w:i w:val="false"/>
          <w:color w:val="000000"/>
          <w:sz w:val="28"/>
        </w:rPr>
        <w:t xml:space="preserve"> согласно приложению 2 к настоящей Методике</w:t>
      </w:r>
    </w:p>
    <w:bookmarkEnd w:id="3818"/>
    <w:bookmarkStart w:name="z5152" w:id="3819"/>
    <w:p>
      <w:pPr>
        <w:spacing w:after="0"/>
        <w:ind w:left="0"/>
        <w:jc w:val="both"/>
      </w:pPr>
      <w:r>
        <w:rPr>
          <w:rFonts w:ascii="Times New Roman"/>
          <w:b w:val="false"/>
          <w:i w:val="false"/>
          <w:color w:val="000000"/>
          <w:sz w:val="28"/>
        </w:rPr>
        <w:t xml:space="preserve">
      3. Дисперсный состав компонентов гранулята ибупрофена приведен в </w:t>
      </w:r>
      <w:r>
        <w:rPr>
          <w:rFonts w:ascii="Times New Roman"/>
          <w:b w:val="false"/>
          <w:i w:val="false"/>
          <w:color w:val="000000"/>
          <w:sz w:val="28"/>
        </w:rPr>
        <w:t>таблице 22</w:t>
      </w:r>
      <w:r>
        <w:rPr>
          <w:rFonts w:ascii="Times New Roman"/>
          <w:b w:val="false"/>
          <w:i w:val="false"/>
          <w:color w:val="000000"/>
          <w:sz w:val="28"/>
        </w:rPr>
        <w:t xml:space="preserve"> согласно приложению 2 к настоящей Методике</w:t>
      </w:r>
    </w:p>
    <w:bookmarkEnd w:id="3819"/>
    <w:bookmarkStart w:name="z5153" w:id="3820"/>
    <w:p>
      <w:pPr>
        <w:spacing w:after="0"/>
        <w:ind w:left="0"/>
        <w:jc w:val="both"/>
      </w:pPr>
      <w:r>
        <w:rPr>
          <w:rFonts w:ascii="Times New Roman"/>
          <w:b w:val="false"/>
          <w:i w:val="false"/>
          <w:color w:val="000000"/>
          <w:sz w:val="28"/>
        </w:rPr>
        <w:t>
      4. По формуле (3.1) рассчитывается максимальный размер частиц порошков, которые могут быть унесены газовым потоком. Так как плотность ибупрофена ниже плотности крахмала, расчет D</w:t>
      </w:r>
      <w:r>
        <w:rPr>
          <w:rFonts w:ascii="Times New Roman"/>
          <w:b w:val="false"/>
          <w:i w:val="false"/>
          <w:color w:val="000000"/>
          <w:vertAlign w:val="subscript"/>
        </w:rPr>
        <w:t>max</w:t>
      </w:r>
      <w:r>
        <w:rPr>
          <w:rFonts w:ascii="Times New Roman"/>
          <w:b w:val="false"/>
          <w:i w:val="false"/>
          <w:color w:val="000000"/>
          <w:sz w:val="28"/>
        </w:rPr>
        <w:t xml:space="preserve"> проводится по ибупрофену:</w:t>
      </w:r>
    </w:p>
    <w:bookmarkEnd w:id="38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32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3"/>
                    <a:stretch>
                      <a:fillRect/>
                    </a:stretch>
                  </pic:blipFill>
                  <pic:spPr>
                    <a:xfrm>
                      <a:off x="0" y="0"/>
                      <a:ext cx="52324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55" w:id="3821"/>
    <w:p>
      <w:pPr>
        <w:spacing w:after="0"/>
        <w:ind w:left="0"/>
        <w:jc w:val="both"/>
      </w:pPr>
      <w:r>
        <w:rPr>
          <w:rFonts w:ascii="Times New Roman"/>
          <w:b w:val="false"/>
          <w:i w:val="false"/>
          <w:color w:val="000000"/>
          <w:sz w:val="28"/>
        </w:rPr>
        <w:t>
      =0,0000016 м = 1,6 мкм.</w:t>
      </w:r>
    </w:p>
    <w:bookmarkEnd w:id="3821"/>
    <w:bookmarkStart w:name="z5156" w:id="3822"/>
    <w:p>
      <w:pPr>
        <w:spacing w:after="0"/>
        <w:ind w:left="0"/>
        <w:jc w:val="both"/>
      </w:pPr>
      <w:r>
        <w:rPr>
          <w:rFonts w:ascii="Times New Roman"/>
          <w:b w:val="false"/>
          <w:i w:val="false"/>
          <w:color w:val="000000"/>
          <w:sz w:val="28"/>
        </w:rPr>
        <w:t>
      5. В соответствии с данными дисперсного состава (</w:t>
      </w:r>
      <w:r>
        <w:rPr>
          <w:rFonts w:ascii="Times New Roman"/>
          <w:b w:val="false"/>
          <w:i w:val="false"/>
          <w:color w:val="000000"/>
          <w:sz w:val="28"/>
        </w:rPr>
        <w:t>таблица 22</w:t>
      </w:r>
      <w:r>
        <w:rPr>
          <w:rFonts w:ascii="Times New Roman"/>
          <w:b w:val="false"/>
          <w:i w:val="false"/>
          <w:color w:val="000000"/>
          <w:sz w:val="28"/>
        </w:rPr>
        <w:t xml:space="preserve"> согласно приложению 2 к настоящей Методике) массовая доля </w:t>
      </w:r>
    </w:p>
    <w:bookmarkEnd w:id="3822"/>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4"/>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фракции частиц с размером менее D</w:t>
      </w:r>
      <w:r>
        <w:rPr>
          <w:rFonts w:ascii="Times New Roman"/>
          <w:b w:val="false"/>
          <w:i w:val="false"/>
          <w:color w:val="000000"/>
          <w:vertAlign w:val="subscript"/>
        </w:rPr>
        <w:t>max</w:t>
      </w:r>
      <w:r>
        <w:rPr>
          <w:rFonts w:ascii="Times New Roman"/>
          <w:b w:val="false"/>
          <w:i w:val="false"/>
          <w:color w:val="000000"/>
          <w:sz w:val="28"/>
        </w:rPr>
        <w:t xml:space="preserve"> составляет: для крахмала -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5"/>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vertAlign w:val="subscript"/>
        </w:rPr>
        <w:t>кр</w:t>
      </w:r>
      <w:r>
        <w:rPr>
          <w:rFonts w:ascii="Times New Roman"/>
          <w:b w:val="false"/>
          <w:i w:val="false"/>
          <w:color w:val="000000"/>
          <w:sz w:val="28"/>
        </w:rPr>
        <w:t xml:space="preserve">= 0,004%, для ибупрофена -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6"/>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vertAlign w:val="subscript"/>
        </w:rPr>
        <w:t>иб</w:t>
      </w:r>
      <w:r>
        <w:rPr>
          <w:rFonts w:ascii="Times New Roman"/>
          <w:b w:val="false"/>
          <w:i w:val="false"/>
          <w:color w:val="000000"/>
          <w:sz w:val="28"/>
        </w:rPr>
        <w:t xml:space="preserve"> = 0,06%.</w:t>
      </w:r>
      <w:r>
        <w:br/>
      </w:r>
      <w:r>
        <w:rPr>
          <w:rFonts w:ascii="Times New Roman"/>
          <w:b w:val="false"/>
          <w:i w:val="false"/>
          <w:color w:val="000000"/>
          <w:sz w:val="28"/>
        </w:rPr>
        <w:t>
</w:t>
      </w:r>
    </w:p>
    <w:bookmarkStart w:name="z5157" w:id="3823"/>
    <w:p>
      <w:pPr>
        <w:spacing w:after="0"/>
        <w:ind w:left="0"/>
        <w:jc w:val="both"/>
      </w:pPr>
      <w:r>
        <w:rPr>
          <w:rFonts w:ascii="Times New Roman"/>
          <w:b w:val="false"/>
          <w:i w:val="false"/>
          <w:color w:val="000000"/>
          <w:sz w:val="28"/>
        </w:rPr>
        <w:t>
      6. Масса частиц mу</w:t>
      </w:r>
      <w:r>
        <w:rPr>
          <w:rFonts w:ascii="Times New Roman"/>
          <w:b w:val="false"/>
          <w:i w:val="false"/>
          <w:color w:val="000000"/>
          <w:vertAlign w:val="subscript"/>
        </w:rPr>
        <w:t>i</w:t>
      </w:r>
      <w:r>
        <w:rPr>
          <w:rFonts w:ascii="Times New Roman"/>
          <w:b w:val="false"/>
          <w:i w:val="false"/>
          <w:color w:val="000000"/>
          <w:sz w:val="28"/>
        </w:rPr>
        <w:t xml:space="preserve"> размером не более D</w:t>
      </w:r>
      <w:r>
        <w:rPr>
          <w:rFonts w:ascii="Times New Roman"/>
          <w:b w:val="false"/>
          <w:i w:val="false"/>
          <w:color w:val="000000"/>
          <w:vertAlign w:val="subscript"/>
        </w:rPr>
        <w:t>max</w:t>
      </w:r>
      <w:r>
        <w:rPr>
          <w:rFonts w:ascii="Times New Roman"/>
          <w:b w:val="false"/>
          <w:i w:val="false"/>
          <w:color w:val="000000"/>
          <w:sz w:val="28"/>
        </w:rPr>
        <w:t xml:space="preserve"> в аэрируемом слое порошка составит:</w:t>
      </w:r>
    </w:p>
    <w:bookmarkEnd w:id="3823"/>
    <w:bookmarkStart w:name="z5158" w:id="3824"/>
    <w:p>
      <w:pPr>
        <w:spacing w:after="0"/>
        <w:ind w:left="0"/>
        <w:jc w:val="both"/>
      </w:pPr>
      <w:r>
        <w:rPr>
          <w:rFonts w:ascii="Times New Roman"/>
          <w:b w:val="false"/>
          <w:i w:val="false"/>
          <w:color w:val="000000"/>
          <w:sz w:val="28"/>
        </w:rPr>
        <w:t xml:space="preserve">
      для ибупрофена </w:t>
      </w:r>
      <w:r>
        <w:rPr>
          <w:rFonts w:ascii="Times New Roman"/>
          <w:b w:val="false"/>
          <w:i/>
          <w:color w:val="000000"/>
          <w:sz w:val="28"/>
        </w:rPr>
        <w:t>my</w:t>
      </w:r>
      <w:r>
        <w:rPr>
          <w:rFonts w:ascii="Times New Roman"/>
          <w:b w:val="false"/>
          <w:i w:val="false"/>
          <w:color w:val="000000"/>
          <w:vertAlign w:val="subscript"/>
        </w:rPr>
        <w:t>иб</w:t>
      </w:r>
      <w:r>
        <w:rPr>
          <w:rFonts w:ascii="Times New Roman"/>
          <w:b w:val="false"/>
          <w:i w:val="false"/>
          <w:color w:val="000000"/>
          <w:sz w:val="28"/>
        </w:rPr>
        <w:t xml:space="preserve"> = 1,64*0,000038*1208*0,0006*0,822 = 0,000037 кг</w:t>
      </w:r>
    </w:p>
    <w:bookmarkEnd w:id="3824"/>
    <w:bookmarkStart w:name="z5159" w:id="3825"/>
    <w:p>
      <w:pPr>
        <w:spacing w:after="0"/>
        <w:ind w:left="0"/>
        <w:jc w:val="both"/>
      </w:pPr>
      <w:r>
        <w:rPr>
          <w:rFonts w:ascii="Times New Roman"/>
          <w:b w:val="false"/>
          <w:i w:val="false"/>
          <w:color w:val="000000"/>
          <w:sz w:val="28"/>
        </w:rPr>
        <w:t xml:space="preserve">
      для крахмала </w:t>
      </w:r>
      <w:r>
        <w:rPr>
          <w:rFonts w:ascii="Times New Roman"/>
          <w:b w:val="false"/>
          <w:i/>
          <w:color w:val="000000"/>
          <w:sz w:val="28"/>
        </w:rPr>
        <w:t>my</w:t>
      </w:r>
      <w:r>
        <w:rPr>
          <w:rFonts w:ascii="Times New Roman"/>
          <w:b w:val="false"/>
          <w:i w:val="false"/>
          <w:color w:val="000000"/>
          <w:vertAlign w:val="subscript"/>
        </w:rPr>
        <w:t>кр</w:t>
      </w:r>
      <w:r>
        <w:rPr>
          <w:rFonts w:ascii="Times New Roman"/>
          <w:b w:val="false"/>
          <w:i w:val="false"/>
          <w:color w:val="000000"/>
          <w:sz w:val="28"/>
        </w:rPr>
        <w:t xml:space="preserve"> = 1,64*0,000038*1308,5*0,00004*0,178 = 0,0000005 кг</w:t>
      </w:r>
    </w:p>
    <w:bookmarkEnd w:id="3825"/>
    <w:bookmarkStart w:name="z5160" w:id="3826"/>
    <w:p>
      <w:pPr>
        <w:spacing w:after="0"/>
        <w:ind w:left="0"/>
        <w:jc w:val="both"/>
      </w:pPr>
      <w:r>
        <w:rPr>
          <w:rFonts w:ascii="Times New Roman"/>
          <w:b w:val="false"/>
          <w:i w:val="false"/>
          <w:color w:val="000000"/>
          <w:sz w:val="28"/>
        </w:rPr>
        <w:t>
      7. Удельный выброс порошка Q (г/кг) составит:</w:t>
      </w:r>
    </w:p>
    <w:bookmarkEnd w:id="38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63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7"/>
                    <a:stretch>
                      <a:fillRect/>
                    </a:stretch>
                  </pic:blipFill>
                  <pic:spPr>
                    <a:xfrm>
                      <a:off x="0" y="0"/>
                      <a:ext cx="3263900" cy="558800"/>
                    </a:xfrm>
                    <a:prstGeom prst="rect">
                      <a:avLst/>
                    </a:prstGeom>
                  </pic:spPr>
                </pic:pic>
              </a:graphicData>
            </a:graphic>
          </wp:inline>
        </w:drawing>
      </w:r>
    </w:p>
    <w:p>
      <w:pPr>
        <w:spacing w:after="0"/>
        <w:ind w:left="0"/>
        <w:jc w:val="left"/>
      </w:pPr>
      <w:r>
        <w:rPr>
          <w:rFonts w:ascii="Times New Roman"/>
          <w:b w:val="false"/>
          <w:i w:val="false"/>
          <w:color w:val="000000"/>
          <w:sz w:val="28"/>
        </w:rPr>
        <w:t>, г/кг;</w:t>
      </w:r>
      <w:r>
        <w:br/>
      </w:r>
      <w:r>
        <w:rPr>
          <w:rFonts w:ascii="Times New Roman"/>
          <w:b w:val="false"/>
          <w:i w:val="false"/>
          <w:color w:val="000000"/>
          <w:sz w:val="28"/>
        </w:rPr>
        <w:t>
</w:t>
      </w:r>
      <w:r>
        <w:br/>
      </w:r>
    </w:p>
    <w:p>
      <w:pPr>
        <w:spacing w:after="0"/>
        <w:ind w:left="0"/>
        <w:jc w:val="both"/>
      </w:pPr>
      <w:r>
        <w:drawing>
          <wp:inline distT="0" distB="0" distL="0" distR="0">
            <wp:extent cx="3810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8"/>
                    <a:stretch>
                      <a:fillRect/>
                    </a:stretch>
                  </pic:blipFill>
                  <pic:spPr>
                    <a:xfrm>
                      <a:off x="0" y="0"/>
                      <a:ext cx="3810000" cy="558800"/>
                    </a:xfrm>
                    <a:prstGeom prst="rect">
                      <a:avLst/>
                    </a:prstGeom>
                  </pic:spPr>
                </pic:pic>
              </a:graphicData>
            </a:graphic>
          </wp:inline>
        </w:drawing>
      </w:r>
    </w:p>
    <w:p>
      <w:pPr>
        <w:spacing w:after="0"/>
        <w:ind w:left="0"/>
        <w:jc w:val="left"/>
      </w:pPr>
      <w:r>
        <w:rPr>
          <w:rFonts w:ascii="Times New Roman"/>
          <w:b w:val="false"/>
          <w:i w:val="false"/>
          <w:color w:val="000000"/>
          <w:sz w:val="28"/>
        </w:rPr>
        <w:t>, г/кг.</w:t>
      </w:r>
      <w:r>
        <w:br/>
      </w:r>
      <w:r>
        <w:rPr>
          <w:rFonts w:ascii="Times New Roman"/>
          <w:b w:val="false"/>
          <w:i w:val="false"/>
          <w:color w:val="000000"/>
          <w:sz w:val="28"/>
        </w:rPr>
        <w:t>
</w:t>
      </w:r>
    </w:p>
    <w:bookmarkStart w:name="z5163" w:id="3827"/>
    <w:p>
      <w:pPr>
        <w:spacing w:after="0"/>
        <w:ind w:left="0"/>
        <w:jc w:val="both"/>
      </w:pPr>
      <w:r>
        <w:rPr>
          <w:rFonts w:ascii="Times New Roman"/>
          <w:b w:val="false"/>
          <w:i w:val="false"/>
          <w:color w:val="000000"/>
          <w:sz w:val="28"/>
        </w:rPr>
        <w:t>
      8. Максимальный выброс порошка М (г/с) составит:</w:t>
      </w:r>
    </w:p>
    <w:bookmarkEnd w:id="38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51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9"/>
                    <a:stretch>
                      <a:fillRect/>
                    </a:stretch>
                  </pic:blipFill>
                  <pic:spPr>
                    <a:xfrm>
                      <a:off x="0" y="0"/>
                      <a:ext cx="2451100" cy="558800"/>
                    </a:xfrm>
                    <a:prstGeom prst="rect">
                      <a:avLst/>
                    </a:prstGeom>
                  </pic:spPr>
                </pic:pic>
              </a:graphicData>
            </a:graphic>
          </wp:inline>
        </w:drawing>
      </w:r>
    </w:p>
    <w:p>
      <w:pPr>
        <w:spacing w:after="0"/>
        <w:ind w:left="0"/>
        <w:jc w:val="left"/>
      </w:pPr>
      <w:r>
        <w:rPr>
          <w:rFonts w:ascii="Times New Roman"/>
          <w:b w:val="false"/>
          <w:i w:val="false"/>
          <w:color w:val="000000"/>
          <w:sz w:val="28"/>
        </w:rPr>
        <w:t>, г/с;</w:t>
      </w:r>
      <w:r>
        <w:br/>
      </w:r>
      <w:r>
        <w:rPr>
          <w:rFonts w:ascii="Times New Roman"/>
          <w:b w:val="false"/>
          <w:i w:val="false"/>
          <w:color w:val="000000"/>
          <w:sz w:val="28"/>
        </w:rPr>
        <w:t>
</w:t>
      </w:r>
      <w:r>
        <w:br/>
      </w:r>
    </w:p>
    <w:p>
      <w:pPr>
        <w:spacing w:after="0"/>
        <w:ind w:left="0"/>
        <w:jc w:val="both"/>
      </w:pPr>
      <w:r>
        <w:drawing>
          <wp:inline distT="0" distB="0" distL="0" distR="0">
            <wp:extent cx="3111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0"/>
                    <a:stretch>
                      <a:fillRect/>
                    </a:stretch>
                  </pic:blipFill>
                  <pic:spPr>
                    <a:xfrm>
                      <a:off x="0" y="0"/>
                      <a:ext cx="3111500" cy="558800"/>
                    </a:xfrm>
                    <a:prstGeom prst="rect">
                      <a:avLst/>
                    </a:prstGeom>
                  </pic:spPr>
                </pic:pic>
              </a:graphicData>
            </a:graphic>
          </wp:inline>
        </w:drawing>
      </w:r>
    </w:p>
    <w:p>
      <w:pPr>
        <w:spacing w:after="0"/>
        <w:ind w:left="0"/>
        <w:jc w:val="left"/>
      </w:pPr>
      <w:r>
        <w:rPr>
          <w:rFonts w:ascii="Times New Roman"/>
          <w:b w:val="false"/>
          <w:i w:val="false"/>
          <w:color w:val="000000"/>
          <w:sz w:val="28"/>
        </w:rPr>
        <w:t>, г/с.</w:t>
      </w:r>
      <w:r>
        <w:br/>
      </w:r>
      <w:r>
        <w:rPr>
          <w:rFonts w:ascii="Times New Roman"/>
          <w:b w:val="false"/>
          <w:i w:val="false"/>
          <w:color w:val="000000"/>
          <w:sz w:val="28"/>
        </w:rPr>
        <w:t>
</w:t>
      </w:r>
    </w:p>
    <w:bookmarkStart w:name="z5166" w:id="3828"/>
    <w:p>
      <w:pPr>
        <w:spacing w:after="0"/>
        <w:ind w:left="0"/>
        <w:jc w:val="both"/>
      </w:pPr>
      <w:r>
        <w:rPr>
          <w:rFonts w:ascii="Times New Roman"/>
          <w:b w:val="false"/>
          <w:i w:val="false"/>
          <w:color w:val="000000"/>
          <w:sz w:val="28"/>
        </w:rPr>
        <w:t>
      Пример 5. Расчет выделения взвешенных частиц на стадии ручного опудривания таблеток аллохола карбонатом магния в дражировочном чане</w:t>
      </w:r>
    </w:p>
    <w:bookmarkEnd w:id="3828"/>
    <w:bookmarkStart w:name="z5167" w:id="3829"/>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таблицей 17</w:t>
      </w:r>
      <w:r>
        <w:rPr>
          <w:rFonts w:ascii="Times New Roman"/>
          <w:b w:val="false"/>
          <w:i w:val="false"/>
          <w:color w:val="000000"/>
          <w:sz w:val="28"/>
        </w:rPr>
        <w:t xml:space="preserve"> согласно приложению 2 к настоящей Методике опудривания таблеток относится к операциям 5-го типа. Расчет производится в соответствии с разделом 17 данной Методики.</w:t>
      </w:r>
    </w:p>
    <w:bookmarkEnd w:id="3829"/>
    <w:bookmarkStart w:name="z5168" w:id="3830"/>
    <w:p>
      <w:pPr>
        <w:spacing w:after="0"/>
        <w:ind w:left="0"/>
        <w:jc w:val="both"/>
      </w:pPr>
      <w:r>
        <w:rPr>
          <w:rFonts w:ascii="Times New Roman"/>
          <w:b w:val="false"/>
          <w:i w:val="false"/>
          <w:color w:val="000000"/>
          <w:sz w:val="28"/>
        </w:rPr>
        <w:t xml:space="preserve">
      2. Исходные данные для расчета сведены в </w:t>
      </w:r>
      <w:r>
        <w:rPr>
          <w:rFonts w:ascii="Times New Roman"/>
          <w:b w:val="false"/>
          <w:i w:val="false"/>
          <w:color w:val="000000"/>
          <w:sz w:val="28"/>
        </w:rPr>
        <w:t>таблицу 27</w:t>
      </w:r>
      <w:r>
        <w:rPr>
          <w:rFonts w:ascii="Times New Roman"/>
          <w:b w:val="false"/>
          <w:i w:val="false"/>
          <w:color w:val="000000"/>
          <w:sz w:val="28"/>
        </w:rPr>
        <w:t xml:space="preserve"> согласно приложению 2 к настоящей Методике.</w:t>
      </w:r>
    </w:p>
    <w:bookmarkEnd w:id="3830"/>
    <w:bookmarkStart w:name="z5169" w:id="3831"/>
    <w:p>
      <w:pPr>
        <w:spacing w:after="0"/>
        <w:ind w:left="0"/>
        <w:jc w:val="both"/>
      </w:pPr>
      <w:r>
        <w:rPr>
          <w:rFonts w:ascii="Times New Roman"/>
          <w:b w:val="false"/>
          <w:i w:val="false"/>
          <w:color w:val="000000"/>
          <w:sz w:val="28"/>
        </w:rPr>
        <w:t xml:space="preserve">
      3. Дисперсный состав порошка магния карбоната приведен в </w:t>
      </w:r>
      <w:r>
        <w:rPr>
          <w:rFonts w:ascii="Times New Roman"/>
          <w:b w:val="false"/>
          <w:i w:val="false"/>
          <w:color w:val="000000"/>
          <w:sz w:val="28"/>
        </w:rPr>
        <w:t>таблице 28</w:t>
      </w:r>
      <w:r>
        <w:rPr>
          <w:rFonts w:ascii="Times New Roman"/>
          <w:b w:val="false"/>
          <w:i w:val="false"/>
          <w:color w:val="000000"/>
          <w:sz w:val="28"/>
        </w:rPr>
        <w:t xml:space="preserve"> согласно приложению 2 к настоящей Методике.</w:t>
      </w:r>
    </w:p>
    <w:bookmarkEnd w:id="3831"/>
    <w:bookmarkStart w:name="z5170" w:id="3832"/>
    <w:p>
      <w:pPr>
        <w:spacing w:after="0"/>
        <w:ind w:left="0"/>
        <w:jc w:val="both"/>
      </w:pPr>
      <w:r>
        <w:rPr>
          <w:rFonts w:ascii="Times New Roman"/>
          <w:b w:val="false"/>
          <w:i w:val="false"/>
          <w:color w:val="000000"/>
          <w:sz w:val="28"/>
        </w:rPr>
        <w:t>
      Примечание - Дисперсный состав ориентировочный и не может быть использован для практических расчетов.</w:t>
      </w:r>
    </w:p>
    <w:bookmarkEnd w:id="3832"/>
    <w:bookmarkStart w:name="z5171" w:id="3833"/>
    <w:p>
      <w:pPr>
        <w:spacing w:after="0"/>
        <w:ind w:left="0"/>
        <w:jc w:val="both"/>
      </w:pPr>
      <w:r>
        <w:rPr>
          <w:rFonts w:ascii="Times New Roman"/>
          <w:b w:val="false"/>
          <w:i w:val="false"/>
          <w:color w:val="000000"/>
          <w:sz w:val="28"/>
        </w:rPr>
        <w:t>
      4. Рассчитывается максимальный размер</w:t>
      </w:r>
    </w:p>
    <w:bookmarkEnd w:id="3833"/>
    <w:p>
      <w:pPr>
        <w:spacing w:after="0"/>
        <w:ind w:left="0"/>
        <w:jc w:val="both"/>
      </w:pPr>
      <w:r>
        <w:drawing>
          <wp:inline distT="0" distB="0" distL="0" distR="0">
            <wp:extent cx="152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1"/>
                    <a:stretch>
                      <a:fillRect/>
                    </a:stretch>
                  </pic:blipFill>
                  <pic:spPr>
                    <a:xfrm>
                      <a:off x="0" y="0"/>
                      <a:ext cx="152400" cy="292100"/>
                    </a:xfrm>
                    <a:prstGeom prst="rect">
                      <a:avLst/>
                    </a:prstGeom>
                  </pic:spPr>
                </pic:pic>
              </a:graphicData>
            </a:graphic>
          </wp:inline>
        </w:drawing>
      </w:r>
    </w:p>
    <w:p>
      <w:pPr>
        <w:spacing w:after="0"/>
        <w:ind w:left="0"/>
        <w:jc w:val="left"/>
      </w:pPr>
      <w:r>
        <w:rPr>
          <w:rFonts w:ascii="Times New Roman"/>
          <w:b w:val="false"/>
          <w:i w:val="false"/>
          <w:color w:val="000000"/>
          <w:sz w:val="28"/>
        </w:rPr>
        <w:t>D</w:t>
      </w:r>
      <w:r>
        <w:rPr>
          <w:rFonts w:ascii="Times New Roman"/>
          <w:b w:val="false"/>
          <w:i w:val="false"/>
          <w:color w:val="000000"/>
          <w:vertAlign w:val="subscript"/>
        </w:rPr>
        <w:t>max</w:t>
      </w:r>
      <w:r>
        <w:rPr>
          <w:rFonts w:ascii="Times New Roman"/>
          <w:b w:val="false"/>
          <w:i w:val="false"/>
          <w:color w:val="000000"/>
          <w:sz w:val="28"/>
        </w:rPr>
        <w:t xml:space="preserve"> частиц магния карбоната, которые могут быть унесены газовым потоком по формуле (3.1):</w:t>
      </w:r>
      <w:r>
        <w:br/>
      </w:r>
      <w:r>
        <w:rPr>
          <w:rFonts w:ascii="Times New Roman"/>
          <w:b w:val="false"/>
          <w:i w:val="false"/>
          <w:color w:val="000000"/>
          <w:sz w:val="28"/>
        </w:rPr>
        <w:t>
</w:t>
      </w:r>
      <w:r>
        <w:br/>
      </w:r>
    </w:p>
    <w:p>
      <w:pPr>
        <w:spacing w:after="0"/>
        <w:ind w:left="0"/>
        <w:jc w:val="both"/>
      </w:pPr>
      <w:r>
        <w:drawing>
          <wp:inline distT="0" distB="0" distL="0" distR="0">
            <wp:extent cx="5422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2"/>
                    <a:stretch>
                      <a:fillRect/>
                    </a:stretch>
                  </pic:blipFill>
                  <pic:spPr>
                    <a:xfrm>
                      <a:off x="0" y="0"/>
                      <a:ext cx="54229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73" w:id="3834"/>
    <w:p>
      <w:pPr>
        <w:spacing w:after="0"/>
        <w:ind w:left="0"/>
        <w:jc w:val="both"/>
      </w:pPr>
      <w:r>
        <w:rPr>
          <w:rFonts w:ascii="Times New Roman"/>
          <w:b w:val="false"/>
          <w:i w:val="false"/>
          <w:color w:val="000000"/>
          <w:sz w:val="28"/>
        </w:rPr>
        <w:t>
      = 0,0000005 м = 0,5 мкм.</w:t>
      </w:r>
    </w:p>
    <w:bookmarkEnd w:id="3834"/>
    <w:bookmarkStart w:name="z5174" w:id="3835"/>
    <w:p>
      <w:pPr>
        <w:spacing w:after="0"/>
        <w:ind w:left="0"/>
        <w:jc w:val="both"/>
      </w:pPr>
      <w:r>
        <w:rPr>
          <w:rFonts w:ascii="Times New Roman"/>
          <w:b w:val="false"/>
          <w:i w:val="false"/>
          <w:color w:val="000000"/>
          <w:sz w:val="28"/>
        </w:rPr>
        <w:t xml:space="preserve">
      5. В соответствии с данными дисперсного состава массовая доля </w:t>
      </w:r>
    </w:p>
    <w:bookmarkEnd w:id="3835"/>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3"/>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vertAlign w:val="subscript"/>
        </w:rPr>
        <w:t>мк</w:t>
      </w:r>
      <w:r>
        <w:rPr>
          <w:rFonts w:ascii="Times New Roman"/>
          <w:b w:val="false"/>
          <w:i w:val="false"/>
          <w:color w:val="000000"/>
          <w:sz w:val="28"/>
        </w:rPr>
        <w:t xml:space="preserve"> фракции частиц с размером менее 1 мкм составляет 0,015%:</w:t>
      </w:r>
      <w:r>
        <w:br/>
      </w:r>
      <w:r>
        <w:rPr>
          <w:rFonts w:ascii="Times New Roman"/>
          <w:b w:val="false"/>
          <w:i w:val="false"/>
          <w:color w:val="000000"/>
          <w:sz w:val="28"/>
        </w:rPr>
        <w:t>
</w:t>
      </w:r>
    </w:p>
    <w:bookmarkStart w:name="z5175" w:id="3836"/>
    <w:p>
      <w:pPr>
        <w:spacing w:after="0"/>
        <w:ind w:left="0"/>
        <w:jc w:val="both"/>
      </w:pPr>
      <w:r>
        <w:rPr>
          <w:rFonts w:ascii="Times New Roman"/>
          <w:b w:val="false"/>
          <w:i w:val="false"/>
          <w:color w:val="000000"/>
          <w:sz w:val="28"/>
        </w:rPr>
        <w:t xml:space="preserve">
      6. По формуле (3.9) рассчитывается масса частиц </w:t>
      </w:r>
      <w:r>
        <w:rPr>
          <w:rFonts w:ascii="Times New Roman"/>
          <w:b w:val="false"/>
          <w:i/>
          <w:color w:val="000000"/>
          <w:sz w:val="28"/>
        </w:rPr>
        <w:t>my</w:t>
      </w:r>
      <w:r>
        <w:rPr>
          <w:rFonts w:ascii="Times New Roman"/>
          <w:b w:val="false"/>
          <w:i w:val="false"/>
          <w:color w:val="000000"/>
          <w:vertAlign w:val="subscript"/>
        </w:rPr>
        <w:t>мк</w:t>
      </w:r>
      <w:r>
        <w:rPr>
          <w:rFonts w:ascii="Times New Roman"/>
          <w:b w:val="false"/>
          <w:i w:val="false"/>
          <w:color w:val="000000"/>
          <w:sz w:val="28"/>
        </w:rPr>
        <w:t xml:space="preserve"> размером не более D</w:t>
      </w:r>
      <w:r>
        <w:rPr>
          <w:rFonts w:ascii="Times New Roman"/>
          <w:b w:val="false"/>
          <w:i w:val="false"/>
          <w:color w:val="000000"/>
          <w:vertAlign w:val="subscript"/>
        </w:rPr>
        <w:t>max</w:t>
      </w:r>
      <w:r>
        <w:rPr>
          <w:rFonts w:ascii="Times New Roman"/>
          <w:b w:val="false"/>
          <w:i w:val="false"/>
          <w:color w:val="000000"/>
          <w:sz w:val="28"/>
        </w:rPr>
        <w:t xml:space="preserve"> в загруженном порошке магния карбоната:</w:t>
      </w:r>
    </w:p>
    <w:bookmarkEnd w:id="3836"/>
    <w:bookmarkStart w:name="z5176" w:id="3837"/>
    <w:p>
      <w:pPr>
        <w:spacing w:after="0"/>
        <w:ind w:left="0"/>
        <w:jc w:val="both"/>
      </w:pPr>
      <w:r>
        <w:rPr>
          <w:rFonts w:ascii="Times New Roman"/>
          <w:b w:val="false"/>
          <w:i w:val="false"/>
          <w:color w:val="000000"/>
          <w:sz w:val="28"/>
        </w:rPr>
        <w:t xml:space="preserve">
      </w:t>
      </w:r>
      <w:r>
        <w:rPr>
          <w:rFonts w:ascii="Times New Roman"/>
          <w:b w:val="false"/>
          <w:i/>
          <w:color w:val="000000"/>
          <w:sz w:val="28"/>
        </w:rPr>
        <w:t>my</w:t>
      </w:r>
      <w:r>
        <w:rPr>
          <w:rFonts w:ascii="Times New Roman"/>
          <w:b w:val="false"/>
          <w:i w:val="false"/>
          <w:color w:val="000000"/>
          <w:vertAlign w:val="subscript"/>
        </w:rPr>
        <w:t>мк</w:t>
      </w:r>
      <w:r>
        <w:rPr>
          <w:rFonts w:ascii="Times New Roman"/>
          <w:b w:val="false"/>
          <w:i w:val="false"/>
          <w:color w:val="000000"/>
          <w:sz w:val="28"/>
        </w:rPr>
        <w:t xml:space="preserve"> = 0,00015*1,0 = 0,00015 кг.</w:t>
      </w:r>
    </w:p>
    <w:bookmarkEnd w:id="3837"/>
    <w:bookmarkStart w:name="z5177" w:id="3838"/>
    <w:p>
      <w:pPr>
        <w:spacing w:after="0"/>
        <w:ind w:left="0"/>
        <w:jc w:val="both"/>
      </w:pPr>
      <w:r>
        <w:rPr>
          <w:rFonts w:ascii="Times New Roman"/>
          <w:b w:val="false"/>
          <w:i w:val="false"/>
          <w:color w:val="000000"/>
          <w:sz w:val="28"/>
        </w:rPr>
        <w:t>
      7. Удельный выброс магния карбоната на стадии опудривания Q</w:t>
      </w:r>
      <w:r>
        <w:rPr>
          <w:rFonts w:ascii="Times New Roman"/>
          <w:b w:val="false"/>
          <w:i w:val="false"/>
          <w:color w:val="000000"/>
          <w:vertAlign w:val="subscript"/>
        </w:rPr>
        <w:t>мк</w:t>
      </w:r>
      <w:r>
        <w:rPr>
          <w:rFonts w:ascii="Times New Roman"/>
          <w:b w:val="false"/>
          <w:i w:val="false"/>
          <w:color w:val="000000"/>
          <w:sz w:val="28"/>
        </w:rPr>
        <w:t xml:space="preserve"> (г/кг) рассчитывается по формуле (3.4) и составит:</w:t>
      </w:r>
    </w:p>
    <w:bookmarkEnd w:id="38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27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4"/>
                    <a:stretch>
                      <a:fillRect/>
                    </a:stretch>
                  </pic:blipFill>
                  <pic:spPr>
                    <a:xfrm>
                      <a:off x="0" y="0"/>
                      <a:ext cx="25273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г/кг.</w:t>
      </w:r>
      <w:r>
        <w:br/>
      </w:r>
      <w:r>
        <w:rPr>
          <w:rFonts w:ascii="Times New Roman"/>
          <w:b w:val="false"/>
          <w:i w:val="false"/>
          <w:color w:val="000000"/>
          <w:sz w:val="28"/>
        </w:rPr>
        <w:t>
</w:t>
      </w:r>
    </w:p>
    <w:bookmarkStart w:name="z5179" w:id="3839"/>
    <w:p>
      <w:pPr>
        <w:spacing w:after="0"/>
        <w:ind w:left="0"/>
        <w:jc w:val="both"/>
      </w:pPr>
      <w:r>
        <w:rPr>
          <w:rFonts w:ascii="Times New Roman"/>
          <w:b w:val="false"/>
          <w:i w:val="false"/>
          <w:color w:val="000000"/>
          <w:sz w:val="28"/>
        </w:rPr>
        <w:t>
      8. По формуле (3.5) рассчитывается максимальный выброс магния карбоната М</w:t>
      </w:r>
      <w:r>
        <w:rPr>
          <w:rFonts w:ascii="Times New Roman"/>
          <w:b w:val="false"/>
          <w:i w:val="false"/>
          <w:color w:val="000000"/>
          <w:vertAlign w:val="subscript"/>
        </w:rPr>
        <w:t>мк</w:t>
      </w:r>
      <w:r>
        <w:rPr>
          <w:rFonts w:ascii="Times New Roman"/>
          <w:b w:val="false"/>
          <w:i w:val="false"/>
          <w:color w:val="000000"/>
          <w:sz w:val="28"/>
        </w:rPr>
        <w:t xml:space="preserve"> (г/с):</w:t>
      </w:r>
    </w:p>
    <w:bookmarkEnd w:id="38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97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5"/>
                    <a:stretch>
                      <a:fillRect/>
                    </a:stretch>
                  </pic:blipFill>
                  <pic:spPr>
                    <a:xfrm>
                      <a:off x="0" y="0"/>
                      <a:ext cx="21971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г/с.</w:t>
      </w:r>
      <w:r>
        <w:br/>
      </w:r>
      <w:r>
        <w:rPr>
          <w:rFonts w:ascii="Times New Roman"/>
          <w:b w:val="false"/>
          <w:i w:val="false"/>
          <w:color w:val="000000"/>
          <w:sz w:val="28"/>
        </w:rPr>
        <w:t>
</w:t>
      </w:r>
    </w:p>
    <w:bookmarkStart w:name="z5181" w:id="3840"/>
    <w:p>
      <w:pPr>
        <w:spacing w:after="0"/>
        <w:ind w:left="0"/>
        <w:jc w:val="both"/>
      </w:pPr>
      <w:r>
        <w:rPr>
          <w:rFonts w:ascii="Times New Roman"/>
          <w:b w:val="false"/>
          <w:i w:val="false"/>
          <w:color w:val="000000"/>
          <w:sz w:val="28"/>
        </w:rPr>
        <w:t>
      Пример 6. Расчет выделения взвешенных частиц на стадии сушки в кипящем слое гранулята ампициллина</w:t>
      </w:r>
    </w:p>
    <w:bookmarkEnd w:id="3840"/>
    <w:bookmarkStart w:name="z5182" w:id="3841"/>
    <w:p>
      <w:pPr>
        <w:spacing w:after="0"/>
        <w:ind w:left="0"/>
        <w:jc w:val="both"/>
      </w:pPr>
      <w:r>
        <w:rPr>
          <w:rFonts w:ascii="Times New Roman"/>
          <w:b w:val="false"/>
          <w:i w:val="false"/>
          <w:color w:val="000000"/>
          <w:sz w:val="28"/>
        </w:rPr>
        <w:t xml:space="preserve">
      1. Согласно </w:t>
      </w:r>
      <w:r>
        <w:rPr>
          <w:rFonts w:ascii="Times New Roman"/>
          <w:b w:val="false"/>
          <w:i w:val="false"/>
          <w:color w:val="000000"/>
          <w:sz w:val="28"/>
        </w:rPr>
        <w:t>таблице 17</w:t>
      </w:r>
      <w:r>
        <w:rPr>
          <w:rFonts w:ascii="Times New Roman"/>
          <w:b w:val="false"/>
          <w:i w:val="false"/>
          <w:color w:val="000000"/>
          <w:sz w:val="28"/>
        </w:rPr>
        <w:t xml:space="preserve"> согласно приложению 2 к настоящей Методике сушка в кипящем слое относится к операциям 6-го типа. Расчет производится в соответствии с разделом 18 настоящей Методики.</w:t>
      </w:r>
    </w:p>
    <w:bookmarkEnd w:id="3841"/>
    <w:bookmarkStart w:name="z5183" w:id="3842"/>
    <w:p>
      <w:pPr>
        <w:spacing w:after="0"/>
        <w:ind w:left="0"/>
        <w:jc w:val="both"/>
      </w:pPr>
      <w:r>
        <w:rPr>
          <w:rFonts w:ascii="Times New Roman"/>
          <w:b w:val="false"/>
          <w:i w:val="false"/>
          <w:color w:val="000000"/>
          <w:sz w:val="28"/>
        </w:rPr>
        <w:t xml:space="preserve">
      2. Исходные данные для расчета сведены в </w:t>
      </w:r>
      <w:r>
        <w:rPr>
          <w:rFonts w:ascii="Times New Roman"/>
          <w:b w:val="false"/>
          <w:i w:val="false"/>
          <w:color w:val="000000"/>
          <w:sz w:val="28"/>
        </w:rPr>
        <w:t>таблицу 27</w:t>
      </w:r>
      <w:r>
        <w:rPr>
          <w:rFonts w:ascii="Times New Roman"/>
          <w:b w:val="false"/>
          <w:i w:val="false"/>
          <w:color w:val="000000"/>
          <w:sz w:val="28"/>
        </w:rPr>
        <w:t xml:space="preserve"> согласно приложению 2 к настоящей Методике.</w:t>
      </w:r>
    </w:p>
    <w:bookmarkEnd w:id="3842"/>
    <w:bookmarkStart w:name="z5184" w:id="3843"/>
    <w:p>
      <w:pPr>
        <w:spacing w:after="0"/>
        <w:ind w:left="0"/>
        <w:jc w:val="both"/>
      </w:pPr>
      <w:r>
        <w:rPr>
          <w:rFonts w:ascii="Times New Roman"/>
          <w:b w:val="false"/>
          <w:i w:val="false"/>
          <w:color w:val="000000"/>
          <w:sz w:val="28"/>
        </w:rPr>
        <w:t xml:space="preserve">
      3. Дисперсный состав компонентов гранулята ампициллина приведен в </w:t>
      </w:r>
      <w:r>
        <w:rPr>
          <w:rFonts w:ascii="Times New Roman"/>
          <w:b w:val="false"/>
          <w:i w:val="false"/>
          <w:color w:val="000000"/>
          <w:sz w:val="28"/>
        </w:rPr>
        <w:t>таблице 28</w:t>
      </w:r>
      <w:r>
        <w:rPr>
          <w:rFonts w:ascii="Times New Roman"/>
          <w:b w:val="false"/>
          <w:i w:val="false"/>
          <w:color w:val="000000"/>
          <w:sz w:val="28"/>
        </w:rPr>
        <w:t xml:space="preserve"> согласно приложению 2 к настоящей Методике.</w:t>
      </w:r>
    </w:p>
    <w:bookmarkEnd w:id="3843"/>
    <w:bookmarkStart w:name="z5185" w:id="3844"/>
    <w:p>
      <w:pPr>
        <w:spacing w:after="0"/>
        <w:ind w:left="0"/>
        <w:jc w:val="both"/>
      </w:pPr>
      <w:r>
        <w:rPr>
          <w:rFonts w:ascii="Times New Roman"/>
          <w:b w:val="false"/>
          <w:i w:val="false"/>
          <w:color w:val="000000"/>
          <w:sz w:val="28"/>
        </w:rPr>
        <w:t>
      4. Поскольку критический диаметр для фильтрующего материала рукавных фильтров D</w:t>
      </w:r>
      <w:r>
        <w:rPr>
          <w:rFonts w:ascii="Times New Roman"/>
          <w:b w:val="false"/>
          <w:i w:val="false"/>
          <w:color w:val="000000"/>
          <w:vertAlign w:val="subscript"/>
        </w:rPr>
        <w:t>кр</w:t>
      </w:r>
      <w:r>
        <w:rPr>
          <w:rFonts w:ascii="Times New Roman"/>
          <w:b w:val="false"/>
          <w:i w:val="false"/>
          <w:color w:val="000000"/>
          <w:sz w:val="28"/>
        </w:rPr>
        <w:t xml:space="preserve"> = 8 мкм, массовая доля </w:t>
      </w:r>
    </w:p>
    <w:bookmarkEnd w:id="3844"/>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6"/>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xml:space="preserve"> i-той фракции частиц гранулята с диаметром не более 8 мкм составляет: ампициллина - 24,9%; крахмала - 3,59%; талька - 70%.</w:t>
      </w:r>
      <w:r>
        <w:br/>
      </w:r>
      <w:r>
        <w:rPr>
          <w:rFonts w:ascii="Times New Roman"/>
          <w:b w:val="false"/>
          <w:i w:val="false"/>
          <w:color w:val="000000"/>
          <w:sz w:val="28"/>
        </w:rPr>
        <w:t>
</w:t>
      </w:r>
    </w:p>
    <w:bookmarkStart w:name="z5186" w:id="3845"/>
    <w:p>
      <w:pPr>
        <w:spacing w:after="0"/>
        <w:ind w:left="0"/>
        <w:jc w:val="both"/>
      </w:pPr>
      <w:r>
        <w:rPr>
          <w:rFonts w:ascii="Times New Roman"/>
          <w:b w:val="false"/>
          <w:i w:val="false"/>
          <w:color w:val="000000"/>
          <w:sz w:val="28"/>
        </w:rPr>
        <w:t>
      5. В соответствии с этим на долю частиц меньше D</w:t>
      </w:r>
      <w:r>
        <w:rPr>
          <w:rFonts w:ascii="Times New Roman"/>
          <w:b w:val="false"/>
          <w:i w:val="false"/>
          <w:color w:val="000000"/>
          <w:vertAlign w:val="subscript"/>
        </w:rPr>
        <w:t>кр</w:t>
      </w:r>
      <w:r>
        <w:rPr>
          <w:rFonts w:ascii="Times New Roman"/>
          <w:b w:val="false"/>
          <w:i w:val="false"/>
          <w:color w:val="000000"/>
          <w:sz w:val="28"/>
        </w:rPr>
        <w:t xml:space="preserve"> = 8 мкм (фракция, не задерживаемая фильтром) в грануляте приходится: ампициллина - 18,87 кг; крахмала - 0,67 кг; талька - 1,34 кг.</w:t>
      </w:r>
    </w:p>
    <w:bookmarkEnd w:id="3845"/>
    <w:bookmarkStart w:name="z5187" w:id="3846"/>
    <w:p>
      <w:pPr>
        <w:spacing w:after="0"/>
        <w:ind w:left="0"/>
        <w:jc w:val="both"/>
      </w:pPr>
      <w:r>
        <w:rPr>
          <w:rFonts w:ascii="Times New Roman"/>
          <w:b w:val="false"/>
          <w:i w:val="false"/>
          <w:color w:val="000000"/>
          <w:sz w:val="28"/>
        </w:rPr>
        <w:t>
      6. Для каждого компонента по формуле (3.11) рассчитывается масса частиц my</w:t>
      </w:r>
      <w:r>
        <w:rPr>
          <w:rFonts w:ascii="Times New Roman"/>
          <w:b w:val="false"/>
          <w:i w:val="false"/>
          <w:color w:val="000000"/>
          <w:vertAlign w:val="subscript"/>
        </w:rPr>
        <w:t>i</w:t>
      </w:r>
      <w:r>
        <w:rPr>
          <w:rFonts w:ascii="Times New Roman"/>
          <w:b w:val="false"/>
          <w:i w:val="false"/>
          <w:color w:val="000000"/>
          <w:sz w:val="28"/>
        </w:rPr>
        <w:t xml:space="preserve"> размером не более D</w:t>
      </w:r>
      <w:r>
        <w:rPr>
          <w:rFonts w:ascii="Times New Roman"/>
          <w:b w:val="false"/>
          <w:i w:val="false"/>
          <w:color w:val="000000"/>
          <w:vertAlign w:val="subscript"/>
        </w:rPr>
        <w:t>кр</w:t>
      </w:r>
      <w:r>
        <w:rPr>
          <w:rFonts w:ascii="Times New Roman"/>
          <w:b w:val="false"/>
          <w:i w:val="false"/>
          <w:color w:val="000000"/>
          <w:sz w:val="28"/>
        </w:rPr>
        <w:t xml:space="preserve"> в аэрируемом слое порошка:</w:t>
      </w:r>
    </w:p>
    <w:bookmarkEnd w:id="3846"/>
    <w:bookmarkStart w:name="z5188" w:id="3847"/>
    <w:p>
      <w:pPr>
        <w:spacing w:after="0"/>
        <w:ind w:left="0"/>
        <w:jc w:val="both"/>
      </w:pPr>
      <w:r>
        <w:rPr>
          <w:rFonts w:ascii="Times New Roman"/>
          <w:b w:val="false"/>
          <w:i w:val="false"/>
          <w:color w:val="000000"/>
          <w:sz w:val="28"/>
        </w:rPr>
        <w:t xml:space="preserve">
      для ампициллина </w:t>
      </w:r>
      <w:r>
        <w:rPr>
          <w:rFonts w:ascii="Times New Roman"/>
          <w:b w:val="false"/>
          <w:i/>
          <w:color w:val="000000"/>
          <w:sz w:val="28"/>
        </w:rPr>
        <w:t>my</w:t>
      </w:r>
      <w:r>
        <w:rPr>
          <w:rFonts w:ascii="Times New Roman"/>
          <w:b w:val="false"/>
          <w:i w:val="false"/>
          <w:color w:val="000000"/>
          <w:vertAlign w:val="subscript"/>
        </w:rPr>
        <w:t>ам</w:t>
      </w:r>
      <w:r>
        <w:rPr>
          <w:rFonts w:ascii="Times New Roman"/>
          <w:b w:val="false"/>
          <w:i w:val="false"/>
          <w:color w:val="000000"/>
          <w:sz w:val="28"/>
        </w:rPr>
        <w:t xml:space="preserve"> = 502,8*0,000026*874,6*0,249*0,79 = 2,17 кг;</w:t>
      </w:r>
    </w:p>
    <w:bookmarkEnd w:id="3847"/>
    <w:bookmarkStart w:name="z5189" w:id="3848"/>
    <w:p>
      <w:pPr>
        <w:spacing w:after="0"/>
        <w:ind w:left="0"/>
        <w:jc w:val="both"/>
      </w:pPr>
      <w:r>
        <w:rPr>
          <w:rFonts w:ascii="Times New Roman"/>
          <w:b w:val="false"/>
          <w:i w:val="false"/>
          <w:color w:val="000000"/>
          <w:sz w:val="28"/>
        </w:rPr>
        <w:t xml:space="preserve">
      для крахмала </w:t>
      </w:r>
      <w:r>
        <w:rPr>
          <w:rFonts w:ascii="Times New Roman"/>
          <w:b w:val="false"/>
          <w:i/>
          <w:color w:val="000000"/>
          <w:sz w:val="28"/>
        </w:rPr>
        <w:t>my</w:t>
      </w:r>
      <w:r>
        <w:rPr>
          <w:rFonts w:ascii="Times New Roman"/>
          <w:b w:val="false"/>
          <w:i w:val="false"/>
          <w:color w:val="000000"/>
          <w:vertAlign w:val="subscript"/>
        </w:rPr>
        <w:t>кр</w:t>
      </w:r>
      <w:r>
        <w:rPr>
          <w:rFonts w:ascii="Times New Roman"/>
          <w:b w:val="false"/>
          <w:i w:val="false"/>
          <w:color w:val="000000"/>
          <w:sz w:val="28"/>
        </w:rPr>
        <w:t xml:space="preserve"> = 502,8*0,000026*1308,5*0,0359*0,195 = 0,119 кг;</w:t>
      </w:r>
    </w:p>
    <w:bookmarkEnd w:id="3848"/>
    <w:bookmarkStart w:name="z5190" w:id="3849"/>
    <w:p>
      <w:pPr>
        <w:spacing w:after="0"/>
        <w:ind w:left="0"/>
        <w:jc w:val="both"/>
      </w:pPr>
      <w:r>
        <w:rPr>
          <w:rFonts w:ascii="Times New Roman"/>
          <w:b w:val="false"/>
          <w:i w:val="false"/>
          <w:color w:val="000000"/>
          <w:sz w:val="28"/>
        </w:rPr>
        <w:t xml:space="preserve">
      для талька </w:t>
      </w:r>
      <w:r>
        <w:rPr>
          <w:rFonts w:ascii="Times New Roman"/>
          <w:b w:val="false"/>
          <w:i/>
          <w:color w:val="000000"/>
          <w:sz w:val="28"/>
        </w:rPr>
        <w:t>my</w:t>
      </w:r>
      <w:r>
        <w:rPr>
          <w:rFonts w:ascii="Times New Roman"/>
          <w:b w:val="false"/>
          <w:i w:val="false"/>
          <w:color w:val="000000"/>
          <w:vertAlign w:val="subscript"/>
        </w:rPr>
        <w:t>тал</w:t>
      </w:r>
      <w:r>
        <w:rPr>
          <w:rFonts w:ascii="Times New Roman"/>
          <w:b w:val="false"/>
          <w:i w:val="false"/>
          <w:color w:val="000000"/>
          <w:sz w:val="28"/>
        </w:rPr>
        <w:t xml:space="preserve"> = 502,8*0,000026*1780*0,7*0,02=0,32 кг.</w:t>
      </w:r>
    </w:p>
    <w:bookmarkEnd w:id="3849"/>
    <w:bookmarkStart w:name="z5191" w:id="3850"/>
    <w:p>
      <w:pPr>
        <w:spacing w:after="0"/>
        <w:ind w:left="0"/>
        <w:jc w:val="both"/>
      </w:pPr>
      <w:r>
        <w:rPr>
          <w:rFonts w:ascii="Times New Roman"/>
          <w:b w:val="false"/>
          <w:i w:val="false"/>
          <w:color w:val="000000"/>
          <w:sz w:val="28"/>
        </w:rPr>
        <w:t>
      Примечание - Дисперсный состав ориентировочный и не может быть использован для практических расчетов.</w:t>
      </w:r>
    </w:p>
    <w:bookmarkEnd w:id="3850"/>
    <w:bookmarkStart w:name="z5192" w:id="3851"/>
    <w:p>
      <w:pPr>
        <w:spacing w:after="0"/>
        <w:ind w:left="0"/>
        <w:jc w:val="both"/>
      </w:pPr>
      <w:r>
        <w:rPr>
          <w:rFonts w:ascii="Times New Roman"/>
          <w:b w:val="false"/>
          <w:i w:val="false"/>
          <w:color w:val="000000"/>
          <w:sz w:val="28"/>
        </w:rPr>
        <w:t>
      7. По формуле (3.4) рассчитывается удельный выброс компонентов гранулята ампициллина на стадии сушки в кипящем слое:</w:t>
      </w:r>
    </w:p>
    <w:bookmarkEnd w:id="3851"/>
    <w:bookmarkStart w:name="z5193" w:id="3852"/>
    <w:p>
      <w:pPr>
        <w:spacing w:after="0"/>
        <w:ind w:left="0"/>
        <w:jc w:val="both"/>
      </w:pPr>
      <w:r>
        <w:rPr>
          <w:rFonts w:ascii="Times New Roman"/>
          <w:b w:val="false"/>
          <w:i w:val="false"/>
          <w:color w:val="000000"/>
          <w:sz w:val="28"/>
        </w:rPr>
        <w:t xml:space="preserve">
      для ампициллина </w:t>
      </w:r>
    </w:p>
    <w:bookmarkEnd w:id="3852"/>
    <w:p>
      <w:pPr>
        <w:spacing w:after="0"/>
        <w:ind w:left="0"/>
        <w:jc w:val="both"/>
      </w:pPr>
      <w:r>
        <w:drawing>
          <wp:inline distT="0" distB="0" distL="0" distR="0">
            <wp:extent cx="1943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7"/>
                    <a:stretch>
                      <a:fillRect/>
                    </a:stretch>
                  </pic:blipFill>
                  <pic:spPr>
                    <a:xfrm>
                      <a:off x="0" y="0"/>
                      <a:ext cx="1943100" cy="558800"/>
                    </a:xfrm>
                    <a:prstGeom prst="rect">
                      <a:avLst/>
                    </a:prstGeom>
                  </pic:spPr>
                </pic:pic>
              </a:graphicData>
            </a:graphic>
          </wp:inline>
        </w:drawing>
      </w:r>
    </w:p>
    <w:p>
      <w:pPr>
        <w:spacing w:after="0"/>
        <w:ind w:left="0"/>
        <w:jc w:val="left"/>
      </w:pPr>
      <w:r>
        <w:rPr>
          <w:rFonts w:ascii="Times New Roman"/>
          <w:b w:val="false"/>
          <w:i w:val="false"/>
          <w:color w:val="000000"/>
          <w:sz w:val="28"/>
        </w:rPr>
        <w:t>г/кг;</w:t>
      </w:r>
      <w:r>
        <w:br/>
      </w:r>
      <w:r>
        <w:rPr>
          <w:rFonts w:ascii="Times New Roman"/>
          <w:b w:val="false"/>
          <w:i w:val="false"/>
          <w:color w:val="000000"/>
          <w:sz w:val="28"/>
        </w:rPr>
        <w:t>
</w:t>
      </w:r>
    </w:p>
    <w:bookmarkStart w:name="z5194" w:id="3853"/>
    <w:p>
      <w:pPr>
        <w:spacing w:after="0"/>
        <w:ind w:left="0"/>
        <w:jc w:val="both"/>
      </w:pPr>
      <w:r>
        <w:rPr>
          <w:rFonts w:ascii="Times New Roman"/>
          <w:b w:val="false"/>
          <w:i w:val="false"/>
          <w:color w:val="000000"/>
          <w:sz w:val="28"/>
        </w:rPr>
        <w:t xml:space="preserve">
      для крахмала </w:t>
      </w:r>
    </w:p>
    <w:bookmarkEnd w:id="3853"/>
    <w:p>
      <w:pPr>
        <w:spacing w:after="0"/>
        <w:ind w:left="0"/>
        <w:jc w:val="both"/>
      </w:pPr>
      <w:r>
        <w:drawing>
          <wp:inline distT="0" distB="0" distL="0" distR="0">
            <wp:extent cx="1917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8"/>
                    <a:stretch>
                      <a:fillRect/>
                    </a:stretch>
                  </pic:blipFill>
                  <pic:spPr>
                    <a:xfrm>
                      <a:off x="0" y="0"/>
                      <a:ext cx="19177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г/кг;</w:t>
      </w:r>
      <w:r>
        <w:br/>
      </w:r>
      <w:r>
        <w:rPr>
          <w:rFonts w:ascii="Times New Roman"/>
          <w:b w:val="false"/>
          <w:i w:val="false"/>
          <w:color w:val="000000"/>
          <w:sz w:val="28"/>
        </w:rPr>
        <w:t>
</w:t>
      </w:r>
    </w:p>
    <w:bookmarkStart w:name="z5195" w:id="3854"/>
    <w:p>
      <w:pPr>
        <w:spacing w:after="0"/>
        <w:ind w:left="0"/>
        <w:jc w:val="both"/>
      </w:pPr>
      <w:r>
        <w:rPr>
          <w:rFonts w:ascii="Times New Roman"/>
          <w:b w:val="false"/>
          <w:i w:val="false"/>
          <w:color w:val="000000"/>
          <w:sz w:val="28"/>
        </w:rPr>
        <w:t xml:space="preserve">
      для талька </w:t>
      </w:r>
    </w:p>
    <w:bookmarkEnd w:id="3854"/>
    <w:p>
      <w:pPr>
        <w:spacing w:after="0"/>
        <w:ind w:left="0"/>
        <w:jc w:val="both"/>
      </w:pPr>
      <w:r>
        <w:drawing>
          <wp:inline distT="0" distB="0" distL="0" distR="0">
            <wp:extent cx="2095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9"/>
                    <a:stretch>
                      <a:fillRect/>
                    </a:stretch>
                  </pic:blipFill>
                  <pic:spPr>
                    <a:xfrm>
                      <a:off x="0" y="0"/>
                      <a:ext cx="20955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г/кг.</w:t>
      </w:r>
      <w:r>
        <w:br/>
      </w:r>
      <w:r>
        <w:rPr>
          <w:rFonts w:ascii="Times New Roman"/>
          <w:b w:val="false"/>
          <w:i w:val="false"/>
          <w:color w:val="000000"/>
          <w:sz w:val="28"/>
        </w:rPr>
        <w:t>
</w:t>
      </w:r>
    </w:p>
    <w:bookmarkStart w:name="z5196" w:id="3855"/>
    <w:p>
      <w:pPr>
        <w:spacing w:after="0"/>
        <w:ind w:left="0"/>
        <w:jc w:val="both"/>
      </w:pPr>
      <w:r>
        <w:rPr>
          <w:rFonts w:ascii="Times New Roman"/>
          <w:b w:val="false"/>
          <w:i w:val="false"/>
          <w:color w:val="000000"/>
          <w:sz w:val="28"/>
        </w:rPr>
        <w:t>
      8. По формуле (3.5) рассчитывается максимальный выброс порошка М</w:t>
      </w:r>
      <w:r>
        <w:rPr>
          <w:rFonts w:ascii="Times New Roman"/>
          <w:b w:val="false"/>
          <w:i w:val="false"/>
          <w:color w:val="000000"/>
          <w:vertAlign w:val="subscript"/>
        </w:rPr>
        <w:t>ij</w:t>
      </w:r>
      <w:r>
        <w:rPr>
          <w:rFonts w:ascii="Times New Roman"/>
          <w:b w:val="false"/>
          <w:i w:val="false"/>
          <w:color w:val="000000"/>
          <w:sz w:val="28"/>
        </w:rPr>
        <w:t xml:space="preserve"> (г/с) от сушки каждого компонента гранулята при производстве ампициллина:</w:t>
      </w:r>
    </w:p>
    <w:bookmarkEnd w:id="3855"/>
    <w:bookmarkStart w:name="z5197" w:id="3856"/>
    <w:p>
      <w:pPr>
        <w:spacing w:after="0"/>
        <w:ind w:left="0"/>
        <w:jc w:val="both"/>
      </w:pPr>
      <w:r>
        <w:rPr>
          <w:rFonts w:ascii="Times New Roman"/>
          <w:b w:val="false"/>
          <w:i w:val="false"/>
          <w:color w:val="000000"/>
          <w:sz w:val="28"/>
        </w:rPr>
        <w:t xml:space="preserve">
      для ампициллина </w:t>
      </w:r>
    </w:p>
    <w:bookmarkEnd w:id="3856"/>
    <w:p>
      <w:pPr>
        <w:spacing w:after="0"/>
        <w:ind w:left="0"/>
        <w:jc w:val="both"/>
      </w:pPr>
      <w:r>
        <w:drawing>
          <wp:inline distT="0" distB="0" distL="0" distR="0">
            <wp:extent cx="2501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0"/>
                    <a:stretch>
                      <a:fillRect/>
                    </a:stretch>
                  </pic:blipFill>
                  <pic:spPr>
                    <a:xfrm>
                      <a:off x="0" y="0"/>
                      <a:ext cx="25019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г/с;</w:t>
      </w:r>
      <w:r>
        <w:br/>
      </w:r>
      <w:r>
        <w:rPr>
          <w:rFonts w:ascii="Times New Roman"/>
          <w:b w:val="false"/>
          <w:i w:val="false"/>
          <w:color w:val="000000"/>
          <w:sz w:val="28"/>
        </w:rPr>
        <w:t>
</w:t>
      </w:r>
    </w:p>
    <w:bookmarkStart w:name="z5198" w:id="3857"/>
    <w:p>
      <w:pPr>
        <w:spacing w:after="0"/>
        <w:ind w:left="0"/>
        <w:jc w:val="both"/>
      </w:pPr>
      <w:r>
        <w:rPr>
          <w:rFonts w:ascii="Times New Roman"/>
          <w:b w:val="false"/>
          <w:i w:val="false"/>
          <w:color w:val="000000"/>
          <w:sz w:val="28"/>
        </w:rPr>
        <w:t xml:space="preserve">
      для крахмала </w:t>
      </w:r>
    </w:p>
    <w:bookmarkEnd w:id="3857"/>
    <w:p>
      <w:pPr>
        <w:spacing w:after="0"/>
        <w:ind w:left="0"/>
        <w:jc w:val="both"/>
      </w:pPr>
      <w:r>
        <w:drawing>
          <wp:inline distT="0" distB="0" distL="0" distR="0">
            <wp:extent cx="2476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1"/>
                    <a:stretch>
                      <a:fillRect/>
                    </a:stretch>
                  </pic:blipFill>
                  <pic:spPr>
                    <a:xfrm>
                      <a:off x="0" y="0"/>
                      <a:ext cx="24765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г/с;</w:t>
      </w:r>
      <w:r>
        <w:br/>
      </w:r>
      <w:r>
        <w:rPr>
          <w:rFonts w:ascii="Times New Roman"/>
          <w:b w:val="false"/>
          <w:i w:val="false"/>
          <w:color w:val="000000"/>
          <w:sz w:val="28"/>
        </w:rPr>
        <w:t>
</w:t>
      </w:r>
    </w:p>
    <w:bookmarkStart w:name="z5199" w:id="3858"/>
    <w:p>
      <w:pPr>
        <w:spacing w:after="0"/>
        <w:ind w:left="0"/>
        <w:jc w:val="both"/>
      </w:pPr>
      <w:r>
        <w:rPr>
          <w:rFonts w:ascii="Times New Roman"/>
          <w:b w:val="false"/>
          <w:i w:val="false"/>
          <w:color w:val="000000"/>
          <w:sz w:val="28"/>
        </w:rPr>
        <w:t xml:space="preserve">
      для талька </w:t>
      </w:r>
    </w:p>
    <w:bookmarkEnd w:id="3858"/>
    <w:p>
      <w:pPr>
        <w:spacing w:after="0"/>
        <w:ind w:left="0"/>
        <w:jc w:val="both"/>
      </w:pPr>
      <w:r>
        <w:drawing>
          <wp:inline distT="0" distB="0" distL="0" distR="0">
            <wp:extent cx="2654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2"/>
                    <a:stretch>
                      <a:fillRect/>
                    </a:stretch>
                  </pic:blipFill>
                  <pic:spPr>
                    <a:xfrm>
                      <a:off x="0" y="0"/>
                      <a:ext cx="26543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г/с.</w:t>
      </w:r>
      <w:r>
        <w:br/>
      </w:r>
      <w:r>
        <w:rPr>
          <w:rFonts w:ascii="Times New Roman"/>
          <w:b w:val="false"/>
          <w:i w:val="false"/>
          <w:color w:val="000000"/>
          <w:sz w:val="28"/>
        </w:rPr>
        <w:t>
</w:t>
      </w:r>
    </w:p>
    <w:bookmarkStart w:name="z5200" w:id="3859"/>
    <w:p>
      <w:pPr>
        <w:spacing w:after="0"/>
        <w:ind w:left="0"/>
        <w:jc w:val="both"/>
      </w:pPr>
      <w:r>
        <w:rPr>
          <w:rFonts w:ascii="Times New Roman"/>
          <w:b w:val="false"/>
          <w:i w:val="false"/>
          <w:color w:val="000000"/>
          <w:sz w:val="28"/>
        </w:rPr>
        <w:t>
      Пример 7. Расчет выделения взвешенных частиц от таблеточного пресса по производству ампициллина</w:t>
      </w:r>
    </w:p>
    <w:bookmarkEnd w:id="3859"/>
    <w:bookmarkStart w:name="z5201" w:id="3860"/>
    <w:p>
      <w:pPr>
        <w:spacing w:after="0"/>
        <w:ind w:left="0"/>
        <w:jc w:val="both"/>
      </w:pPr>
      <w:r>
        <w:rPr>
          <w:rFonts w:ascii="Times New Roman"/>
          <w:b w:val="false"/>
          <w:i w:val="false"/>
          <w:color w:val="000000"/>
          <w:sz w:val="28"/>
        </w:rPr>
        <w:t xml:space="preserve">
      1. Согласно </w:t>
      </w:r>
      <w:r>
        <w:rPr>
          <w:rFonts w:ascii="Times New Roman"/>
          <w:b w:val="false"/>
          <w:i w:val="false"/>
          <w:color w:val="000000"/>
          <w:sz w:val="28"/>
        </w:rPr>
        <w:t>таблице 17</w:t>
      </w:r>
      <w:r>
        <w:rPr>
          <w:rFonts w:ascii="Times New Roman"/>
          <w:b w:val="false"/>
          <w:i w:val="false"/>
          <w:color w:val="000000"/>
          <w:sz w:val="28"/>
        </w:rPr>
        <w:t xml:space="preserve"> согласно приложению 2 к настоящей Методике таблетирование относится к операциям 7-го типа. Расчет производится в соответствии с разделом 19 настоящей Методики.</w:t>
      </w:r>
    </w:p>
    <w:bookmarkEnd w:id="3860"/>
    <w:bookmarkStart w:name="z5202" w:id="3861"/>
    <w:p>
      <w:pPr>
        <w:spacing w:after="0"/>
        <w:ind w:left="0"/>
        <w:jc w:val="both"/>
      </w:pPr>
      <w:r>
        <w:rPr>
          <w:rFonts w:ascii="Times New Roman"/>
          <w:b w:val="false"/>
          <w:i w:val="false"/>
          <w:color w:val="000000"/>
          <w:sz w:val="28"/>
        </w:rPr>
        <w:t>
      2. Состав сухого гранулята следующий: ампициллина - 75,8 кг; крахмала - 18,8 кг; талька - 1,92 кг.</w:t>
      </w:r>
    </w:p>
    <w:bookmarkEnd w:id="3861"/>
    <w:bookmarkStart w:name="z5203" w:id="3862"/>
    <w:p>
      <w:pPr>
        <w:spacing w:after="0"/>
        <w:ind w:left="0"/>
        <w:jc w:val="both"/>
      </w:pPr>
      <w:r>
        <w:rPr>
          <w:rFonts w:ascii="Times New Roman"/>
          <w:b w:val="false"/>
          <w:i w:val="false"/>
          <w:color w:val="000000"/>
          <w:sz w:val="28"/>
        </w:rPr>
        <w:t>
      3. Удельное выделение загрязняющих веществ (Q</w:t>
      </w:r>
      <w:r>
        <w:rPr>
          <w:rFonts w:ascii="Times New Roman"/>
          <w:b w:val="false"/>
          <w:i w:val="false"/>
          <w:color w:val="000000"/>
          <w:vertAlign w:val="subscript"/>
        </w:rPr>
        <w:t>T</w:t>
      </w:r>
      <w:r>
        <w:rPr>
          <w:rFonts w:ascii="Times New Roman"/>
          <w:b w:val="false"/>
          <w:i w:val="false"/>
          <w:color w:val="000000"/>
          <w:sz w:val="28"/>
        </w:rPr>
        <w:t>) составляет 0,0035 г/с.</w:t>
      </w:r>
    </w:p>
    <w:bookmarkEnd w:id="3862"/>
    <w:bookmarkStart w:name="z5204" w:id="3863"/>
    <w:p>
      <w:pPr>
        <w:spacing w:after="0"/>
        <w:ind w:left="0"/>
        <w:jc w:val="both"/>
      </w:pPr>
      <w:r>
        <w:rPr>
          <w:rFonts w:ascii="Times New Roman"/>
          <w:b w:val="false"/>
          <w:i w:val="false"/>
          <w:color w:val="000000"/>
          <w:sz w:val="28"/>
        </w:rPr>
        <w:t>
      4. Рассчитывается максимальный выброс от таблеточной машины марки РТМ 41М2В с ручной загрузкой таблеточной массы компонентов при производстве лекарственного препарата "Ампициллин" по формуле (3.12):</w:t>
      </w:r>
    </w:p>
    <w:bookmarkEnd w:id="3863"/>
    <w:bookmarkStart w:name="z5205" w:id="3864"/>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ам</w:t>
      </w:r>
      <w:r>
        <w:rPr>
          <w:rFonts w:ascii="Times New Roman"/>
          <w:b w:val="false"/>
          <w:i w:val="false"/>
          <w:color w:val="000000"/>
          <w:sz w:val="28"/>
        </w:rPr>
        <w:t xml:space="preserve"> = 0,0035*0,79 = 0,0027 г/с</w:t>
      </w:r>
    </w:p>
    <w:bookmarkEnd w:id="3864"/>
    <w:bookmarkStart w:name="z5206" w:id="3865"/>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кр</w:t>
      </w:r>
      <w:r>
        <w:rPr>
          <w:rFonts w:ascii="Times New Roman"/>
          <w:b w:val="false"/>
          <w:i w:val="false"/>
          <w:color w:val="000000"/>
          <w:sz w:val="28"/>
        </w:rPr>
        <w:t xml:space="preserve"> = 0,0035*0,195 = 0,00068 г/с</w:t>
      </w:r>
    </w:p>
    <w:bookmarkEnd w:id="3865"/>
    <w:bookmarkStart w:name="z5207" w:id="3866"/>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тал</w:t>
      </w:r>
      <w:r>
        <w:rPr>
          <w:rFonts w:ascii="Times New Roman"/>
          <w:b w:val="false"/>
          <w:i w:val="false"/>
          <w:color w:val="000000"/>
          <w:sz w:val="28"/>
        </w:rPr>
        <w:t xml:space="preserve"> = 0,0035*0,02 = 0,00007 г/с.</w:t>
      </w:r>
    </w:p>
    <w:bookmarkEnd w:id="386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Методике расчета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выбросов загрязняющих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веществ в атмосферу 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объектов 4 категории</w:t>
                  </w:r>
                </w:p>
              </w:tc>
            </w:tr>
          </w:tbl>
          <w:p/>
        </w:tc>
      </w:tr>
    </w:tbl>
    <w:bookmarkStart w:name="z377" w:id="3867"/>
    <w:p>
      <w:pPr>
        <w:spacing w:after="0"/>
        <w:ind w:left="0"/>
        <w:jc w:val="left"/>
      </w:pPr>
      <w:r>
        <w:rPr>
          <w:rFonts w:ascii="Times New Roman"/>
          <w:b/>
          <w:i w:val="false"/>
          <w:color w:val="000000"/>
        </w:rPr>
        <w:t xml:space="preserve"> Таблицы применяемые в настоящей Методике</w:t>
      </w:r>
    </w:p>
    <w:bookmarkEnd w:id="3867"/>
    <w:bookmarkStart w:name="z378" w:id="3868"/>
    <w:p>
      <w:pPr>
        <w:spacing w:after="0"/>
        <w:ind w:left="0"/>
        <w:jc w:val="both"/>
      </w:pPr>
      <w:r>
        <w:rPr>
          <w:rFonts w:ascii="Times New Roman"/>
          <w:b w:val="false"/>
          <w:i w:val="false"/>
          <w:color w:val="000000"/>
          <w:sz w:val="28"/>
        </w:rPr>
        <w:t>
      Таблица 1</w:t>
      </w:r>
    </w:p>
    <w:bookmarkEnd w:id="3868"/>
    <w:bookmarkStart w:name="z5208" w:id="3869"/>
    <w:p>
      <w:pPr>
        <w:spacing w:after="0"/>
        <w:ind w:left="0"/>
        <w:jc w:val="both"/>
      </w:pPr>
      <w:r>
        <w:rPr>
          <w:rFonts w:ascii="Times New Roman"/>
          <w:b w:val="false"/>
          <w:i w:val="false"/>
          <w:color w:val="000000"/>
          <w:sz w:val="28"/>
        </w:rPr>
        <w:t xml:space="preserve">
      </w:t>
      </w:r>
      <w:r>
        <w:rPr>
          <w:rFonts w:ascii="Times New Roman"/>
          <w:b/>
          <w:i w:val="false"/>
          <w:color w:val="000000"/>
          <w:sz w:val="28"/>
        </w:rPr>
        <w:t>Перечень предприятий 4 категории</w:t>
      </w:r>
    </w:p>
    <w:bookmarkEnd w:id="3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9" w:id="3870"/>
          <w:p>
            <w:pPr>
              <w:spacing w:after="20"/>
              <w:ind w:left="20"/>
              <w:jc w:val="both"/>
            </w:pPr>
            <w:r>
              <w:rPr>
                <w:rFonts w:ascii="Times New Roman"/>
                <w:b w:val="false"/>
                <w:i w:val="false"/>
                <w:color w:val="000000"/>
                <w:sz w:val="20"/>
              </w:rPr>
              <w:t>
Группа производства</w:t>
            </w:r>
          </w:p>
          <w:bookmarkEnd w:id="38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производства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0" w:id="3871"/>
          <w:p>
            <w:pPr>
              <w:spacing w:after="20"/>
              <w:ind w:left="20"/>
              <w:jc w:val="both"/>
            </w:pPr>
            <w:r>
              <w:rPr>
                <w:rFonts w:ascii="Times New Roman"/>
                <w:b w:val="false"/>
                <w:i w:val="false"/>
                <w:color w:val="000000"/>
                <w:sz w:val="20"/>
              </w:rPr>
              <w:t>
Химические производства</w:t>
            </w:r>
          </w:p>
          <w:bookmarkEnd w:id="38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производство готовых лекарственных форм (без изготовления составляющих)</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производство бумаги из макулатуры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фабрики химической чистки одежды мощностью свыше 160 кг/сутки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производство изделий из пластмасс и синтетических смол (механическая обработка)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производство спичек</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5" w:id="3872"/>
          <w:p>
            <w:pPr>
              <w:spacing w:after="20"/>
              <w:ind w:left="20"/>
              <w:jc w:val="both"/>
            </w:pPr>
            <w:r>
              <w:rPr>
                <w:rFonts w:ascii="Times New Roman"/>
                <w:b w:val="false"/>
                <w:i w:val="false"/>
                <w:color w:val="000000"/>
                <w:sz w:val="20"/>
              </w:rPr>
              <w:t>
Металлургические, машиностроительные и металлообрабатывающие объекты</w:t>
            </w:r>
          </w:p>
          <w:bookmarkEnd w:id="38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производство котлов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объект пневмоавтоматики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объект металлоштамп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объект сельхоздеталь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типографии без применения свинца (офсетный, компьютерный набор)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0" w:id="3873"/>
          <w:p>
            <w:pPr>
              <w:spacing w:after="20"/>
              <w:ind w:left="20"/>
              <w:jc w:val="both"/>
            </w:pPr>
            <w:r>
              <w:rPr>
                <w:rFonts w:ascii="Times New Roman"/>
                <w:b w:val="false"/>
                <w:i w:val="false"/>
                <w:color w:val="000000"/>
                <w:sz w:val="20"/>
              </w:rPr>
              <w:t>
Обработка древесины</w:t>
            </w:r>
          </w:p>
          <w:bookmarkEnd w:id="38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сборка мебели из готовых изделий без лакирования и окраски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1" w:id="3874"/>
          <w:p>
            <w:pPr>
              <w:spacing w:after="20"/>
              <w:ind w:left="20"/>
              <w:jc w:val="both"/>
            </w:pPr>
            <w:r>
              <w:rPr>
                <w:rFonts w:ascii="Times New Roman"/>
                <w:b w:val="false"/>
                <w:i w:val="false"/>
                <w:color w:val="000000"/>
                <w:sz w:val="20"/>
              </w:rPr>
              <w:t>
Текстильные производства и производства легкой промышленности</w:t>
            </w:r>
          </w:p>
          <w:bookmarkEnd w:id="38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мелкосерийному выпуску обуви из готовых материалов с использованием водорастворимых клеев</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2" w:id="3875"/>
          <w:p>
            <w:pPr>
              <w:spacing w:after="20"/>
              <w:ind w:left="20"/>
              <w:jc w:val="both"/>
            </w:pPr>
            <w:r>
              <w:rPr>
                <w:rFonts w:ascii="Times New Roman"/>
                <w:b w:val="false"/>
                <w:i w:val="false"/>
                <w:color w:val="000000"/>
                <w:sz w:val="20"/>
              </w:rPr>
              <w:t>
Обработка пищевых продуктов и вкусовых веществ</w:t>
            </w:r>
          </w:p>
          <w:bookmarkEnd w:id="38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малые объекты и цехи малой мощности по производству кондитерских изделий до 0,5 тонн в сутки (т/сутки)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промышленные установки для низкотемпературного хранения пищевых продуктов емкостью до 600 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производства по производству пива (без солодовен)</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5" w:id="3876"/>
          <w:p>
            <w:pPr>
              <w:spacing w:after="20"/>
              <w:ind w:left="20"/>
              <w:jc w:val="both"/>
            </w:pPr>
            <w:r>
              <w:rPr>
                <w:rFonts w:ascii="Times New Roman"/>
                <w:b w:val="false"/>
                <w:i w:val="false"/>
                <w:color w:val="000000"/>
                <w:sz w:val="20"/>
              </w:rPr>
              <w:t>
Сельскохозяйственные объекты</w:t>
            </w:r>
          </w:p>
          <w:bookmarkEnd w:id="38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хранилища фруктов, овощей, картофеля, зерна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материальные склады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хозяйства с содержанием животных (свинарники, коровники, птичники, конюшни, зверофермы) до 50 голов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8" w:id="3877"/>
          <w:p>
            <w:pPr>
              <w:spacing w:after="20"/>
              <w:ind w:left="20"/>
              <w:jc w:val="both"/>
            </w:pPr>
            <w:r>
              <w:rPr>
                <w:rFonts w:ascii="Times New Roman"/>
                <w:b w:val="false"/>
                <w:i w:val="false"/>
                <w:color w:val="000000"/>
                <w:sz w:val="20"/>
              </w:rPr>
              <w:t>
Сооружения санитарно-технические, транспортной инфраструктуры, установки и объекты коммунального назначения</w:t>
            </w:r>
          </w:p>
          <w:bookmarkEnd w:id="38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автозаправочные станции блочно-контейнерного типа, оснащенные газовозвратной системой, мощностью менее 80 заправок в час "пик"</w:t>
            </w:r>
          </w:p>
          <w:p>
            <w:pPr>
              <w:spacing w:after="20"/>
              <w:ind w:left="20"/>
              <w:jc w:val="both"/>
            </w:pPr>
            <w:r>
              <w:rPr>
                <w:rFonts w:ascii="Times New Roman"/>
                <w:b w:val="false"/>
                <w:i w:val="false"/>
                <w:color w:val="000000"/>
                <w:sz w:val="20"/>
              </w:rPr>
              <w:t>
2 приемные пункты вторичного сырья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9" w:id="3878"/>
          <w:p>
            <w:pPr>
              <w:spacing w:after="20"/>
              <w:ind w:left="20"/>
              <w:jc w:val="both"/>
            </w:pPr>
            <w:r>
              <w:rPr>
                <w:rFonts w:ascii="Times New Roman"/>
                <w:b w:val="false"/>
                <w:i w:val="false"/>
                <w:color w:val="000000"/>
                <w:sz w:val="20"/>
              </w:rPr>
              <w:t>
Склады, причалы и места перегрузки и хранения грузов, производства фумигации грузов и судов, газовой дезинфекции, дератизации и дезинсекции</w:t>
            </w:r>
          </w:p>
          <w:bookmarkEnd w:id="38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открытые склады и перегрузка увлажненных минерально-строительных материалов (песка, гравия, щебня, камней и другие)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участки разгрузки и погрузки рефрижераторных судов и вагонов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речные причалы</w:t>
            </w:r>
          </w:p>
        </w:tc>
      </w:tr>
    </w:tbl>
    <w:p>
      <w:pPr>
        <w:spacing w:after="0"/>
        <w:ind w:left="0"/>
        <w:jc w:val="left"/>
      </w:pPr>
      <w:r>
        <w:br/>
      </w:r>
      <w:r>
        <w:rPr>
          <w:rFonts w:ascii="Times New Roman"/>
          <w:b w:val="false"/>
          <w:i w:val="false"/>
          <w:color w:val="000000"/>
          <w:sz w:val="28"/>
        </w:rPr>
        <w:t>
</w:t>
      </w:r>
    </w:p>
    <w:bookmarkStart w:name="z379" w:id="3879"/>
    <w:p>
      <w:pPr>
        <w:spacing w:after="0"/>
        <w:ind w:left="0"/>
        <w:jc w:val="both"/>
      </w:pPr>
      <w:r>
        <w:rPr>
          <w:rFonts w:ascii="Times New Roman"/>
          <w:b w:val="false"/>
          <w:i w:val="false"/>
          <w:color w:val="000000"/>
          <w:sz w:val="28"/>
        </w:rPr>
        <w:t xml:space="preserve">
      Таблица 2 </w:t>
      </w:r>
    </w:p>
    <w:bookmarkEnd w:id="3879"/>
    <w:bookmarkStart w:name="z5232" w:id="388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Плотность газа </w:t>
      </w:r>
      <w:r>
        <w:rPr>
          <w:rFonts w:ascii="Times New Roman"/>
          <w:b w:val="false"/>
          <w:i/>
          <w:color w:val="000000"/>
          <w:sz w:val="28"/>
        </w:rPr>
        <w:t>P</w:t>
      </w:r>
      <w:r>
        <w:rPr>
          <w:rFonts w:ascii="Times New Roman"/>
          <w:b w:val="false"/>
          <w:i w:val="false"/>
          <w:color w:val="000000"/>
          <w:vertAlign w:val="subscript"/>
        </w:rPr>
        <w:t>г</w:t>
      </w:r>
      <w:r>
        <w:rPr>
          <w:rFonts w:ascii="Times New Roman"/>
          <w:b/>
          <w:i w:val="false"/>
          <w:color w:val="000000"/>
          <w:sz w:val="28"/>
        </w:rPr>
        <w:t xml:space="preserve"> и коэффициент динамической вязкости</w:t>
      </w:r>
      <w:r>
        <w:rPr>
          <w:rFonts w:ascii="Times New Roman"/>
          <w:b w:val="false"/>
          <w:i w:val="false"/>
          <w:color w:val="000000"/>
          <w:sz w:val="28"/>
        </w:rPr>
        <w:t xml:space="preserve"> </w:t>
      </w:r>
    </w:p>
    <w:bookmarkEnd w:id="3880"/>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3"/>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i w:val="false"/>
          <w:color w:val="000000"/>
          <w:sz w:val="28"/>
        </w:rPr>
        <w:t xml:space="preserve"> для влажного воздуха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3" w:id="3881"/>
          <w:p>
            <w:pPr>
              <w:spacing w:after="20"/>
              <w:ind w:left="20"/>
              <w:jc w:val="both"/>
            </w:pPr>
            <w:r>
              <w:rPr>
                <w:rFonts w:ascii="Times New Roman"/>
                <w:b w:val="false"/>
                <w:i w:val="false"/>
                <w:color w:val="000000"/>
                <w:sz w:val="20"/>
              </w:rPr>
              <w:t xml:space="preserve">
Температура воздуха, </w:t>
            </w:r>
            <w:r>
              <w:rPr>
                <w:rFonts w:ascii="Times New Roman"/>
                <w:b w:val="false"/>
                <w:i w:val="false"/>
                <w:color w:val="000000"/>
                <w:vertAlign w:val="superscript"/>
              </w:rPr>
              <w:t>о</w:t>
            </w:r>
            <w:r>
              <w:rPr>
                <w:rFonts w:ascii="Times New Roman"/>
                <w:b w:val="false"/>
                <w:i w:val="false"/>
                <w:color w:val="000000"/>
                <w:sz w:val="20"/>
              </w:rPr>
              <w:t>С</w:t>
            </w:r>
          </w:p>
          <w:bookmarkEnd w:id="388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Влажность воздуха 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Влажность воздуха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воздуха при давлении, кг/м</w:t>
            </w:r>
            <w:r>
              <w:rPr>
                <w:rFonts w:ascii="Times New Roman"/>
                <w:b w:val="false"/>
                <w:i w:val="false"/>
                <w:color w:val="000000"/>
                <w:vertAlign w:val="superscript"/>
              </w:rPr>
              <w:t>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вязкости воздуха, г/м·с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воздуха при давлении, кг/м</w:t>
            </w:r>
            <w:r>
              <w:rPr>
                <w:rFonts w:ascii="Times New Roman"/>
                <w:b w:val="false"/>
                <w:i w:val="false"/>
                <w:color w:val="000000"/>
                <w:vertAlign w:val="superscript"/>
              </w:rPr>
              <w:t>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вязкости воздуха, г/м·с</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760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6" w:id="3882"/>
          <w:p>
            <w:pPr>
              <w:spacing w:after="20"/>
              <w:ind w:left="20"/>
              <w:jc w:val="both"/>
            </w:pPr>
            <w:r>
              <w:rPr>
                <w:rFonts w:ascii="Times New Roman"/>
                <w:b w:val="false"/>
                <w:i w:val="false"/>
                <w:color w:val="000000"/>
                <w:sz w:val="20"/>
              </w:rPr>
              <w:t>
20</w:t>
            </w:r>
          </w:p>
          <w:bookmarkEnd w:id="388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0,00001802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0,00001794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7" w:id="3883"/>
          <w:p>
            <w:pPr>
              <w:spacing w:after="20"/>
              <w:ind w:left="20"/>
              <w:jc w:val="both"/>
            </w:pPr>
            <w:r>
              <w:rPr>
                <w:rFonts w:ascii="Times New Roman"/>
                <w:b w:val="false"/>
                <w:i w:val="false"/>
                <w:color w:val="000000"/>
                <w:sz w:val="20"/>
              </w:rPr>
              <w:t>
25</w:t>
            </w:r>
          </w:p>
          <w:bookmarkEnd w:id="388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0,00001809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0,00001799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8" w:id="3884"/>
          <w:p>
            <w:pPr>
              <w:spacing w:after="20"/>
              <w:ind w:left="20"/>
              <w:jc w:val="both"/>
            </w:pPr>
            <w:r>
              <w:rPr>
                <w:rFonts w:ascii="Times New Roman"/>
                <w:b w:val="false"/>
                <w:i w:val="false"/>
                <w:color w:val="000000"/>
                <w:sz w:val="20"/>
              </w:rPr>
              <w:t>
30</w:t>
            </w:r>
          </w:p>
          <w:bookmarkEnd w:id="388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0,00001801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9" w:id="3885"/>
          <w:p>
            <w:pPr>
              <w:spacing w:after="20"/>
              <w:ind w:left="20"/>
              <w:jc w:val="both"/>
            </w:pPr>
            <w:r>
              <w:rPr>
                <w:rFonts w:ascii="Times New Roman"/>
                <w:b w:val="false"/>
                <w:i w:val="false"/>
                <w:color w:val="000000"/>
                <w:sz w:val="20"/>
              </w:rPr>
              <w:t>
35</w:t>
            </w:r>
          </w:p>
          <w:bookmarkEnd w:id="388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0,00001821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0,00001802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0" w:id="3886"/>
          <w:p>
            <w:pPr>
              <w:spacing w:after="20"/>
              <w:ind w:left="20"/>
              <w:jc w:val="both"/>
            </w:pPr>
            <w:r>
              <w:rPr>
                <w:rFonts w:ascii="Times New Roman"/>
                <w:b w:val="false"/>
                <w:i w:val="false"/>
                <w:color w:val="000000"/>
                <w:sz w:val="20"/>
              </w:rPr>
              <w:t>
40</w:t>
            </w:r>
          </w:p>
          <w:bookmarkEnd w:id="388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1" w:id="3887"/>
          <w:p>
            <w:pPr>
              <w:spacing w:after="20"/>
              <w:ind w:left="20"/>
              <w:jc w:val="both"/>
            </w:pPr>
            <w:r>
              <w:rPr>
                <w:rFonts w:ascii="Times New Roman"/>
                <w:b w:val="false"/>
                <w:i w:val="false"/>
                <w:color w:val="000000"/>
                <w:sz w:val="20"/>
              </w:rPr>
              <w:t>
45</w:t>
            </w:r>
          </w:p>
          <w:bookmarkEnd w:id="388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0,00001837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0,00001803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2" w:id="3888"/>
          <w:p>
            <w:pPr>
              <w:spacing w:after="20"/>
              <w:ind w:left="20"/>
              <w:jc w:val="both"/>
            </w:pPr>
            <w:r>
              <w:rPr>
                <w:rFonts w:ascii="Times New Roman"/>
                <w:b w:val="false"/>
                <w:i w:val="false"/>
                <w:color w:val="000000"/>
                <w:sz w:val="20"/>
              </w:rPr>
              <w:t>
50</w:t>
            </w:r>
          </w:p>
          <w:bookmarkEnd w:id="388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0,00001812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3" w:id="3889"/>
          <w:p>
            <w:pPr>
              <w:spacing w:after="20"/>
              <w:ind w:left="20"/>
              <w:jc w:val="both"/>
            </w:pPr>
            <w:r>
              <w:rPr>
                <w:rFonts w:ascii="Times New Roman"/>
                <w:b w:val="false"/>
                <w:i w:val="false"/>
                <w:color w:val="000000"/>
                <w:sz w:val="20"/>
              </w:rPr>
              <w:t>
55</w:t>
            </w:r>
          </w:p>
          <w:bookmarkEnd w:id="388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0,00001863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0,00001803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4" w:id="3890"/>
          <w:p>
            <w:pPr>
              <w:spacing w:after="20"/>
              <w:ind w:left="20"/>
              <w:jc w:val="both"/>
            </w:pPr>
            <w:r>
              <w:rPr>
                <w:rFonts w:ascii="Times New Roman"/>
                <w:b w:val="false"/>
                <w:i w:val="false"/>
                <w:color w:val="000000"/>
                <w:sz w:val="20"/>
              </w:rPr>
              <w:t>
60</w:t>
            </w:r>
          </w:p>
          <w:bookmarkEnd w:id="389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0,00001798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5" w:id="3891"/>
          <w:p>
            <w:pPr>
              <w:spacing w:after="20"/>
              <w:ind w:left="20"/>
              <w:jc w:val="both"/>
            </w:pPr>
            <w:r>
              <w:rPr>
                <w:rFonts w:ascii="Times New Roman"/>
                <w:b w:val="false"/>
                <w:i w:val="false"/>
                <w:color w:val="000000"/>
                <w:sz w:val="20"/>
              </w:rPr>
              <w:t>
65</w:t>
            </w:r>
          </w:p>
          <w:bookmarkEnd w:id="389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0,00001869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0,00001772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6" w:id="3892"/>
          <w:p>
            <w:pPr>
              <w:spacing w:after="20"/>
              <w:ind w:left="20"/>
              <w:jc w:val="both"/>
            </w:pPr>
            <w:r>
              <w:rPr>
                <w:rFonts w:ascii="Times New Roman"/>
                <w:b w:val="false"/>
                <w:i w:val="false"/>
                <w:color w:val="000000"/>
                <w:sz w:val="20"/>
              </w:rPr>
              <w:t>
70</w:t>
            </w:r>
          </w:p>
          <w:bookmarkEnd w:id="389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0,00001862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0,00001735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7" w:id="3893"/>
          <w:p>
            <w:pPr>
              <w:spacing w:after="20"/>
              <w:ind w:left="20"/>
              <w:jc w:val="both"/>
            </w:pPr>
            <w:r>
              <w:rPr>
                <w:rFonts w:ascii="Times New Roman"/>
                <w:b w:val="false"/>
                <w:i w:val="false"/>
                <w:color w:val="000000"/>
                <w:sz w:val="20"/>
              </w:rPr>
              <w:t>
75</w:t>
            </w:r>
          </w:p>
          <w:bookmarkEnd w:id="389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0,00001847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0,00001677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8" w:id="3894"/>
          <w:p>
            <w:pPr>
              <w:spacing w:after="20"/>
              <w:ind w:left="20"/>
              <w:jc w:val="both"/>
            </w:pPr>
            <w:r>
              <w:rPr>
                <w:rFonts w:ascii="Times New Roman"/>
                <w:b w:val="false"/>
                <w:i w:val="false"/>
                <w:color w:val="000000"/>
                <w:sz w:val="20"/>
              </w:rPr>
              <w:t>
80</w:t>
            </w:r>
          </w:p>
          <w:bookmarkEnd w:id="389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0,00001592</w:t>
            </w:r>
          </w:p>
        </w:tc>
      </w:tr>
    </w:tbl>
    <w:p>
      <w:pPr>
        <w:spacing w:after="0"/>
        <w:ind w:left="0"/>
        <w:jc w:val="left"/>
      </w:pPr>
      <w:r>
        <w:br/>
      </w:r>
      <w:r>
        <w:rPr>
          <w:rFonts w:ascii="Times New Roman"/>
          <w:b w:val="false"/>
          <w:i w:val="false"/>
          <w:color w:val="000000"/>
          <w:sz w:val="28"/>
        </w:rPr>
        <w:t>
</w:t>
      </w:r>
    </w:p>
    <w:bookmarkStart w:name="z380" w:id="3895"/>
    <w:p>
      <w:pPr>
        <w:spacing w:after="0"/>
        <w:ind w:left="0"/>
        <w:jc w:val="both"/>
      </w:pPr>
      <w:r>
        <w:rPr>
          <w:rFonts w:ascii="Times New Roman"/>
          <w:b w:val="false"/>
          <w:i w:val="false"/>
          <w:color w:val="000000"/>
          <w:sz w:val="28"/>
        </w:rPr>
        <w:t>
      Таблица 3</w:t>
      </w:r>
    </w:p>
    <w:bookmarkEnd w:id="3895"/>
    <w:bookmarkStart w:name="z5249" w:id="3896"/>
    <w:p>
      <w:pPr>
        <w:spacing w:after="0"/>
        <w:ind w:left="0"/>
        <w:jc w:val="both"/>
      </w:pPr>
      <w:r>
        <w:rPr>
          <w:rFonts w:ascii="Times New Roman"/>
          <w:b w:val="false"/>
          <w:i w:val="false"/>
          <w:color w:val="000000"/>
          <w:sz w:val="28"/>
        </w:rPr>
        <w:t xml:space="preserve">
      </w:t>
      </w:r>
      <w:r>
        <w:rPr>
          <w:rFonts w:ascii="Times New Roman"/>
          <w:b/>
          <w:i w:val="false"/>
          <w:color w:val="000000"/>
          <w:sz w:val="28"/>
        </w:rPr>
        <w:t>Площадь пылящей поверхности для различных источников выделения пыли</w:t>
      </w:r>
    </w:p>
    <w:bookmarkEnd w:id="38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0" w:id="3897"/>
          <w:p>
            <w:pPr>
              <w:spacing w:after="20"/>
              <w:ind w:left="20"/>
              <w:jc w:val="both"/>
            </w:pPr>
            <w:r>
              <w:rPr>
                <w:rFonts w:ascii="Times New Roman"/>
                <w:b w:val="false"/>
                <w:i w:val="false"/>
                <w:color w:val="000000"/>
                <w:sz w:val="20"/>
              </w:rPr>
              <w:t>
Тип операции</w:t>
            </w:r>
          </w:p>
          <w:bookmarkEnd w:id="3897"/>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пылящей поверхности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порошков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гранулята и таблеток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2" w:id="3898"/>
          <w:p>
            <w:pPr>
              <w:spacing w:after="20"/>
              <w:ind w:left="20"/>
              <w:jc w:val="both"/>
            </w:pPr>
            <w:r>
              <w:rPr>
                <w:rFonts w:ascii="Times New Roman"/>
                <w:b w:val="false"/>
                <w:i w:val="false"/>
                <w:color w:val="000000"/>
                <w:sz w:val="20"/>
              </w:rPr>
              <w:t>
1</w:t>
            </w:r>
          </w:p>
          <w:bookmarkEnd w:id="38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Растаривание</w:t>
            </w:r>
          </w:p>
          <w:p>
            <w:pPr>
              <w:spacing w:after="20"/>
              <w:ind w:left="20"/>
              <w:jc w:val="both"/>
            </w:pPr>
            <w:r>
              <w:rPr>
                <w:rFonts w:ascii="Times New Roman"/>
                <w:b w:val="false"/>
                <w:i w:val="false"/>
                <w:color w:val="000000"/>
                <w:sz w:val="20"/>
              </w:rPr>
              <w:t>
Просев</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Отвешивание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сечения тары</w:t>
            </w:r>
          </w:p>
          <w:p>
            <w:pPr>
              <w:spacing w:after="20"/>
              <w:ind w:left="20"/>
              <w:jc w:val="both"/>
            </w:pPr>
            <w:r>
              <w:rPr>
                <w:rFonts w:ascii="Times New Roman"/>
                <w:b w:val="false"/>
                <w:i w:val="false"/>
                <w:color w:val="000000"/>
                <w:sz w:val="20"/>
              </w:rPr>
              <w:t>
Площадь горизонтального сечения сита</w:t>
            </w:r>
          </w:p>
          <w:p>
            <w:pPr>
              <w:spacing w:after="20"/>
              <w:ind w:left="20"/>
              <w:jc w:val="both"/>
            </w:pPr>
            <w:r>
              <w:rPr>
                <w:rFonts w:ascii="Times New Roman"/>
                <w:b w:val="false"/>
                <w:i w:val="false"/>
                <w:color w:val="000000"/>
                <w:sz w:val="20"/>
              </w:rPr>
              <w:t>
Площадь рабочей чаши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p>
            <w:pPr>
              <w:spacing w:after="20"/>
              <w:ind w:left="20"/>
              <w:jc w:val="both"/>
            </w:pP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4"/>
                          <a:stretch>
                            <a:fillRect/>
                          </a:stretch>
                        </pic:blipFill>
                        <pic:spPr>
                          <a:xfrm>
                            <a:off x="0" y="0"/>
                            <a:ext cx="203200" cy="254000"/>
                          </a:xfrm>
                          <a:prstGeom prst="rect">
                            <a:avLst/>
                          </a:prstGeom>
                        </pic:spPr>
                      </pic:pic>
                    </a:graphicData>
                  </a:graphic>
                </wp:inline>
              </w:drawing>
            </w:r>
          </w:p>
          <w:p>
            <w:pPr>
              <w:spacing w:after="0"/>
              <w:ind w:left="0"/>
              <w:jc w:val="both"/>
            </w:pPr>
            <w:r>
              <w:rPr>
                <w:rFonts w:ascii="Times New Roman"/>
                <w:b w:val="false"/>
                <w:i w:val="false"/>
                <w:color w:val="000000"/>
                <w:sz w:val="20"/>
              </w:rPr>
              <w:t>+1)хSn, где Sп - площадь сечения тары, м</w:t>
            </w:r>
            <w:r>
              <w:rPr>
                <w:rFonts w:ascii="Times New Roman"/>
                <w:b w:val="false"/>
                <w:i w:val="false"/>
                <w:color w:val="000000"/>
                <w:vertAlign w:val="superscript"/>
              </w:rPr>
              <w:t>2</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3" w:id="3899"/>
          <w:p>
            <w:pPr>
              <w:spacing w:after="20"/>
              <w:ind w:left="20"/>
              <w:jc w:val="both"/>
            </w:pPr>
            <w:r>
              <w:rPr>
                <w:rFonts w:ascii="Times New Roman"/>
                <w:b w:val="false"/>
                <w:i w:val="false"/>
                <w:color w:val="000000"/>
                <w:sz w:val="20"/>
              </w:rPr>
              <w:t>
2</w:t>
            </w:r>
          </w:p>
          <w:bookmarkEnd w:id="38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Конвективная сушка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S=nlхSn,</w:t>
            </w:r>
          </w:p>
          <w:p>
            <w:pPr>
              <w:spacing w:after="20"/>
              <w:ind w:left="20"/>
              <w:jc w:val="both"/>
            </w:pPr>
            <w:r>
              <w:rPr>
                <w:rFonts w:ascii="Times New Roman"/>
                <w:b w:val="false"/>
                <w:i w:val="false"/>
                <w:color w:val="000000"/>
                <w:sz w:val="20"/>
              </w:rPr>
              <w:t>
где Sп - площадь поддона конвективной сушилки, 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nl- количество поддонов в сушилке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p>
            <w:pPr>
              <w:spacing w:after="20"/>
              <w:ind w:left="20"/>
              <w:jc w:val="both"/>
            </w:pP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5"/>
                          <a:stretch>
                            <a:fillRect/>
                          </a:stretch>
                        </pic:blipFill>
                        <pic:spPr>
                          <a:xfrm>
                            <a:off x="0" y="0"/>
                            <a:ext cx="203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+1)nlхSn,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где Sп - площадь поддона конвективной сушилки, 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nl- количество поддонов в сушилке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4" w:id="3900"/>
          <w:p>
            <w:pPr>
              <w:spacing w:after="20"/>
              <w:ind w:left="20"/>
              <w:jc w:val="both"/>
            </w:pPr>
            <w:r>
              <w:rPr>
                <w:rFonts w:ascii="Times New Roman"/>
                <w:b w:val="false"/>
                <w:i w:val="false"/>
                <w:color w:val="000000"/>
                <w:sz w:val="20"/>
              </w:rPr>
              <w:t>
3</w:t>
            </w:r>
          </w:p>
          <w:bookmarkEnd w:id="39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Загрузка порошков струей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S=2hхb+Sc, </w:t>
            </w:r>
          </w:p>
          <w:p>
            <w:pPr>
              <w:spacing w:after="20"/>
              <w:ind w:left="20"/>
              <w:jc w:val="both"/>
            </w:pPr>
            <w:r>
              <w:rPr>
                <w:rFonts w:ascii="Times New Roman"/>
                <w:b w:val="false"/>
                <w:i w:val="false"/>
                <w:color w:val="000000"/>
                <w:sz w:val="20"/>
              </w:rPr>
              <w:t>
где h - максимальная высота падения порошка, м;</w:t>
            </w:r>
          </w:p>
          <w:p>
            <w:pPr>
              <w:spacing w:after="20"/>
              <w:ind w:left="20"/>
              <w:jc w:val="both"/>
            </w:pPr>
            <w:r>
              <w:rPr>
                <w:rFonts w:ascii="Times New Roman"/>
                <w:b w:val="false"/>
                <w:i w:val="false"/>
                <w:color w:val="000000"/>
                <w:sz w:val="20"/>
              </w:rPr>
              <w:t>
b - максимальная ширина струи (потока) порошка, м;</w:t>
            </w:r>
          </w:p>
          <w:p>
            <w:pPr>
              <w:spacing w:after="20"/>
              <w:ind w:left="20"/>
              <w:jc w:val="both"/>
            </w:pPr>
            <w:r>
              <w:rPr>
                <w:rFonts w:ascii="Times New Roman"/>
                <w:b w:val="false"/>
                <w:i w:val="false"/>
                <w:color w:val="000000"/>
                <w:sz w:val="20"/>
              </w:rPr>
              <w:t>
Sc-максимальная площадь сечения загружаемой емкости,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p>
            <w:pPr>
              <w:spacing w:after="20"/>
              <w:ind w:left="20"/>
              <w:jc w:val="both"/>
            </w:pP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6"/>
                          <a:stretch>
                            <a:fillRect/>
                          </a:stretch>
                        </pic:blipFill>
                        <pic:spPr>
                          <a:xfrm>
                            <a:off x="0" y="0"/>
                            <a:ext cx="203200" cy="254000"/>
                          </a:xfrm>
                          <a:prstGeom prst="rect">
                            <a:avLst/>
                          </a:prstGeom>
                        </pic:spPr>
                      </pic:pic>
                    </a:graphicData>
                  </a:graphic>
                </wp:inline>
              </w:drawing>
            </w:r>
          </w:p>
          <w:p>
            <w:pPr>
              <w:spacing w:after="0"/>
              <w:ind w:left="0"/>
              <w:jc w:val="both"/>
            </w:pPr>
            <w:r>
              <w:rPr>
                <w:rFonts w:ascii="Times New Roman"/>
                <w:b w:val="false"/>
                <w:i w:val="false"/>
                <w:color w:val="000000"/>
                <w:sz w:val="20"/>
              </w:rPr>
              <w:t>+1)х2hхb+Sc,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где h - максимальная высота падения порошка, м;</w:t>
            </w:r>
          </w:p>
          <w:p>
            <w:pPr>
              <w:spacing w:after="20"/>
              <w:ind w:left="20"/>
              <w:jc w:val="both"/>
            </w:pPr>
            <w:r>
              <w:rPr>
                <w:rFonts w:ascii="Times New Roman"/>
                <w:b w:val="false"/>
                <w:i w:val="false"/>
                <w:color w:val="000000"/>
                <w:sz w:val="20"/>
              </w:rPr>
              <w:t>
b - максимальная ширина струи (потока) порошка, м;</w:t>
            </w:r>
          </w:p>
          <w:p>
            <w:pPr>
              <w:spacing w:after="20"/>
              <w:ind w:left="20"/>
              <w:jc w:val="both"/>
            </w:pPr>
            <w:r>
              <w:rPr>
                <w:rFonts w:ascii="Times New Roman"/>
                <w:b w:val="false"/>
                <w:i w:val="false"/>
                <w:color w:val="000000"/>
                <w:sz w:val="20"/>
              </w:rPr>
              <w:t>
Sc-максимальная площадь сечения загружаемой емкости,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5" w:id="3901"/>
          <w:p>
            <w:pPr>
              <w:spacing w:after="20"/>
              <w:ind w:left="20"/>
              <w:jc w:val="both"/>
            </w:pPr>
            <w:r>
              <w:rPr>
                <w:rFonts w:ascii="Times New Roman"/>
                <w:b w:val="false"/>
                <w:i w:val="false"/>
                <w:color w:val="000000"/>
                <w:sz w:val="20"/>
              </w:rPr>
              <w:t>
4</w:t>
            </w:r>
          </w:p>
          <w:bookmarkEnd w:id="39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Загрузка порошков совком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 lхd + Sc , где l-длина совка, м; d-ширина совка,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6" w:id="3902"/>
          <w:p>
            <w:pPr>
              <w:spacing w:after="20"/>
              <w:ind w:left="20"/>
              <w:jc w:val="both"/>
            </w:pPr>
            <w:r>
              <w:rPr>
                <w:rFonts w:ascii="Times New Roman"/>
                <w:b w:val="false"/>
                <w:i w:val="false"/>
                <w:color w:val="000000"/>
                <w:sz w:val="20"/>
              </w:rPr>
              <w:t>
5</w:t>
            </w:r>
          </w:p>
          <w:bookmarkEnd w:id="39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Опудривание с ручным перемешиванием</w:t>
            </w:r>
          </w:p>
          <w:p>
            <w:pPr>
              <w:spacing w:after="20"/>
              <w:ind w:left="20"/>
              <w:jc w:val="both"/>
            </w:pPr>
            <w:r>
              <w:rPr>
                <w:rFonts w:ascii="Times New Roman"/>
                <w:b w:val="false"/>
                <w:i w:val="false"/>
                <w:color w:val="000000"/>
                <w:sz w:val="20"/>
              </w:rPr>
              <w:t>
Опудривание с механическим перемешиванием</w:t>
            </w:r>
          </w:p>
          <w:p>
            <w:pPr>
              <w:spacing w:after="20"/>
              <w:ind w:left="20"/>
              <w:jc w:val="both"/>
            </w:pPr>
            <w:r>
              <w:rPr>
                <w:rFonts w:ascii="Times New Roman"/>
                <w:b w:val="false"/>
                <w:i w:val="false"/>
                <w:color w:val="000000"/>
                <w:sz w:val="20"/>
              </w:rPr>
              <w:t>
Дражирование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горизонтального сечения емкости для опудривания</w:t>
            </w:r>
          </w:p>
          <w:p>
            <w:pPr>
              <w:spacing w:after="20"/>
              <w:ind w:left="20"/>
              <w:jc w:val="both"/>
            </w:pPr>
            <w:r>
              <w:rPr>
                <w:rFonts w:ascii="Times New Roman"/>
                <w:b w:val="false"/>
                <w:i w:val="false"/>
                <w:color w:val="000000"/>
                <w:sz w:val="20"/>
              </w:rPr>
              <w:t>
Площадь горизонтального сечения емкости для опудривания</w:t>
            </w:r>
          </w:p>
          <w:p>
            <w:pPr>
              <w:spacing w:after="20"/>
              <w:ind w:left="20"/>
              <w:jc w:val="both"/>
            </w:pPr>
            <w:r>
              <w:rPr>
                <w:rFonts w:ascii="Times New Roman"/>
                <w:b w:val="false"/>
                <w:i w:val="false"/>
                <w:color w:val="000000"/>
                <w:sz w:val="20"/>
              </w:rPr>
              <w:t>
Площадь максимального сечения дражирования чана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7" w:id="3903"/>
          <w:p>
            <w:pPr>
              <w:spacing w:after="20"/>
              <w:ind w:left="20"/>
              <w:jc w:val="both"/>
            </w:pPr>
            <w:r>
              <w:rPr>
                <w:rFonts w:ascii="Times New Roman"/>
                <w:b w:val="false"/>
                <w:i w:val="false"/>
                <w:color w:val="000000"/>
                <w:sz w:val="20"/>
              </w:rPr>
              <w:t>
6</w:t>
            </w:r>
          </w:p>
          <w:bookmarkEnd w:id="39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Сушка гранулята в сушилке с кипящим слоем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7"/>
                          <a:stretch>
                            <a:fillRect/>
                          </a:stretch>
                        </pic:blipFill>
                        <pic:spPr>
                          <a:xfrm>
                            <a:off x="0" y="0"/>
                            <a:ext cx="1320800" cy="419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где R - радиус ячейки градулятора, м; L - средняя длина гранул, м; M - масса гранулята, кг; </w:t>
            </w:r>
          </w:p>
          <w:p>
            <w:pPr>
              <w:spacing w:after="20"/>
              <w:ind w:left="20"/>
              <w:jc w:val="both"/>
            </w:pPr>
            <w:r>
              <w:drawing>
                <wp:inline distT="0" distB="0" distL="0" distR="0">
                  <wp:extent cx="1320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8"/>
                          <a:stretch>
                            <a:fillRect/>
                          </a:stretch>
                        </pic:blipFill>
                        <pic:spPr>
                          <a:xfrm>
                            <a:off x="0" y="0"/>
                            <a:ext cx="1320800" cy="241300"/>
                          </a:xfrm>
                          <a:prstGeom prst="rect">
                            <a:avLst/>
                          </a:prstGeom>
                        </pic:spPr>
                      </pic:pic>
                    </a:graphicData>
                  </a:graphic>
                </wp:inline>
              </w:drawing>
            </w:r>
          </w:p>
          <w:p>
            <w:pPr>
              <w:spacing w:after="0"/>
              <w:ind w:left="0"/>
              <w:jc w:val="both"/>
            </w:pPr>
            <w:r>
              <w:rPr>
                <w:rFonts w:ascii="Times New Roman"/>
                <w:b w:val="false"/>
                <w:i w:val="false"/>
                <w:color w:val="000000"/>
                <w:sz w:val="20"/>
              </w:rPr>
              <w:t>- средняя плотность компонентов гранулята, кг/м</w:t>
            </w:r>
            <w:r>
              <w:rPr>
                <w:rFonts w:ascii="Times New Roman"/>
                <w:b w:val="false"/>
                <w:i w:val="false"/>
                <w:color w:val="000000"/>
                <w:vertAlign w:val="superscript"/>
              </w:rPr>
              <w:t>3</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81" w:id="3904"/>
    <w:p>
      <w:pPr>
        <w:spacing w:after="0"/>
        <w:ind w:left="0"/>
        <w:jc w:val="both"/>
      </w:pPr>
      <w:r>
        <w:rPr>
          <w:rFonts w:ascii="Times New Roman"/>
          <w:b w:val="false"/>
          <w:i w:val="false"/>
          <w:color w:val="000000"/>
          <w:sz w:val="28"/>
        </w:rPr>
        <w:t xml:space="preserve">
      Таблица 4 </w:t>
      </w:r>
    </w:p>
    <w:bookmarkEnd w:id="3904"/>
    <w:bookmarkStart w:name="z5258" w:id="3905"/>
    <w:p>
      <w:pPr>
        <w:spacing w:after="0"/>
        <w:ind w:left="0"/>
        <w:jc w:val="both"/>
      </w:pPr>
      <w:r>
        <w:rPr>
          <w:rFonts w:ascii="Times New Roman"/>
          <w:b w:val="false"/>
          <w:i w:val="false"/>
          <w:color w:val="000000"/>
          <w:sz w:val="28"/>
        </w:rPr>
        <w:t xml:space="preserve">
      </w:t>
      </w:r>
      <w:r>
        <w:rPr>
          <w:rFonts w:ascii="Times New Roman"/>
          <w:b/>
          <w:i w:val="false"/>
          <w:color w:val="000000"/>
          <w:sz w:val="28"/>
        </w:rPr>
        <w:t>Коэффициенты в расчетных формулах (N, N1, k1)</w:t>
      </w:r>
    </w:p>
    <w:bookmarkEnd w:id="39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9" w:id="3906"/>
          <w:p>
            <w:pPr>
              <w:spacing w:after="20"/>
              <w:ind w:left="20"/>
              <w:jc w:val="both"/>
            </w:pPr>
            <w:r>
              <w:rPr>
                <w:rFonts w:ascii="Times New Roman"/>
                <w:b w:val="false"/>
                <w:i w:val="false"/>
                <w:color w:val="000000"/>
                <w:sz w:val="20"/>
              </w:rPr>
              <w:t>
Тип</w:t>
            </w:r>
          </w:p>
          <w:bookmarkEnd w:id="3906"/>
          <w:p>
            <w:pPr>
              <w:spacing w:after="20"/>
              <w:ind w:left="20"/>
              <w:jc w:val="both"/>
            </w:pPr>
            <w:r>
              <w:rPr>
                <w:rFonts w:ascii="Times New Roman"/>
                <w:b w:val="false"/>
                <w:i w:val="false"/>
                <w:color w:val="000000"/>
                <w:sz w:val="20"/>
              </w:rPr>
              <w:t>
операции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кратность обновления слоя </w:t>
            </w:r>
            <w:r>
              <w:rPr>
                <w:rFonts w:ascii="Times New Roman"/>
                <w:b w:val="false"/>
                <w:i/>
                <w:color w:val="000000"/>
                <w:sz w:val="20"/>
              </w:rPr>
              <w:t>N</w:t>
            </w:r>
            <w:r>
              <w:rPr>
                <w:rFonts w:ascii="Times New Roman"/>
                <w:b w:val="false"/>
                <w:i w:val="false"/>
                <w:color w:val="000000"/>
                <w:sz w:val="20"/>
              </w:rPr>
              <w:t>, 1/цикл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число обновлений слоя за одну операцию </w:t>
            </w:r>
            <w:r>
              <w:rPr>
                <w:rFonts w:ascii="Times New Roman"/>
                <w:b w:val="false"/>
                <w:i/>
                <w:color w:val="000000"/>
                <w:sz w:val="20"/>
              </w:rPr>
              <w:t>N</w:t>
            </w:r>
            <w:r>
              <w:rPr>
                <w:rFonts w:ascii="Times New Roman"/>
                <w:b w:val="false"/>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неравномерности выброса </w:t>
            </w:r>
            <w:r>
              <w:rPr>
                <w:rFonts w:ascii="Times New Roman"/>
                <w:b w:val="false"/>
                <w:i/>
                <w:color w:val="000000"/>
                <w:sz w:val="20"/>
              </w:rPr>
              <w:t>k</w:t>
            </w:r>
            <w:r>
              <w:rPr>
                <w:rFonts w:ascii="Times New Roman"/>
                <w:b w:val="false"/>
                <w:i w:val="false"/>
                <w:color w:val="000000"/>
                <w:sz w:val="20"/>
              </w:rPr>
              <w:t>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1" w:id="3907"/>
          <w:p>
            <w:pPr>
              <w:spacing w:after="20"/>
              <w:ind w:left="20"/>
              <w:jc w:val="both"/>
            </w:pPr>
            <w:r>
              <w:rPr>
                <w:rFonts w:ascii="Times New Roman"/>
                <w:b w:val="false"/>
                <w:i w:val="false"/>
                <w:color w:val="000000"/>
                <w:sz w:val="20"/>
              </w:rPr>
              <w:t>
1</w:t>
            </w:r>
          </w:p>
          <w:bookmarkEnd w:id="39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Растаривание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Просев ручной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Вибросито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встряхиваний по паспортным данным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2" w:id="3908"/>
          <w:p>
            <w:pPr>
              <w:spacing w:after="20"/>
              <w:ind w:left="20"/>
              <w:jc w:val="both"/>
            </w:pPr>
            <w:r>
              <w:rPr>
                <w:rFonts w:ascii="Times New Roman"/>
                <w:b w:val="false"/>
                <w:i w:val="false"/>
                <w:color w:val="000000"/>
                <w:sz w:val="20"/>
              </w:rPr>
              <w:t>
2</w:t>
            </w:r>
          </w:p>
          <w:bookmarkEnd w:id="39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Конвективная сушка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3" w:id="3909"/>
          <w:p>
            <w:pPr>
              <w:spacing w:after="20"/>
              <w:ind w:left="20"/>
              <w:jc w:val="both"/>
            </w:pPr>
            <w:r>
              <w:rPr>
                <w:rFonts w:ascii="Times New Roman"/>
                <w:b w:val="false"/>
                <w:i w:val="false"/>
                <w:color w:val="000000"/>
                <w:sz w:val="20"/>
              </w:rPr>
              <w:t>
3</w:t>
            </w:r>
          </w:p>
          <w:bookmarkEnd w:id="39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Загрузкой порошков струей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9"/>
                          <a:stretch>
                            <a:fillRect/>
                          </a:stretch>
                        </pic:blipFill>
                        <pic:spPr>
                          <a:xfrm>
                            <a:off x="0" y="0"/>
                            <a:ext cx="9525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где</w:t>
            </w:r>
          </w:p>
          <w:p>
            <w:pPr>
              <w:spacing w:after="20"/>
              <w:ind w:left="20"/>
              <w:jc w:val="both"/>
            </w:pPr>
            <w:r>
              <w:rPr>
                <w:rFonts w:ascii="Times New Roman"/>
                <w:b w:val="false"/>
                <w:i w:val="false"/>
                <w:color w:val="000000"/>
                <w:sz w:val="20"/>
              </w:rPr>
              <w:t>
</w:t>
            </w:r>
            <w:r>
              <w:rPr>
                <w:rFonts w:ascii="Times New Roman"/>
                <w:b w:val="false"/>
                <w:i/>
                <w:color w:val="000000"/>
                <w:sz w:val="20"/>
              </w:rPr>
              <w:t>tc = (2h/g)0.5</w:t>
            </w:r>
            <w:r>
              <w:rPr>
                <w:rFonts w:ascii="Times New Roman"/>
                <w:b w:val="false"/>
                <w:i w:val="false"/>
                <w:color w:val="000000"/>
                <w:sz w:val="20"/>
              </w:rPr>
              <w:t> - время "жизни" слоя струи, с;</w:t>
            </w:r>
          </w:p>
          <w:p>
            <w:pPr>
              <w:spacing w:after="20"/>
              <w:ind w:left="20"/>
              <w:jc w:val="both"/>
            </w:pPr>
            <w:r>
              <w:rPr>
                <w:rFonts w:ascii="Times New Roman"/>
                <w:b w:val="false"/>
                <w:i w:val="false"/>
                <w:color w:val="000000"/>
                <w:sz w:val="20"/>
              </w:rPr>
              <w:t>
h - максимальная высота струи, м;</w:t>
            </w:r>
          </w:p>
          <w:p>
            <w:pPr>
              <w:spacing w:after="20"/>
              <w:ind w:left="20"/>
              <w:jc w:val="both"/>
            </w:pPr>
            <w:r>
              <w:rPr>
                <w:rFonts w:ascii="Times New Roman"/>
                <w:b w:val="false"/>
                <w:i w:val="false"/>
                <w:color w:val="000000"/>
                <w:sz w:val="20"/>
              </w:rPr>
              <w:t>
Т - продолжительность операции загрузки порции порошка,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4" w:id="3910"/>
          <w:p>
            <w:pPr>
              <w:spacing w:after="20"/>
              <w:ind w:left="20"/>
              <w:jc w:val="both"/>
            </w:pPr>
            <w:r>
              <w:rPr>
                <w:rFonts w:ascii="Times New Roman"/>
                <w:b w:val="false"/>
                <w:i w:val="false"/>
                <w:color w:val="000000"/>
                <w:sz w:val="20"/>
              </w:rPr>
              <w:t>
4</w:t>
            </w:r>
          </w:p>
          <w:bookmarkEnd w:id="39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Загрузкой порошков совком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0"/>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 где М - масса перегружаемой партии порошка, кг;</w:t>
            </w:r>
          </w:p>
          <w:p>
            <w:pPr>
              <w:spacing w:after="20"/>
              <w:ind w:left="20"/>
              <w:jc w:val="both"/>
            </w:pPr>
            <w:r>
              <w:rPr>
                <w:rFonts w:ascii="Times New Roman"/>
                <w:b w:val="false"/>
                <w:i w:val="false"/>
                <w:color w:val="000000"/>
                <w:sz w:val="20"/>
              </w:rPr>
              <w:t>
mc - емкость совка,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5" w:id="3911"/>
          <w:p>
            <w:pPr>
              <w:spacing w:after="20"/>
              <w:ind w:left="20"/>
              <w:jc w:val="both"/>
            </w:pPr>
            <w:r>
              <w:rPr>
                <w:rFonts w:ascii="Times New Roman"/>
                <w:b w:val="false"/>
                <w:i w:val="false"/>
                <w:color w:val="000000"/>
                <w:sz w:val="20"/>
              </w:rPr>
              <w:t>
5</w:t>
            </w:r>
          </w:p>
          <w:bookmarkEnd w:id="39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Опудривание с ручным перемешиванием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перемешиваний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Опудривание с механическим перемешиванием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оборотов дражировочного котла, об/мин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6" w:id="3912"/>
          <w:p>
            <w:pPr>
              <w:spacing w:after="20"/>
              <w:ind w:left="20"/>
              <w:jc w:val="both"/>
            </w:pPr>
            <w:r>
              <w:rPr>
                <w:rFonts w:ascii="Times New Roman"/>
                <w:b w:val="false"/>
                <w:i w:val="false"/>
                <w:color w:val="000000"/>
                <w:sz w:val="20"/>
              </w:rPr>
              <w:t>
6</w:t>
            </w:r>
          </w:p>
          <w:bookmarkEnd w:id="39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Сушка в кипящем слое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left"/>
      </w:pPr>
      <w:r>
        <w:br/>
      </w:r>
      <w:r>
        <w:rPr>
          <w:rFonts w:ascii="Times New Roman"/>
          <w:b w:val="false"/>
          <w:i w:val="false"/>
          <w:color w:val="000000"/>
          <w:sz w:val="28"/>
        </w:rPr>
        <w:t>
</w:t>
      </w:r>
    </w:p>
    <w:bookmarkStart w:name="z382" w:id="3913"/>
    <w:p>
      <w:pPr>
        <w:spacing w:after="0"/>
        <w:ind w:left="0"/>
        <w:jc w:val="both"/>
      </w:pPr>
      <w:r>
        <w:rPr>
          <w:rFonts w:ascii="Times New Roman"/>
          <w:b w:val="false"/>
          <w:i w:val="false"/>
          <w:color w:val="000000"/>
          <w:sz w:val="28"/>
        </w:rPr>
        <w:t xml:space="preserve">
      Таблица 5 </w:t>
      </w:r>
    </w:p>
    <w:bookmarkEnd w:id="3913"/>
    <w:bookmarkStart w:name="z5267" w:id="3914"/>
    <w:p>
      <w:pPr>
        <w:spacing w:after="0"/>
        <w:ind w:left="0"/>
        <w:jc w:val="both"/>
      </w:pPr>
      <w:r>
        <w:rPr>
          <w:rFonts w:ascii="Times New Roman"/>
          <w:b w:val="false"/>
          <w:i w:val="false"/>
          <w:color w:val="000000"/>
          <w:sz w:val="28"/>
        </w:rPr>
        <w:t xml:space="preserve">
      </w:t>
      </w:r>
      <w:r>
        <w:rPr>
          <w:rFonts w:ascii="Times New Roman"/>
          <w:b/>
          <w:i w:val="false"/>
          <w:color w:val="000000"/>
          <w:sz w:val="28"/>
        </w:rPr>
        <w:t>Удельные выделения загрязняющих веществ от таблеточных и капсулирующих машин</w:t>
      </w:r>
    </w:p>
    <w:bookmarkEnd w:id="39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8" w:id="3915"/>
          <w:p>
            <w:pPr>
              <w:spacing w:after="20"/>
              <w:ind w:left="20"/>
              <w:jc w:val="both"/>
            </w:pPr>
            <w:r>
              <w:rPr>
                <w:rFonts w:ascii="Times New Roman"/>
                <w:b w:val="false"/>
                <w:i w:val="false"/>
                <w:color w:val="000000"/>
                <w:sz w:val="20"/>
              </w:rPr>
              <w:t>
Наименование и марка</w:t>
            </w:r>
          </w:p>
          <w:bookmarkEnd w:id="3915"/>
          <w:p>
            <w:pPr>
              <w:spacing w:after="20"/>
              <w:ind w:left="20"/>
              <w:jc w:val="both"/>
            </w:pPr>
            <w:r>
              <w:rPr>
                <w:rFonts w:ascii="Times New Roman"/>
                <w:b w:val="false"/>
                <w:i w:val="false"/>
                <w:color w:val="000000"/>
                <w:sz w:val="20"/>
              </w:rPr>
              <w:t>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загрузки таблеточной 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табл./час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Удельные выделения загрязняющих веществ </w:t>
            </w:r>
            <w:r>
              <w:rPr>
                <w:rFonts w:ascii="Times New Roman"/>
                <w:b w:val="false"/>
                <w:i/>
                <w:color w:val="000000"/>
                <w:sz w:val="20"/>
              </w:rPr>
              <w:t>QT</w:t>
            </w:r>
            <w:r>
              <w:rPr>
                <w:rFonts w:ascii="Times New Roman"/>
                <w:b w:val="false"/>
                <w:i w:val="false"/>
                <w:color w:val="000000"/>
                <w:sz w:val="20"/>
              </w:rPr>
              <w:t>, г/с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9" w:id="3916"/>
          <w:p>
            <w:pPr>
              <w:spacing w:after="20"/>
              <w:ind w:left="20"/>
              <w:jc w:val="both"/>
            </w:pPr>
            <w:r>
              <w:rPr>
                <w:rFonts w:ascii="Times New Roman"/>
                <w:b w:val="false"/>
                <w:i w:val="false"/>
                <w:color w:val="000000"/>
                <w:sz w:val="20"/>
              </w:rPr>
              <w:t>
Роторная таблеточная машина РТМ 41М2В</w:t>
            </w:r>
          </w:p>
          <w:bookmarkEnd w:id="39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системой пневмотранспорта таблеточной массы</w:t>
            </w:r>
          </w:p>
          <w:p>
            <w:pPr>
              <w:spacing w:after="20"/>
              <w:ind w:left="20"/>
              <w:jc w:val="both"/>
            </w:pPr>
            <w:r>
              <w:rPr>
                <w:rFonts w:ascii="Times New Roman"/>
                <w:b w:val="false"/>
                <w:i w:val="false"/>
                <w:color w:val="000000"/>
                <w:sz w:val="20"/>
              </w:rPr>
              <w:t>
С ручной загрузкой таблеточной 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44300-209000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w:t>
            </w:r>
          </w:p>
          <w:p>
            <w:pPr>
              <w:spacing w:after="20"/>
              <w:ind w:left="20"/>
              <w:jc w:val="both"/>
            </w:pPr>
            <w:r>
              <w:rPr>
                <w:rFonts w:ascii="Times New Roman"/>
                <w:b w:val="false"/>
                <w:i w:val="false"/>
                <w:color w:val="000000"/>
                <w:sz w:val="20"/>
              </w:rPr>
              <w:t>
0,0035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0" w:id="3917"/>
          <w:p>
            <w:pPr>
              <w:spacing w:after="20"/>
              <w:ind w:left="20"/>
              <w:jc w:val="both"/>
            </w:pPr>
            <w:r>
              <w:rPr>
                <w:rFonts w:ascii="Times New Roman"/>
                <w:b w:val="false"/>
                <w:i w:val="false"/>
                <w:color w:val="000000"/>
                <w:sz w:val="20"/>
              </w:rPr>
              <w:t>
Роторная таблеточная машина РТМ 41М</w:t>
            </w:r>
          </w:p>
          <w:bookmarkEnd w:id="39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системой пневмотранспорта таблеточной массы</w:t>
            </w:r>
          </w:p>
          <w:p>
            <w:pPr>
              <w:spacing w:after="20"/>
              <w:ind w:left="20"/>
              <w:jc w:val="both"/>
            </w:pPr>
            <w:r>
              <w:rPr>
                <w:rFonts w:ascii="Times New Roman"/>
                <w:b w:val="false"/>
                <w:i w:val="false"/>
                <w:color w:val="000000"/>
                <w:sz w:val="20"/>
              </w:rPr>
              <w:t>
С ручной загрузкой таблеточной 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51200-209000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w:t>
            </w:r>
          </w:p>
          <w:p>
            <w:pPr>
              <w:spacing w:after="20"/>
              <w:ind w:left="20"/>
              <w:jc w:val="both"/>
            </w:pPr>
            <w:r>
              <w:rPr>
                <w:rFonts w:ascii="Times New Roman"/>
                <w:b w:val="false"/>
                <w:i w:val="false"/>
                <w:color w:val="000000"/>
                <w:sz w:val="20"/>
              </w:rPr>
              <w:t>
0,0035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1" w:id="3918"/>
          <w:p>
            <w:pPr>
              <w:spacing w:after="20"/>
              <w:ind w:left="20"/>
              <w:jc w:val="both"/>
            </w:pPr>
            <w:r>
              <w:rPr>
                <w:rFonts w:ascii="Times New Roman"/>
                <w:b w:val="false"/>
                <w:i w:val="false"/>
                <w:color w:val="000000"/>
                <w:sz w:val="20"/>
              </w:rPr>
              <w:t>
Роторная таблеточная машина РТМ 41М3</w:t>
            </w:r>
          </w:p>
          <w:bookmarkEnd w:id="39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системой пневмотранспорта таблеточной массы</w:t>
            </w:r>
          </w:p>
          <w:p>
            <w:pPr>
              <w:spacing w:after="20"/>
              <w:ind w:left="20"/>
              <w:jc w:val="both"/>
            </w:pPr>
            <w:r>
              <w:rPr>
                <w:rFonts w:ascii="Times New Roman"/>
                <w:b w:val="false"/>
                <w:i w:val="false"/>
                <w:color w:val="000000"/>
                <w:sz w:val="20"/>
              </w:rPr>
              <w:t>
С ручной загрузкой таблеточной 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w:t>
            </w:r>
          </w:p>
          <w:p>
            <w:pPr>
              <w:spacing w:after="20"/>
              <w:ind w:left="20"/>
              <w:jc w:val="both"/>
            </w:pPr>
            <w:r>
              <w:rPr>
                <w:rFonts w:ascii="Times New Roman"/>
                <w:b w:val="false"/>
                <w:i w:val="false"/>
                <w:color w:val="000000"/>
                <w:sz w:val="20"/>
              </w:rPr>
              <w:t>
0,0035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2" w:id="3919"/>
          <w:p>
            <w:pPr>
              <w:spacing w:after="20"/>
              <w:ind w:left="20"/>
              <w:jc w:val="both"/>
            </w:pPr>
            <w:r>
              <w:rPr>
                <w:rFonts w:ascii="Times New Roman"/>
                <w:b w:val="false"/>
                <w:i w:val="false"/>
                <w:color w:val="000000"/>
                <w:sz w:val="20"/>
              </w:rPr>
              <w:t>
Таблеточный пресс К-190-F (Бельгия)</w:t>
            </w:r>
          </w:p>
          <w:bookmarkEnd w:id="39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3" w:id="3920"/>
          <w:p>
            <w:pPr>
              <w:spacing w:after="20"/>
              <w:ind w:left="20"/>
              <w:jc w:val="both"/>
            </w:pPr>
            <w:r>
              <w:rPr>
                <w:rFonts w:ascii="Times New Roman"/>
                <w:b w:val="false"/>
                <w:i w:val="false"/>
                <w:color w:val="000000"/>
                <w:sz w:val="20"/>
              </w:rPr>
              <w:t>
Автомат для капсулирования препаратов "Bosch"</w:t>
            </w:r>
          </w:p>
          <w:bookmarkEnd w:id="39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системой полировки капсул</w:t>
            </w:r>
          </w:p>
          <w:p>
            <w:pPr>
              <w:spacing w:after="20"/>
              <w:ind w:left="20"/>
              <w:jc w:val="both"/>
            </w:pPr>
            <w:r>
              <w:rPr>
                <w:rFonts w:ascii="Times New Roman"/>
                <w:b w:val="false"/>
                <w:i w:val="false"/>
                <w:color w:val="000000"/>
                <w:sz w:val="20"/>
              </w:rPr>
              <w:t>
Без системы полировки капсул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bl>
    <w:p>
      <w:pPr>
        <w:spacing w:after="0"/>
        <w:ind w:left="0"/>
        <w:jc w:val="left"/>
      </w:pPr>
      <w:r>
        <w:br/>
      </w:r>
      <w:r>
        <w:rPr>
          <w:rFonts w:ascii="Times New Roman"/>
          <w:b w:val="false"/>
          <w:i w:val="false"/>
          <w:color w:val="000000"/>
          <w:sz w:val="28"/>
        </w:rPr>
        <w:t>
</w:t>
      </w:r>
    </w:p>
    <w:bookmarkStart w:name="z383" w:id="3921"/>
    <w:p>
      <w:pPr>
        <w:spacing w:after="0"/>
        <w:ind w:left="0"/>
        <w:jc w:val="both"/>
      </w:pPr>
      <w:r>
        <w:rPr>
          <w:rFonts w:ascii="Times New Roman"/>
          <w:b w:val="false"/>
          <w:i w:val="false"/>
          <w:color w:val="000000"/>
          <w:sz w:val="28"/>
        </w:rPr>
        <w:t xml:space="preserve">
      Таблица 6 </w:t>
      </w:r>
    </w:p>
    <w:bookmarkEnd w:id="3921"/>
    <w:bookmarkStart w:name="z5274" w:id="3922"/>
    <w:p>
      <w:pPr>
        <w:spacing w:after="0"/>
        <w:ind w:left="0"/>
        <w:jc w:val="both"/>
      </w:pPr>
      <w:r>
        <w:rPr>
          <w:rFonts w:ascii="Times New Roman"/>
          <w:b w:val="false"/>
          <w:i w:val="false"/>
          <w:color w:val="000000"/>
          <w:sz w:val="28"/>
        </w:rPr>
        <w:t xml:space="preserve">
      </w:t>
      </w:r>
      <w:r>
        <w:rPr>
          <w:rFonts w:ascii="Times New Roman"/>
          <w:b/>
          <w:i w:val="false"/>
          <w:color w:val="000000"/>
          <w:sz w:val="28"/>
        </w:rPr>
        <w:t>Удельный выброс в атмосферный воздух ЗВ при содержании и откорме МРС, КРС и свиней (мкг/(с*1 центнер живой массы))</w:t>
      </w:r>
    </w:p>
    <w:bookmarkEnd w:id="39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5" w:id="3923"/>
          <w:p>
            <w:pPr>
              <w:spacing w:after="20"/>
              <w:ind w:left="20"/>
              <w:jc w:val="both"/>
            </w:pPr>
            <w:r>
              <w:rPr>
                <w:rFonts w:ascii="Times New Roman"/>
                <w:b w:val="false"/>
                <w:i w:val="false"/>
                <w:color w:val="000000"/>
                <w:sz w:val="20"/>
              </w:rPr>
              <w:t>
Наименование ЗВ или группы ЗВ, код ключевого компонента</w:t>
            </w:r>
          </w:p>
          <w:bookmarkEnd w:id="392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Сельскохозяйственное животное, содержащееся в кошаре, на ферме или комплексе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 овца (МРС)</w:t>
            </w:r>
          </w:p>
          <w:p>
            <w:pPr>
              <w:spacing w:after="20"/>
              <w:ind w:left="20"/>
              <w:jc w:val="both"/>
            </w:pPr>
            <w:r>
              <w:rPr>
                <w:rFonts w:ascii="Times New Roman"/>
                <w:b w:val="false"/>
                <w:i w:val="false"/>
                <w:color w:val="000000"/>
                <w:sz w:val="20"/>
              </w:rPr>
              <w:t>
[34]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коза (МРС) [48]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свинья [64]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 корова (КРС) [240]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 [320]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7" w:id="3924"/>
          <w:p>
            <w:pPr>
              <w:spacing w:after="20"/>
              <w:ind w:left="20"/>
              <w:jc w:val="both"/>
            </w:pPr>
            <w:r>
              <w:rPr>
                <w:rFonts w:ascii="Times New Roman"/>
                <w:b w:val="false"/>
                <w:i w:val="false"/>
                <w:color w:val="000000"/>
                <w:sz w:val="20"/>
              </w:rPr>
              <w:t>
Аммиак, 0303</w:t>
            </w:r>
          </w:p>
          <w:bookmarkEnd w:id="39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8" w:id="3925"/>
          <w:p>
            <w:pPr>
              <w:spacing w:after="20"/>
              <w:ind w:left="20"/>
              <w:jc w:val="both"/>
            </w:pPr>
            <w:r>
              <w:rPr>
                <w:rFonts w:ascii="Times New Roman"/>
                <w:b w:val="false"/>
                <w:i w:val="false"/>
                <w:color w:val="000000"/>
                <w:sz w:val="20"/>
              </w:rPr>
              <w:t>
Сероводород, 0333</w:t>
            </w:r>
          </w:p>
          <w:bookmarkEnd w:id="39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9" w:id="3926"/>
          <w:p>
            <w:pPr>
              <w:spacing w:after="20"/>
              <w:ind w:left="20"/>
              <w:jc w:val="both"/>
            </w:pPr>
            <w:r>
              <w:rPr>
                <w:rFonts w:ascii="Times New Roman"/>
                <w:b w:val="false"/>
                <w:i w:val="false"/>
                <w:color w:val="000000"/>
                <w:sz w:val="20"/>
              </w:rPr>
              <w:t>
Метан, 0410</w:t>
            </w:r>
          </w:p>
          <w:bookmarkEnd w:id="39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0" w:id="3927"/>
          <w:p>
            <w:pPr>
              <w:spacing w:after="20"/>
              <w:ind w:left="20"/>
              <w:jc w:val="both"/>
            </w:pPr>
            <w:r>
              <w:rPr>
                <w:rFonts w:ascii="Times New Roman"/>
                <w:b w:val="false"/>
                <w:i w:val="false"/>
                <w:color w:val="000000"/>
                <w:sz w:val="20"/>
              </w:rPr>
              <w:t>
Метанол, 1052</w:t>
            </w:r>
          </w:p>
          <w:bookmarkEnd w:id="39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1" w:id="3928"/>
          <w:p>
            <w:pPr>
              <w:spacing w:after="20"/>
              <w:ind w:left="20"/>
              <w:jc w:val="both"/>
            </w:pPr>
            <w:r>
              <w:rPr>
                <w:rFonts w:ascii="Times New Roman"/>
                <w:b w:val="false"/>
                <w:i w:val="false"/>
                <w:color w:val="000000"/>
                <w:sz w:val="20"/>
              </w:rPr>
              <w:t>
Фенол, 1071</w:t>
            </w:r>
          </w:p>
          <w:bookmarkEnd w:id="39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2" w:id="3929"/>
          <w:p>
            <w:pPr>
              <w:spacing w:after="20"/>
              <w:ind w:left="20"/>
              <w:jc w:val="both"/>
            </w:pPr>
            <w:r>
              <w:rPr>
                <w:rFonts w:ascii="Times New Roman"/>
                <w:b w:val="false"/>
                <w:i w:val="false"/>
                <w:color w:val="000000"/>
                <w:sz w:val="20"/>
              </w:rPr>
              <w:t>
Этилформиат, 1246</w:t>
            </w:r>
          </w:p>
          <w:bookmarkEnd w:id="39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3" w:id="3930"/>
          <w:p>
            <w:pPr>
              <w:spacing w:after="20"/>
              <w:ind w:left="20"/>
              <w:jc w:val="both"/>
            </w:pPr>
            <w:r>
              <w:rPr>
                <w:rFonts w:ascii="Times New Roman"/>
                <w:b w:val="false"/>
                <w:i w:val="false"/>
                <w:color w:val="000000"/>
                <w:sz w:val="20"/>
              </w:rPr>
              <w:t>
Пропиональдегид, 1314</w:t>
            </w:r>
          </w:p>
          <w:bookmarkEnd w:id="39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4" w:id="3931"/>
          <w:p>
            <w:pPr>
              <w:spacing w:after="20"/>
              <w:ind w:left="20"/>
              <w:jc w:val="both"/>
            </w:pPr>
            <w:r>
              <w:rPr>
                <w:rFonts w:ascii="Times New Roman"/>
                <w:b w:val="false"/>
                <w:i w:val="false"/>
                <w:color w:val="000000"/>
                <w:sz w:val="20"/>
              </w:rPr>
              <w:t>
Гексановая кислота, 1531</w:t>
            </w:r>
          </w:p>
          <w:bookmarkEnd w:id="39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5" w:id="3932"/>
          <w:p>
            <w:pPr>
              <w:spacing w:after="20"/>
              <w:ind w:left="20"/>
              <w:jc w:val="both"/>
            </w:pPr>
            <w:r>
              <w:rPr>
                <w:rFonts w:ascii="Times New Roman"/>
                <w:b w:val="false"/>
                <w:i w:val="false"/>
                <w:color w:val="000000"/>
                <w:sz w:val="20"/>
              </w:rPr>
              <w:t>
Диметилсульфид, 1707</w:t>
            </w:r>
          </w:p>
          <w:bookmarkEnd w:id="39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6" w:id="3933"/>
          <w:p>
            <w:pPr>
              <w:spacing w:after="20"/>
              <w:ind w:left="20"/>
              <w:jc w:val="both"/>
            </w:pPr>
            <w:r>
              <w:rPr>
                <w:rFonts w:ascii="Times New Roman"/>
                <w:b w:val="false"/>
                <w:i w:val="false"/>
                <w:color w:val="000000"/>
                <w:sz w:val="20"/>
              </w:rPr>
              <w:t>
Метантиол, 1715</w:t>
            </w:r>
          </w:p>
          <w:bookmarkEnd w:id="39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7" w:id="3934"/>
          <w:p>
            <w:pPr>
              <w:spacing w:after="20"/>
              <w:ind w:left="20"/>
              <w:jc w:val="both"/>
            </w:pPr>
            <w:r>
              <w:rPr>
                <w:rFonts w:ascii="Times New Roman"/>
                <w:b w:val="false"/>
                <w:i w:val="false"/>
                <w:color w:val="000000"/>
                <w:sz w:val="20"/>
              </w:rPr>
              <w:t>
Метиламин, 1849</w:t>
            </w:r>
          </w:p>
          <w:bookmarkEnd w:id="39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8" w:id="3935"/>
          <w:p>
            <w:pPr>
              <w:spacing w:after="20"/>
              <w:ind w:left="20"/>
              <w:jc w:val="both"/>
            </w:pPr>
            <w:r>
              <w:rPr>
                <w:rFonts w:ascii="Times New Roman"/>
                <w:b w:val="false"/>
                <w:i w:val="false"/>
                <w:color w:val="000000"/>
                <w:sz w:val="20"/>
              </w:rPr>
              <w:t>
Углерод диоксид, нет</w:t>
            </w:r>
          </w:p>
          <w:bookmarkEnd w:id="39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9" w:id="3936"/>
          <w:p>
            <w:pPr>
              <w:spacing w:after="20"/>
              <w:ind w:left="20"/>
              <w:jc w:val="both"/>
            </w:pPr>
            <w:r>
              <w:rPr>
                <w:rFonts w:ascii="Times New Roman"/>
                <w:b w:val="false"/>
                <w:i w:val="false"/>
                <w:color w:val="000000"/>
                <w:sz w:val="20"/>
              </w:rPr>
              <w:t>
Пыль меховая, 2920</w:t>
            </w:r>
          </w:p>
          <w:bookmarkEnd w:id="39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left"/>
      </w:pPr>
      <w:r>
        <w:br/>
      </w:r>
      <w:r>
        <w:rPr>
          <w:rFonts w:ascii="Times New Roman"/>
          <w:b w:val="false"/>
          <w:i w:val="false"/>
          <w:color w:val="000000"/>
          <w:sz w:val="28"/>
        </w:rPr>
        <w:t>
</w:t>
      </w:r>
    </w:p>
    <w:bookmarkStart w:name="z384" w:id="3937"/>
    <w:p>
      <w:pPr>
        <w:spacing w:after="0"/>
        <w:ind w:left="0"/>
        <w:jc w:val="both"/>
      </w:pPr>
      <w:r>
        <w:rPr>
          <w:rFonts w:ascii="Times New Roman"/>
          <w:b w:val="false"/>
          <w:i w:val="false"/>
          <w:color w:val="000000"/>
          <w:sz w:val="28"/>
        </w:rPr>
        <w:t xml:space="preserve">
      Таблица 7 </w:t>
      </w:r>
    </w:p>
    <w:bookmarkEnd w:id="3937"/>
    <w:bookmarkStart w:name="z5290" w:id="3938"/>
    <w:p>
      <w:pPr>
        <w:spacing w:after="0"/>
        <w:ind w:left="0"/>
        <w:jc w:val="both"/>
      </w:pPr>
      <w:r>
        <w:rPr>
          <w:rFonts w:ascii="Times New Roman"/>
          <w:b w:val="false"/>
          <w:i w:val="false"/>
          <w:color w:val="000000"/>
          <w:sz w:val="28"/>
        </w:rPr>
        <w:t xml:space="preserve">
      </w:t>
      </w:r>
      <w:r>
        <w:rPr>
          <w:rFonts w:ascii="Times New Roman"/>
          <w:b/>
          <w:i w:val="false"/>
          <w:color w:val="000000"/>
          <w:sz w:val="28"/>
        </w:rPr>
        <w:t>Удельный выброс в атмосферный воздух ЗВ при содержании и откорме пушных зверей (мкг/(с*1 центнер живой массы))</w:t>
      </w:r>
    </w:p>
    <w:bookmarkEnd w:id="39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1" w:id="3939"/>
          <w:p>
            <w:pPr>
              <w:spacing w:after="20"/>
              <w:ind w:left="20"/>
              <w:jc w:val="both"/>
            </w:pPr>
            <w:r>
              <w:rPr>
                <w:rFonts w:ascii="Times New Roman"/>
                <w:b w:val="false"/>
                <w:i w:val="false"/>
                <w:color w:val="000000"/>
                <w:sz w:val="20"/>
              </w:rPr>
              <w:t>
Наименование ЗВ или группы ЗВ, код ключевого компонента</w:t>
            </w:r>
          </w:p>
          <w:bookmarkEnd w:id="393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Пушной зверь, содержащийся на звероферме (в шедовой клетке)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всеядный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плотоядный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травоядный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соболь [1,35] {736}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норка/хорек [1,75] {674}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лисица [6,35] {438}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Песец [7,25] {418}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кролик [4,3]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нутрия [5.0] {475}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4" w:id="3940"/>
          <w:p>
            <w:pPr>
              <w:spacing w:after="20"/>
              <w:ind w:left="20"/>
              <w:jc w:val="both"/>
            </w:pPr>
            <w:r>
              <w:rPr>
                <w:rFonts w:ascii="Times New Roman"/>
                <w:b w:val="false"/>
                <w:i w:val="false"/>
                <w:color w:val="000000"/>
                <w:sz w:val="20"/>
              </w:rPr>
              <w:t>
Аммиак, 0303</w:t>
            </w:r>
          </w:p>
          <w:bookmarkEnd w:id="39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5" w:id="3941"/>
          <w:p>
            <w:pPr>
              <w:spacing w:after="20"/>
              <w:ind w:left="20"/>
              <w:jc w:val="both"/>
            </w:pPr>
            <w:r>
              <w:rPr>
                <w:rFonts w:ascii="Times New Roman"/>
                <w:b w:val="false"/>
                <w:i w:val="false"/>
                <w:color w:val="000000"/>
                <w:sz w:val="20"/>
              </w:rPr>
              <w:t>
Сероводород, 0333</w:t>
            </w:r>
          </w:p>
          <w:bookmarkEnd w:id="39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6" w:id="3942"/>
          <w:p>
            <w:pPr>
              <w:spacing w:after="20"/>
              <w:ind w:left="20"/>
              <w:jc w:val="both"/>
            </w:pPr>
            <w:r>
              <w:rPr>
                <w:rFonts w:ascii="Times New Roman"/>
                <w:b w:val="false"/>
                <w:i w:val="false"/>
                <w:color w:val="000000"/>
                <w:sz w:val="20"/>
              </w:rPr>
              <w:t>
Метан, 0410</w:t>
            </w:r>
          </w:p>
          <w:bookmarkEnd w:id="39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7" w:id="3943"/>
          <w:p>
            <w:pPr>
              <w:spacing w:after="20"/>
              <w:ind w:left="20"/>
              <w:jc w:val="both"/>
            </w:pPr>
            <w:r>
              <w:rPr>
                <w:rFonts w:ascii="Times New Roman"/>
                <w:b w:val="false"/>
                <w:i w:val="false"/>
                <w:color w:val="000000"/>
                <w:sz w:val="20"/>
              </w:rPr>
              <w:t>
Метанол, 1052</w:t>
            </w:r>
          </w:p>
          <w:bookmarkEnd w:id="39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8" w:id="3944"/>
          <w:p>
            <w:pPr>
              <w:spacing w:after="20"/>
              <w:ind w:left="20"/>
              <w:jc w:val="both"/>
            </w:pPr>
            <w:r>
              <w:rPr>
                <w:rFonts w:ascii="Times New Roman"/>
                <w:b w:val="false"/>
                <w:i w:val="false"/>
                <w:color w:val="000000"/>
                <w:sz w:val="20"/>
              </w:rPr>
              <w:t>
Фенол, 1071</w:t>
            </w:r>
          </w:p>
          <w:bookmarkEnd w:id="39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9" w:id="3945"/>
          <w:p>
            <w:pPr>
              <w:spacing w:after="20"/>
              <w:ind w:left="20"/>
              <w:jc w:val="both"/>
            </w:pPr>
            <w:r>
              <w:rPr>
                <w:rFonts w:ascii="Times New Roman"/>
                <w:b w:val="false"/>
                <w:i w:val="false"/>
                <w:color w:val="000000"/>
                <w:sz w:val="20"/>
              </w:rPr>
              <w:t>
Этилформиат, 1246</w:t>
            </w:r>
          </w:p>
          <w:bookmarkEnd w:id="39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0" w:id="3946"/>
          <w:p>
            <w:pPr>
              <w:spacing w:after="20"/>
              <w:ind w:left="20"/>
              <w:jc w:val="both"/>
            </w:pPr>
            <w:r>
              <w:rPr>
                <w:rFonts w:ascii="Times New Roman"/>
                <w:b w:val="false"/>
                <w:i w:val="false"/>
                <w:color w:val="000000"/>
                <w:sz w:val="20"/>
              </w:rPr>
              <w:t>
Пропиональдегид, 1314</w:t>
            </w:r>
          </w:p>
          <w:bookmarkEnd w:id="39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1" w:id="3947"/>
          <w:p>
            <w:pPr>
              <w:spacing w:after="20"/>
              <w:ind w:left="20"/>
              <w:jc w:val="both"/>
            </w:pPr>
            <w:r>
              <w:rPr>
                <w:rFonts w:ascii="Times New Roman"/>
                <w:b w:val="false"/>
                <w:i w:val="false"/>
                <w:color w:val="000000"/>
                <w:sz w:val="20"/>
              </w:rPr>
              <w:t>
Гексановая кислота, 1531</w:t>
            </w:r>
          </w:p>
          <w:bookmarkEnd w:id="39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2" w:id="3948"/>
          <w:p>
            <w:pPr>
              <w:spacing w:after="20"/>
              <w:ind w:left="20"/>
              <w:jc w:val="both"/>
            </w:pPr>
            <w:r>
              <w:rPr>
                <w:rFonts w:ascii="Times New Roman"/>
                <w:b w:val="false"/>
                <w:i w:val="false"/>
                <w:color w:val="000000"/>
                <w:sz w:val="20"/>
              </w:rPr>
              <w:t>
Диметилсульфид, 1707</w:t>
            </w:r>
          </w:p>
          <w:bookmarkEnd w:id="39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3" w:id="3949"/>
          <w:p>
            <w:pPr>
              <w:spacing w:after="20"/>
              <w:ind w:left="20"/>
              <w:jc w:val="both"/>
            </w:pPr>
            <w:r>
              <w:rPr>
                <w:rFonts w:ascii="Times New Roman"/>
                <w:b w:val="false"/>
                <w:i w:val="false"/>
                <w:color w:val="000000"/>
                <w:sz w:val="20"/>
              </w:rPr>
              <w:t>
Метантиол, 1715</w:t>
            </w:r>
          </w:p>
          <w:bookmarkEnd w:id="39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4" w:id="3950"/>
          <w:p>
            <w:pPr>
              <w:spacing w:after="20"/>
              <w:ind w:left="20"/>
              <w:jc w:val="both"/>
            </w:pPr>
            <w:r>
              <w:rPr>
                <w:rFonts w:ascii="Times New Roman"/>
                <w:b w:val="false"/>
                <w:i w:val="false"/>
                <w:color w:val="000000"/>
                <w:sz w:val="20"/>
              </w:rPr>
              <w:t>
Метиламин, 1849</w:t>
            </w:r>
          </w:p>
          <w:bookmarkEnd w:id="39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5" w:id="3951"/>
          <w:p>
            <w:pPr>
              <w:spacing w:after="20"/>
              <w:ind w:left="20"/>
              <w:jc w:val="both"/>
            </w:pPr>
            <w:r>
              <w:rPr>
                <w:rFonts w:ascii="Times New Roman"/>
                <w:b w:val="false"/>
                <w:i w:val="false"/>
                <w:color w:val="000000"/>
                <w:sz w:val="20"/>
              </w:rPr>
              <w:t>
Углерод диоксид, нет</w:t>
            </w:r>
          </w:p>
          <w:bookmarkEnd w:id="39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6" w:id="3952"/>
          <w:p>
            <w:pPr>
              <w:spacing w:after="20"/>
              <w:ind w:left="20"/>
              <w:jc w:val="both"/>
            </w:pPr>
            <w:r>
              <w:rPr>
                <w:rFonts w:ascii="Times New Roman"/>
                <w:b w:val="false"/>
                <w:i w:val="false"/>
                <w:color w:val="000000"/>
                <w:sz w:val="20"/>
              </w:rPr>
              <w:t>
Пыль меховая, 2920</w:t>
            </w:r>
          </w:p>
          <w:bookmarkEnd w:id="39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bl>
    <w:p>
      <w:pPr>
        <w:spacing w:after="0"/>
        <w:ind w:left="0"/>
        <w:jc w:val="left"/>
      </w:pPr>
      <w:r>
        <w:br/>
      </w:r>
      <w:r>
        <w:rPr>
          <w:rFonts w:ascii="Times New Roman"/>
          <w:b w:val="false"/>
          <w:i w:val="false"/>
          <w:color w:val="000000"/>
          <w:sz w:val="28"/>
        </w:rPr>
        <w:t>
</w:t>
      </w:r>
    </w:p>
    <w:bookmarkStart w:name="z385" w:id="3953"/>
    <w:p>
      <w:pPr>
        <w:spacing w:after="0"/>
        <w:ind w:left="0"/>
        <w:jc w:val="both"/>
      </w:pPr>
      <w:r>
        <w:rPr>
          <w:rFonts w:ascii="Times New Roman"/>
          <w:b w:val="false"/>
          <w:i w:val="false"/>
          <w:color w:val="000000"/>
          <w:sz w:val="28"/>
        </w:rPr>
        <w:t>
      Таблица 8</w:t>
      </w:r>
    </w:p>
    <w:bookmarkEnd w:id="3953"/>
    <w:bookmarkStart w:name="z5307" w:id="3954"/>
    <w:p>
      <w:pPr>
        <w:spacing w:after="0"/>
        <w:ind w:left="0"/>
        <w:jc w:val="both"/>
      </w:pPr>
      <w:r>
        <w:rPr>
          <w:rFonts w:ascii="Times New Roman"/>
          <w:b w:val="false"/>
          <w:i w:val="false"/>
          <w:color w:val="000000"/>
          <w:sz w:val="28"/>
        </w:rPr>
        <w:t xml:space="preserve">
      </w:t>
      </w:r>
      <w:r>
        <w:rPr>
          <w:rFonts w:ascii="Times New Roman"/>
          <w:b/>
          <w:i w:val="false"/>
          <w:color w:val="000000"/>
          <w:sz w:val="28"/>
        </w:rPr>
        <w:t>Удельный выброс в атмосферный воздух ЗВ при содержании и откорме птицы (мкг/(с*1 центнер живой массы))</w:t>
      </w:r>
    </w:p>
    <w:bookmarkEnd w:id="39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8" w:id="3955"/>
          <w:p>
            <w:pPr>
              <w:spacing w:after="20"/>
              <w:ind w:left="20"/>
              <w:jc w:val="both"/>
            </w:pPr>
            <w:r>
              <w:rPr>
                <w:rFonts w:ascii="Times New Roman"/>
                <w:b w:val="false"/>
                <w:i w:val="false"/>
                <w:color w:val="000000"/>
                <w:sz w:val="20"/>
              </w:rPr>
              <w:t>
Наименование ЗВ или группы ЗВ, код ключевого компонента</w:t>
            </w:r>
          </w:p>
          <w:bookmarkEnd w:id="395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Птица, содержащаяся на птицеферме или птицефабрике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перепел (ка) [0,09] {1833}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 [1,45] {718}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утка [1,85] {662}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гусь [3,0] {563}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индейка [5,3] {465}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страус [75] {192}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0" w:id="3956"/>
          <w:p>
            <w:pPr>
              <w:spacing w:after="20"/>
              <w:ind w:left="20"/>
              <w:jc w:val="both"/>
            </w:pPr>
            <w:r>
              <w:rPr>
                <w:rFonts w:ascii="Times New Roman"/>
                <w:b w:val="false"/>
                <w:i w:val="false"/>
                <w:color w:val="000000"/>
                <w:sz w:val="20"/>
              </w:rPr>
              <w:t>
Аммиак, 0303</w:t>
            </w:r>
          </w:p>
          <w:bookmarkEnd w:id="39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1" w:id="3957"/>
          <w:p>
            <w:pPr>
              <w:spacing w:after="20"/>
              <w:ind w:left="20"/>
              <w:jc w:val="both"/>
            </w:pPr>
            <w:r>
              <w:rPr>
                <w:rFonts w:ascii="Times New Roman"/>
                <w:b w:val="false"/>
                <w:i w:val="false"/>
                <w:color w:val="000000"/>
                <w:sz w:val="20"/>
              </w:rPr>
              <w:t>
Сероводород, 0333</w:t>
            </w:r>
          </w:p>
          <w:bookmarkEnd w:id="39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2" w:id="3958"/>
          <w:p>
            <w:pPr>
              <w:spacing w:after="20"/>
              <w:ind w:left="20"/>
              <w:jc w:val="both"/>
            </w:pPr>
            <w:r>
              <w:rPr>
                <w:rFonts w:ascii="Times New Roman"/>
                <w:b w:val="false"/>
                <w:i w:val="false"/>
                <w:color w:val="000000"/>
                <w:sz w:val="20"/>
              </w:rPr>
              <w:t>
Метан, 0410</w:t>
            </w:r>
          </w:p>
          <w:bookmarkEnd w:id="39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3" w:id="3959"/>
          <w:p>
            <w:pPr>
              <w:spacing w:after="20"/>
              <w:ind w:left="20"/>
              <w:jc w:val="both"/>
            </w:pPr>
            <w:r>
              <w:rPr>
                <w:rFonts w:ascii="Times New Roman"/>
                <w:b w:val="false"/>
                <w:i w:val="false"/>
                <w:color w:val="000000"/>
                <w:sz w:val="20"/>
              </w:rPr>
              <w:t>
Метанол, 1052</w:t>
            </w:r>
          </w:p>
          <w:bookmarkEnd w:id="39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4" w:id="3960"/>
          <w:p>
            <w:pPr>
              <w:spacing w:after="20"/>
              <w:ind w:left="20"/>
              <w:jc w:val="both"/>
            </w:pPr>
            <w:r>
              <w:rPr>
                <w:rFonts w:ascii="Times New Roman"/>
                <w:b w:val="false"/>
                <w:i w:val="false"/>
                <w:color w:val="000000"/>
                <w:sz w:val="20"/>
              </w:rPr>
              <w:t>
Фенол, 1071</w:t>
            </w:r>
          </w:p>
          <w:bookmarkEnd w:id="39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5" w:id="3961"/>
          <w:p>
            <w:pPr>
              <w:spacing w:after="20"/>
              <w:ind w:left="20"/>
              <w:jc w:val="both"/>
            </w:pPr>
            <w:r>
              <w:rPr>
                <w:rFonts w:ascii="Times New Roman"/>
                <w:b w:val="false"/>
                <w:i w:val="false"/>
                <w:color w:val="000000"/>
                <w:sz w:val="20"/>
              </w:rPr>
              <w:t>
Этилформиат, 1246</w:t>
            </w:r>
          </w:p>
          <w:bookmarkEnd w:id="39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6" w:id="3962"/>
          <w:p>
            <w:pPr>
              <w:spacing w:after="20"/>
              <w:ind w:left="20"/>
              <w:jc w:val="both"/>
            </w:pPr>
            <w:r>
              <w:rPr>
                <w:rFonts w:ascii="Times New Roman"/>
                <w:b w:val="false"/>
                <w:i w:val="false"/>
                <w:color w:val="000000"/>
                <w:sz w:val="20"/>
              </w:rPr>
              <w:t>
Пропиональдегид, 1314</w:t>
            </w:r>
          </w:p>
          <w:bookmarkEnd w:id="39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7" w:id="3963"/>
          <w:p>
            <w:pPr>
              <w:spacing w:after="20"/>
              <w:ind w:left="20"/>
              <w:jc w:val="both"/>
            </w:pPr>
            <w:r>
              <w:rPr>
                <w:rFonts w:ascii="Times New Roman"/>
                <w:b w:val="false"/>
                <w:i w:val="false"/>
                <w:color w:val="000000"/>
                <w:sz w:val="20"/>
              </w:rPr>
              <w:t>
Гексановая кислота, 1531</w:t>
            </w:r>
          </w:p>
          <w:bookmarkEnd w:id="39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8" w:id="3964"/>
          <w:p>
            <w:pPr>
              <w:spacing w:after="20"/>
              <w:ind w:left="20"/>
              <w:jc w:val="both"/>
            </w:pPr>
            <w:r>
              <w:rPr>
                <w:rFonts w:ascii="Times New Roman"/>
                <w:b w:val="false"/>
                <w:i w:val="false"/>
                <w:color w:val="000000"/>
                <w:sz w:val="20"/>
              </w:rPr>
              <w:t>
Диметилсульфид, 1707</w:t>
            </w:r>
          </w:p>
          <w:bookmarkEnd w:id="39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9" w:id="3965"/>
          <w:p>
            <w:pPr>
              <w:spacing w:after="20"/>
              <w:ind w:left="20"/>
              <w:jc w:val="both"/>
            </w:pPr>
            <w:r>
              <w:rPr>
                <w:rFonts w:ascii="Times New Roman"/>
                <w:b w:val="false"/>
                <w:i w:val="false"/>
                <w:color w:val="000000"/>
                <w:sz w:val="20"/>
              </w:rPr>
              <w:t>
Метантиол, 1715</w:t>
            </w:r>
          </w:p>
          <w:bookmarkEnd w:id="39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0" w:id="3966"/>
          <w:p>
            <w:pPr>
              <w:spacing w:after="20"/>
              <w:ind w:left="20"/>
              <w:jc w:val="both"/>
            </w:pPr>
            <w:r>
              <w:rPr>
                <w:rFonts w:ascii="Times New Roman"/>
                <w:b w:val="false"/>
                <w:i w:val="false"/>
                <w:color w:val="000000"/>
                <w:sz w:val="20"/>
              </w:rPr>
              <w:t>
Метиламин, 1849</w:t>
            </w:r>
          </w:p>
          <w:bookmarkEnd w:id="39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1" w:id="3967"/>
          <w:p>
            <w:pPr>
              <w:spacing w:after="20"/>
              <w:ind w:left="20"/>
              <w:jc w:val="both"/>
            </w:pPr>
            <w:r>
              <w:rPr>
                <w:rFonts w:ascii="Times New Roman"/>
                <w:b w:val="false"/>
                <w:i w:val="false"/>
                <w:color w:val="000000"/>
                <w:sz w:val="20"/>
              </w:rPr>
              <w:t>
Углерод диоксид, нет</w:t>
            </w:r>
          </w:p>
          <w:bookmarkEnd w:id="39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2" w:id="3968"/>
          <w:p>
            <w:pPr>
              <w:spacing w:after="20"/>
              <w:ind w:left="20"/>
              <w:jc w:val="both"/>
            </w:pPr>
            <w:r>
              <w:rPr>
                <w:rFonts w:ascii="Times New Roman"/>
                <w:b w:val="false"/>
                <w:i w:val="false"/>
                <w:color w:val="000000"/>
                <w:sz w:val="20"/>
              </w:rPr>
              <w:t>
Пыль меховая, 2920</w:t>
            </w:r>
          </w:p>
          <w:bookmarkEnd w:id="39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bookmarkStart w:name="z386" w:id="3969"/>
    <w:p>
      <w:pPr>
        <w:spacing w:after="0"/>
        <w:ind w:left="0"/>
        <w:jc w:val="both"/>
      </w:pPr>
      <w:r>
        <w:rPr>
          <w:rFonts w:ascii="Times New Roman"/>
          <w:b w:val="false"/>
          <w:i w:val="false"/>
          <w:color w:val="000000"/>
          <w:sz w:val="28"/>
        </w:rPr>
        <w:t xml:space="preserve">
      Таблица 9 </w:t>
      </w:r>
    </w:p>
    <w:bookmarkEnd w:id="3969"/>
    <w:bookmarkStart w:name="z5323" w:id="3970"/>
    <w:p>
      <w:pPr>
        <w:spacing w:after="0"/>
        <w:ind w:left="0"/>
        <w:jc w:val="both"/>
      </w:pPr>
      <w:r>
        <w:rPr>
          <w:rFonts w:ascii="Times New Roman"/>
          <w:b w:val="false"/>
          <w:i w:val="false"/>
          <w:color w:val="000000"/>
          <w:sz w:val="28"/>
        </w:rPr>
        <w:t xml:space="preserve">
      </w:t>
      </w:r>
      <w:r>
        <w:rPr>
          <w:rFonts w:ascii="Times New Roman"/>
          <w:b/>
          <w:i w:val="false"/>
          <w:color w:val="000000"/>
          <w:sz w:val="28"/>
        </w:rPr>
        <w:t>Удельный выброс в атмосферный воздух ЗВ для открытых поверхностей</w:t>
      </w:r>
    </w:p>
    <w:bookmarkEnd w:id="39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4" w:id="3971"/>
          <w:p>
            <w:pPr>
              <w:spacing w:after="20"/>
              <w:ind w:left="20"/>
              <w:jc w:val="both"/>
            </w:pPr>
            <w:r>
              <w:rPr>
                <w:rFonts w:ascii="Times New Roman"/>
                <w:b w:val="false"/>
                <w:i w:val="false"/>
                <w:color w:val="000000"/>
                <w:sz w:val="20"/>
              </w:rPr>
              <w:t>
Наименование загрязняющего</w:t>
            </w:r>
          </w:p>
          <w:bookmarkEnd w:id="3971"/>
          <w:p>
            <w:pPr>
              <w:spacing w:after="20"/>
              <w:ind w:left="20"/>
              <w:jc w:val="both"/>
            </w:pPr>
            <w:r>
              <w:rPr>
                <w:rFonts w:ascii="Times New Roman"/>
                <w:b w:val="false"/>
                <w:i w:val="false"/>
                <w:color w:val="000000"/>
                <w:sz w:val="20"/>
              </w:rPr>
              <w:t>
вещества и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выбросы вредных веществ в г/с на 1 м</w:t>
            </w:r>
            <w:r>
              <w:rPr>
                <w:rFonts w:ascii="Times New Roman"/>
                <w:b w:val="false"/>
                <w:i w:val="false"/>
                <w:color w:val="000000"/>
                <w:vertAlign w:val="superscript"/>
              </w:rPr>
              <w:t>2</w:t>
            </w:r>
            <w:r>
              <w:rPr>
                <w:rFonts w:ascii="Times New Roman"/>
                <w:b w:val="false"/>
                <w:i w:val="false"/>
                <w:color w:val="000000"/>
                <w:sz w:val="20"/>
              </w:rPr>
              <w:t xml:space="preserve"> открытой поверхности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сооружения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навозохранилище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компостирования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7" w:id="3972"/>
          <w:p>
            <w:pPr>
              <w:spacing w:after="20"/>
              <w:ind w:left="20"/>
              <w:jc w:val="both"/>
            </w:pPr>
            <w:r>
              <w:rPr>
                <w:rFonts w:ascii="Times New Roman"/>
                <w:b w:val="false"/>
                <w:i w:val="false"/>
                <w:color w:val="000000"/>
                <w:sz w:val="20"/>
              </w:rPr>
              <w:t>
Аммиак (0303)</w:t>
            </w:r>
          </w:p>
          <w:bookmarkEnd w:id="39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0,00000243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8" w:id="3973"/>
          <w:p>
            <w:pPr>
              <w:spacing w:after="20"/>
              <w:ind w:left="20"/>
              <w:jc w:val="both"/>
            </w:pPr>
            <w:r>
              <w:rPr>
                <w:rFonts w:ascii="Times New Roman"/>
                <w:b w:val="false"/>
                <w:i w:val="false"/>
                <w:color w:val="000000"/>
                <w:sz w:val="20"/>
              </w:rPr>
              <w:t>
Сероводород (0333)</w:t>
            </w:r>
          </w:p>
          <w:bookmarkEnd w:id="39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0,00000013</w:t>
            </w:r>
          </w:p>
        </w:tc>
      </w:tr>
    </w:tbl>
    <w:p>
      <w:pPr>
        <w:spacing w:after="0"/>
        <w:ind w:left="0"/>
        <w:jc w:val="left"/>
      </w:pPr>
      <w:r>
        <w:br/>
      </w:r>
      <w:r>
        <w:rPr>
          <w:rFonts w:ascii="Times New Roman"/>
          <w:b w:val="false"/>
          <w:i w:val="false"/>
          <w:color w:val="000000"/>
          <w:sz w:val="28"/>
        </w:rPr>
        <w:t>
</w:t>
      </w:r>
    </w:p>
    <w:bookmarkStart w:name="z387" w:id="3974"/>
    <w:p>
      <w:pPr>
        <w:spacing w:after="0"/>
        <w:ind w:left="0"/>
        <w:jc w:val="both"/>
      </w:pPr>
      <w:r>
        <w:rPr>
          <w:rFonts w:ascii="Times New Roman"/>
          <w:b w:val="false"/>
          <w:i w:val="false"/>
          <w:color w:val="000000"/>
          <w:sz w:val="28"/>
        </w:rPr>
        <w:t>
      Таблица 10</w:t>
      </w:r>
    </w:p>
    <w:bookmarkEnd w:id="3974"/>
    <w:bookmarkStart w:name="z5329" w:id="3975"/>
    <w:p>
      <w:pPr>
        <w:spacing w:after="0"/>
        <w:ind w:left="0"/>
        <w:jc w:val="both"/>
      </w:pPr>
      <w:r>
        <w:rPr>
          <w:rFonts w:ascii="Times New Roman"/>
          <w:b w:val="false"/>
          <w:i w:val="false"/>
          <w:color w:val="000000"/>
          <w:sz w:val="28"/>
        </w:rPr>
        <w:t xml:space="preserve">
      </w:t>
      </w:r>
      <w:r>
        <w:rPr>
          <w:rFonts w:ascii="Times New Roman"/>
          <w:b/>
          <w:i w:val="false"/>
          <w:color w:val="000000"/>
          <w:sz w:val="28"/>
        </w:rPr>
        <w:t>Нормы расхода растворителя ПХЭ и ТХЭ на химчистку одежды</w:t>
      </w:r>
    </w:p>
    <w:bookmarkEnd w:id="39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0" w:id="3976"/>
          <w:p>
            <w:pPr>
              <w:spacing w:after="20"/>
              <w:ind w:left="20"/>
              <w:jc w:val="both"/>
            </w:pPr>
            <w:r>
              <w:rPr>
                <w:rFonts w:ascii="Times New Roman"/>
                <w:b w:val="false"/>
                <w:i w:val="false"/>
                <w:color w:val="000000"/>
                <w:sz w:val="20"/>
              </w:rPr>
              <w:t>
Тип машин</w:t>
            </w:r>
          </w:p>
          <w:bookmarkEnd w:id="3976"/>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чистящего реагента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по группам ассортимента, 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2" w:id="3977"/>
          <w:p>
            <w:pPr>
              <w:spacing w:after="20"/>
              <w:ind w:left="20"/>
              <w:jc w:val="both"/>
            </w:pPr>
            <w:r>
              <w:rPr>
                <w:rFonts w:ascii="Times New Roman"/>
                <w:b w:val="false"/>
                <w:i w:val="false"/>
                <w:color w:val="000000"/>
                <w:sz w:val="20"/>
              </w:rPr>
              <w:t>
МХЧА-5</w:t>
            </w:r>
          </w:p>
          <w:bookmarkEnd w:id="39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ПХЭ и ТХЭ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3" w:id="3978"/>
          <w:p>
            <w:pPr>
              <w:spacing w:after="20"/>
              <w:ind w:left="20"/>
              <w:jc w:val="both"/>
            </w:pPr>
            <w:r>
              <w:rPr>
                <w:rFonts w:ascii="Times New Roman"/>
                <w:b w:val="false"/>
                <w:i w:val="false"/>
                <w:color w:val="000000"/>
                <w:sz w:val="20"/>
              </w:rPr>
              <w:t>
КХ-012</w:t>
            </w:r>
          </w:p>
          <w:bookmarkEnd w:id="39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ПХЭ и ТХЭ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4" w:id="3979"/>
          <w:p>
            <w:pPr>
              <w:spacing w:after="20"/>
              <w:ind w:left="20"/>
              <w:jc w:val="both"/>
            </w:pPr>
            <w:r>
              <w:rPr>
                <w:rFonts w:ascii="Times New Roman"/>
                <w:b w:val="false"/>
                <w:i w:val="false"/>
                <w:color w:val="000000"/>
                <w:sz w:val="20"/>
              </w:rPr>
              <w:t>
КХ-010</w:t>
            </w:r>
          </w:p>
          <w:bookmarkEnd w:id="39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ПХЭ и ТХЭ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5" w:id="3980"/>
          <w:p>
            <w:pPr>
              <w:spacing w:after="20"/>
              <w:ind w:left="20"/>
              <w:jc w:val="both"/>
            </w:pPr>
            <w:r>
              <w:rPr>
                <w:rFonts w:ascii="Times New Roman"/>
                <w:b w:val="false"/>
                <w:i w:val="false"/>
                <w:color w:val="000000"/>
                <w:sz w:val="20"/>
              </w:rPr>
              <w:t>
КХ-010А</w:t>
            </w:r>
          </w:p>
          <w:bookmarkEnd w:id="39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ПХЭ и ТХЭ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6" w:id="3981"/>
          <w:p>
            <w:pPr>
              <w:spacing w:after="20"/>
              <w:ind w:left="20"/>
              <w:jc w:val="both"/>
            </w:pPr>
            <w:r>
              <w:rPr>
                <w:rFonts w:ascii="Times New Roman"/>
                <w:b w:val="false"/>
                <w:i w:val="false"/>
                <w:color w:val="000000"/>
                <w:sz w:val="20"/>
              </w:rPr>
              <w:t>
Специма-212</w:t>
            </w:r>
          </w:p>
          <w:bookmarkEnd w:id="39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ПХЭ и ТХЭ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7" w:id="3982"/>
          <w:p>
            <w:pPr>
              <w:spacing w:after="20"/>
              <w:ind w:left="20"/>
              <w:jc w:val="both"/>
            </w:pPr>
            <w:r>
              <w:rPr>
                <w:rFonts w:ascii="Times New Roman"/>
                <w:b w:val="false"/>
                <w:i w:val="false"/>
                <w:color w:val="000000"/>
                <w:sz w:val="20"/>
              </w:rPr>
              <w:t>
Специма-12Е</w:t>
            </w:r>
          </w:p>
          <w:bookmarkEnd w:id="39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ПХЭ и ТХЭ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8" w:id="3983"/>
          <w:p>
            <w:pPr>
              <w:spacing w:after="20"/>
              <w:ind w:left="20"/>
              <w:jc w:val="both"/>
            </w:pPr>
            <w:r>
              <w:rPr>
                <w:rFonts w:ascii="Times New Roman"/>
                <w:b w:val="false"/>
                <w:i w:val="false"/>
                <w:color w:val="000000"/>
                <w:sz w:val="20"/>
              </w:rPr>
              <w:t>
МХЧА-18</w:t>
            </w:r>
          </w:p>
          <w:bookmarkEnd w:id="39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ПХЭ и ТХЭ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9" w:id="3984"/>
          <w:p>
            <w:pPr>
              <w:spacing w:after="20"/>
              <w:ind w:left="20"/>
              <w:jc w:val="both"/>
            </w:pPr>
            <w:r>
              <w:rPr>
                <w:rFonts w:ascii="Times New Roman"/>
                <w:b w:val="false"/>
                <w:i w:val="false"/>
                <w:color w:val="000000"/>
                <w:sz w:val="20"/>
              </w:rPr>
              <w:t>
КХ-019</w:t>
            </w:r>
          </w:p>
          <w:bookmarkEnd w:id="39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ПХЭ и ТХЭ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0" w:id="3985"/>
          <w:p>
            <w:pPr>
              <w:spacing w:after="20"/>
              <w:ind w:left="20"/>
              <w:jc w:val="both"/>
            </w:pPr>
            <w:r>
              <w:rPr>
                <w:rFonts w:ascii="Times New Roman"/>
                <w:b w:val="false"/>
                <w:i w:val="false"/>
                <w:color w:val="000000"/>
                <w:sz w:val="20"/>
              </w:rPr>
              <w:t>
Тримор-25-3</w:t>
            </w:r>
          </w:p>
          <w:bookmarkEnd w:id="39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ПХЭ и ТХЭ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1" w:id="3986"/>
          <w:p>
            <w:pPr>
              <w:spacing w:after="20"/>
              <w:ind w:left="20"/>
              <w:jc w:val="both"/>
            </w:pPr>
            <w:r>
              <w:rPr>
                <w:rFonts w:ascii="Times New Roman"/>
                <w:b w:val="false"/>
                <w:i w:val="false"/>
                <w:color w:val="000000"/>
                <w:sz w:val="20"/>
              </w:rPr>
              <w:t>
Тримор-24-4</w:t>
            </w:r>
          </w:p>
          <w:bookmarkEnd w:id="39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ПХЭ и ТХЭ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2" w:id="3987"/>
          <w:p>
            <w:pPr>
              <w:spacing w:after="20"/>
              <w:ind w:left="20"/>
              <w:jc w:val="both"/>
            </w:pPr>
            <w:r>
              <w:rPr>
                <w:rFonts w:ascii="Times New Roman"/>
                <w:b w:val="false"/>
                <w:i w:val="false"/>
                <w:color w:val="000000"/>
                <w:sz w:val="20"/>
              </w:rPr>
              <w:t>
КХ-014</w:t>
            </w:r>
          </w:p>
          <w:bookmarkEnd w:id="39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ПХЭ и ТХЭ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3" w:id="3988"/>
          <w:p>
            <w:pPr>
              <w:spacing w:after="20"/>
              <w:ind w:left="20"/>
              <w:jc w:val="both"/>
            </w:pPr>
            <w:r>
              <w:rPr>
                <w:rFonts w:ascii="Times New Roman"/>
                <w:b w:val="false"/>
                <w:i w:val="false"/>
                <w:color w:val="000000"/>
                <w:sz w:val="20"/>
              </w:rPr>
              <w:t>
КХ-016</w:t>
            </w:r>
          </w:p>
          <w:bookmarkEnd w:id="39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ПХЭ и ТХЭ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4" w:id="3989"/>
          <w:p>
            <w:pPr>
              <w:spacing w:after="20"/>
              <w:ind w:left="20"/>
              <w:jc w:val="both"/>
            </w:pPr>
            <w:r>
              <w:rPr>
                <w:rFonts w:ascii="Times New Roman"/>
                <w:b w:val="false"/>
                <w:i w:val="false"/>
                <w:color w:val="000000"/>
                <w:sz w:val="20"/>
              </w:rPr>
              <w:t>
БЕВА 100</w:t>
            </w:r>
          </w:p>
          <w:bookmarkEnd w:id="39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ПХЭ и ТХЭ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5" w:id="3990"/>
          <w:p>
            <w:pPr>
              <w:spacing w:after="20"/>
              <w:ind w:left="20"/>
              <w:jc w:val="both"/>
            </w:pPr>
            <w:r>
              <w:rPr>
                <w:rFonts w:ascii="Times New Roman"/>
                <w:b w:val="false"/>
                <w:i w:val="false"/>
                <w:color w:val="000000"/>
                <w:sz w:val="20"/>
              </w:rPr>
              <w:t>
БЕВА СИ-100</w:t>
            </w:r>
          </w:p>
          <w:bookmarkEnd w:id="39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ПХЭ и ТХЭ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6" w:id="3991"/>
          <w:p>
            <w:pPr>
              <w:spacing w:after="20"/>
              <w:ind w:left="20"/>
              <w:jc w:val="both"/>
            </w:pPr>
            <w:r>
              <w:rPr>
                <w:rFonts w:ascii="Times New Roman"/>
                <w:b w:val="false"/>
                <w:i w:val="false"/>
                <w:color w:val="000000"/>
                <w:sz w:val="20"/>
              </w:rPr>
              <w:t>
ТБ25-2; 3</w:t>
            </w:r>
          </w:p>
          <w:bookmarkEnd w:id="39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 тяжелый бензин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7" w:id="3992"/>
          <w:p>
            <w:pPr>
              <w:spacing w:after="20"/>
              <w:ind w:left="20"/>
              <w:jc w:val="both"/>
            </w:pPr>
            <w:r>
              <w:rPr>
                <w:rFonts w:ascii="Times New Roman"/>
                <w:b w:val="false"/>
                <w:i w:val="false"/>
                <w:color w:val="000000"/>
                <w:sz w:val="20"/>
              </w:rPr>
              <w:t>
WD-301</w:t>
            </w:r>
          </w:p>
          <w:bookmarkEnd w:id="39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Сольвент нафта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p>
      <w:pPr>
        <w:spacing w:after="0"/>
        <w:ind w:left="0"/>
        <w:jc w:val="left"/>
      </w:pPr>
      <w:r>
        <w:br/>
      </w:r>
      <w:r>
        <w:rPr>
          <w:rFonts w:ascii="Times New Roman"/>
          <w:b w:val="false"/>
          <w:i w:val="false"/>
          <w:color w:val="000000"/>
          <w:sz w:val="28"/>
        </w:rPr>
        <w:t>
</w:t>
      </w:r>
    </w:p>
    <w:bookmarkStart w:name="z388" w:id="3993"/>
    <w:p>
      <w:pPr>
        <w:spacing w:after="0"/>
        <w:ind w:left="0"/>
        <w:jc w:val="both"/>
      </w:pPr>
      <w:r>
        <w:rPr>
          <w:rFonts w:ascii="Times New Roman"/>
          <w:b w:val="false"/>
          <w:i w:val="false"/>
          <w:color w:val="000000"/>
          <w:sz w:val="28"/>
        </w:rPr>
        <w:t xml:space="preserve">
      Таблица 11 </w:t>
      </w:r>
    </w:p>
    <w:bookmarkEnd w:id="3993"/>
    <w:bookmarkStart w:name="z5348" w:id="3994"/>
    <w:p>
      <w:pPr>
        <w:spacing w:after="0"/>
        <w:ind w:left="0"/>
        <w:jc w:val="both"/>
      </w:pPr>
      <w:r>
        <w:rPr>
          <w:rFonts w:ascii="Times New Roman"/>
          <w:b w:val="false"/>
          <w:i w:val="false"/>
          <w:color w:val="000000"/>
          <w:sz w:val="28"/>
        </w:rPr>
        <w:t xml:space="preserve">
      </w:t>
      </w:r>
      <w:r>
        <w:rPr>
          <w:rFonts w:ascii="Times New Roman"/>
          <w:b/>
          <w:i w:val="false"/>
          <w:color w:val="000000"/>
          <w:sz w:val="28"/>
        </w:rPr>
        <w:t>Распределение паров растворителей по технологическим операциям химической чистки на ПХЭ, ТХЭ, уайт-спирите, сольвенте и технологическом бензине</w:t>
      </w:r>
    </w:p>
    <w:bookmarkEnd w:id="39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9" w:id="3995"/>
          <w:p>
            <w:pPr>
              <w:spacing w:after="20"/>
              <w:ind w:left="20"/>
              <w:jc w:val="both"/>
            </w:pPr>
            <w:r>
              <w:rPr>
                <w:rFonts w:ascii="Times New Roman"/>
                <w:b w:val="false"/>
                <w:i w:val="false"/>
                <w:color w:val="000000"/>
                <w:sz w:val="20"/>
              </w:rPr>
              <w:t>
Наименование технологического процесса</w:t>
            </w:r>
          </w:p>
          <w:bookmarkEnd w:id="39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выделения в атмосферу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0" w:id="3996"/>
          <w:p>
            <w:pPr>
              <w:spacing w:after="20"/>
              <w:ind w:left="20"/>
              <w:jc w:val="both"/>
            </w:pPr>
            <w:r>
              <w:rPr>
                <w:rFonts w:ascii="Times New Roman"/>
                <w:b w:val="false"/>
                <w:i w:val="false"/>
                <w:color w:val="000000"/>
                <w:sz w:val="20"/>
              </w:rPr>
              <w:t>
Перевозка, хранение</w:t>
            </w:r>
          </w:p>
          <w:bookmarkEnd w:id="39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потери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1" w:id="3997"/>
          <w:p>
            <w:pPr>
              <w:spacing w:after="20"/>
              <w:ind w:left="20"/>
              <w:jc w:val="both"/>
            </w:pPr>
            <w:r>
              <w:rPr>
                <w:rFonts w:ascii="Times New Roman"/>
                <w:b w:val="false"/>
                <w:i w:val="false"/>
                <w:color w:val="000000"/>
                <w:sz w:val="20"/>
              </w:rPr>
              <w:t>
Дистилляция</w:t>
            </w:r>
          </w:p>
          <w:bookmarkEnd w:id="39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виде намоченного шлака, поступающего на очистку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2" w:id="3998"/>
          <w:p>
            <w:pPr>
              <w:spacing w:after="20"/>
              <w:ind w:left="20"/>
              <w:jc w:val="both"/>
            </w:pPr>
            <w:r>
              <w:rPr>
                <w:rFonts w:ascii="Times New Roman"/>
                <w:b w:val="false"/>
                <w:i w:val="false"/>
                <w:color w:val="000000"/>
                <w:sz w:val="20"/>
              </w:rPr>
              <w:t>
Мойка и отжим</w:t>
            </w:r>
          </w:p>
          <w:bookmarkEnd w:id="39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Выделяются в помещение через неплотности машин, удаляются системой вентиляции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3" w:id="3999"/>
          <w:p>
            <w:pPr>
              <w:spacing w:after="20"/>
              <w:ind w:left="20"/>
              <w:jc w:val="both"/>
            </w:pPr>
            <w:r>
              <w:rPr>
                <w:rFonts w:ascii="Times New Roman"/>
                <w:b w:val="false"/>
                <w:i w:val="false"/>
                <w:color w:val="000000"/>
                <w:sz w:val="20"/>
              </w:rPr>
              <w:t>
Сушка одежды</w:t>
            </w:r>
          </w:p>
          <w:bookmarkEnd w:id="39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Удаляются через технологическую систему вентиляции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w:t>
            </w:r>
          </w:p>
          <w:p>
            <w:pPr>
              <w:spacing w:after="20"/>
              <w:ind w:left="20"/>
              <w:jc w:val="both"/>
            </w:pPr>
            <w:r>
              <w:rPr>
                <w:rFonts w:ascii="Times New Roman"/>
                <w:b w:val="false"/>
                <w:i w:val="false"/>
                <w:color w:val="000000"/>
                <w:sz w:val="20"/>
              </w:rPr>
              <w:t>
вентиляция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4" w:id="4000"/>
          <w:p>
            <w:pPr>
              <w:spacing w:after="20"/>
              <w:ind w:left="20"/>
              <w:jc w:val="both"/>
            </w:pPr>
            <w:r>
              <w:rPr>
                <w:rFonts w:ascii="Times New Roman"/>
                <w:b w:val="false"/>
                <w:i w:val="false"/>
                <w:color w:val="000000"/>
                <w:sz w:val="20"/>
              </w:rPr>
              <w:t xml:space="preserve">
Проветривание одежды </w:t>
            </w:r>
          </w:p>
          <w:bookmarkEnd w:id="40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Удаляются через технологическую систему вентиляции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w:t>
            </w:r>
          </w:p>
          <w:p>
            <w:pPr>
              <w:spacing w:after="20"/>
              <w:ind w:left="20"/>
              <w:jc w:val="both"/>
            </w:pPr>
            <w:r>
              <w:rPr>
                <w:rFonts w:ascii="Times New Roman"/>
                <w:b w:val="false"/>
                <w:i w:val="false"/>
                <w:color w:val="000000"/>
                <w:sz w:val="20"/>
              </w:rPr>
              <w:t>
вентиляция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5" w:id="4001"/>
          <w:p>
            <w:pPr>
              <w:spacing w:after="20"/>
              <w:ind w:left="20"/>
              <w:jc w:val="both"/>
            </w:pPr>
            <w:r>
              <w:rPr>
                <w:rFonts w:ascii="Times New Roman"/>
                <w:b w:val="false"/>
                <w:i w:val="false"/>
                <w:color w:val="000000"/>
                <w:sz w:val="20"/>
              </w:rPr>
              <w:t>
Разгрузка и транспортировка чистых вещей</w:t>
            </w:r>
          </w:p>
          <w:bookmarkEnd w:id="40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Удаляются через систему вентиляции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6" w:id="4002"/>
          <w:p>
            <w:pPr>
              <w:spacing w:after="20"/>
              <w:ind w:left="20"/>
              <w:jc w:val="both"/>
            </w:pPr>
            <w:r>
              <w:rPr>
                <w:rFonts w:ascii="Times New Roman"/>
                <w:b w:val="false"/>
                <w:i w:val="false"/>
                <w:color w:val="000000"/>
                <w:sz w:val="20"/>
              </w:rPr>
              <w:t>
Выделение в гладильном цехе</w:t>
            </w:r>
          </w:p>
          <w:bookmarkEnd w:id="40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Удаляются через систему вентиляции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7" w:id="4003"/>
          <w:p>
            <w:pPr>
              <w:spacing w:after="20"/>
              <w:ind w:left="20"/>
              <w:jc w:val="both"/>
            </w:pPr>
            <w:r>
              <w:rPr>
                <w:rFonts w:ascii="Times New Roman"/>
                <w:b w:val="false"/>
                <w:i w:val="false"/>
                <w:color w:val="000000"/>
                <w:sz w:val="20"/>
              </w:rPr>
              <w:t>
Остаток растворителя в одежде</w:t>
            </w:r>
          </w:p>
          <w:bookmarkEnd w:id="40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Выделения при транспортировке, при хранении в приемных пунктах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Вентиляция</w:t>
            </w:r>
          </w:p>
        </w:tc>
      </w:tr>
    </w:tbl>
    <w:p>
      <w:pPr>
        <w:spacing w:after="0"/>
        <w:ind w:left="0"/>
        <w:jc w:val="left"/>
      </w:pPr>
      <w:r>
        <w:br/>
      </w:r>
      <w:r>
        <w:rPr>
          <w:rFonts w:ascii="Times New Roman"/>
          <w:b w:val="false"/>
          <w:i w:val="false"/>
          <w:color w:val="000000"/>
          <w:sz w:val="28"/>
        </w:rPr>
        <w:t>
</w:t>
      </w:r>
    </w:p>
    <w:bookmarkStart w:name="z389" w:id="4004"/>
    <w:p>
      <w:pPr>
        <w:spacing w:after="0"/>
        <w:ind w:left="0"/>
        <w:jc w:val="both"/>
      </w:pPr>
      <w:r>
        <w:rPr>
          <w:rFonts w:ascii="Times New Roman"/>
          <w:b w:val="false"/>
          <w:i w:val="false"/>
          <w:color w:val="000000"/>
          <w:sz w:val="28"/>
        </w:rPr>
        <w:t xml:space="preserve">
      Таблица 12 </w:t>
      </w:r>
    </w:p>
    <w:bookmarkEnd w:id="4004"/>
    <w:bookmarkStart w:name="z5358" w:id="4005"/>
    <w:p>
      <w:pPr>
        <w:spacing w:after="0"/>
        <w:ind w:left="0"/>
        <w:jc w:val="both"/>
      </w:pPr>
      <w:r>
        <w:rPr>
          <w:rFonts w:ascii="Times New Roman"/>
          <w:b w:val="false"/>
          <w:i w:val="false"/>
          <w:color w:val="000000"/>
          <w:sz w:val="28"/>
        </w:rPr>
        <w:t xml:space="preserve">
      </w:t>
      </w:r>
      <w:r>
        <w:rPr>
          <w:rFonts w:ascii="Times New Roman"/>
          <w:b/>
          <w:i w:val="false"/>
          <w:color w:val="000000"/>
          <w:sz w:val="28"/>
        </w:rPr>
        <w:t>Процентное содержание летучих веществ, входящих в состав пятновыводных средств и их усилителей</w:t>
      </w:r>
    </w:p>
    <w:bookmarkEnd w:id="40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9" w:id="4006"/>
          <w:p>
            <w:pPr>
              <w:spacing w:after="20"/>
              <w:ind w:left="20"/>
              <w:jc w:val="both"/>
            </w:pPr>
            <w:r>
              <w:rPr>
                <w:rFonts w:ascii="Times New Roman"/>
                <w:b w:val="false"/>
                <w:i w:val="false"/>
                <w:color w:val="000000"/>
                <w:sz w:val="20"/>
              </w:rPr>
              <w:t>
Вещество</w:t>
            </w:r>
          </w:p>
          <w:bookmarkEnd w:id="40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w:t>
            </w:r>
          </w:p>
          <w:p>
            <w:pPr>
              <w:spacing w:after="20"/>
              <w:ind w:left="20"/>
              <w:jc w:val="both"/>
            </w:pPr>
            <w:r>
              <w:rPr>
                <w:rFonts w:ascii="Times New Roman"/>
                <w:b w:val="false"/>
                <w:i w:val="false"/>
                <w:color w:val="000000"/>
                <w:sz w:val="20"/>
              </w:rPr>
              <w:t>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0" w:id="4007"/>
          <w:p>
            <w:pPr>
              <w:spacing w:after="20"/>
              <w:ind w:left="20"/>
              <w:jc w:val="both"/>
            </w:pPr>
            <w:r>
              <w:rPr>
                <w:rFonts w:ascii="Times New Roman"/>
                <w:b w:val="false"/>
                <w:i w:val="false"/>
                <w:color w:val="000000"/>
                <w:sz w:val="20"/>
              </w:rPr>
              <w:t>
Пятновыводные средства</w:t>
            </w:r>
          </w:p>
          <w:bookmarkEnd w:id="4007"/>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1" w:id="4008"/>
          <w:p>
            <w:pPr>
              <w:spacing w:after="20"/>
              <w:ind w:left="20"/>
              <w:jc w:val="both"/>
            </w:pPr>
            <w:r>
              <w:rPr>
                <w:rFonts w:ascii="Times New Roman"/>
                <w:b w:val="false"/>
                <w:i w:val="false"/>
                <w:color w:val="000000"/>
                <w:sz w:val="20"/>
              </w:rPr>
              <w:t>
Ветензол</w:t>
            </w:r>
          </w:p>
          <w:bookmarkEnd w:id="40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этилцеллозольв технический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8313-76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 75%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бензиловый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8751-72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выравниватель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9600-78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4" w:id="4009"/>
          <w:p>
            <w:pPr>
              <w:spacing w:after="20"/>
              <w:ind w:left="20"/>
              <w:jc w:val="both"/>
            </w:pPr>
            <w:r>
              <w:rPr>
                <w:rFonts w:ascii="Times New Roman"/>
                <w:b w:val="false"/>
                <w:i w:val="false"/>
                <w:color w:val="000000"/>
                <w:sz w:val="20"/>
              </w:rPr>
              <w:t>
Таннидин</w:t>
            </w:r>
          </w:p>
          <w:bookmarkEnd w:id="40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синтанол ДС-10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6-14-577-77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лецитин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18-227-75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хлористый натрий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4233-77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натрия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6318-77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монохлоруксусная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6-01-36279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(спирт этил.)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11547-80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2874-82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1" w:id="4010"/>
          <w:p>
            <w:pPr>
              <w:spacing w:after="20"/>
              <w:ind w:left="20"/>
              <w:jc w:val="both"/>
            </w:pPr>
            <w:r>
              <w:rPr>
                <w:rFonts w:ascii="Times New Roman"/>
                <w:b w:val="false"/>
                <w:i w:val="false"/>
                <w:color w:val="000000"/>
                <w:sz w:val="20"/>
              </w:rPr>
              <w:t>
ДКМ-2</w:t>
            </w:r>
          </w:p>
          <w:bookmarkEnd w:id="4010"/>
          <w:p>
            <w:pPr>
              <w:spacing w:after="20"/>
              <w:ind w:left="20"/>
              <w:jc w:val="both"/>
            </w:pPr>
            <w:r>
              <w:rPr>
                <w:rFonts w:ascii="Times New Roman"/>
                <w:b w:val="false"/>
                <w:i w:val="false"/>
                <w:color w:val="000000"/>
                <w:sz w:val="20"/>
              </w:rPr>
              <w:t>
(для чистки ковров)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катамин 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601-816-75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синтамид- 5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6-02-640-77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синтанол ДС-10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6-14-577-77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диэтаноламины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38-107-10-71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этиленглиголь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101-64-75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изопропиловый спирт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9805-76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6691-63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9" w:id="4011"/>
          <w:p>
            <w:pPr>
              <w:spacing w:after="20"/>
              <w:ind w:left="20"/>
              <w:jc w:val="both"/>
            </w:pPr>
            <w:r>
              <w:rPr>
                <w:rFonts w:ascii="Times New Roman"/>
                <w:b w:val="false"/>
                <w:i w:val="false"/>
                <w:color w:val="000000"/>
                <w:sz w:val="20"/>
              </w:rPr>
              <w:t>
Катизол</w:t>
            </w:r>
          </w:p>
          <w:bookmarkEnd w:id="40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катамин 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6-01-816-75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изопропиловый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9805-69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 75%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1" w:id="4012"/>
          <w:p>
            <w:pPr>
              <w:spacing w:after="20"/>
              <w:ind w:left="20"/>
              <w:jc w:val="both"/>
            </w:pPr>
            <w:r>
              <w:rPr>
                <w:rFonts w:ascii="Times New Roman"/>
                <w:b w:val="false"/>
                <w:i w:val="false"/>
                <w:color w:val="000000"/>
                <w:sz w:val="20"/>
              </w:rPr>
              <w:t>
Катанол</w:t>
            </w:r>
          </w:p>
          <w:bookmarkEnd w:id="40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моющее средство прогресс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38-10-719-71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синтамид- 5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6-02-640-76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изопропиловый спирт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9805-76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101-64-75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этилцеллозольв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8313-76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триэтаноламин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 12 № 10113-61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пергидроль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177-71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хлористый натрий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13830-68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трилон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10652-73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0" w:id="4013"/>
          <w:p>
            <w:pPr>
              <w:spacing w:after="20"/>
              <w:ind w:left="20"/>
              <w:jc w:val="both"/>
            </w:pPr>
            <w:r>
              <w:rPr>
                <w:rFonts w:ascii="Times New Roman"/>
                <w:b w:val="false"/>
                <w:i w:val="false"/>
                <w:color w:val="000000"/>
                <w:sz w:val="20"/>
              </w:rPr>
              <w:t>
Ойлин</w:t>
            </w:r>
          </w:p>
          <w:bookmarkEnd w:id="40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синтанол ДС-10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6-14-577-77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113-03-258-83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 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3134-78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 24,88%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38-102102-76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изоамилацетат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18-16-155-83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перхлорэтилен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6-01-956-79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ализориновое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6990-75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едкий калий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9285-78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 0,62%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индустриальное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20799-75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9" w:id="4014"/>
          <w:p>
            <w:pPr>
              <w:spacing w:after="20"/>
              <w:ind w:left="20"/>
              <w:jc w:val="both"/>
            </w:pPr>
            <w:r>
              <w:rPr>
                <w:rFonts w:ascii="Times New Roman"/>
                <w:b w:val="false"/>
                <w:i w:val="false"/>
                <w:color w:val="000000"/>
                <w:sz w:val="20"/>
              </w:rPr>
              <w:t>
Паст-7</w:t>
            </w:r>
          </w:p>
          <w:bookmarkEnd w:id="40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олеиновая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18-725-80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гидроокись калия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9285-78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24615-81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скипидар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1571-82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2874-82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4" w:id="4015"/>
          <w:p>
            <w:pPr>
              <w:spacing w:after="20"/>
              <w:ind w:left="20"/>
              <w:jc w:val="both"/>
            </w:pPr>
            <w:r>
              <w:rPr>
                <w:rFonts w:ascii="Times New Roman"/>
                <w:b w:val="false"/>
                <w:i w:val="false"/>
                <w:color w:val="000000"/>
                <w:sz w:val="20"/>
              </w:rPr>
              <w:t>
Субтинол</w:t>
            </w:r>
          </w:p>
          <w:bookmarkEnd w:id="40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протосубстилин ТЗх-1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236-36-79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амилосубстилин Г10х-1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59-11-72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6-01-1001-75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картофельный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7699-73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хлористый марганец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612-75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9" w:id="4016"/>
          <w:p>
            <w:pPr>
              <w:spacing w:after="20"/>
              <w:ind w:left="20"/>
              <w:jc w:val="both"/>
            </w:pPr>
            <w:r>
              <w:rPr>
                <w:rFonts w:ascii="Times New Roman"/>
                <w:b w:val="false"/>
                <w:i w:val="false"/>
                <w:color w:val="000000"/>
                <w:sz w:val="20"/>
              </w:rPr>
              <w:t>
46-А</w:t>
            </w:r>
          </w:p>
          <w:bookmarkEnd w:id="40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246-15-81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 8.1%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изопропиловый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9805-84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 91.9%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1" w:id="4017"/>
          <w:p>
            <w:pPr>
              <w:spacing w:after="20"/>
              <w:ind w:left="20"/>
              <w:jc w:val="both"/>
            </w:pPr>
            <w:r>
              <w:rPr>
                <w:rFonts w:ascii="Times New Roman"/>
                <w:b w:val="false"/>
                <w:i w:val="false"/>
                <w:color w:val="000000"/>
                <w:sz w:val="20"/>
              </w:rPr>
              <w:t>
Эванол</w:t>
            </w:r>
          </w:p>
          <w:bookmarkEnd w:id="40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этилцеллозольв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8313-76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перхлорэтилен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6-01-956-76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 45%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изоамиловый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5830-79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бензиловый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8751-72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6-03-356-73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6-03-358-74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синтанол ДС-10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6-14-577-77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выравниватель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9600-73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моноэтаноламин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38-107-97-76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0" w:id="4018"/>
          <w:p>
            <w:pPr>
              <w:spacing w:after="20"/>
              <w:ind w:left="20"/>
              <w:jc w:val="both"/>
            </w:pPr>
            <w:r>
              <w:rPr>
                <w:rFonts w:ascii="Times New Roman"/>
                <w:b w:val="false"/>
                <w:i w:val="false"/>
                <w:color w:val="000000"/>
                <w:sz w:val="20"/>
              </w:rPr>
              <w:t>
Эдамол</w:t>
            </w:r>
          </w:p>
          <w:bookmarkEnd w:id="40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этилцеллозольв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8313-76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113-03-358-83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перхлорэтилен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6-01-956-76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 54%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38-102102-76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изоамиловый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18-298-80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выравниватель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9600-278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ОС-20 (марка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10730-82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алкиламиды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38-107-97-82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8" w:id="4019"/>
          <w:p>
            <w:pPr>
              <w:spacing w:after="20"/>
              <w:ind w:left="20"/>
              <w:jc w:val="both"/>
            </w:pPr>
            <w:r>
              <w:rPr>
                <w:rFonts w:ascii="Times New Roman"/>
                <w:b w:val="false"/>
                <w:i w:val="false"/>
                <w:color w:val="000000"/>
                <w:sz w:val="20"/>
              </w:rPr>
              <w:t>
Ютан ПЗ</w:t>
            </w:r>
          </w:p>
          <w:bookmarkEnd w:id="40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сульфанол 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6-01-1001-75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синтанол ДС-10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6-14-577-77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этилцеллозольв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8313-76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6-03-358-74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3" w:id="4020"/>
          <w:p>
            <w:pPr>
              <w:spacing w:after="20"/>
              <w:ind w:left="20"/>
              <w:jc w:val="both"/>
            </w:pPr>
            <w:r>
              <w:rPr>
                <w:rFonts w:ascii="Times New Roman"/>
                <w:b w:val="false"/>
                <w:i w:val="false"/>
                <w:color w:val="000000"/>
                <w:sz w:val="20"/>
              </w:rPr>
              <w:t>
Ютан И</w:t>
            </w:r>
          </w:p>
          <w:bookmarkEnd w:id="40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этиловый спирт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18300-72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 45%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8981-78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моноалкилоламиды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 № 45-916-64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синтанол ДС-10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61-4377-75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9" w:id="4021"/>
          <w:p>
            <w:pPr>
              <w:spacing w:after="20"/>
              <w:ind w:left="20"/>
              <w:jc w:val="both"/>
            </w:pPr>
            <w:r>
              <w:rPr>
                <w:rFonts w:ascii="Times New Roman"/>
                <w:b w:val="false"/>
                <w:i w:val="false"/>
                <w:color w:val="000000"/>
                <w:sz w:val="20"/>
              </w:rPr>
              <w:t>
Ютан МКИС</w:t>
            </w:r>
          </w:p>
          <w:bookmarkEnd w:id="40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перхлорэтилен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6-01-956-79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этилцеллозольв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8313-76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6-03-353-74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 48%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синтанол ДС-10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6-14-577-77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моноалкиламиды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38-107-97-82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4" w:id="4022"/>
          <w:p>
            <w:pPr>
              <w:spacing w:after="20"/>
              <w:ind w:left="20"/>
              <w:jc w:val="both"/>
            </w:pPr>
            <w:r>
              <w:rPr>
                <w:rFonts w:ascii="Times New Roman"/>
                <w:b w:val="false"/>
                <w:i w:val="false"/>
                <w:color w:val="000000"/>
                <w:sz w:val="20"/>
              </w:rPr>
              <w:t>
Синкатол</w:t>
            </w:r>
          </w:p>
          <w:bookmarkEnd w:id="40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синтанол ДС-10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14-577-77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действующей НТД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 10 %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2874-82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7" w:id="4023"/>
          <w:p>
            <w:pPr>
              <w:spacing w:after="20"/>
              <w:ind w:left="20"/>
              <w:jc w:val="both"/>
            </w:pPr>
            <w:r>
              <w:rPr>
                <w:rFonts w:ascii="Times New Roman"/>
                <w:b w:val="false"/>
                <w:i w:val="false"/>
                <w:color w:val="000000"/>
                <w:sz w:val="20"/>
              </w:rPr>
              <w:t>
Оксинол</w:t>
            </w:r>
          </w:p>
          <w:bookmarkEnd w:id="40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перборат натрия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6-02-1187-79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триполифосфат натрия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13493-77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динатрий фосфат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6-25-21275-80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сернокислый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21458-75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метасиликат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4239-77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сульфанол 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4239-77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3" w:id="4024"/>
          <w:p>
            <w:pPr>
              <w:spacing w:after="20"/>
              <w:ind w:left="20"/>
              <w:jc w:val="both"/>
            </w:pPr>
            <w:r>
              <w:rPr>
                <w:rFonts w:ascii="Times New Roman"/>
                <w:b w:val="false"/>
                <w:i w:val="false"/>
                <w:color w:val="000000"/>
                <w:sz w:val="20"/>
              </w:rPr>
              <w:t>
Отбеливатили</w:t>
            </w:r>
          </w:p>
          <w:bookmarkEnd w:id="4024"/>
          <w:p>
            <w:pPr>
              <w:spacing w:after="20"/>
              <w:ind w:left="20"/>
              <w:jc w:val="both"/>
            </w:pPr>
            <w:r>
              <w:rPr>
                <w:rFonts w:ascii="Times New Roman"/>
                <w:b w:val="false"/>
                <w:i w:val="false"/>
                <w:color w:val="000000"/>
                <w:sz w:val="20"/>
              </w:rPr>
              <w:t>
(опытные образцы)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белофар КБ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белофор 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5" w:id="4025"/>
          <w:p>
            <w:pPr>
              <w:spacing w:after="20"/>
              <w:ind w:left="20"/>
              <w:jc w:val="both"/>
            </w:pPr>
            <w:r>
              <w:rPr>
                <w:rFonts w:ascii="Times New Roman"/>
                <w:b w:val="false"/>
                <w:i w:val="false"/>
                <w:color w:val="000000"/>
                <w:sz w:val="20"/>
              </w:rPr>
              <w:t>
Усилители</w:t>
            </w:r>
          </w:p>
          <w:bookmarkEnd w:id="4025"/>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6" w:id="4026"/>
          <w:p>
            <w:pPr>
              <w:spacing w:after="20"/>
              <w:ind w:left="20"/>
              <w:jc w:val="both"/>
            </w:pPr>
            <w:r>
              <w:rPr>
                <w:rFonts w:ascii="Times New Roman"/>
                <w:b w:val="false"/>
                <w:i w:val="false"/>
                <w:color w:val="000000"/>
                <w:sz w:val="20"/>
              </w:rPr>
              <w:t xml:space="preserve">
Усилитель </w:t>
            </w:r>
          </w:p>
          <w:bookmarkEnd w:id="4026"/>
          <w:p>
            <w:pPr>
              <w:spacing w:after="20"/>
              <w:ind w:left="20"/>
              <w:jc w:val="both"/>
            </w:pPr>
            <w:r>
              <w:rPr>
                <w:rFonts w:ascii="Times New Roman"/>
                <w:b w:val="false"/>
                <w:i w:val="false"/>
                <w:color w:val="000000"/>
                <w:sz w:val="20"/>
              </w:rPr>
              <w:t>
УС-28 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6-01-1001-75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6-02-3-100-75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ОП-7 или ОП-10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8433-57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лецитин (фосфатиды)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18-227-75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6-03-353-74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2374-73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2" w:id="4027"/>
          <w:p>
            <w:pPr>
              <w:spacing w:after="20"/>
              <w:ind w:left="20"/>
              <w:jc w:val="both"/>
            </w:pPr>
            <w:r>
              <w:rPr>
                <w:rFonts w:ascii="Times New Roman"/>
                <w:b w:val="false"/>
                <w:i w:val="false"/>
                <w:color w:val="000000"/>
                <w:sz w:val="20"/>
              </w:rPr>
              <w:t xml:space="preserve">
Усилитель </w:t>
            </w:r>
          </w:p>
          <w:bookmarkEnd w:id="4027"/>
          <w:p>
            <w:pPr>
              <w:spacing w:after="20"/>
              <w:ind w:left="20"/>
              <w:jc w:val="both"/>
            </w:pPr>
            <w:r>
              <w:rPr>
                <w:rFonts w:ascii="Times New Roman"/>
                <w:b w:val="false"/>
                <w:i w:val="false"/>
                <w:color w:val="000000"/>
                <w:sz w:val="20"/>
              </w:rPr>
              <w:t>
УС-28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6-14-1017-77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Лецитин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18-227-75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ОП-7 или ОП-10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8433-57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сульфанол 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6-01-1001-75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оксифос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6-02-3-100-75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6-03-358-74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изопропиловый спирт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9805-76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2874-73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0" w:id="4028"/>
          <w:p>
            <w:pPr>
              <w:spacing w:after="20"/>
              <w:ind w:left="20"/>
              <w:jc w:val="both"/>
            </w:pPr>
            <w:r>
              <w:rPr>
                <w:rFonts w:ascii="Times New Roman"/>
                <w:b w:val="false"/>
                <w:i w:val="false"/>
                <w:color w:val="000000"/>
                <w:sz w:val="20"/>
              </w:rPr>
              <w:t xml:space="preserve">
Усилитель </w:t>
            </w:r>
          </w:p>
          <w:bookmarkEnd w:id="4028"/>
          <w:p>
            <w:pPr>
              <w:spacing w:after="20"/>
              <w:ind w:left="20"/>
              <w:jc w:val="both"/>
            </w:pPr>
            <w:r>
              <w:rPr>
                <w:rFonts w:ascii="Times New Roman"/>
                <w:b w:val="false"/>
                <w:i w:val="false"/>
                <w:color w:val="000000"/>
                <w:sz w:val="20"/>
              </w:rPr>
              <w:t>
УС-28-1-ОГ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6-01-1001-75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авироль ДС-10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6-14-549-80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синтанол ДС-10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6-14-577-77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изопропиловый эфир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9805-84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113-03-358-83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2874-82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6" w:id="4029"/>
          <w:p>
            <w:pPr>
              <w:spacing w:after="20"/>
              <w:ind w:left="20"/>
              <w:jc w:val="both"/>
            </w:pPr>
            <w:r>
              <w:rPr>
                <w:rFonts w:ascii="Times New Roman"/>
                <w:b w:val="false"/>
                <w:i w:val="false"/>
                <w:color w:val="000000"/>
                <w:sz w:val="20"/>
              </w:rPr>
              <w:t xml:space="preserve">
Усилитель </w:t>
            </w:r>
          </w:p>
          <w:bookmarkEnd w:id="4029"/>
          <w:p>
            <w:pPr>
              <w:spacing w:after="20"/>
              <w:ind w:left="20"/>
              <w:jc w:val="both"/>
            </w:pPr>
            <w:r>
              <w:rPr>
                <w:rFonts w:ascii="Times New Roman"/>
                <w:b w:val="false"/>
                <w:i w:val="false"/>
                <w:color w:val="000000"/>
                <w:sz w:val="20"/>
              </w:rPr>
              <w:t>
УС-29-А1-ОГ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6-01-1001-75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авироль 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6-14-549-80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6-03-3582-74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этилцеллозольв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8313-76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2874-73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1" w:id="4030"/>
          <w:p>
            <w:pPr>
              <w:spacing w:after="20"/>
              <w:ind w:left="20"/>
              <w:jc w:val="both"/>
            </w:pPr>
            <w:r>
              <w:rPr>
                <w:rFonts w:ascii="Times New Roman"/>
                <w:b w:val="false"/>
                <w:i w:val="false"/>
                <w:color w:val="000000"/>
                <w:sz w:val="20"/>
              </w:rPr>
              <w:t xml:space="preserve">
Усилитель </w:t>
            </w:r>
          </w:p>
          <w:bookmarkEnd w:id="4030"/>
          <w:p>
            <w:pPr>
              <w:spacing w:after="20"/>
              <w:ind w:left="20"/>
              <w:jc w:val="both"/>
            </w:pPr>
            <w:r>
              <w:rPr>
                <w:rFonts w:ascii="Times New Roman"/>
                <w:b w:val="false"/>
                <w:i w:val="false"/>
                <w:color w:val="000000"/>
                <w:sz w:val="20"/>
              </w:rPr>
              <w:t>
Фестивальный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6-01-1001-75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6-02-11-77-79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синтанол ДС-10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6-14-577-77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113-03-358-83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Этилцеллозольв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0313-76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отдушка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18-16-121-77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7" w:id="4031"/>
          <w:p>
            <w:pPr>
              <w:spacing w:after="20"/>
              <w:ind w:left="20"/>
              <w:jc w:val="both"/>
            </w:pPr>
            <w:r>
              <w:rPr>
                <w:rFonts w:ascii="Times New Roman"/>
                <w:b w:val="false"/>
                <w:i w:val="false"/>
                <w:color w:val="000000"/>
                <w:sz w:val="20"/>
              </w:rPr>
              <w:t>
Усилитель</w:t>
            </w:r>
          </w:p>
          <w:bookmarkEnd w:id="4031"/>
          <w:p>
            <w:pPr>
              <w:spacing w:after="20"/>
              <w:ind w:left="20"/>
              <w:jc w:val="both"/>
            </w:pPr>
            <w:r>
              <w:rPr>
                <w:rFonts w:ascii="Times New Roman"/>
                <w:b w:val="false"/>
                <w:i w:val="false"/>
                <w:color w:val="000000"/>
                <w:sz w:val="20"/>
              </w:rPr>
              <w:t>
УС-Ф-К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сульфанол 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6-01-1001-75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РСТ 352-73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синтамид- 5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6-02640-71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оксифос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6-02-3-100-75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6-03-358-74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изопропиловый эфир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9805-69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 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3" w:id="4032"/>
          <w:p>
            <w:pPr>
              <w:spacing w:after="20"/>
              <w:ind w:left="20"/>
              <w:jc w:val="both"/>
            </w:pPr>
            <w:r>
              <w:rPr>
                <w:rFonts w:ascii="Times New Roman"/>
                <w:b w:val="false"/>
                <w:i w:val="false"/>
                <w:color w:val="000000"/>
                <w:sz w:val="20"/>
              </w:rPr>
              <w:t>
Олимпийский</w:t>
            </w:r>
          </w:p>
          <w:bookmarkEnd w:id="4032"/>
          <w:p>
            <w:pPr>
              <w:spacing w:after="20"/>
              <w:ind w:left="20"/>
              <w:jc w:val="both"/>
            </w:pPr>
            <w:r>
              <w:rPr>
                <w:rFonts w:ascii="Times New Roman"/>
                <w:b w:val="false"/>
                <w:i w:val="false"/>
                <w:color w:val="000000"/>
                <w:sz w:val="20"/>
              </w:rPr>
              <w:t>
усилитель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сульфанол ИП- 3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84-509-74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оксифос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6-02-3-100-75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диэтаноламины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3-810-720-72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9805-76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6-03-358-74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8" w:id="4033"/>
          <w:p>
            <w:pPr>
              <w:spacing w:after="20"/>
              <w:ind w:left="20"/>
              <w:jc w:val="both"/>
            </w:pPr>
            <w:r>
              <w:rPr>
                <w:rFonts w:ascii="Times New Roman"/>
                <w:b w:val="false"/>
                <w:i w:val="false"/>
                <w:color w:val="000000"/>
                <w:sz w:val="20"/>
              </w:rPr>
              <w:t>
Усилитель</w:t>
            </w:r>
          </w:p>
          <w:bookmarkEnd w:id="4033"/>
          <w:p>
            <w:pPr>
              <w:spacing w:after="20"/>
              <w:ind w:left="20"/>
              <w:jc w:val="both"/>
            </w:pPr>
            <w:r>
              <w:rPr>
                <w:rFonts w:ascii="Times New Roman"/>
                <w:b w:val="false"/>
                <w:i w:val="false"/>
                <w:color w:val="000000"/>
                <w:sz w:val="20"/>
              </w:rPr>
              <w:t>
УС-Ф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алкилсульфаты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РСТ 352-73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синтанол ДС-10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61-4377-70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синтамид- 5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6-02-640-71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6-03-358-74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изопропиловый спирт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9805-69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сульфанол 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6-01-1001-35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4" w:id="4034"/>
          <w:p>
            <w:pPr>
              <w:spacing w:after="20"/>
              <w:ind w:left="20"/>
              <w:jc w:val="both"/>
            </w:pPr>
            <w:r>
              <w:rPr>
                <w:rFonts w:ascii="Times New Roman"/>
                <w:b w:val="false"/>
                <w:i w:val="false"/>
                <w:color w:val="000000"/>
                <w:sz w:val="20"/>
              </w:rPr>
              <w:t>
Усилитель</w:t>
            </w:r>
          </w:p>
          <w:bookmarkEnd w:id="4034"/>
          <w:p>
            <w:pPr>
              <w:spacing w:after="20"/>
              <w:ind w:left="20"/>
              <w:jc w:val="both"/>
            </w:pPr>
            <w:r>
              <w:rPr>
                <w:rFonts w:ascii="Times New Roman"/>
                <w:b w:val="false"/>
                <w:i w:val="false"/>
                <w:color w:val="000000"/>
                <w:sz w:val="20"/>
              </w:rPr>
              <w:t>
универсальный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синтанол ДС-10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6-14-577-70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катамин 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6-01-816-75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6-03-358-74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 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7" w:id="4035"/>
          <w:p>
            <w:pPr>
              <w:spacing w:after="20"/>
              <w:ind w:left="20"/>
              <w:jc w:val="both"/>
            </w:pPr>
            <w:r>
              <w:rPr>
                <w:rFonts w:ascii="Times New Roman"/>
                <w:b w:val="false"/>
                <w:i w:val="false"/>
                <w:color w:val="000000"/>
                <w:sz w:val="20"/>
              </w:rPr>
              <w:t>
Усилитель</w:t>
            </w:r>
          </w:p>
          <w:bookmarkEnd w:id="4035"/>
          <w:p>
            <w:pPr>
              <w:spacing w:after="20"/>
              <w:ind w:left="20"/>
              <w:jc w:val="both"/>
            </w:pPr>
            <w:r>
              <w:rPr>
                <w:rFonts w:ascii="Times New Roman"/>
                <w:b w:val="false"/>
                <w:i w:val="false"/>
                <w:color w:val="000000"/>
                <w:sz w:val="20"/>
              </w:rPr>
              <w:t>
УС-Ф-1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сульфанол 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6-01-1001-76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синтанол ДС-10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61-4577-70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синтамид- 529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6-02-640-71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изопропиловый эфир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9805-69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6-03-359-74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 10%</w:t>
            </w:r>
          </w:p>
        </w:tc>
      </w:tr>
    </w:tbl>
    <w:p>
      <w:pPr>
        <w:spacing w:after="0"/>
        <w:ind w:left="0"/>
        <w:jc w:val="left"/>
      </w:pPr>
      <w:r>
        <w:br/>
      </w:r>
      <w:r>
        <w:rPr>
          <w:rFonts w:ascii="Times New Roman"/>
          <w:b w:val="false"/>
          <w:i w:val="false"/>
          <w:color w:val="000000"/>
          <w:sz w:val="28"/>
        </w:rPr>
        <w:t>
</w:t>
      </w:r>
    </w:p>
    <w:bookmarkStart w:name="z390" w:id="4036"/>
    <w:p>
      <w:pPr>
        <w:spacing w:after="0"/>
        <w:ind w:left="0"/>
        <w:jc w:val="both"/>
      </w:pPr>
      <w:r>
        <w:rPr>
          <w:rFonts w:ascii="Times New Roman"/>
          <w:b w:val="false"/>
          <w:i w:val="false"/>
          <w:color w:val="000000"/>
          <w:sz w:val="28"/>
        </w:rPr>
        <w:t>
      Таблица 13</w:t>
      </w:r>
    </w:p>
    <w:bookmarkEnd w:id="4036"/>
    <w:bookmarkStart w:name="z5512" w:id="4037"/>
    <w:p>
      <w:pPr>
        <w:spacing w:after="0"/>
        <w:ind w:left="0"/>
        <w:jc w:val="both"/>
      </w:pPr>
      <w:r>
        <w:rPr>
          <w:rFonts w:ascii="Times New Roman"/>
          <w:b w:val="false"/>
          <w:i w:val="false"/>
          <w:color w:val="000000"/>
          <w:sz w:val="28"/>
        </w:rPr>
        <w:t xml:space="preserve">
      </w:t>
      </w:r>
      <w:r>
        <w:rPr>
          <w:rFonts w:ascii="Times New Roman"/>
          <w:b/>
          <w:i w:val="false"/>
          <w:color w:val="000000"/>
          <w:sz w:val="28"/>
        </w:rPr>
        <w:t>Удельные выделения вредных веществ в атмосферу от оборудования общезаводских лабораторий</w:t>
      </w:r>
    </w:p>
    <w:bookmarkEnd w:id="40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3" w:id="4038"/>
          <w:p>
            <w:pPr>
              <w:spacing w:after="20"/>
              <w:ind w:left="20"/>
              <w:jc w:val="both"/>
            </w:pPr>
            <w:r>
              <w:rPr>
                <w:rFonts w:ascii="Times New Roman"/>
                <w:b w:val="false"/>
                <w:i w:val="false"/>
                <w:color w:val="000000"/>
                <w:sz w:val="20"/>
              </w:rPr>
              <w:t>
Наименование лабораторий, технологического оборудования, тип, модель</w:t>
            </w:r>
          </w:p>
          <w:bookmarkEnd w:id="40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Выделяющиеся вредные вещества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5" w:id="4039"/>
          <w:p>
            <w:pPr>
              <w:spacing w:after="20"/>
              <w:ind w:left="20"/>
              <w:jc w:val="both"/>
            </w:pPr>
            <w:r>
              <w:rPr>
                <w:rFonts w:ascii="Times New Roman"/>
                <w:b w:val="false"/>
                <w:i w:val="false"/>
                <w:color w:val="000000"/>
                <w:sz w:val="20"/>
              </w:rPr>
              <w:t>
1. Химическая лаборатория</w:t>
            </w:r>
          </w:p>
          <w:bookmarkEnd w:id="4039"/>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6" w:id="4040"/>
          <w:p>
            <w:pPr>
              <w:spacing w:after="20"/>
              <w:ind w:left="20"/>
              <w:jc w:val="both"/>
            </w:pPr>
            <w:r>
              <w:rPr>
                <w:rFonts w:ascii="Times New Roman"/>
                <w:b w:val="false"/>
                <w:i w:val="false"/>
                <w:color w:val="000000"/>
                <w:sz w:val="20"/>
              </w:rPr>
              <w:t>
Шкаф вытяжной химический ШВ-4.2 (ШВ-3,3)</w:t>
            </w:r>
          </w:p>
          <w:bookmarkEnd w:id="40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Азотная кислота (0302)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Соляная кислота (0316)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 (0322)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гидроксид (0150)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(натрий) гидроксид (0150)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(0303)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Уксусная кислота (1555)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1.67*10</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Тетрахлорметан (0906)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 (0621)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 (1401)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6.37*10</w:t>
            </w:r>
            <w:r>
              <w:rPr>
                <w:rFonts w:ascii="Times New Roman"/>
                <w:b w:val="false"/>
                <w:i w:val="false"/>
                <w:color w:val="000000"/>
                <w:vertAlign w:val="superscript"/>
              </w:rPr>
              <w:t>-4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8" w:id="4041"/>
          <w:p>
            <w:pPr>
              <w:spacing w:after="20"/>
              <w:ind w:left="20"/>
              <w:jc w:val="both"/>
            </w:pPr>
            <w:r>
              <w:rPr>
                <w:rFonts w:ascii="Times New Roman"/>
                <w:b w:val="false"/>
                <w:i w:val="false"/>
                <w:color w:val="000000"/>
                <w:sz w:val="20"/>
              </w:rPr>
              <w:t>
2. Химико-технологическая лаборатория</w:t>
            </w:r>
          </w:p>
          <w:bookmarkEnd w:id="404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9" w:id="4042"/>
          <w:p>
            <w:pPr>
              <w:spacing w:after="20"/>
              <w:ind w:left="20"/>
              <w:jc w:val="both"/>
            </w:pPr>
            <w:r>
              <w:rPr>
                <w:rFonts w:ascii="Times New Roman"/>
                <w:b w:val="false"/>
                <w:i w:val="false"/>
                <w:color w:val="000000"/>
                <w:sz w:val="20"/>
              </w:rPr>
              <w:t>
2.1. Спектральная лаборатория</w:t>
            </w:r>
          </w:p>
          <w:bookmarkEnd w:id="4042"/>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0" w:id="4043"/>
          <w:p>
            <w:pPr>
              <w:spacing w:after="20"/>
              <w:ind w:left="20"/>
              <w:jc w:val="both"/>
            </w:pPr>
            <w:r>
              <w:rPr>
                <w:rFonts w:ascii="Times New Roman"/>
                <w:b w:val="false"/>
                <w:i w:val="false"/>
                <w:color w:val="000000"/>
                <w:sz w:val="20"/>
              </w:rPr>
              <w:t>
Шкаф вытяжной химический ШВ-4,2 (ШВ-3,3)</w:t>
            </w:r>
          </w:p>
          <w:bookmarkEnd w:id="40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Азотная кислота (0302)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8.33*10</w:t>
            </w:r>
            <w:r>
              <w:rPr>
                <w:rFonts w:ascii="Times New Roman"/>
                <w:b w:val="false"/>
                <w:i w:val="false"/>
                <w:color w:val="000000"/>
                <w:vertAlign w:val="superscript"/>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Соляная кислота (0316)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 (0322)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2.78*10</w:t>
            </w:r>
            <w:r>
              <w:rPr>
                <w:rFonts w:ascii="Times New Roman"/>
                <w:b w:val="false"/>
                <w:i w:val="false"/>
                <w:color w:val="000000"/>
                <w:vertAlign w:val="superscript"/>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гидроксид (0150)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5.56*10</w:t>
            </w:r>
            <w:r>
              <w:rPr>
                <w:rFonts w:ascii="Times New Roman"/>
                <w:b w:val="false"/>
                <w:i w:val="false"/>
                <w:color w:val="000000"/>
                <w:vertAlign w:val="superscript"/>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(натрий) гидроксид (0150)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5.56*10</w:t>
            </w:r>
            <w:r>
              <w:rPr>
                <w:rFonts w:ascii="Times New Roman"/>
                <w:b w:val="false"/>
                <w:i w:val="false"/>
                <w:color w:val="000000"/>
                <w:vertAlign w:val="superscript"/>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Дижелезо триоксид (0123)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2.08*10</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6" w:id="4044"/>
          <w:p>
            <w:pPr>
              <w:spacing w:after="20"/>
              <w:ind w:left="20"/>
              <w:jc w:val="both"/>
            </w:pPr>
            <w:r>
              <w:rPr>
                <w:rFonts w:ascii="Times New Roman"/>
                <w:b w:val="false"/>
                <w:i w:val="false"/>
                <w:color w:val="000000"/>
                <w:sz w:val="20"/>
              </w:rPr>
              <w:t>
2.2. Группа гальванопокрытий и печатных плат</w:t>
            </w:r>
          </w:p>
          <w:bookmarkEnd w:id="4044"/>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7" w:id="4045"/>
          <w:p>
            <w:pPr>
              <w:spacing w:after="20"/>
              <w:ind w:left="20"/>
              <w:jc w:val="both"/>
            </w:pPr>
            <w:r>
              <w:rPr>
                <w:rFonts w:ascii="Times New Roman"/>
                <w:b w:val="false"/>
                <w:i w:val="false"/>
                <w:color w:val="000000"/>
                <w:sz w:val="20"/>
              </w:rPr>
              <w:t>
Шкаф вытяжной химический ШВ-4,2 (ШВ-3,3)</w:t>
            </w:r>
          </w:p>
          <w:bookmarkEnd w:id="40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Азотная кислота (0302)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Соляная кислота (0316)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 (0322)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(0303)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гидроксид (0150)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5.56*10</w:t>
            </w:r>
            <w:r>
              <w:rPr>
                <w:rFonts w:ascii="Times New Roman"/>
                <w:b w:val="false"/>
                <w:i w:val="false"/>
                <w:color w:val="000000"/>
                <w:vertAlign w:val="superscript"/>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(натрий) гидроксид (0150)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5.56*10</w:t>
            </w:r>
            <w:r>
              <w:rPr>
                <w:rFonts w:ascii="Times New Roman"/>
                <w:b w:val="false"/>
                <w:i w:val="false"/>
                <w:color w:val="000000"/>
                <w:vertAlign w:val="superscript"/>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Уксусная кислота (1555)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(1325)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w:t>
            </w:r>
            <w:r>
              <w:rPr>
                <w:rFonts w:ascii="Times New Roman"/>
                <w:b w:val="false"/>
                <w:i w:val="false"/>
                <w:color w:val="000000"/>
                <w:vertAlign w:val="superscript"/>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6" w:id="4046"/>
          <w:p>
            <w:pPr>
              <w:spacing w:after="20"/>
              <w:ind w:left="20"/>
              <w:jc w:val="both"/>
            </w:pPr>
            <w:r>
              <w:rPr>
                <w:rFonts w:ascii="Times New Roman"/>
                <w:b w:val="false"/>
                <w:i w:val="false"/>
                <w:color w:val="000000"/>
                <w:sz w:val="20"/>
              </w:rPr>
              <w:t>
2.3. Группа лакокрасочных покрытий, герметизации и пропитки</w:t>
            </w:r>
          </w:p>
          <w:bookmarkEnd w:id="4046"/>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7" w:id="4047"/>
          <w:p>
            <w:pPr>
              <w:spacing w:after="20"/>
              <w:ind w:left="20"/>
              <w:jc w:val="both"/>
            </w:pPr>
            <w:r>
              <w:rPr>
                <w:rFonts w:ascii="Times New Roman"/>
                <w:b w:val="false"/>
                <w:i w:val="false"/>
                <w:color w:val="000000"/>
                <w:sz w:val="20"/>
              </w:rPr>
              <w:t>
Шкаф вытяжной химический ШВ-4,2 (ШВ-3,3)</w:t>
            </w:r>
          </w:p>
          <w:bookmarkEnd w:id="40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 (1401)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 (0616)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 (2752)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Бутиловый спирт (1042)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 (0621)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Циклогексанон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Этилцеллозольв (1119)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Бутилацетат (1210)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(Хлорметил)оксиран (0931)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6.94*10</w:t>
            </w:r>
            <w:r>
              <w:rPr>
                <w:rFonts w:ascii="Times New Roman"/>
                <w:b w:val="false"/>
                <w:i w:val="false"/>
                <w:color w:val="000000"/>
                <w:vertAlign w:val="superscript"/>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Дигидрофуран-2,5-дион (1505)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Изобензофуран-1,3-дион (1508)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Азотная кислота (0302)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Соляная кислота (0316)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 (0322)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8.33*10</w:t>
            </w:r>
            <w:r>
              <w:rPr>
                <w:rFonts w:ascii="Times New Roman"/>
                <w:b w:val="false"/>
                <w:i w:val="false"/>
                <w:color w:val="000000"/>
                <w:vertAlign w:val="superscript"/>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гидроксид (0150)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1.39*10</w:t>
            </w:r>
            <w:r>
              <w:rPr>
                <w:rFonts w:ascii="Times New Roman"/>
                <w:b w:val="false"/>
                <w:i w:val="false"/>
                <w:color w:val="000000"/>
                <w:vertAlign w:val="superscript"/>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(натрий) гидроксид (0150)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1.38*10</w:t>
            </w:r>
            <w:r>
              <w:rPr>
                <w:rFonts w:ascii="Times New Roman"/>
                <w:b w:val="false"/>
                <w:i w:val="false"/>
                <w:color w:val="000000"/>
                <w:vertAlign w:val="superscript"/>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(0303)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4.08*10</w:t>
            </w:r>
            <w:r>
              <w:rPr>
                <w:rFonts w:ascii="Times New Roman"/>
                <w:b w:val="false"/>
                <w:i w:val="false"/>
                <w:color w:val="000000"/>
                <w:vertAlign w:val="superscript"/>
              </w:rPr>
              <w:t>-4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6" w:id="4048"/>
          <w:p>
            <w:pPr>
              <w:spacing w:after="20"/>
              <w:ind w:left="20"/>
              <w:jc w:val="both"/>
            </w:pPr>
            <w:r>
              <w:rPr>
                <w:rFonts w:ascii="Times New Roman"/>
                <w:b w:val="false"/>
                <w:i w:val="false"/>
                <w:color w:val="000000"/>
                <w:sz w:val="20"/>
              </w:rPr>
              <w:t>
Электрошкаф СНОЛ-3,5;3,5; 3,5/3,5-И4</w:t>
            </w:r>
          </w:p>
          <w:bookmarkEnd w:id="4048"/>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 (1401)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 (0616)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 (2752)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Бутиловый спирт (1042)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 (0621)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Циклогексанон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Этилцеллозольв (1119)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Бутилацетат (1210)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(Хлорметил)оксиран (0931)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Дигидрофуран-2,5-дион (1505)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2.44*10</w:t>
            </w:r>
            <w:r>
              <w:rPr>
                <w:rFonts w:ascii="Times New Roman"/>
                <w:b w:val="false"/>
                <w:i w:val="false"/>
                <w:color w:val="000000"/>
                <w:vertAlign w:val="superscript"/>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8" w:id="4049"/>
          <w:p>
            <w:pPr>
              <w:spacing w:after="20"/>
              <w:ind w:left="20"/>
              <w:jc w:val="both"/>
            </w:pPr>
            <w:r>
              <w:rPr>
                <w:rFonts w:ascii="Times New Roman"/>
                <w:b w:val="false"/>
                <w:i w:val="false"/>
                <w:color w:val="000000"/>
                <w:sz w:val="20"/>
              </w:rPr>
              <w:t>
2.4. Группа изоляционных материалов и пластмасс</w:t>
            </w:r>
          </w:p>
          <w:bookmarkEnd w:id="40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9" w:id="4050"/>
          <w:p>
            <w:pPr>
              <w:spacing w:after="20"/>
              <w:ind w:left="20"/>
              <w:jc w:val="both"/>
            </w:pPr>
            <w:r>
              <w:rPr>
                <w:rFonts w:ascii="Times New Roman"/>
                <w:b w:val="false"/>
                <w:i w:val="false"/>
                <w:color w:val="000000"/>
                <w:sz w:val="20"/>
              </w:rPr>
              <w:t>
Шкаф вытяжной химический ШВ-4,2</w:t>
            </w:r>
          </w:p>
          <w:bookmarkEnd w:id="40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(1071)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(1325)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1" w:id="4051"/>
          <w:p>
            <w:pPr>
              <w:spacing w:after="20"/>
              <w:ind w:left="20"/>
              <w:jc w:val="both"/>
            </w:pPr>
            <w:r>
              <w:rPr>
                <w:rFonts w:ascii="Times New Roman"/>
                <w:b w:val="false"/>
                <w:i w:val="false"/>
                <w:color w:val="000000"/>
                <w:sz w:val="20"/>
              </w:rPr>
              <w:t>
Электропечь трубчатая лабораторная СУОЛ-0,4.2,5/15-И 1</w:t>
            </w:r>
          </w:p>
          <w:bookmarkEnd w:id="40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оксид (0337)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4.40*10</w:t>
            </w:r>
            <w:r>
              <w:rPr>
                <w:rFonts w:ascii="Times New Roman"/>
                <w:b w:val="false"/>
                <w:i w:val="false"/>
                <w:color w:val="000000"/>
                <w:vertAlign w:val="superscript"/>
              </w:rPr>
              <w:t>-3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2" w:id="4052"/>
          <w:p>
            <w:pPr>
              <w:spacing w:after="20"/>
              <w:ind w:left="20"/>
              <w:jc w:val="both"/>
            </w:pPr>
            <w:r>
              <w:rPr>
                <w:rFonts w:ascii="Times New Roman"/>
                <w:b w:val="false"/>
                <w:i w:val="false"/>
                <w:color w:val="000000"/>
                <w:sz w:val="20"/>
              </w:rPr>
              <w:t>
Электрошкаф СНОЛ-3,5;3,5; 3,5/3,5-И4</w:t>
            </w:r>
          </w:p>
          <w:bookmarkEnd w:id="40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 (2001)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1.67*10</w:t>
            </w:r>
            <w:r>
              <w:rPr>
                <w:rFonts w:ascii="Times New Roman"/>
                <w:b w:val="false"/>
                <w:i w:val="false"/>
                <w:color w:val="000000"/>
                <w:vertAlign w:val="superscript"/>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Дибутилфталат (1215)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w:t>
            </w:r>
            <w:r>
              <w:rPr>
                <w:rFonts w:ascii="Times New Roman"/>
                <w:b w:val="false"/>
                <w:i w:val="false"/>
                <w:color w:val="000000"/>
                <w:vertAlign w:val="superscript"/>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(1071)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w:t>
            </w:r>
            <w:r>
              <w:rPr>
                <w:rFonts w:ascii="Times New Roman"/>
                <w:b w:val="false"/>
                <w:i w:val="false"/>
                <w:color w:val="000000"/>
                <w:vertAlign w:val="superscript"/>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Муравьиная кислота (1537)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1.94*10</w:t>
            </w:r>
            <w:r>
              <w:rPr>
                <w:rFonts w:ascii="Times New Roman"/>
                <w:b w:val="false"/>
                <w:i w:val="false"/>
                <w:color w:val="000000"/>
                <w:vertAlign w:val="superscript"/>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(0303)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w:t>
            </w:r>
            <w:r>
              <w:rPr>
                <w:rFonts w:ascii="Times New Roman"/>
                <w:b w:val="false"/>
                <w:i w:val="false"/>
                <w:color w:val="000000"/>
                <w:vertAlign w:val="superscript"/>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Соляная кислота (0316)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1.94*10</w:t>
            </w:r>
            <w:r>
              <w:rPr>
                <w:rFonts w:ascii="Times New Roman"/>
                <w:b w:val="false"/>
                <w:i w:val="false"/>
                <w:color w:val="000000"/>
                <w:vertAlign w:val="superscript"/>
              </w:rPr>
              <w:t>-8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8" w:id="4053"/>
          <w:p>
            <w:pPr>
              <w:spacing w:after="20"/>
              <w:ind w:left="20"/>
              <w:jc w:val="both"/>
            </w:pPr>
            <w:r>
              <w:rPr>
                <w:rFonts w:ascii="Times New Roman"/>
                <w:b w:val="false"/>
                <w:i w:val="false"/>
                <w:color w:val="000000"/>
                <w:sz w:val="20"/>
              </w:rPr>
              <w:t>
3. Лаборатория металловедения</w:t>
            </w:r>
          </w:p>
          <w:bookmarkEnd w:id="405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9" w:id="4054"/>
          <w:p>
            <w:pPr>
              <w:spacing w:after="20"/>
              <w:ind w:left="20"/>
              <w:jc w:val="both"/>
            </w:pPr>
            <w:r>
              <w:rPr>
                <w:rFonts w:ascii="Times New Roman"/>
                <w:b w:val="false"/>
                <w:i w:val="false"/>
                <w:color w:val="000000"/>
                <w:sz w:val="20"/>
              </w:rPr>
              <w:t>
3.1. Группа металлографии</w:t>
            </w:r>
          </w:p>
          <w:bookmarkEnd w:id="4054"/>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0" w:id="4055"/>
          <w:p>
            <w:pPr>
              <w:spacing w:after="20"/>
              <w:ind w:left="20"/>
              <w:jc w:val="both"/>
            </w:pPr>
            <w:r>
              <w:rPr>
                <w:rFonts w:ascii="Times New Roman"/>
                <w:b w:val="false"/>
                <w:i w:val="false"/>
                <w:color w:val="000000"/>
                <w:sz w:val="20"/>
              </w:rPr>
              <w:t>
Шкаф вытяжной химический ШВ-4,2 (ШВ-3,3)</w:t>
            </w:r>
          </w:p>
          <w:bookmarkEnd w:id="40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Соляная кислота (0316)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Азотная кислота (0302)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w:t>
            </w:r>
            <w:r>
              <w:rPr>
                <w:rFonts w:ascii="Times New Roman"/>
                <w:b w:val="false"/>
                <w:i w:val="false"/>
                <w:color w:val="000000"/>
                <w:vertAlign w:val="superscript"/>
              </w:rPr>
              <w:t>-4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2" w:id="4056"/>
          <w:p>
            <w:pPr>
              <w:spacing w:after="20"/>
              <w:ind w:left="20"/>
              <w:jc w:val="both"/>
            </w:pPr>
            <w:r>
              <w:rPr>
                <w:rFonts w:ascii="Times New Roman"/>
                <w:b w:val="false"/>
                <w:i w:val="false"/>
                <w:color w:val="000000"/>
                <w:sz w:val="20"/>
              </w:rPr>
              <w:t>
3.2. Группа рентгенодефектоскопии</w:t>
            </w:r>
          </w:p>
          <w:bookmarkEnd w:id="4056"/>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3" w:id="4057"/>
          <w:p>
            <w:pPr>
              <w:spacing w:after="20"/>
              <w:ind w:left="20"/>
              <w:jc w:val="both"/>
            </w:pPr>
            <w:r>
              <w:rPr>
                <w:rFonts w:ascii="Times New Roman"/>
                <w:b w:val="false"/>
                <w:i w:val="false"/>
                <w:color w:val="000000"/>
                <w:sz w:val="20"/>
              </w:rPr>
              <w:t>
Шкаф вытяжной химический ШВ-4,2 (ШВ-3,3)</w:t>
            </w:r>
          </w:p>
          <w:bookmarkEnd w:id="40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Азотная кислота (0302)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5.56*10</w:t>
            </w:r>
            <w:r>
              <w:rPr>
                <w:rFonts w:ascii="Times New Roman"/>
                <w:b w:val="false"/>
                <w:i w:val="false"/>
                <w:color w:val="000000"/>
                <w:vertAlign w:val="superscript"/>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Соляная кислота (0316)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 (0322)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2.78*10</w:t>
            </w:r>
            <w:r>
              <w:rPr>
                <w:rFonts w:ascii="Times New Roman"/>
                <w:b w:val="false"/>
                <w:i w:val="false"/>
                <w:color w:val="000000"/>
                <w:vertAlign w:val="superscript"/>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гидроксид (0150)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4.17*10</w:t>
            </w:r>
            <w:r>
              <w:rPr>
                <w:rFonts w:ascii="Times New Roman"/>
                <w:b w:val="false"/>
                <w:i w:val="false"/>
                <w:color w:val="000000"/>
                <w:vertAlign w:val="superscript"/>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(натрий) гидроксид (0150)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4.17*10</w:t>
            </w:r>
            <w:r>
              <w:rPr>
                <w:rFonts w:ascii="Times New Roman"/>
                <w:b w:val="false"/>
                <w:i w:val="false"/>
                <w:color w:val="000000"/>
                <w:vertAlign w:val="superscript"/>
              </w:rPr>
              <w:t>-7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8" w:id="4058"/>
          <w:p>
            <w:pPr>
              <w:spacing w:after="20"/>
              <w:ind w:left="20"/>
              <w:jc w:val="both"/>
            </w:pPr>
            <w:r>
              <w:rPr>
                <w:rFonts w:ascii="Times New Roman"/>
                <w:b w:val="false"/>
                <w:i w:val="false"/>
                <w:color w:val="000000"/>
                <w:sz w:val="20"/>
              </w:rPr>
              <w:t>
3.3. Группа термообработки "Масляная" ванна СВМ-5,5/3-М1</w:t>
            </w:r>
          </w:p>
          <w:bookmarkEnd w:id="4058"/>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9" w:id="4059"/>
          <w:p>
            <w:pPr>
              <w:spacing w:after="20"/>
              <w:ind w:left="20"/>
              <w:jc w:val="both"/>
            </w:pPr>
            <w:r>
              <w:rPr>
                <w:rFonts w:ascii="Times New Roman"/>
                <w:b w:val="false"/>
                <w:i w:val="false"/>
                <w:color w:val="000000"/>
                <w:sz w:val="20"/>
              </w:rPr>
              <w:t>
Закалка</w:t>
            </w:r>
          </w:p>
          <w:bookmarkEnd w:id="40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минеральное нефтяное (2735)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1.25*10</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0" w:id="4060"/>
          <w:p>
            <w:pPr>
              <w:spacing w:after="20"/>
              <w:ind w:left="20"/>
              <w:jc w:val="both"/>
            </w:pPr>
            <w:r>
              <w:rPr>
                <w:rFonts w:ascii="Times New Roman"/>
                <w:b w:val="false"/>
                <w:i w:val="false"/>
                <w:color w:val="000000"/>
                <w:sz w:val="20"/>
              </w:rPr>
              <w:t>
Отпуск</w:t>
            </w:r>
          </w:p>
          <w:bookmarkEnd w:id="40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минеральное нефтяное (2735)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w:t>
            </w:r>
            <w:r>
              <w:rPr>
                <w:rFonts w:ascii="Times New Roman"/>
                <w:b w:val="false"/>
                <w:i w:val="false"/>
                <w:color w:val="000000"/>
                <w:vertAlign w:val="superscript"/>
              </w:rPr>
              <w:t>-2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1" w:id="4061"/>
          <w:p>
            <w:pPr>
              <w:spacing w:after="20"/>
              <w:ind w:left="20"/>
              <w:jc w:val="both"/>
            </w:pPr>
            <w:r>
              <w:rPr>
                <w:rFonts w:ascii="Times New Roman"/>
                <w:b w:val="false"/>
                <w:i w:val="false"/>
                <w:color w:val="000000"/>
                <w:sz w:val="20"/>
              </w:rPr>
              <w:t>
"Соляная" электрованна СВС 2.3.4/9-И2:</w:t>
            </w:r>
          </w:p>
          <w:bookmarkEnd w:id="4061"/>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2" w:id="4062"/>
          <w:p>
            <w:pPr>
              <w:spacing w:after="20"/>
              <w:ind w:left="20"/>
              <w:jc w:val="both"/>
            </w:pPr>
            <w:r>
              <w:rPr>
                <w:rFonts w:ascii="Times New Roman"/>
                <w:b w:val="false"/>
                <w:i w:val="false"/>
                <w:color w:val="000000"/>
                <w:sz w:val="20"/>
              </w:rPr>
              <w:t>
Нагрев под закалку</w:t>
            </w:r>
          </w:p>
          <w:bookmarkEnd w:id="40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 (0126)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4.17*10</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и его соли (хлорид) (0231)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4.17*10</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 (0152)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4.30*10</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Соляная кислота (0316)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4.33*10</w:t>
            </w:r>
            <w:r>
              <w:rPr>
                <w:rFonts w:ascii="Times New Roman"/>
                <w:b w:val="false"/>
                <w:i w:val="false"/>
                <w:color w:val="000000"/>
                <w:vertAlign w:val="superscript"/>
              </w:rPr>
              <w:t>-3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6" w:id="4063"/>
          <w:p>
            <w:pPr>
              <w:spacing w:after="20"/>
              <w:ind w:left="20"/>
              <w:jc w:val="both"/>
            </w:pPr>
            <w:r>
              <w:rPr>
                <w:rFonts w:ascii="Times New Roman"/>
                <w:b w:val="false"/>
                <w:i w:val="false"/>
                <w:color w:val="000000"/>
                <w:sz w:val="20"/>
              </w:rPr>
              <w:t>
Охлаждение и отпуск</w:t>
            </w:r>
          </w:p>
          <w:bookmarkEnd w:id="40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 (0152)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3.92*10</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карбонат (0125)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3.92*10</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карбонат (0104)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1.08*10</w:t>
            </w:r>
            <w:r>
              <w:rPr>
                <w:rFonts w:ascii="Times New Roman"/>
                <w:b w:val="false"/>
                <w:i w:val="false"/>
                <w:color w:val="000000"/>
                <w:vertAlign w:val="superscript"/>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9" w:id="4064"/>
          <w:p>
            <w:pPr>
              <w:spacing w:after="20"/>
              <w:ind w:left="20"/>
              <w:jc w:val="both"/>
            </w:pPr>
            <w:r>
              <w:rPr>
                <w:rFonts w:ascii="Times New Roman"/>
                <w:b w:val="false"/>
                <w:i w:val="false"/>
                <w:color w:val="000000"/>
                <w:sz w:val="20"/>
              </w:rPr>
              <w:t>
4. Лаборатория сборки и монтажа</w:t>
            </w:r>
          </w:p>
          <w:bookmarkEnd w:id="4064"/>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0" w:id="4065"/>
          <w:p>
            <w:pPr>
              <w:spacing w:after="20"/>
              <w:ind w:left="20"/>
              <w:jc w:val="both"/>
            </w:pPr>
            <w:r>
              <w:rPr>
                <w:rFonts w:ascii="Times New Roman"/>
                <w:b w:val="false"/>
                <w:i w:val="false"/>
                <w:color w:val="000000"/>
                <w:sz w:val="20"/>
              </w:rPr>
              <w:t>
Шкаф вытяжной химический ШВ-4,2 (ШВ-3,3)</w:t>
            </w:r>
          </w:p>
          <w:bookmarkEnd w:id="40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(0184)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4.17*10</w:t>
            </w:r>
            <w:r>
              <w:rPr>
                <w:rFonts w:ascii="Times New Roman"/>
                <w:b w:val="false"/>
                <w:i w:val="false"/>
                <w:color w:val="000000"/>
                <w:vertAlign w:val="superscript"/>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 оксид (0168)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6.39*10</w:t>
            </w:r>
            <w:r>
              <w:rPr>
                <w:rFonts w:ascii="Times New Roman"/>
                <w:b w:val="false"/>
                <w:i w:val="false"/>
                <w:color w:val="000000"/>
                <w:vertAlign w:val="superscript"/>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диАлюминий триоксид (0101)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3.17*10</w:t>
            </w:r>
            <w:r>
              <w:rPr>
                <w:rFonts w:ascii="Times New Roman"/>
                <w:b w:val="false"/>
                <w:i w:val="false"/>
                <w:color w:val="000000"/>
                <w:vertAlign w:val="superscript"/>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оксид (0337)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Фтористые газообразные соединения (0342)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Канифоль талловая (2726)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 (2853)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Диэтиламин (1833)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2.64*10</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0" w:id="4066"/>
          <w:p>
            <w:pPr>
              <w:spacing w:after="20"/>
              <w:ind w:left="20"/>
              <w:jc w:val="both"/>
            </w:pPr>
            <w:r>
              <w:rPr>
                <w:rFonts w:ascii="Times New Roman"/>
                <w:b w:val="false"/>
                <w:i w:val="false"/>
                <w:color w:val="000000"/>
                <w:sz w:val="20"/>
              </w:rPr>
              <w:t>
5. Лаборатория ремонта средств измерения</w:t>
            </w:r>
          </w:p>
          <w:bookmarkEnd w:id="4066"/>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1" w:id="4067"/>
          <w:p>
            <w:pPr>
              <w:spacing w:after="20"/>
              <w:ind w:left="20"/>
              <w:jc w:val="both"/>
            </w:pPr>
            <w:r>
              <w:rPr>
                <w:rFonts w:ascii="Times New Roman"/>
                <w:b w:val="false"/>
                <w:i w:val="false"/>
                <w:color w:val="000000"/>
                <w:sz w:val="20"/>
              </w:rPr>
              <w:t>
Шкаф вытяжной химический ШВ-4,2 (ШВ-3,3)</w:t>
            </w:r>
          </w:p>
          <w:bookmarkEnd w:id="40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(0184)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2.78*10</w:t>
            </w:r>
            <w:r>
              <w:rPr>
                <w:rFonts w:ascii="Times New Roman"/>
                <w:b w:val="false"/>
                <w:i w:val="false"/>
                <w:color w:val="000000"/>
                <w:vertAlign w:val="superscript"/>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 оксид (0168)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5.56*10</w:t>
            </w:r>
            <w:r>
              <w:rPr>
                <w:rFonts w:ascii="Times New Roman"/>
                <w:b w:val="false"/>
                <w:i w:val="false"/>
                <w:color w:val="000000"/>
                <w:vertAlign w:val="superscript"/>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диАлюминий триоксид (0101)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2.67*10</w:t>
            </w:r>
            <w:r>
              <w:rPr>
                <w:rFonts w:ascii="Times New Roman"/>
                <w:b w:val="false"/>
                <w:i w:val="false"/>
                <w:color w:val="000000"/>
                <w:vertAlign w:val="superscript"/>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оксид (0337)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Канифоль талловая (2726)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Диэтиламин (1833)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9" w:id="4068"/>
          <w:p>
            <w:pPr>
              <w:spacing w:after="20"/>
              <w:ind w:left="20"/>
              <w:jc w:val="both"/>
            </w:pPr>
            <w:r>
              <w:rPr>
                <w:rFonts w:ascii="Times New Roman"/>
                <w:b w:val="false"/>
                <w:i w:val="false"/>
                <w:color w:val="000000"/>
                <w:sz w:val="20"/>
              </w:rPr>
              <w:t>
6. Санитарно-гигиеническая лаборатория</w:t>
            </w:r>
          </w:p>
          <w:bookmarkEnd w:id="4068"/>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0" w:id="4069"/>
          <w:p>
            <w:pPr>
              <w:spacing w:after="20"/>
              <w:ind w:left="20"/>
              <w:jc w:val="both"/>
            </w:pPr>
            <w:r>
              <w:rPr>
                <w:rFonts w:ascii="Times New Roman"/>
                <w:b w:val="false"/>
                <w:i w:val="false"/>
                <w:color w:val="000000"/>
                <w:sz w:val="20"/>
              </w:rPr>
              <w:t>
Шкаф вытяжной химический ШВ-4,2 (ШВ-3,3)</w:t>
            </w:r>
          </w:p>
          <w:bookmarkEnd w:id="40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Азотная кислота (0302)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Соляная кислота (0316)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 (0322)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1.39*10</w:t>
            </w:r>
            <w:r>
              <w:rPr>
                <w:rFonts w:ascii="Times New Roman"/>
                <w:b w:val="false"/>
                <w:i w:val="false"/>
                <w:color w:val="000000"/>
                <w:vertAlign w:val="superscript"/>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гидроксид (0150)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1.94*10</w:t>
            </w:r>
            <w:r>
              <w:rPr>
                <w:rFonts w:ascii="Times New Roman"/>
                <w:b w:val="false"/>
                <w:i w:val="false"/>
                <w:color w:val="000000"/>
                <w:vertAlign w:val="superscript"/>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(натрий) гидроксид (0150)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1.94*10</w:t>
            </w:r>
            <w:r>
              <w:rPr>
                <w:rFonts w:ascii="Times New Roman"/>
                <w:b w:val="false"/>
                <w:i w:val="false"/>
                <w:color w:val="000000"/>
                <w:vertAlign w:val="superscript"/>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(0303)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Тетрахлорметан (0906)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 (0616)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Уксусная кислота (1555)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 (0621)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 (1401)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Динатрий карбонат (0155)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5.56*10</w:t>
            </w:r>
            <w:r>
              <w:rPr>
                <w:rFonts w:ascii="Times New Roman"/>
                <w:b w:val="false"/>
                <w:i w:val="false"/>
                <w:color w:val="000000"/>
                <w:vertAlign w:val="superscript"/>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Дикалий карбонат (0125)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5.56*10</w:t>
            </w:r>
            <w:r>
              <w:rPr>
                <w:rFonts w:ascii="Times New Roman"/>
                <w:b w:val="false"/>
                <w:i w:val="false"/>
                <w:color w:val="000000"/>
                <w:vertAlign w:val="superscript"/>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шестивалентный (0203)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2.78*10</w:t>
            </w:r>
            <w:r>
              <w:rPr>
                <w:rFonts w:ascii="Times New Roman"/>
                <w:b w:val="false"/>
                <w:i w:val="false"/>
                <w:color w:val="000000"/>
                <w:vertAlign w:val="superscript"/>
              </w:rPr>
              <w:t>-6</w:t>
            </w:r>
          </w:p>
        </w:tc>
      </w:tr>
    </w:tbl>
    <w:p>
      <w:pPr>
        <w:spacing w:after="0"/>
        <w:ind w:left="0"/>
        <w:jc w:val="left"/>
      </w:pPr>
      <w:r>
        <w:br/>
      </w:r>
      <w:r>
        <w:rPr>
          <w:rFonts w:ascii="Times New Roman"/>
          <w:b w:val="false"/>
          <w:i w:val="false"/>
          <w:color w:val="000000"/>
          <w:sz w:val="28"/>
        </w:rPr>
        <w:t>
</w:t>
      </w:r>
    </w:p>
    <w:bookmarkStart w:name="z391" w:id="4070"/>
    <w:p>
      <w:pPr>
        <w:spacing w:after="0"/>
        <w:ind w:left="0"/>
        <w:jc w:val="both"/>
      </w:pPr>
      <w:r>
        <w:rPr>
          <w:rFonts w:ascii="Times New Roman"/>
          <w:b w:val="false"/>
          <w:i w:val="false"/>
          <w:color w:val="000000"/>
          <w:sz w:val="28"/>
        </w:rPr>
        <w:t xml:space="preserve">
      Таблица 14 </w:t>
      </w:r>
    </w:p>
    <w:bookmarkEnd w:id="4070"/>
    <w:bookmarkStart w:name="z5646" w:id="4071"/>
    <w:p>
      <w:pPr>
        <w:spacing w:after="0"/>
        <w:ind w:left="0"/>
        <w:jc w:val="both"/>
      </w:pPr>
      <w:r>
        <w:rPr>
          <w:rFonts w:ascii="Times New Roman"/>
          <w:b w:val="false"/>
          <w:i w:val="false"/>
          <w:color w:val="000000"/>
          <w:sz w:val="28"/>
        </w:rPr>
        <w:t xml:space="preserve">
      </w:t>
      </w:r>
      <w:r>
        <w:rPr>
          <w:rFonts w:ascii="Times New Roman"/>
          <w:b/>
          <w:i w:val="false"/>
          <w:color w:val="000000"/>
          <w:sz w:val="28"/>
        </w:rPr>
        <w:t>Удельные выделения вредных веществ в атмосферу от копировально-монтажных участков</w:t>
      </w:r>
    </w:p>
    <w:bookmarkEnd w:id="40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7" w:id="4072"/>
          <w:p>
            <w:pPr>
              <w:spacing w:after="20"/>
              <w:ind w:left="20"/>
              <w:jc w:val="both"/>
            </w:pPr>
            <w:r>
              <w:rPr>
                <w:rFonts w:ascii="Times New Roman"/>
                <w:b w:val="false"/>
                <w:i w:val="false"/>
                <w:color w:val="000000"/>
                <w:sz w:val="20"/>
              </w:rPr>
              <w:t>
Наименование технологического процесса,</w:t>
            </w:r>
          </w:p>
          <w:bookmarkEnd w:id="4072"/>
          <w:p>
            <w:pPr>
              <w:spacing w:after="20"/>
              <w:ind w:left="20"/>
              <w:jc w:val="both"/>
            </w:pPr>
            <w:r>
              <w:rPr>
                <w:rFonts w:ascii="Times New Roman"/>
                <w:b w:val="false"/>
                <w:i w:val="false"/>
                <w:color w:val="000000"/>
                <w:sz w:val="20"/>
              </w:rPr>
              <w:t>
вид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Выделяющиеся вредные вещества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9" w:id="4073"/>
          <w:p>
            <w:pPr>
              <w:spacing w:after="20"/>
              <w:ind w:left="20"/>
              <w:jc w:val="both"/>
            </w:pPr>
            <w:r>
              <w:rPr>
                <w:rFonts w:ascii="Times New Roman"/>
                <w:b w:val="false"/>
                <w:i w:val="false"/>
                <w:color w:val="000000"/>
                <w:sz w:val="20"/>
              </w:rPr>
              <w:t>
1. Изготовление светокопий</w:t>
            </w:r>
          </w:p>
          <w:bookmarkEnd w:id="40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0" w:id="4074"/>
          <w:p>
            <w:pPr>
              <w:spacing w:after="20"/>
              <w:ind w:left="20"/>
              <w:jc w:val="both"/>
            </w:pPr>
            <w:r>
              <w:rPr>
                <w:rFonts w:ascii="Times New Roman"/>
                <w:b w:val="false"/>
                <w:i w:val="false"/>
                <w:color w:val="000000"/>
                <w:sz w:val="20"/>
              </w:rPr>
              <w:t>
Светокопировальные аппараты:</w:t>
            </w:r>
          </w:p>
          <w:bookmarkEnd w:id="4074"/>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1" w:id="4075"/>
          <w:p>
            <w:pPr>
              <w:spacing w:after="20"/>
              <w:ind w:left="20"/>
              <w:jc w:val="both"/>
            </w:pPr>
            <w:r>
              <w:rPr>
                <w:rFonts w:ascii="Times New Roman"/>
                <w:b w:val="false"/>
                <w:i w:val="false"/>
                <w:color w:val="000000"/>
                <w:sz w:val="20"/>
              </w:rPr>
              <w:t>
СКА-3 производительностью 70 м</w:t>
            </w:r>
            <w:r>
              <w:rPr>
                <w:rFonts w:ascii="Times New Roman"/>
                <w:b w:val="false"/>
                <w:i w:val="false"/>
                <w:color w:val="000000"/>
                <w:vertAlign w:val="superscript"/>
              </w:rPr>
              <w:t>2</w:t>
            </w:r>
            <w:r>
              <w:rPr>
                <w:rFonts w:ascii="Times New Roman"/>
                <w:b w:val="false"/>
                <w:i w:val="false"/>
                <w:color w:val="000000"/>
                <w:sz w:val="20"/>
              </w:rPr>
              <w:t>/ч</w:t>
            </w:r>
          </w:p>
          <w:bookmarkEnd w:id="40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(0303)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2" w:id="4076"/>
          <w:p>
            <w:pPr>
              <w:spacing w:after="20"/>
              <w:ind w:left="20"/>
              <w:jc w:val="both"/>
            </w:pPr>
            <w:r>
              <w:rPr>
                <w:rFonts w:ascii="Times New Roman"/>
                <w:b w:val="false"/>
                <w:i w:val="false"/>
                <w:color w:val="000000"/>
                <w:sz w:val="20"/>
              </w:rPr>
              <w:t>
СКС-1000-800 производительностью 140  м</w:t>
            </w:r>
            <w:r>
              <w:rPr>
                <w:rFonts w:ascii="Times New Roman"/>
                <w:b w:val="false"/>
                <w:i w:val="false"/>
                <w:color w:val="000000"/>
                <w:vertAlign w:val="superscript"/>
              </w:rPr>
              <w:t>2</w:t>
            </w:r>
            <w:r>
              <w:rPr>
                <w:rFonts w:ascii="Times New Roman"/>
                <w:b w:val="false"/>
                <w:i w:val="false"/>
                <w:color w:val="000000"/>
                <w:sz w:val="20"/>
              </w:rPr>
              <w:t>/ч</w:t>
            </w:r>
          </w:p>
          <w:bookmarkEnd w:id="40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(0303)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3" w:id="4077"/>
          <w:p>
            <w:pPr>
              <w:spacing w:after="20"/>
              <w:ind w:left="20"/>
              <w:jc w:val="both"/>
            </w:pPr>
            <w:r>
              <w:rPr>
                <w:rFonts w:ascii="Times New Roman"/>
                <w:b w:val="false"/>
                <w:i w:val="false"/>
                <w:color w:val="000000"/>
                <w:sz w:val="20"/>
              </w:rPr>
              <w:t>
Шкаф для проветривания светокопий</w:t>
            </w:r>
          </w:p>
          <w:bookmarkEnd w:id="40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(0303)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1,944*10</w:t>
            </w:r>
            <w:r>
              <w:rPr>
                <w:rFonts w:ascii="Times New Roman"/>
                <w:b w:val="false"/>
                <w:i w:val="false"/>
                <w:color w:val="000000"/>
                <w:vertAlign w:val="superscript"/>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4" w:id="4078"/>
          <w:p>
            <w:pPr>
              <w:spacing w:after="20"/>
              <w:ind w:left="20"/>
              <w:jc w:val="both"/>
            </w:pPr>
            <w:r>
              <w:rPr>
                <w:rFonts w:ascii="Times New Roman"/>
                <w:b w:val="false"/>
                <w:i w:val="false"/>
                <w:color w:val="000000"/>
                <w:sz w:val="20"/>
              </w:rPr>
              <w:t>
2. Электрографическое копирование</w:t>
            </w:r>
          </w:p>
          <w:bookmarkEnd w:id="407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5" w:id="4079"/>
          <w:p>
            <w:pPr>
              <w:spacing w:after="20"/>
              <w:ind w:left="20"/>
              <w:jc w:val="both"/>
            </w:pPr>
            <w:r>
              <w:rPr>
                <w:rFonts w:ascii="Times New Roman"/>
                <w:b w:val="false"/>
                <w:i w:val="false"/>
                <w:color w:val="000000"/>
                <w:sz w:val="20"/>
              </w:rPr>
              <w:t>
Электрофотографический аппарат ЭП-12Р2:</w:t>
            </w:r>
          </w:p>
          <w:bookmarkEnd w:id="4079"/>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6" w:id="4080"/>
          <w:p>
            <w:pPr>
              <w:spacing w:after="20"/>
              <w:ind w:left="20"/>
              <w:jc w:val="both"/>
            </w:pPr>
            <w:r>
              <w:rPr>
                <w:rFonts w:ascii="Times New Roman"/>
                <w:b w:val="false"/>
                <w:i w:val="false"/>
                <w:color w:val="000000"/>
                <w:sz w:val="20"/>
              </w:rPr>
              <w:t>
При получении одной копии размером, см до 30*42</w:t>
            </w:r>
          </w:p>
          <w:bookmarkEnd w:id="40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 (1401)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4,388*10</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7" w:id="4081"/>
          <w:p>
            <w:pPr>
              <w:spacing w:after="20"/>
              <w:ind w:left="20"/>
              <w:jc w:val="both"/>
            </w:pPr>
            <w:r>
              <w:rPr>
                <w:rFonts w:ascii="Times New Roman"/>
                <w:b w:val="false"/>
                <w:i w:val="false"/>
                <w:color w:val="000000"/>
                <w:sz w:val="20"/>
              </w:rPr>
              <w:t>
42*60</w:t>
            </w:r>
          </w:p>
          <w:bookmarkEnd w:id="40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 (1401)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14,972*10</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8" w:id="4082"/>
          <w:p>
            <w:pPr>
              <w:spacing w:after="20"/>
              <w:ind w:left="20"/>
              <w:jc w:val="both"/>
            </w:pPr>
            <w:r>
              <w:rPr>
                <w:rFonts w:ascii="Times New Roman"/>
                <w:b w:val="false"/>
                <w:i w:val="false"/>
                <w:color w:val="000000"/>
                <w:sz w:val="20"/>
              </w:rPr>
              <w:t>
При получении трех копий с одной экспозиции размером, см, до 30*42</w:t>
            </w:r>
          </w:p>
          <w:bookmarkEnd w:id="40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 (1401)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9,25*10</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9" w:id="4083"/>
          <w:p>
            <w:pPr>
              <w:spacing w:after="20"/>
              <w:ind w:left="20"/>
              <w:jc w:val="both"/>
            </w:pPr>
            <w:r>
              <w:rPr>
                <w:rFonts w:ascii="Times New Roman"/>
                <w:b w:val="false"/>
                <w:i w:val="false"/>
                <w:color w:val="000000"/>
                <w:sz w:val="20"/>
              </w:rPr>
              <w:t>
42*60</w:t>
            </w:r>
          </w:p>
          <w:bookmarkEnd w:id="40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 (1401)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0" w:id="4084"/>
          <w:p>
            <w:pPr>
              <w:spacing w:after="20"/>
              <w:ind w:left="20"/>
              <w:jc w:val="both"/>
            </w:pPr>
            <w:r>
              <w:rPr>
                <w:rFonts w:ascii="Times New Roman"/>
                <w:b w:val="false"/>
                <w:i w:val="false"/>
                <w:color w:val="000000"/>
                <w:sz w:val="20"/>
              </w:rPr>
              <w:t>
Электрофотографический аппарат ЭР-420Р (средняя скорость копирования 1,0 м/мин):</w:t>
            </w:r>
          </w:p>
          <w:bookmarkEnd w:id="4084"/>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1" w:id="4085"/>
          <w:p>
            <w:pPr>
              <w:spacing w:after="20"/>
              <w:ind w:left="20"/>
              <w:jc w:val="both"/>
            </w:pPr>
            <w:r>
              <w:rPr>
                <w:rFonts w:ascii="Times New Roman"/>
                <w:b w:val="false"/>
                <w:i w:val="false"/>
                <w:color w:val="000000"/>
                <w:sz w:val="20"/>
              </w:rPr>
              <w:t>
Из закрепляющего устройства</w:t>
            </w:r>
          </w:p>
          <w:bookmarkEnd w:id="40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 (0620)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оксид (0337)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6,22*10</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Эпихлоргидрин (0931)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С1-С5 (0415)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2,177*10</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5" w:id="4086"/>
          <w:p>
            <w:pPr>
              <w:spacing w:after="20"/>
              <w:ind w:left="20"/>
              <w:jc w:val="both"/>
            </w:pPr>
            <w:r>
              <w:rPr>
                <w:rFonts w:ascii="Times New Roman"/>
                <w:b w:val="false"/>
                <w:i w:val="false"/>
                <w:color w:val="000000"/>
                <w:sz w:val="20"/>
              </w:rPr>
              <w:t>
От механизма очистки</w:t>
            </w:r>
          </w:p>
          <w:bookmarkEnd w:id="40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аморфный (0368)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6" w:id="4087"/>
          <w:p>
            <w:pPr>
              <w:spacing w:after="20"/>
              <w:ind w:left="20"/>
              <w:jc w:val="both"/>
            </w:pPr>
            <w:r>
              <w:rPr>
                <w:rFonts w:ascii="Times New Roman"/>
                <w:b w:val="false"/>
                <w:i w:val="false"/>
                <w:color w:val="000000"/>
                <w:sz w:val="20"/>
              </w:rPr>
              <w:t>
От электризаторов</w:t>
            </w:r>
          </w:p>
          <w:bookmarkEnd w:id="40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 (0326)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r>
              <w:rPr>
                <w:rFonts w:ascii="Times New Roman"/>
                <w:b w:val="false"/>
                <w:i w:val="false"/>
                <w:color w:val="000000"/>
                <w:vertAlign w:val="superscript"/>
              </w:rPr>
              <w:t>-6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7" w:id="4088"/>
          <w:p>
            <w:pPr>
              <w:spacing w:after="20"/>
              <w:ind w:left="20"/>
              <w:jc w:val="both"/>
            </w:pPr>
            <w:r>
              <w:rPr>
                <w:rFonts w:ascii="Times New Roman"/>
                <w:b w:val="false"/>
                <w:i w:val="false"/>
                <w:color w:val="000000"/>
                <w:sz w:val="20"/>
              </w:rPr>
              <w:t>
Электрофотографический аппарат ЭР-620К (средняя скорость копирования 2,7 м/мин):</w:t>
            </w:r>
          </w:p>
          <w:bookmarkEnd w:id="4088"/>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8" w:id="4089"/>
          <w:p>
            <w:pPr>
              <w:spacing w:after="20"/>
              <w:ind w:left="20"/>
              <w:jc w:val="both"/>
            </w:pPr>
            <w:r>
              <w:rPr>
                <w:rFonts w:ascii="Times New Roman"/>
                <w:b w:val="false"/>
                <w:i w:val="false"/>
                <w:color w:val="000000"/>
                <w:sz w:val="20"/>
              </w:rPr>
              <w:t>
Из закрепляющего устройства</w:t>
            </w:r>
          </w:p>
          <w:bookmarkEnd w:id="40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 (0620)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оксид (0337)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1,68*10</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Эпихлоргидрин (0931)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С1-С5 (0415)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5,88*10</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2" w:id="4090"/>
          <w:p>
            <w:pPr>
              <w:spacing w:after="20"/>
              <w:ind w:left="20"/>
              <w:jc w:val="both"/>
            </w:pPr>
            <w:r>
              <w:rPr>
                <w:rFonts w:ascii="Times New Roman"/>
                <w:b w:val="false"/>
                <w:i w:val="false"/>
                <w:color w:val="000000"/>
                <w:sz w:val="20"/>
              </w:rPr>
              <w:t>
От механизма очистки</w:t>
            </w:r>
          </w:p>
          <w:bookmarkEnd w:id="40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аморфный (0368)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3" w:id="4091"/>
          <w:p>
            <w:pPr>
              <w:spacing w:after="20"/>
              <w:ind w:left="20"/>
              <w:jc w:val="both"/>
            </w:pPr>
            <w:r>
              <w:rPr>
                <w:rFonts w:ascii="Times New Roman"/>
                <w:b w:val="false"/>
                <w:i w:val="false"/>
                <w:color w:val="000000"/>
                <w:sz w:val="20"/>
              </w:rPr>
              <w:t>
От электризаторов</w:t>
            </w:r>
          </w:p>
          <w:bookmarkEnd w:id="40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 (0326)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8,33*10</w:t>
            </w:r>
            <w:r>
              <w:rPr>
                <w:rFonts w:ascii="Times New Roman"/>
                <w:b w:val="false"/>
                <w:i w:val="false"/>
                <w:color w:val="000000"/>
                <w:vertAlign w:val="superscript"/>
              </w:rPr>
              <w:t>-6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4" w:id="4092"/>
          <w:p>
            <w:pPr>
              <w:spacing w:after="20"/>
              <w:ind w:left="20"/>
              <w:jc w:val="both"/>
            </w:pPr>
            <w:r>
              <w:rPr>
                <w:rFonts w:ascii="Times New Roman"/>
                <w:b w:val="false"/>
                <w:i w:val="false"/>
                <w:color w:val="000000"/>
                <w:sz w:val="20"/>
              </w:rPr>
              <w:t>
Вертикальная центрифуга ФЦВ-66:</w:t>
            </w:r>
          </w:p>
          <w:bookmarkEnd w:id="4092"/>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5" w:id="4093"/>
          <w:p>
            <w:pPr>
              <w:spacing w:after="20"/>
              <w:ind w:left="20"/>
              <w:jc w:val="both"/>
            </w:pPr>
            <w:r>
              <w:rPr>
                <w:rFonts w:ascii="Times New Roman"/>
                <w:b w:val="false"/>
                <w:i w:val="false"/>
                <w:color w:val="000000"/>
                <w:sz w:val="20"/>
              </w:rPr>
              <w:t>
нанесение копировального слоя на основе альбумина</w:t>
            </w:r>
          </w:p>
          <w:bookmarkEnd w:id="40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(0303)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 трехвалентные соединения (0228)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7" w:id="4094"/>
          <w:p>
            <w:pPr>
              <w:spacing w:after="20"/>
              <w:ind w:left="20"/>
              <w:jc w:val="both"/>
            </w:pPr>
            <w:r>
              <w:rPr>
                <w:rFonts w:ascii="Times New Roman"/>
                <w:b w:val="false"/>
                <w:i w:val="false"/>
                <w:color w:val="000000"/>
                <w:sz w:val="20"/>
              </w:rPr>
              <w:t>
нанесение копировального слоя на основе диазосмолы</w:t>
            </w:r>
          </w:p>
          <w:bookmarkEnd w:id="40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Поливинилацетат (1213)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8" w:id="4095"/>
          <w:p>
            <w:pPr>
              <w:spacing w:after="20"/>
              <w:ind w:left="20"/>
              <w:jc w:val="both"/>
            </w:pPr>
            <w:r>
              <w:rPr>
                <w:rFonts w:ascii="Times New Roman"/>
                <w:b w:val="false"/>
                <w:i w:val="false"/>
                <w:color w:val="000000"/>
                <w:sz w:val="20"/>
              </w:rPr>
              <w:t>
нанесение копировального слоя на основе камеди сибирской лиственницы</w:t>
            </w:r>
          </w:p>
          <w:bookmarkEnd w:id="40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 трехвалентные соединения (0228)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1,666*10</w:t>
            </w:r>
            <w:r>
              <w:rPr>
                <w:rFonts w:ascii="Times New Roman"/>
                <w:b w:val="false"/>
                <w:i w:val="false"/>
                <w:color w:val="000000"/>
                <w:vertAlign w:val="superscript"/>
              </w:rPr>
              <w:t>-6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9" w:id="4096"/>
          <w:p>
            <w:pPr>
              <w:spacing w:after="20"/>
              <w:ind w:left="20"/>
              <w:jc w:val="both"/>
            </w:pPr>
            <w:r>
              <w:rPr>
                <w:rFonts w:ascii="Times New Roman"/>
                <w:b w:val="false"/>
                <w:i w:val="false"/>
                <w:color w:val="000000"/>
                <w:sz w:val="20"/>
              </w:rPr>
              <w:t>
нанесение копировального слоя на основе поливинилового спирта</w:t>
            </w:r>
          </w:p>
          <w:bookmarkEnd w:id="40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поливиниловый (1081)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r>
              <w:rPr>
                <w:rFonts w:ascii="Times New Roman"/>
                <w:b w:val="false"/>
                <w:i w:val="false"/>
                <w:color w:val="000000"/>
                <w:vertAlign w:val="superscript"/>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 трехвалентные соединения (0228)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2,777*10</w:t>
            </w:r>
            <w:r>
              <w:rPr>
                <w:rFonts w:ascii="Times New Roman"/>
                <w:b w:val="false"/>
                <w:i w:val="false"/>
                <w:color w:val="000000"/>
                <w:vertAlign w:val="superscript"/>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2" w:id="4097"/>
          <w:p>
            <w:pPr>
              <w:spacing w:after="20"/>
              <w:ind w:left="20"/>
              <w:jc w:val="both"/>
            </w:pPr>
            <w:r>
              <w:rPr>
                <w:rFonts w:ascii="Times New Roman"/>
                <w:b w:val="false"/>
                <w:i w:val="false"/>
                <w:color w:val="000000"/>
                <w:sz w:val="20"/>
              </w:rPr>
              <w:t>
Копировальная рама РКЦ-5</w:t>
            </w:r>
          </w:p>
          <w:bookmarkEnd w:id="40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Скипидар (2748)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(0303)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4" w:id="4098"/>
          <w:p>
            <w:pPr>
              <w:spacing w:after="20"/>
              <w:ind w:left="20"/>
              <w:jc w:val="both"/>
            </w:pPr>
            <w:r>
              <w:rPr>
                <w:rFonts w:ascii="Times New Roman"/>
                <w:b w:val="false"/>
                <w:i w:val="false"/>
                <w:color w:val="000000"/>
                <w:sz w:val="20"/>
              </w:rPr>
              <w:t>
Контактно-копировальная рама QL500 (методом экспонирования)</w:t>
            </w:r>
          </w:p>
          <w:bookmarkEnd w:id="40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 (0326)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5" w:id="4099"/>
          <w:p>
            <w:pPr>
              <w:spacing w:after="20"/>
              <w:ind w:left="20"/>
              <w:jc w:val="both"/>
            </w:pPr>
            <w:r>
              <w:rPr>
                <w:rFonts w:ascii="Times New Roman"/>
                <w:b w:val="false"/>
                <w:i w:val="false"/>
                <w:color w:val="000000"/>
                <w:sz w:val="20"/>
              </w:rPr>
              <w:t>
3. Клееварка</w:t>
            </w:r>
          </w:p>
          <w:bookmarkEnd w:id="40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костной муки (2912)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2,777*10</w:t>
            </w:r>
            <w:r>
              <w:rPr>
                <w:rFonts w:ascii="Times New Roman"/>
                <w:b w:val="false"/>
                <w:i w:val="false"/>
                <w:color w:val="000000"/>
                <w:vertAlign w:val="superscript"/>
              </w:rPr>
              <w:t>-7</w:t>
            </w:r>
          </w:p>
        </w:tc>
      </w:tr>
    </w:tbl>
    <w:p>
      <w:pPr>
        <w:spacing w:after="0"/>
        <w:ind w:left="0"/>
        <w:jc w:val="left"/>
      </w:pPr>
      <w:r>
        <w:br/>
      </w:r>
      <w:r>
        <w:rPr>
          <w:rFonts w:ascii="Times New Roman"/>
          <w:b w:val="false"/>
          <w:i w:val="false"/>
          <w:color w:val="000000"/>
          <w:sz w:val="28"/>
        </w:rPr>
        <w:t>
</w:t>
      </w:r>
    </w:p>
    <w:bookmarkStart w:name="z392" w:id="4100"/>
    <w:p>
      <w:pPr>
        <w:spacing w:after="0"/>
        <w:ind w:left="0"/>
        <w:jc w:val="both"/>
      </w:pPr>
      <w:r>
        <w:rPr>
          <w:rFonts w:ascii="Times New Roman"/>
          <w:b w:val="false"/>
          <w:i w:val="false"/>
          <w:color w:val="000000"/>
          <w:sz w:val="28"/>
        </w:rPr>
        <w:t>
      Таблица 15</w:t>
      </w:r>
    </w:p>
    <w:bookmarkEnd w:id="4100"/>
    <w:bookmarkStart w:name="z5686" w:id="4101"/>
    <w:p>
      <w:pPr>
        <w:spacing w:after="0"/>
        <w:ind w:left="0"/>
        <w:jc w:val="both"/>
      </w:pPr>
      <w:r>
        <w:rPr>
          <w:rFonts w:ascii="Times New Roman"/>
          <w:b w:val="false"/>
          <w:i w:val="false"/>
          <w:color w:val="000000"/>
          <w:sz w:val="28"/>
        </w:rPr>
        <w:t xml:space="preserve">
      </w:t>
      </w:r>
      <w:r>
        <w:rPr>
          <w:rFonts w:ascii="Times New Roman"/>
          <w:b/>
          <w:i w:val="false"/>
          <w:color w:val="000000"/>
          <w:sz w:val="28"/>
        </w:rPr>
        <w:t>Удельные выделения вредных веществ в атмосферу от складского хозяйства</w:t>
      </w:r>
    </w:p>
    <w:bookmarkEnd w:id="4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7" w:id="4102"/>
          <w:p>
            <w:pPr>
              <w:spacing w:after="20"/>
              <w:ind w:left="20"/>
              <w:jc w:val="both"/>
            </w:pPr>
            <w:r>
              <w:rPr>
                <w:rFonts w:ascii="Times New Roman"/>
                <w:b w:val="false"/>
                <w:i w:val="false"/>
                <w:color w:val="000000"/>
                <w:sz w:val="20"/>
              </w:rPr>
              <w:t>
Наименование технологического процесса,</w:t>
            </w:r>
          </w:p>
          <w:bookmarkEnd w:id="4102"/>
          <w:p>
            <w:pPr>
              <w:spacing w:after="20"/>
              <w:ind w:left="20"/>
              <w:jc w:val="both"/>
            </w:pPr>
            <w:r>
              <w:rPr>
                <w:rFonts w:ascii="Times New Roman"/>
                <w:b w:val="false"/>
                <w:i w:val="false"/>
                <w:color w:val="000000"/>
                <w:sz w:val="20"/>
              </w:rPr>
              <w:t>
вид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Выделяющиеся вредные вещества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9" w:id="4103"/>
          <w:p>
            <w:pPr>
              <w:spacing w:after="20"/>
              <w:ind w:left="20"/>
              <w:jc w:val="both"/>
            </w:pPr>
            <w:r>
              <w:rPr>
                <w:rFonts w:ascii="Times New Roman"/>
                <w:b w:val="false"/>
                <w:i w:val="false"/>
                <w:color w:val="000000"/>
                <w:sz w:val="20"/>
              </w:rPr>
              <w:t>
1. Склады тарного хранения огнеопасных материалов, химических реактивов и ядов</w:t>
            </w:r>
          </w:p>
          <w:bookmarkEnd w:id="4103"/>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0" w:id="4104"/>
          <w:p>
            <w:pPr>
              <w:spacing w:after="20"/>
              <w:ind w:left="20"/>
              <w:jc w:val="both"/>
            </w:pPr>
            <w:r>
              <w:rPr>
                <w:rFonts w:ascii="Times New Roman"/>
                <w:b w:val="false"/>
                <w:i w:val="false"/>
                <w:color w:val="000000"/>
                <w:sz w:val="20"/>
              </w:rPr>
              <w:t>
Стальные барабаны емкостью до 100 кг</w:t>
            </w:r>
          </w:p>
          <w:bookmarkEnd w:id="4104"/>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Гидроцианид (Водород цианистый; Синильная кислота) (0317)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3.33*10</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1" w:id="4105"/>
          <w:p>
            <w:pPr>
              <w:spacing w:after="20"/>
              <w:ind w:left="20"/>
              <w:jc w:val="both"/>
            </w:pPr>
            <w:r>
              <w:rPr>
                <w:rFonts w:ascii="Times New Roman"/>
                <w:b w:val="false"/>
                <w:i w:val="false"/>
                <w:color w:val="000000"/>
                <w:sz w:val="20"/>
              </w:rPr>
              <w:t>
Стальные банки до 10 кг</w:t>
            </w:r>
          </w:p>
          <w:bookmarkEnd w:id="4105"/>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2" w:id="4106"/>
          <w:p>
            <w:pPr>
              <w:spacing w:after="20"/>
              <w:ind w:left="20"/>
              <w:jc w:val="both"/>
            </w:pPr>
            <w:r>
              <w:rPr>
                <w:rFonts w:ascii="Times New Roman"/>
                <w:b w:val="false"/>
                <w:i w:val="false"/>
                <w:color w:val="000000"/>
                <w:sz w:val="20"/>
              </w:rPr>
              <w:t>
Бочки емкостью 100л</w:t>
            </w:r>
          </w:p>
          <w:bookmarkEnd w:id="41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1,2-Дихлорэтан (0856)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3" w:id="4107"/>
          <w:p>
            <w:pPr>
              <w:spacing w:after="20"/>
              <w:ind w:left="20"/>
              <w:jc w:val="both"/>
            </w:pPr>
            <w:r>
              <w:rPr>
                <w:rFonts w:ascii="Times New Roman"/>
                <w:b w:val="false"/>
                <w:i w:val="false"/>
                <w:color w:val="000000"/>
                <w:sz w:val="20"/>
              </w:rPr>
              <w:t>
Бутылки емкостью 3 л</w:t>
            </w:r>
          </w:p>
          <w:bookmarkEnd w:id="41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1,2-Дихлорэтан (0856)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4" w:id="4108"/>
          <w:p>
            <w:pPr>
              <w:spacing w:after="20"/>
              <w:ind w:left="20"/>
              <w:jc w:val="both"/>
            </w:pPr>
            <w:r>
              <w:rPr>
                <w:rFonts w:ascii="Times New Roman"/>
                <w:b w:val="false"/>
                <w:i w:val="false"/>
                <w:color w:val="000000"/>
                <w:sz w:val="20"/>
              </w:rPr>
              <w:t>
Бочки емкостью 100 л</w:t>
            </w:r>
          </w:p>
          <w:bookmarkEnd w:id="41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Тетрахлорметан (0885)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5" w:id="4109"/>
          <w:p>
            <w:pPr>
              <w:spacing w:after="20"/>
              <w:ind w:left="20"/>
              <w:jc w:val="both"/>
            </w:pPr>
            <w:r>
              <w:rPr>
                <w:rFonts w:ascii="Times New Roman"/>
                <w:b w:val="false"/>
                <w:i w:val="false"/>
                <w:color w:val="000000"/>
                <w:sz w:val="20"/>
              </w:rPr>
              <w:t>
Бутылки емкостью 3 л</w:t>
            </w:r>
          </w:p>
          <w:bookmarkEnd w:id="41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Тетрахлорметан (0885)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6" w:id="4110"/>
          <w:p>
            <w:pPr>
              <w:spacing w:after="20"/>
              <w:ind w:left="20"/>
              <w:jc w:val="both"/>
            </w:pPr>
            <w:r>
              <w:rPr>
                <w:rFonts w:ascii="Times New Roman"/>
                <w:b w:val="false"/>
                <w:i w:val="false"/>
                <w:color w:val="000000"/>
                <w:sz w:val="20"/>
              </w:rPr>
              <w:t>
2. Эстакады для разгрузки железнодорожных цистерн</w:t>
            </w:r>
          </w:p>
          <w:bookmarkEnd w:id="41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7" w:id="4111"/>
          <w:p>
            <w:pPr>
              <w:spacing w:after="20"/>
              <w:ind w:left="20"/>
              <w:jc w:val="both"/>
            </w:pPr>
            <w:r>
              <w:rPr>
                <w:rFonts w:ascii="Times New Roman"/>
                <w:b w:val="false"/>
                <w:i w:val="false"/>
                <w:color w:val="000000"/>
                <w:sz w:val="20"/>
              </w:rPr>
              <w:t>
Гидрохлорид (Соляная кислота)</w:t>
            </w:r>
          </w:p>
          <w:bookmarkEnd w:id="41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Соляная кислота (0316)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8" w:id="4112"/>
          <w:p>
            <w:pPr>
              <w:spacing w:after="20"/>
              <w:ind w:left="20"/>
              <w:jc w:val="both"/>
            </w:pPr>
            <w:r>
              <w:rPr>
                <w:rFonts w:ascii="Times New Roman"/>
                <w:b w:val="false"/>
                <w:i w:val="false"/>
                <w:color w:val="000000"/>
                <w:sz w:val="20"/>
              </w:rPr>
              <w:t>
Серная кислота</w:t>
            </w:r>
          </w:p>
          <w:bookmarkEnd w:id="41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 (0316)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w:t>
            </w:r>
            <w:r>
              <w:rPr>
                <w:rFonts w:ascii="Times New Roman"/>
                <w:b w:val="false"/>
                <w:i w:val="false"/>
                <w:color w:val="000000"/>
                <w:vertAlign w:val="superscript"/>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9" w:id="4113"/>
          <w:p>
            <w:pPr>
              <w:spacing w:after="20"/>
              <w:ind w:left="20"/>
              <w:jc w:val="both"/>
            </w:pPr>
            <w:r>
              <w:rPr>
                <w:rFonts w:ascii="Times New Roman"/>
                <w:b w:val="false"/>
                <w:i w:val="false"/>
                <w:color w:val="000000"/>
                <w:sz w:val="20"/>
              </w:rPr>
              <w:t>
Азотная кислота</w:t>
            </w:r>
          </w:p>
          <w:bookmarkEnd w:id="41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0" w:id="4114"/>
          <w:p>
            <w:pPr>
              <w:spacing w:after="20"/>
              <w:ind w:left="20"/>
              <w:jc w:val="both"/>
            </w:pPr>
            <w:r>
              <w:rPr>
                <w:rFonts w:ascii="Times New Roman"/>
                <w:b w:val="false"/>
                <w:i w:val="false"/>
                <w:color w:val="000000"/>
                <w:sz w:val="20"/>
              </w:rPr>
              <w:t>
концентрация 60%</w:t>
            </w:r>
          </w:p>
          <w:bookmarkEnd w:id="41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Азотная кислота (0302)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1" w:id="4115"/>
          <w:p>
            <w:pPr>
              <w:spacing w:after="20"/>
              <w:ind w:left="20"/>
              <w:jc w:val="both"/>
            </w:pPr>
            <w:r>
              <w:rPr>
                <w:rFonts w:ascii="Times New Roman"/>
                <w:b w:val="false"/>
                <w:i w:val="false"/>
                <w:color w:val="000000"/>
                <w:sz w:val="20"/>
              </w:rPr>
              <w:t>
концентрация 100%</w:t>
            </w:r>
          </w:p>
          <w:bookmarkEnd w:id="41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Азотная кислота (0302)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2" w:id="4116"/>
          <w:p>
            <w:pPr>
              <w:spacing w:after="20"/>
              <w:ind w:left="20"/>
              <w:jc w:val="both"/>
            </w:pPr>
            <w:r>
              <w:rPr>
                <w:rFonts w:ascii="Times New Roman"/>
                <w:b w:val="false"/>
                <w:i w:val="false"/>
                <w:color w:val="000000"/>
                <w:sz w:val="20"/>
              </w:rPr>
              <w:t>
Керосин</w:t>
            </w:r>
          </w:p>
          <w:bookmarkEnd w:id="41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(2732)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3" w:id="4117"/>
          <w:p>
            <w:pPr>
              <w:spacing w:after="20"/>
              <w:ind w:left="20"/>
              <w:jc w:val="both"/>
            </w:pPr>
            <w:r>
              <w:rPr>
                <w:rFonts w:ascii="Times New Roman"/>
                <w:b w:val="false"/>
                <w:i w:val="false"/>
                <w:color w:val="000000"/>
                <w:sz w:val="20"/>
              </w:rPr>
              <w:t>
Пропан-2-он (Ацетон)</w:t>
            </w:r>
          </w:p>
          <w:bookmarkEnd w:id="41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 (1401)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4" w:id="4118"/>
          <w:p>
            <w:pPr>
              <w:spacing w:after="20"/>
              <w:ind w:left="20"/>
              <w:jc w:val="both"/>
            </w:pPr>
            <w:r>
              <w:rPr>
                <w:rFonts w:ascii="Times New Roman"/>
                <w:b w:val="false"/>
                <w:i w:val="false"/>
                <w:color w:val="000000"/>
                <w:sz w:val="20"/>
              </w:rPr>
              <w:t>
Метилбензол (толуол)</w:t>
            </w:r>
          </w:p>
          <w:bookmarkEnd w:id="41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 (0621)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5" w:id="4119"/>
          <w:p>
            <w:pPr>
              <w:spacing w:after="20"/>
              <w:ind w:left="20"/>
              <w:jc w:val="both"/>
            </w:pPr>
            <w:r>
              <w:rPr>
                <w:rFonts w:ascii="Times New Roman"/>
                <w:b w:val="false"/>
                <w:i w:val="false"/>
                <w:color w:val="000000"/>
                <w:sz w:val="20"/>
              </w:rPr>
              <w:t>
Бензин</w:t>
            </w:r>
          </w:p>
          <w:bookmarkEnd w:id="41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(2704)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6" w:id="4120"/>
          <w:p>
            <w:pPr>
              <w:spacing w:after="20"/>
              <w:ind w:left="20"/>
              <w:jc w:val="both"/>
            </w:pPr>
            <w:r>
              <w:rPr>
                <w:rFonts w:ascii="Times New Roman"/>
                <w:b w:val="false"/>
                <w:i w:val="false"/>
                <w:color w:val="000000"/>
                <w:sz w:val="20"/>
              </w:rPr>
              <w:t>
Дизельное топливо</w:t>
            </w:r>
          </w:p>
          <w:bookmarkEnd w:id="41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предельные С12-19 (2754)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7" w:id="4121"/>
          <w:p>
            <w:pPr>
              <w:spacing w:after="20"/>
              <w:ind w:left="20"/>
              <w:jc w:val="both"/>
            </w:pPr>
            <w:r>
              <w:rPr>
                <w:rFonts w:ascii="Times New Roman"/>
                <w:b w:val="false"/>
                <w:i w:val="false"/>
                <w:color w:val="000000"/>
                <w:sz w:val="20"/>
              </w:rPr>
              <w:t>
Диметилбензол (ксилол)</w:t>
            </w:r>
          </w:p>
          <w:bookmarkEnd w:id="41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 (0616)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8" w:id="4122"/>
          <w:p>
            <w:pPr>
              <w:spacing w:after="20"/>
              <w:ind w:left="20"/>
              <w:jc w:val="both"/>
            </w:pPr>
            <w:r>
              <w:rPr>
                <w:rFonts w:ascii="Times New Roman"/>
                <w:b w:val="false"/>
                <w:i w:val="false"/>
                <w:color w:val="000000"/>
                <w:sz w:val="20"/>
              </w:rPr>
              <w:t>
3. Эстакады для разгрузки автомобильных цистерн</w:t>
            </w:r>
          </w:p>
          <w:bookmarkEnd w:id="41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9" w:id="4123"/>
          <w:p>
            <w:pPr>
              <w:spacing w:after="20"/>
              <w:ind w:left="20"/>
              <w:jc w:val="both"/>
            </w:pPr>
            <w:r>
              <w:rPr>
                <w:rFonts w:ascii="Times New Roman"/>
                <w:b w:val="false"/>
                <w:i w:val="false"/>
                <w:color w:val="000000"/>
                <w:sz w:val="20"/>
              </w:rPr>
              <w:t>
Гидрохлорид (Кислота соляная)</w:t>
            </w:r>
          </w:p>
          <w:bookmarkEnd w:id="41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Соляная кислота (0316)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0" w:id="4124"/>
          <w:p>
            <w:pPr>
              <w:spacing w:after="20"/>
              <w:ind w:left="20"/>
              <w:jc w:val="both"/>
            </w:pPr>
            <w:r>
              <w:rPr>
                <w:rFonts w:ascii="Times New Roman"/>
                <w:b w:val="false"/>
                <w:i w:val="false"/>
                <w:color w:val="000000"/>
                <w:sz w:val="20"/>
              </w:rPr>
              <w:t>
Серная кислота</w:t>
            </w:r>
          </w:p>
          <w:bookmarkEnd w:id="41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 (0322)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r>
              <w:rPr>
                <w:rFonts w:ascii="Times New Roman"/>
                <w:b w:val="false"/>
                <w:i w:val="false"/>
                <w:color w:val="000000"/>
                <w:vertAlign w:val="superscript"/>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1" w:id="4125"/>
          <w:p>
            <w:pPr>
              <w:spacing w:after="20"/>
              <w:ind w:left="20"/>
              <w:jc w:val="both"/>
            </w:pPr>
            <w:r>
              <w:rPr>
                <w:rFonts w:ascii="Times New Roman"/>
                <w:b w:val="false"/>
                <w:i w:val="false"/>
                <w:color w:val="000000"/>
                <w:sz w:val="20"/>
              </w:rPr>
              <w:t>
Азотная кислота</w:t>
            </w:r>
          </w:p>
          <w:bookmarkEnd w:id="41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2" w:id="4126"/>
          <w:p>
            <w:pPr>
              <w:spacing w:after="20"/>
              <w:ind w:left="20"/>
              <w:jc w:val="both"/>
            </w:pPr>
            <w:r>
              <w:rPr>
                <w:rFonts w:ascii="Times New Roman"/>
                <w:b w:val="false"/>
                <w:i w:val="false"/>
                <w:color w:val="000000"/>
                <w:sz w:val="20"/>
              </w:rPr>
              <w:t>
концентрация 60%</w:t>
            </w:r>
          </w:p>
          <w:bookmarkEnd w:id="41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Азотная кислота (0302)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3" w:id="4127"/>
          <w:p>
            <w:pPr>
              <w:spacing w:after="20"/>
              <w:ind w:left="20"/>
              <w:jc w:val="both"/>
            </w:pPr>
            <w:r>
              <w:rPr>
                <w:rFonts w:ascii="Times New Roman"/>
                <w:b w:val="false"/>
                <w:i w:val="false"/>
                <w:color w:val="000000"/>
                <w:sz w:val="20"/>
              </w:rPr>
              <w:t>
концентрация 100%</w:t>
            </w:r>
          </w:p>
          <w:bookmarkEnd w:id="41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Азотная кислота (0302)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4" w:id="4128"/>
          <w:p>
            <w:pPr>
              <w:spacing w:after="20"/>
              <w:ind w:left="20"/>
              <w:jc w:val="both"/>
            </w:pPr>
            <w:r>
              <w:rPr>
                <w:rFonts w:ascii="Times New Roman"/>
                <w:b w:val="false"/>
                <w:i w:val="false"/>
                <w:color w:val="000000"/>
                <w:sz w:val="20"/>
              </w:rPr>
              <w:t>
Керосин</w:t>
            </w:r>
          </w:p>
          <w:bookmarkEnd w:id="41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(2732)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5" w:id="4129"/>
          <w:p>
            <w:pPr>
              <w:spacing w:after="20"/>
              <w:ind w:left="20"/>
              <w:jc w:val="both"/>
            </w:pPr>
            <w:r>
              <w:rPr>
                <w:rFonts w:ascii="Times New Roman"/>
                <w:b w:val="false"/>
                <w:i w:val="false"/>
                <w:color w:val="000000"/>
                <w:sz w:val="20"/>
              </w:rPr>
              <w:t>
Пропан-2-он (ацетон)</w:t>
            </w:r>
          </w:p>
          <w:bookmarkEnd w:id="41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 (1401)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6" w:id="4130"/>
          <w:p>
            <w:pPr>
              <w:spacing w:after="20"/>
              <w:ind w:left="20"/>
              <w:jc w:val="both"/>
            </w:pPr>
            <w:r>
              <w:rPr>
                <w:rFonts w:ascii="Times New Roman"/>
                <w:b w:val="false"/>
                <w:i w:val="false"/>
                <w:color w:val="000000"/>
                <w:sz w:val="20"/>
              </w:rPr>
              <w:t>
Метилбензол (толуол)</w:t>
            </w:r>
          </w:p>
          <w:bookmarkEnd w:id="41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 (0621)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7" w:id="4131"/>
          <w:p>
            <w:pPr>
              <w:spacing w:after="20"/>
              <w:ind w:left="20"/>
              <w:jc w:val="both"/>
            </w:pPr>
            <w:r>
              <w:rPr>
                <w:rFonts w:ascii="Times New Roman"/>
                <w:b w:val="false"/>
                <w:i w:val="false"/>
                <w:color w:val="000000"/>
                <w:sz w:val="20"/>
              </w:rPr>
              <w:t>
Бензин</w:t>
            </w:r>
          </w:p>
          <w:bookmarkEnd w:id="41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(2704)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8" w:id="4132"/>
          <w:p>
            <w:pPr>
              <w:spacing w:after="20"/>
              <w:ind w:left="20"/>
              <w:jc w:val="both"/>
            </w:pPr>
            <w:r>
              <w:rPr>
                <w:rFonts w:ascii="Times New Roman"/>
                <w:b w:val="false"/>
                <w:i w:val="false"/>
                <w:color w:val="000000"/>
                <w:sz w:val="20"/>
              </w:rPr>
              <w:t>
Дизельное топливо</w:t>
            </w:r>
          </w:p>
          <w:bookmarkEnd w:id="41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предельные С12-19 (2754)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9" w:id="4133"/>
          <w:p>
            <w:pPr>
              <w:spacing w:after="20"/>
              <w:ind w:left="20"/>
              <w:jc w:val="both"/>
            </w:pPr>
            <w:r>
              <w:rPr>
                <w:rFonts w:ascii="Times New Roman"/>
                <w:b w:val="false"/>
                <w:i w:val="false"/>
                <w:color w:val="000000"/>
                <w:sz w:val="20"/>
              </w:rPr>
              <w:t>
Диметилбензол (ксилол)</w:t>
            </w:r>
          </w:p>
          <w:bookmarkEnd w:id="41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 (0616)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0" w:id="4134"/>
          <w:p>
            <w:pPr>
              <w:spacing w:after="20"/>
              <w:ind w:left="20"/>
              <w:jc w:val="both"/>
            </w:pPr>
            <w:r>
              <w:rPr>
                <w:rFonts w:ascii="Times New Roman"/>
                <w:b w:val="false"/>
                <w:i w:val="false"/>
                <w:color w:val="000000"/>
                <w:sz w:val="20"/>
              </w:rPr>
              <w:t>
4. Шкаф для разлива кислоты в бутыли вместимостью 10 и 20 л</w:t>
            </w:r>
          </w:p>
          <w:bookmarkEnd w:id="41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1" w:id="4135"/>
          <w:p>
            <w:pPr>
              <w:spacing w:after="20"/>
              <w:ind w:left="20"/>
              <w:jc w:val="both"/>
            </w:pPr>
            <w:r>
              <w:rPr>
                <w:rFonts w:ascii="Times New Roman"/>
                <w:b w:val="false"/>
                <w:i w:val="false"/>
                <w:color w:val="000000"/>
                <w:sz w:val="20"/>
              </w:rPr>
              <w:t>
Гидрохлорид (кислота соляная)</w:t>
            </w:r>
          </w:p>
          <w:bookmarkEnd w:id="41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Соляная кислота (0316)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(г/л)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2" w:id="4136"/>
          <w:p>
            <w:pPr>
              <w:spacing w:after="20"/>
              <w:ind w:left="20"/>
              <w:jc w:val="both"/>
            </w:pPr>
            <w:r>
              <w:rPr>
                <w:rFonts w:ascii="Times New Roman"/>
                <w:b w:val="false"/>
                <w:i w:val="false"/>
                <w:color w:val="000000"/>
                <w:sz w:val="20"/>
              </w:rPr>
              <w:t>
Серная кислота</w:t>
            </w:r>
          </w:p>
          <w:bookmarkEnd w:id="41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 (0322)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0.000089 (г/л)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3" w:id="4137"/>
          <w:p>
            <w:pPr>
              <w:spacing w:after="20"/>
              <w:ind w:left="20"/>
              <w:jc w:val="both"/>
            </w:pPr>
            <w:r>
              <w:rPr>
                <w:rFonts w:ascii="Times New Roman"/>
                <w:b w:val="false"/>
                <w:i w:val="false"/>
                <w:color w:val="000000"/>
                <w:sz w:val="20"/>
              </w:rPr>
              <w:t>
Азотная кислота</w:t>
            </w:r>
          </w:p>
          <w:bookmarkEnd w:id="41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4" w:id="4138"/>
          <w:p>
            <w:pPr>
              <w:spacing w:after="20"/>
              <w:ind w:left="20"/>
              <w:jc w:val="both"/>
            </w:pPr>
            <w:r>
              <w:rPr>
                <w:rFonts w:ascii="Times New Roman"/>
                <w:b w:val="false"/>
                <w:i w:val="false"/>
                <w:color w:val="000000"/>
                <w:sz w:val="20"/>
              </w:rPr>
              <w:t>
концентрация 60%</w:t>
            </w:r>
          </w:p>
          <w:bookmarkEnd w:id="41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Азотная кислота (0302)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0.0119 (г/л)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5" w:id="4139"/>
          <w:p>
            <w:pPr>
              <w:spacing w:after="20"/>
              <w:ind w:left="20"/>
              <w:jc w:val="both"/>
            </w:pPr>
            <w:r>
              <w:rPr>
                <w:rFonts w:ascii="Times New Roman"/>
                <w:b w:val="false"/>
                <w:i w:val="false"/>
                <w:color w:val="000000"/>
                <w:sz w:val="20"/>
              </w:rPr>
              <w:t>
концентрация 100%</w:t>
            </w:r>
          </w:p>
          <w:bookmarkEnd w:id="41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Азотная кислота (0302)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 (г/л)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6" w:id="4140"/>
          <w:p>
            <w:pPr>
              <w:spacing w:after="20"/>
              <w:ind w:left="20"/>
              <w:jc w:val="both"/>
            </w:pPr>
            <w:r>
              <w:rPr>
                <w:rFonts w:ascii="Times New Roman"/>
                <w:b w:val="false"/>
                <w:i w:val="false"/>
                <w:color w:val="000000"/>
                <w:sz w:val="20"/>
              </w:rPr>
              <w:t>
5. Установка для расфасовки кислот и ЛВЖ в бутылки вместимостью емкостью 1л, производительностью 36 бутылок в час</w:t>
            </w:r>
          </w:p>
          <w:bookmarkEnd w:id="4140"/>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7" w:id="4141"/>
          <w:p>
            <w:pPr>
              <w:spacing w:after="20"/>
              <w:ind w:left="20"/>
              <w:jc w:val="both"/>
            </w:pPr>
            <w:r>
              <w:rPr>
                <w:rFonts w:ascii="Times New Roman"/>
                <w:b w:val="false"/>
                <w:i w:val="false"/>
                <w:color w:val="000000"/>
                <w:sz w:val="20"/>
              </w:rPr>
              <w:t>
Гидрохлорид (кислота соляная)</w:t>
            </w:r>
          </w:p>
          <w:bookmarkEnd w:id="41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Соляная кислота (0316)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8" w:id="4142"/>
          <w:p>
            <w:pPr>
              <w:spacing w:after="20"/>
              <w:ind w:left="20"/>
              <w:jc w:val="both"/>
            </w:pPr>
            <w:r>
              <w:rPr>
                <w:rFonts w:ascii="Times New Roman"/>
                <w:b w:val="false"/>
                <w:i w:val="false"/>
                <w:color w:val="000000"/>
                <w:sz w:val="20"/>
              </w:rPr>
              <w:t>
Серная кислота</w:t>
            </w:r>
          </w:p>
          <w:bookmarkEnd w:id="41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 (0322)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r>
              <w:rPr>
                <w:rFonts w:ascii="Times New Roman"/>
                <w:b w:val="false"/>
                <w:i w:val="false"/>
                <w:color w:val="000000"/>
                <w:vertAlign w:val="superscript"/>
              </w:rPr>
              <w:t>-7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9" w:id="4143"/>
          <w:p>
            <w:pPr>
              <w:spacing w:after="20"/>
              <w:ind w:left="20"/>
              <w:jc w:val="both"/>
            </w:pPr>
            <w:r>
              <w:rPr>
                <w:rFonts w:ascii="Times New Roman"/>
                <w:b w:val="false"/>
                <w:i w:val="false"/>
                <w:color w:val="000000"/>
                <w:sz w:val="20"/>
              </w:rPr>
              <w:t>
Азотная кислота</w:t>
            </w:r>
          </w:p>
          <w:bookmarkEnd w:id="4143"/>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0" w:id="4144"/>
          <w:p>
            <w:pPr>
              <w:spacing w:after="20"/>
              <w:ind w:left="20"/>
              <w:jc w:val="both"/>
            </w:pPr>
            <w:r>
              <w:rPr>
                <w:rFonts w:ascii="Times New Roman"/>
                <w:b w:val="false"/>
                <w:i w:val="false"/>
                <w:color w:val="000000"/>
                <w:sz w:val="20"/>
              </w:rPr>
              <w:t>
концентрация 60%</w:t>
            </w:r>
          </w:p>
          <w:bookmarkEnd w:id="41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Азотная кислота (0302)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1" w:id="4145"/>
          <w:p>
            <w:pPr>
              <w:spacing w:after="20"/>
              <w:ind w:left="20"/>
              <w:jc w:val="both"/>
            </w:pPr>
            <w:r>
              <w:rPr>
                <w:rFonts w:ascii="Times New Roman"/>
                <w:b w:val="false"/>
                <w:i w:val="false"/>
                <w:color w:val="000000"/>
                <w:sz w:val="20"/>
              </w:rPr>
              <w:t>
концентрация 100%</w:t>
            </w:r>
          </w:p>
          <w:bookmarkEnd w:id="41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Азотная кислота (0302)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2" w:id="4146"/>
          <w:p>
            <w:pPr>
              <w:spacing w:after="20"/>
              <w:ind w:left="20"/>
              <w:jc w:val="both"/>
            </w:pPr>
            <w:r>
              <w:rPr>
                <w:rFonts w:ascii="Times New Roman"/>
                <w:b w:val="false"/>
                <w:i w:val="false"/>
                <w:color w:val="000000"/>
                <w:sz w:val="20"/>
              </w:rPr>
              <w:t>
Пропан-2-он (ацетон)</w:t>
            </w:r>
          </w:p>
          <w:bookmarkEnd w:id="41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 (1401)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6.27*10</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3" w:id="4147"/>
          <w:p>
            <w:pPr>
              <w:spacing w:after="20"/>
              <w:ind w:left="20"/>
              <w:jc w:val="both"/>
            </w:pPr>
            <w:r>
              <w:rPr>
                <w:rFonts w:ascii="Times New Roman"/>
                <w:b w:val="false"/>
                <w:i w:val="false"/>
                <w:color w:val="000000"/>
                <w:sz w:val="20"/>
              </w:rPr>
              <w:t>
Метилбензол (толуол)</w:t>
            </w:r>
          </w:p>
          <w:bookmarkEnd w:id="41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 (0621)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1.18*10</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4" w:id="4148"/>
          <w:p>
            <w:pPr>
              <w:spacing w:after="20"/>
              <w:ind w:left="20"/>
              <w:jc w:val="both"/>
            </w:pPr>
            <w:r>
              <w:rPr>
                <w:rFonts w:ascii="Times New Roman"/>
                <w:b w:val="false"/>
                <w:i w:val="false"/>
                <w:color w:val="000000"/>
                <w:sz w:val="20"/>
              </w:rPr>
              <w:t>
Диметилбензол (ксилол)</w:t>
            </w:r>
          </w:p>
          <w:bookmarkEnd w:id="41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 (0616)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5" w:id="4149"/>
          <w:p>
            <w:pPr>
              <w:spacing w:after="20"/>
              <w:ind w:left="20"/>
              <w:jc w:val="both"/>
            </w:pPr>
            <w:r>
              <w:rPr>
                <w:rFonts w:ascii="Times New Roman"/>
                <w:b w:val="false"/>
                <w:i w:val="false"/>
                <w:color w:val="000000"/>
                <w:sz w:val="20"/>
              </w:rPr>
              <w:t>
Уайт-спирит</w:t>
            </w:r>
          </w:p>
          <w:bookmarkEnd w:id="41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 (2752)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6" w:id="4150"/>
          <w:p>
            <w:pPr>
              <w:spacing w:after="20"/>
              <w:ind w:left="20"/>
              <w:jc w:val="both"/>
            </w:pPr>
            <w:r>
              <w:rPr>
                <w:rFonts w:ascii="Times New Roman"/>
                <w:b w:val="false"/>
                <w:i w:val="false"/>
                <w:color w:val="000000"/>
                <w:sz w:val="20"/>
              </w:rPr>
              <w:t>
Бензин</w:t>
            </w:r>
          </w:p>
          <w:bookmarkEnd w:id="41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(2704)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7" w:id="4151"/>
          <w:p>
            <w:pPr>
              <w:spacing w:after="20"/>
              <w:ind w:left="20"/>
              <w:jc w:val="both"/>
            </w:pPr>
            <w:r>
              <w:rPr>
                <w:rFonts w:ascii="Times New Roman"/>
                <w:b w:val="false"/>
                <w:i w:val="false"/>
                <w:color w:val="000000"/>
                <w:sz w:val="20"/>
              </w:rPr>
              <w:t>
Пропан-2-ол (спирт изопропиловый)</w:t>
            </w:r>
          </w:p>
          <w:bookmarkEnd w:id="41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изопропиловый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8" w:id="4152"/>
          <w:p>
            <w:pPr>
              <w:spacing w:after="20"/>
              <w:ind w:left="20"/>
              <w:jc w:val="both"/>
            </w:pPr>
            <w:r>
              <w:rPr>
                <w:rFonts w:ascii="Times New Roman"/>
                <w:b w:val="false"/>
                <w:i w:val="false"/>
                <w:color w:val="000000"/>
                <w:sz w:val="20"/>
              </w:rPr>
              <w:t>
Углерод четыреххлористый</w:t>
            </w:r>
          </w:p>
          <w:bookmarkEnd w:id="41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Тетрахлорметан (0906)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9" w:id="4153"/>
          <w:p>
            <w:pPr>
              <w:spacing w:after="20"/>
              <w:ind w:left="20"/>
              <w:jc w:val="both"/>
            </w:pPr>
            <w:r>
              <w:rPr>
                <w:rFonts w:ascii="Times New Roman"/>
                <w:b w:val="false"/>
                <w:i w:val="false"/>
                <w:color w:val="000000"/>
                <w:sz w:val="20"/>
              </w:rPr>
              <w:t>
Вытяжные шкафы для фасовки химических реактивов</w:t>
            </w:r>
          </w:p>
          <w:bookmarkEnd w:id="41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фасуемого химического реактива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г/кг</w:t>
            </w:r>
          </w:p>
        </w:tc>
      </w:tr>
    </w:tbl>
    <w:p>
      <w:pPr>
        <w:spacing w:after="0"/>
        <w:ind w:left="0"/>
        <w:jc w:val="left"/>
      </w:pPr>
      <w:r>
        <w:br/>
      </w:r>
      <w:r>
        <w:rPr>
          <w:rFonts w:ascii="Times New Roman"/>
          <w:b w:val="false"/>
          <w:i w:val="false"/>
          <w:color w:val="000000"/>
          <w:sz w:val="28"/>
        </w:rPr>
        <w:t>
</w:t>
      </w:r>
    </w:p>
    <w:bookmarkStart w:name="z393" w:id="4154"/>
    <w:p>
      <w:pPr>
        <w:spacing w:after="0"/>
        <w:ind w:left="0"/>
        <w:jc w:val="both"/>
      </w:pPr>
      <w:r>
        <w:rPr>
          <w:rFonts w:ascii="Times New Roman"/>
          <w:b w:val="false"/>
          <w:i w:val="false"/>
          <w:color w:val="000000"/>
          <w:sz w:val="28"/>
        </w:rPr>
        <w:t xml:space="preserve">
      Таблица 16 </w:t>
      </w:r>
    </w:p>
    <w:bookmarkEnd w:id="4154"/>
    <w:bookmarkStart w:name="z5740" w:id="4155"/>
    <w:p>
      <w:pPr>
        <w:spacing w:after="0"/>
        <w:ind w:left="0"/>
        <w:jc w:val="both"/>
      </w:pPr>
      <w:r>
        <w:rPr>
          <w:rFonts w:ascii="Times New Roman"/>
          <w:b w:val="false"/>
          <w:i w:val="false"/>
          <w:color w:val="000000"/>
          <w:sz w:val="28"/>
        </w:rPr>
        <w:t xml:space="preserve">
      </w:t>
      </w:r>
      <w:r>
        <w:rPr>
          <w:rFonts w:ascii="Times New Roman"/>
          <w:b/>
          <w:i w:val="false"/>
          <w:color w:val="000000"/>
          <w:sz w:val="28"/>
        </w:rPr>
        <w:t>Удельные выделения вредных веществ в атмосферу от оборудования бытовых служб</w:t>
      </w:r>
    </w:p>
    <w:bookmarkEnd w:id="4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1" w:id="4156"/>
          <w:p>
            <w:pPr>
              <w:spacing w:after="20"/>
              <w:ind w:left="20"/>
              <w:jc w:val="both"/>
            </w:pPr>
            <w:r>
              <w:rPr>
                <w:rFonts w:ascii="Times New Roman"/>
                <w:b w:val="false"/>
                <w:i w:val="false"/>
                <w:color w:val="000000"/>
                <w:sz w:val="20"/>
              </w:rPr>
              <w:t>
Наименование технологического процесса,</w:t>
            </w:r>
          </w:p>
          <w:bookmarkEnd w:id="4156"/>
          <w:p>
            <w:pPr>
              <w:spacing w:after="20"/>
              <w:ind w:left="20"/>
              <w:jc w:val="both"/>
            </w:pPr>
            <w:r>
              <w:rPr>
                <w:rFonts w:ascii="Times New Roman"/>
                <w:b w:val="false"/>
                <w:i w:val="false"/>
                <w:color w:val="000000"/>
                <w:sz w:val="20"/>
              </w:rPr>
              <w:t>
вид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Выделяющиеся вредные вещества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3" w:id="4157"/>
          <w:p>
            <w:pPr>
              <w:spacing w:after="20"/>
              <w:ind w:left="20"/>
              <w:jc w:val="both"/>
            </w:pPr>
            <w:r>
              <w:rPr>
                <w:rFonts w:ascii="Times New Roman"/>
                <w:b w:val="false"/>
                <w:i w:val="false"/>
                <w:color w:val="000000"/>
                <w:sz w:val="20"/>
              </w:rPr>
              <w:t>
1. Отделение обезвреживание спецодежды</w:t>
            </w:r>
          </w:p>
          <w:bookmarkEnd w:id="4157"/>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4" w:id="4158"/>
          <w:p>
            <w:pPr>
              <w:spacing w:after="20"/>
              <w:ind w:left="20"/>
              <w:jc w:val="both"/>
            </w:pPr>
            <w:r>
              <w:rPr>
                <w:rFonts w:ascii="Times New Roman"/>
                <w:b w:val="false"/>
                <w:i w:val="false"/>
                <w:color w:val="000000"/>
                <w:sz w:val="20"/>
              </w:rPr>
              <w:t>
Ванна для обезвреживания, 0201-2</w:t>
            </w:r>
          </w:p>
          <w:bookmarkEnd w:id="41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Динатрий карбонат (0155)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1.57*10</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5" w:id="4159"/>
          <w:p>
            <w:pPr>
              <w:spacing w:after="20"/>
              <w:ind w:left="20"/>
              <w:jc w:val="both"/>
            </w:pPr>
            <w:r>
              <w:rPr>
                <w:rFonts w:ascii="Times New Roman"/>
                <w:b w:val="false"/>
                <w:i w:val="false"/>
                <w:color w:val="000000"/>
                <w:sz w:val="20"/>
              </w:rPr>
              <w:t>
Ванна для полоскания, 2303</w:t>
            </w:r>
          </w:p>
          <w:bookmarkEnd w:id="41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Динатрий карбонат (0155)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1.96*10</w:t>
            </w:r>
            <w:r>
              <w:rPr>
                <w:rFonts w:ascii="Times New Roman"/>
                <w:b w:val="false"/>
                <w:i w:val="false"/>
                <w:color w:val="000000"/>
                <w:vertAlign w:val="superscript"/>
              </w:rPr>
              <w:t>-4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6" w:id="4160"/>
          <w:p>
            <w:pPr>
              <w:spacing w:after="20"/>
              <w:ind w:left="20"/>
              <w:jc w:val="both"/>
            </w:pPr>
            <w:r>
              <w:rPr>
                <w:rFonts w:ascii="Times New Roman"/>
                <w:b w:val="false"/>
                <w:i w:val="false"/>
                <w:color w:val="000000"/>
                <w:sz w:val="20"/>
              </w:rPr>
              <w:t>
2. Отделение стирки</w:t>
            </w:r>
          </w:p>
          <w:bookmarkEnd w:id="416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7" w:id="4161"/>
          <w:p>
            <w:pPr>
              <w:spacing w:after="20"/>
              <w:ind w:left="20"/>
              <w:jc w:val="both"/>
            </w:pPr>
            <w:r>
              <w:rPr>
                <w:rFonts w:ascii="Times New Roman"/>
                <w:b w:val="false"/>
                <w:i w:val="false"/>
                <w:color w:val="000000"/>
                <w:sz w:val="20"/>
              </w:rPr>
              <w:t>
Стиральные машины СМ-10Б производительностью 10 кг/ч</w:t>
            </w:r>
          </w:p>
          <w:bookmarkEnd w:id="4161"/>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8" w:id="4162"/>
          <w:p>
            <w:pPr>
              <w:spacing w:after="20"/>
              <w:ind w:left="20"/>
              <w:jc w:val="both"/>
            </w:pPr>
            <w:r>
              <w:rPr>
                <w:rFonts w:ascii="Times New Roman"/>
                <w:b w:val="false"/>
                <w:i w:val="false"/>
                <w:color w:val="000000"/>
                <w:sz w:val="20"/>
              </w:rPr>
              <w:t>
Обезвреживание спецодежды</w:t>
            </w:r>
          </w:p>
          <w:bookmarkEnd w:id="41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Динатрий карбонат (0155)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(2732)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Соляная кислота (0316)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r>
              <w:rPr>
                <w:rFonts w:ascii="Times New Roman"/>
                <w:b w:val="false"/>
                <w:i w:val="false"/>
                <w:color w:val="000000"/>
                <w:vertAlign w:val="superscript"/>
              </w:rPr>
              <w:t>-6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1" w:id="4163"/>
          <w:p>
            <w:pPr>
              <w:spacing w:after="20"/>
              <w:ind w:left="20"/>
              <w:jc w:val="both"/>
            </w:pPr>
            <w:r>
              <w:rPr>
                <w:rFonts w:ascii="Times New Roman"/>
                <w:b w:val="false"/>
                <w:i w:val="false"/>
                <w:color w:val="000000"/>
                <w:sz w:val="20"/>
              </w:rPr>
              <w:t>
Стирка спецодежды</w:t>
            </w:r>
          </w:p>
          <w:bookmarkEnd w:id="41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Динатрий карбонат (0155)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Синтетическое моющее средство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4.71*10</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3" w:id="4164"/>
          <w:p>
            <w:pPr>
              <w:spacing w:after="20"/>
              <w:ind w:left="20"/>
              <w:jc w:val="both"/>
            </w:pPr>
            <w:r>
              <w:rPr>
                <w:rFonts w:ascii="Times New Roman"/>
                <w:b w:val="false"/>
                <w:i w:val="false"/>
                <w:color w:val="000000"/>
                <w:sz w:val="20"/>
              </w:rPr>
              <w:t>
КП-017А производительностью 25 кг/ч</w:t>
            </w:r>
          </w:p>
          <w:bookmarkEnd w:id="4164"/>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4" w:id="4165"/>
          <w:p>
            <w:pPr>
              <w:spacing w:after="20"/>
              <w:ind w:left="20"/>
              <w:jc w:val="both"/>
            </w:pPr>
            <w:r>
              <w:rPr>
                <w:rFonts w:ascii="Times New Roman"/>
                <w:b w:val="false"/>
                <w:i w:val="false"/>
                <w:color w:val="000000"/>
                <w:sz w:val="20"/>
              </w:rPr>
              <w:t>
Обезвреживание спецодежды</w:t>
            </w:r>
          </w:p>
          <w:bookmarkEnd w:id="41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Динатрий карбонат (0155)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(2732)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Соляная кислота (0316)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r>
              <w:rPr>
                <w:rFonts w:ascii="Times New Roman"/>
                <w:b w:val="false"/>
                <w:i w:val="false"/>
                <w:color w:val="000000"/>
                <w:vertAlign w:val="superscript"/>
              </w:rPr>
              <w:t>-6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7" w:id="4166"/>
          <w:p>
            <w:pPr>
              <w:spacing w:after="20"/>
              <w:ind w:left="20"/>
              <w:jc w:val="both"/>
            </w:pPr>
            <w:r>
              <w:rPr>
                <w:rFonts w:ascii="Times New Roman"/>
                <w:b w:val="false"/>
                <w:i w:val="false"/>
                <w:color w:val="000000"/>
                <w:sz w:val="20"/>
              </w:rPr>
              <w:t>
Стирка спецодежды</w:t>
            </w:r>
          </w:p>
          <w:bookmarkEnd w:id="41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Динатрий карбонат (0155)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Синтетическое моющее средство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9.401*10</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9" w:id="4167"/>
          <w:p>
            <w:pPr>
              <w:spacing w:after="20"/>
              <w:ind w:left="20"/>
              <w:jc w:val="both"/>
            </w:pPr>
            <w:r>
              <w:rPr>
                <w:rFonts w:ascii="Times New Roman"/>
                <w:b w:val="false"/>
                <w:i w:val="false"/>
                <w:color w:val="000000"/>
                <w:sz w:val="20"/>
              </w:rPr>
              <w:t>
КП-019 производительностью 50 кг/ч</w:t>
            </w:r>
          </w:p>
          <w:bookmarkEnd w:id="4167"/>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0" w:id="4168"/>
          <w:p>
            <w:pPr>
              <w:spacing w:after="20"/>
              <w:ind w:left="20"/>
              <w:jc w:val="both"/>
            </w:pPr>
            <w:r>
              <w:rPr>
                <w:rFonts w:ascii="Times New Roman"/>
                <w:b w:val="false"/>
                <w:i w:val="false"/>
                <w:color w:val="000000"/>
                <w:sz w:val="20"/>
              </w:rPr>
              <w:t>
Обезвреживание спецодежды</w:t>
            </w:r>
          </w:p>
          <w:bookmarkEnd w:id="4168"/>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Динатрий карбонат (0155)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(2732)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Соляная кислота (0316)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7.04*10</w:t>
            </w:r>
            <w:r>
              <w:rPr>
                <w:rFonts w:ascii="Times New Roman"/>
                <w:b w:val="false"/>
                <w:i w:val="false"/>
                <w:color w:val="000000"/>
                <w:vertAlign w:val="superscript"/>
              </w:rPr>
              <w:t>-6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3" w:id="4169"/>
          <w:p>
            <w:pPr>
              <w:spacing w:after="20"/>
              <w:ind w:left="20"/>
              <w:jc w:val="both"/>
            </w:pPr>
            <w:r>
              <w:rPr>
                <w:rFonts w:ascii="Times New Roman"/>
                <w:b w:val="false"/>
                <w:i w:val="false"/>
                <w:color w:val="000000"/>
                <w:sz w:val="20"/>
              </w:rPr>
              <w:t>
Стирка спецодежды</w:t>
            </w:r>
          </w:p>
          <w:bookmarkEnd w:id="41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Динатрий карбонат (0155)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Синтетическое моющее средство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5" w:id="4170"/>
          <w:p>
            <w:pPr>
              <w:spacing w:after="20"/>
              <w:ind w:left="20"/>
              <w:jc w:val="both"/>
            </w:pPr>
            <w:r>
              <w:rPr>
                <w:rFonts w:ascii="Times New Roman"/>
                <w:b w:val="false"/>
                <w:i w:val="false"/>
                <w:color w:val="000000"/>
                <w:sz w:val="20"/>
              </w:rPr>
              <w:t>
Шкаф для хранения химических реактивов</w:t>
            </w:r>
          </w:p>
          <w:bookmarkEnd w:id="41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(2732)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1.38*10</w:t>
            </w:r>
            <w:r>
              <w:rPr>
                <w:rFonts w:ascii="Times New Roman"/>
                <w:b w:val="false"/>
                <w:i w:val="false"/>
                <w:color w:val="000000"/>
                <w:vertAlign w:val="superscript"/>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6" w:id="4171"/>
          <w:p>
            <w:pPr>
              <w:spacing w:after="20"/>
              <w:ind w:left="20"/>
              <w:jc w:val="both"/>
            </w:pPr>
            <w:r>
              <w:rPr>
                <w:rFonts w:ascii="Times New Roman"/>
                <w:b w:val="false"/>
                <w:i w:val="false"/>
                <w:color w:val="000000"/>
                <w:sz w:val="20"/>
              </w:rPr>
              <w:t>
3. Отделение химической чистки спецодежды</w:t>
            </w:r>
          </w:p>
          <w:bookmarkEnd w:id="4171"/>
          <w:p>
            <w:pPr>
              <w:spacing w:after="20"/>
              <w:ind w:left="20"/>
              <w:jc w:val="both"/>
            </w:pPr>
            <w:r>
              <w:rPr>
                <w:rFonts w:ascii="Times New Roman"/>
                <w:b w:val="false"/>
                <w:i w:val="false"/>
                <w:color w:val="000000"/>
                <w:sz w:val="20"/>
              </w:rPr>
              <w:t>
Машины для химической чистки одежды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7" w:id="4172"/>
          <w:p>
            <w:pPr>
              <w:spacing w:after="20"/>
              <w:ind w:left="20"/>
              <w:jc w:val="both"/>
            </w:pPr>
            <w:r>
              <w:rPr>
                <w:rFonts w:ascii="Times New Roman"/>
                <w:b w:val="false"/>
                <w:i w:val="false"/>
                <w:color w:val="000000"/>
                <w:sz w:val="20"/>
              </w:rPr>
              <w:t>
КХ-010А производительностью 19,6 кг/ч без адсорбера</w:t>
            </w:r>
          </w:p>
          <w:bookmarkEnd w:id="41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Тетрахлорэтилен (0882) или </w:t>
            </w:r>
          </w:p>
          <w:p>
            <w:pPr>
              <w:spacing w:after="20"/>
              <w:ind w:left="20"/>
              <w:jc w:val="both"/>
            </w:pPr>
            <w:r>
              <w:rPr>
                <w:rFonts w:ascii="Times New Roman"/>
                <w:b w:val="false"/>
                <w:i w:val="false"/>
                <w:color w:val="000000"/>
                <w:sz w:val="20"/>
              </w:rPr>
              <w:t>
Трихлорэтилен (0902)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8" w:id="4173"/>
          <w:p>
            <w:pPr>
              <w:spacing w:after="20"/>
              <w:ind w:left="20"/>
              <w:jc w:val="both"/>
            </w:pPr>
            <w:r>
              <w:rPr>
                <w:rFonts w:ascii="Times New Roman"/>
                <w:b w:val="false"/>
                <w:i w:val="false"/>
                <w:color w:val="000000"/>
                <w:sz w:val="20"/>
              </w:rPr>
              <w:t>
КХ-021 производительностью 18 кг/ч с адсорбером</w:t>
            </w:r>
          </w:p>
          <w:bookmarkEnd w:id="41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Тетрахлорэтилен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9" w:id="4174"/>
          <w:p>
            <w:pPr>
              <w:spacing w:after="20"/>
              <w:ind w:left="20"/>
              <w:jc w:val="both"/>
            </w:pPr>
            <w:r>
              <w:rPr>
                <w:rFonts w:ascii="Times New Roman"/>
                <w:b w:val="false"/>
                <w:i w:val="false"/>
                <w:color w:val="000000"/>
                <w:sz w:val="20"/>
              </w:rPr>
              <w:t>
МХ4А-5 производительностью 11 кг/ч с адсорбером А-50</w:t>
            </w:r>
          </w:p>
          <w:bookmarkEnd w:id="41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Тетрахлорэтилен (0882) или </w:t>
            </w:r>
          </w:p>
          <w:p>
            <w:pPr>
              <w:spacing w:after="20"/>
              <w:ind w:left="20"/>
              <w:jc w:val="both"/>
            </w:pPr>
            <w:r>
              <w:rPr>
                <w:rFonts w:ascii="Times New Roman"/>
                <w:b w:val="false"/>
                <w:i w:val="false"/>
                <w:color w:val="000000"/>
                <w:sz w:val="20"/>
              </w:rPr>
              <w:t>
Трихлорэтилен (0902)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0" w:id="4175"/>
          <w:p>
            <w:pPr>
              <w:spacing w:after="20"/>
              <w:ind w:left="20"/>
              <w:jc w:val="both"/>
            </w:pPr>
            <w:r>
              <w:rPr>
                <w:rFonts w:ascii="Times New Roman"/>
                <w:b w:val="false"/>
                <w:i w:val="false"/>
                <w:color w:val="000000"/>
                <w:sz w:val="20"/>
              </w:rPr>
              <w:t>
МХ4А-18 производительностью 66-100 кг/ч с адсорбером</w:t>
            </w:r>
          </w:p>
          <w:bookmarkEnd w:id="41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Тетрахлорэтилен (0882) или </w:t>
            </w:r>
          </w:p>
          <w:p>
            <w:pPr>
              <w:spacing w:after="20"/>
              <w:ind w:left="20"/>
              <w:jc w:val="both"/>
            </w:pPr>
            <w:r>
              <w:rPr>
                <w:rFonts w:ascii="Times New Roman"/>
                <w:b w:val="false"/>
                <w:i w:val="false"/>
                <w:color w:val="000000"/>
                <w:sz w:val="20"/>
              </w:rPr>
              <w:t>
Трихлорэтилен (0902)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1" w:id="4176"/>
          <w:p>
            <w:pPr>
              <w:spacing w:after="20"/>
              <w:ind w:left="20"/>
              <w:jc w:val="both"/>
            </w:pPr>
            <w:r>
              <w:rPr>
                <w:rFonts w:ascii="Times New Roman"/>
                <w:b w:val="false"/>
                <w:i w:val="false"/>
                <w:color w:val="000000"/>
                <w:sz w:val="20"/>
              </w:rPr>
              <w:t>
Сушильные барабаны химчистки</w:t>
            </w:r>
          </w:p>
          <w:bookmarkEnd w:id="4176"/>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2" w:id="4177"/>
          <w:p>
            <w:pPr>
              <w:spacing w:after="20"/>
              <w:ind w:left="20"/>
              <w:jc w:val="both"/>
            </w:pPr>
            <w:r>
              <w:rPr>
                <w:rFonts w:ascii="Times New Roman"/>
                <w:b w:val="false"/>
                <w:i w:val="false"/>
                <w:color w:val="000000"/>
                <w:sz w:val="20"/>
              </w:rPr>
              <w:t>
КП-308 производительностью 11 кг/ч</w:t>
            </w:r>
          </w:p>
          <w:bookmarkEnd w:id="41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Тетрахлорэтилен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3" w:id="4178"/>
          <w:p>
            <w:pPr>
              <w:spacing w:after="20"/>
              <w:ind w:left="20"/>
              <w:jc w:val="both"/>
            </w:pPr>
            <w:r>
              <w:rPr>
                <w:rFonts w:ascii="Times New Roman"/>
                <w:b w:val="false"/>
                <w:i w:val="false"/>
                <w:color w:val="000000"/>
                <w:sz w:val="20"/>
              </w:rPr>
              <w:t>
КП-306А производительностью 70 кг/ч</w:t>
            </w:r>
          </w:p>
          <w:bookmarkEnd w:id="41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Тетрахлорэтилен (0882) или </w:t>
            </w:r>
          </w:p>
          <w:p>
            <w:pPr>
              <w:spacing w:after="20"/>
              <w:ind w:left="20"/>
              <w:jc w:val="both"/>
            </w:pPr>
            <w:r>
              <w:rPr>
                <w:rFonts w:ascii="Times New Roman"/>
                <w:b w:val="false"/>
                <w:i w:val="false"/>
                <w:color w:val="000000"/>
                <w:sz w:val="20"/>
              </w:rPr>
              <w:t>
Трихлорэтилен (0902)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4" w:id="4179"/>
          <w:p>
            <w:pPr>
              <w:spacing w:after="20"/>
              <w:ind w:left="20"/>
              <w:jc w:val="both"/>
            </w:pPr>
            <w:r>
              <w:rPr>
                <w:rFonts w:ascii="Times New Roman"/>
                <w:b w:val="false"/>
                <w:i w:val="false"/>
                <w:color w:val="000000"/>
                <w:sz w:val="20"/>
              </w:rPr>
              <w:t>
Прессы гладильные</w:t>
            </w:r>
          </w:p>
          <w:bookmarkEnd w:id="4179"/>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5" w:id="4180"/>
          <w:p>
            <w:pPr>
              <w:spacing w:after="20"/>
              <w:ind w:left="20"/>
              <w:jc w:val="both"/>
            </w:pPr>
            <w:r>
              <w:rPr>
                <w:rFonts w:ascii="Times New Roman"/>
                <w:b w:val="false"/>
                <w:i w:val="false"/>
                <w:color w:val="000000"/>
                <w:sz w:val="20"/>
              </w:rPr>
              <w:t>
ППК-1М производительностью 17 шт/ч</w:t>
            </w:r>
          </w:p>
          <w:bookmarkEnd w:id="41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Тетрахлорэтилен (0882) или </w:t>
            </w:r>
          </w:p>
          <w:p>
            <w:pPr>
              <w:spacing w:after="20"/>
              <w:ind w:left="20"/>
              <w:jc w:val="both"/>
            </w:pPr>
            <w:r>
              <w:rPr>
                <w:rFonts w:ascii="Times New Roman"/>
                <w:b w:val="false"/>
                <w:i w:val="false"/>
                <w:color w:val="000000"/>
                <w:sz w:val="20"/>
              </w:rPr>
              <w:t>
Трихлорэтилен (0902)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6" w:id="4181"/>
          <w:p>
            <w:pPr>
              <w:spacing w:after="20"/>
              <w:ind w:left="20"/>
              <w:jc w:val="both"/>
            </w:pPr>
            <w:r>
              <w:rPr>
                <w:rFonts w:ascii="Times New Roman"/>
                <w:b w:val="false"/>
                <w:i w:val="false"/>
                <w:color w:val="000000"/>
                <w:sz w:val="20"/>
              </w:rPr>
              <w:t>
ППК-ЗМ производительностью 90 шт/ч</w:t>
            </w:r>
          </w:p>
          <w:bookmarkEnd w:id="41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Тетрахлорэтилен (0882) или </w:t>
            </w:r>
          </w:p>
          <w:p>
            <w:pPr>
              <w:spacing w:after="20"/>
              <w:ind w:left="20"/>
              <w:jc w:val="both"/>
            </w:pPr>
            <w:r>
              <w:rPr>
                <w:rFonts w:ascii="Times New Roman"/>
                <w:b w:val="false"/>
                <w:i w:val="false"/>
                <w:color w:val="000000"/>
                <w:sz w:val="20"/>
              </w:rPr>
              <w:t>
Трихлорэтилен (0902)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r>
              <w:rPr>
                <w:rFonts w:ascii="Times New Roman"/>
                <w:b w:val="false"/>
                <w:i w:val="false"/>
                <w:color w:val="000000"/>
                <w:vertAlign w:val="superscript"/>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7" w:id="4182"/>
          <w:p>
            <w:pPr>
              <w:spacing w:after="20"/>
              <w:ind w:left="20"/>
              <w:jc w:val="both"/>
            </w:pPr>
            <w:r>
              <w:rPr>
                <w:rFonts w:ascii="Times New Roman"/>
                <w:b w:val="false"/>
                <w:i w:val="false"/>
                <w:color w:val="000000"/>
                <w:sz w:val="20"/>
              </w:rPr>
              <w:t>
4. Ремонт обуви</w:t>
            </w:r>
          </w:p>
          <w:bookmarkEnd w:id="4182"/>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8" w:id="4183"/>
          <w:p>
            <w:pPr>
              <w:spacing w:after="20"/>
              <w:ind w:left="20"/>
              <w:jc w:val="both"/>
            </w:pPr>
            <w:r>
              <w:rPr>
                <w:rFonts w:ascii="Times New Roman"/>
                <w:b w:val="false"/>
                <w:i w:val="false"/>
                <w:color w:val="000000"/>
                <w:sz w:val="20"/>
              </w:rPr>
              <w:t>
Пресс для приклеивания подметок, подошв и каблуков при ремонте обуви УНП-Р производительностью 40 пар/час</w:t>
            </w:r>
          </w:p>
          <w:bookmarkEnd w:id="41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(2704)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11.9*10</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(1071)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2.36*10</w:t>
            </w:r>
            <w:r>
              <w:rPr>
                <w:rFonts w:ascii="Times New Roman"/>
                <w:b w:val="false"/>
                <w:i w:val="false"/>
                <w:color w:val="000000"/>
                <w:vertAlign w:val="superscript"/>
              </w:rPr>
              <w:t>-3</w:t>
            </w:r>
          </w:p>
        </w:tc>
      </w:tr>
    </w:tbl>
    <w:p>
      <w:pPr>
        <w:spacing w:after="0"/>
        <w:ind w:left="0"/>
        <w:jc w:val="left"/>
      </w:pPr>
      <w:r>
        <w:br/>
      </w:r>
      <w:r>
        <w:rPr>
          <w:rFonts w:ascii="Times New Roman"/>
          <w:b w:val="false"/>
          <w:i w:val="false"/>
          <w:color w:val="000000"/>
          <w:sz w:val="28"/>
        </w:rPr>
        <w:t>
</w:t>
      </w:r>
    </w:p>
    <w:bookmarkStart w:name="z394" w:id="4184"/>
    <w:p>
      <w:pPr>
        <w:spacing w:after="0"/>
        <w:ind w:left="0"/>
        <w:jc w:val="both"/>
      </w:pPr>
      <w:r>
        <w:rPr>
          <w:rFonts w:ascii="Times New Roman"/>
          <w:b w:val="false"/>
          <w:i w:val="false"/>
          <w:color w:val="000000"/>
          <w:sz w:val="28"/>
        </w:rPr>
        <w:t xml:space="preserve">
      Таблица 17 </w:t>
      </w:r>
    </w:p>
    <w:bookmarkEnd w:id="4184"/>
    <w:bookmarkStart w:name="z5781" w:id="4185"/>
    <w:p>
      <w:pPr>
        <w:spacing w:after="0"/>
        <w:ind w:left="0"/>
        <w:jc w:val="both"/>
      </w:pPr>
      <w:r>
        <w:rPr>
          <w:rFonts w:ascii="Times New Roman"/>
          <w:b w:val="false"/>
          <w:i w:val="false"/>
          <w:color w:val="000000"/>
          <w:sz w:val="28"/>
        </w:rPr>
        <w:t xml:space="preserve">
      </w:t>
      </w:r>
      <w:r>
        <w:rPr>
          <w:rFonts w:ascii="Times New Roman"/>
          <w:b/>
          <w:i w:val="false"/>
          <w:color w:val="000000"/>
          <w:sz w:val="28"/>
        </w:rPr>
        <w:t>Классификация технологических операций таблеточного и капсульного производства</w:t>
      </w:r>
    </w:p>
    <w:bookmarkEnd w:id="4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2" w:id="4186"/>
          <w:p>
            <w:pPr>
              <w:spacing w:after="20"/>
              <w:ind w:left="20"/>
              <w:jc w:val="both"/>
            </w:pPr>
            <w:r>
              <w:rPr>
                <w:rFonts w:ascii="Times New Roman"/>
                <w:b w:val="false"/>
                <w:i w:val="false"/>
                <w:color w:val="000000"/>
                <w:sz w:val="20"/>
              </w:rPr>
              <w:t>
Производство</w:t>
            </w:r>
          </w:p>
          <w:bookmarkEnd w:id="418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стадии процесса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выделения загрязняющих веществ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метода вентиляции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процесса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компонентов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p>
            <w:pPr>
              <w:spacing w:after="20"/>
              <w:ind w:left="20"/>
              <w:jc w:val="both"/>
            </w:pPr>
            <w:r>
              <w:rPr>
                <w:rFonts w:ascii="Times New Roman"/>
                <w:b w:val="false"/>
                <w:i w:val="false"/>
                <w:color w:val="000000"/>
                <w:sz w:val="20"/>
              </w:rPr>
              <w:t>
операции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3" w:id="4187"/>
          <w:p>
            <w:pPr>
              <w:spacing w:after="20"/>
              <w:ind w:left="20"/>
              <w:jc w:val="both"/>
            </w:pPr>
            <w:r>
              <w:rPr>
                <w:rFonts w:ascii="Times New Roman"/>
                <w:b w:val="false"/>
                <w:i w:val="false"/>
                <w:color w:val="000000"/>
                <w:sz w:val="20"/>
              </w:rPr>
              <w:t>
Таблеточное</w:t>
            </w:r>
          </w:p>
          <w:bookmarkEnd w:id="418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сырья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Растаривание</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Просеивание</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Место хранения</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с субстратом</w:t>
            </w:r>
          </w:p>
          <w:p>
            <w:pPr>
              <w:spacing w:after="20"/>
              <w:ind w:left="20"/>
              <w:jc w:val="both"/>
            </w:pPr>
            <w:r>
              <w:rPr>
                <w:rFonts w:ascii="Times New Roman"/>
                <w:b w:val="false"/>
                <w:i w:val="false"/>
                <w:color w:val="000000"/>
                <w:sz w:val="20"/>
              </w:rPr>
              <w:t>
Сито вибрационное или ручное</w:t>
            </w:r>
          </w:p>
          <w:p>
            <w:pPr>
              <w:spacing w:after="20"/>
              <w:ind w:left="20"/>
              <w:jc w:val="both"/>
            </w:pPr>
            <w:r>
              <w:rPr>
                <w:rFonts w:ascii="Times New Roman"/>
                <w:b w:val="false"/>
                <w:i w:val="false"/>
                <w:color w:val="000000"/>
                <w:sz w:val="20"/>
              </w:rPr>
              <w:t xml:space="preserve">
Емкость с порошком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Вытяжной шкаф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Вручную</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Вручную или мешалкой, об/мин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Вручную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Один</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Несколько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4" w:id="4188"/>
          <w:p>
            <w:pPr>
              <w:spacing w:after="20"/>
              <w:ind w:left="20"/>
              <w:jc w:val="both"/>
            </w:pPr>
            <w:r>
              <w:rPr>
                <w:rFonts w:ascii="Times New Roman"/>
                <w:b w:val="false"/>
                <w:i w:val="false"/>
                <w:color w:val="000000"/>
                <w:sz w:val="20"/>
              </w:rPr>
              <w:t>
 </w:t>
            </w:r>
          </w:p>
          <w:bookmarkEnd w:id="418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Смешение (сухое)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Загрузка</w:t>
            </w:r>
          </w:p>
          <w:p>
            <w:pPr>
              <w:spacing w:after="20"/>
              <w:ind w:left="20"/>
              <w:jc w:val="both"/>
            </w:pPr>
            <w:r>
              <w:rPr>
                <w:rFonts w:ascii="Times New Roman"/>
                <w:b w:val="false"/>
                <w:i w:val="false"/>
                <w:color w:val="000000"/>
                <w:sz w:val="20"/>
              </w:rPr>
              <w:t>
Смешение</w:t>
            </w:r>
          </w:p>
          <w:p>
            <w:pPr>
              <w:spacing w:after="20"/>
              <w:ind w:left="20"/>
              <w:jc w:val="both"/>
            </w:pPr>
            <w:r>
              <w:rPr>
                <w:rFonts w:ascii="Times New Roman"/>
                <w:b w:val="false"/>
                <w:i w:val="false"/>
                <w:color w:val="000000"/>
                <w:sz w:val="20"/>
              </w:rPr>
              <w:t>
Выгрузка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Смеситель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Щелевой отсос</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Щелевой отсос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Вручную струей</w:t>
            </w:r>
          </w:p>
          <w:p>
            <w:pPr>
              <w:spacing w:after="20"/>
              <w:ind w:left="20"/>
              <w:jc w:val="both"/>
            </w:pPr>
            <w:r>
              <w:rPr>
                <w:rFonts w:ascii="Times New Roman"/>
                <w:b w:val="false"/>
                <w:i w:val="false"/>
                <w:color w:val="000000"/>
                <w:sz w:val="20"/>
              </w:rPr>
              <w:t>
Пылевыделение</w:t>
            </w:r>
          </w:p>
          <w:p>
            <w:pPr>
              <w:spacing w:after="20"/>
              <w:ind w:left="20"/>
              <w:jc w:val="both"/>
            </w:pPr>
            <w:r>
              <w:rPr>
                <w:rFonts w:ascii="Times New Roman"/>
                <w:b w:val="false"/>
                <w:i w:val="false"/>
                <w:color w:val="000000"/>
                <w:sz w:val="20"/>
              </w:rPr>
              <w:t>
Вручную порциями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w:t>
            </w:r>
          </w:p>
          <w:p>
            <w:pPr>
              <w:spacing w:after="20"/>
              <w:ind w:left="20"/>
              <w:jc w:val="both"/>
            </w:pPr>
            <w:r>
              <w:rPr>
                <w:rFonts w:ascii="Times New Roman"/>
                <w:b w:val="false"/>
                <w:i w:val="false"/>
                <w:color w:val="000000"/>
                <w:sz w:val="20"/>
              </w:rPr>
              <w:t>
отсутствует</w:t>
            </w:r>
          </w:p>
          <w:p>
            <w:pPr>
              <w:spacing w:after="20"/>
              <w:ind w:left="20"/>
              <w:jc w:val="both"/>
            </w:pPr>
            <w:r>
              <w:rPr>
                <w:rFonts w:ascii="Times New Roman"/>
                <w:b w:val="false"/>
                <w:i w:val="false"/>
                <w:color w:val="000000"/>
                <w:sz w:val="20"/>
              </w:rPr>
              <w:t>
Несколько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или 4</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 или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5" w:id="4189"/>
          <w:p>
            <w:pPr>
              <w:spacing w:after="20"/>
              <w:ind w:left="20"/>
              <w:jc w:val="both"/>
            </w:pPr>
            <w:r>
              <w:rPr>
                <w:rFonts w:ascii="Times New Roman"/>
                <w:b w:val="false"/>
                <w:i w:val="false"/>
                <w:color w:val="000000"/>
                <w:sz w:val="20"/>
              </w:rPr>
              <w:t>
 </w:t>
            </w:r>
          </w:p>
          <w:bookmarkEnd w:id="418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Смешение (с увлажнением)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Загрузка</w:t>
            </w:r>
          </w:p>
          <w:p>
            <w:pPr>
              <w:spacing w:after="20"/>
              <w:ind w:left="20"/>
              <w:jc w:val="both"/>
            </w:pPr>
            <w:r>
              <w:rPr>
                <w:rFonts w:ascii="Times New Roman"/>
                <w:b w:val="false"/>
                <w:i w:val="false"/>
                <w:color w:val="000000"/>
                <w:sz w:val="20"/>
              </w:rPr>
              <w:t>
Смешение</w:t>
            </w:r>
          </w:p>
          <w:p>
            <w:pPr>
              <w:spacing w:after="20"/>
              <w:ind w:left="20"/>
              <w:jc w:val="both"/>
            </w:pPr>
            <w:r>
              <w:rPr>
                <w:rFonts w:ascii="Times New Roman"/>
                <w:b w:val="false"/>
                <w:i w:val="false"/>
                <w:color w:val="000000"/>
                <w:sz w:val="20"/>
              </w:rPr>
              <w:t>
Выгрузка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Смеситель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Щелевой отсос</w:t>
            </w: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Вручную струей</w:t>
            </w:r>
          </w:p>
          <w:p>
            <w:pPr>
              <w:spacing w:after="20"/>
              <w:ind w:left="20"/>
              <w:jc w:val="both"/>
            </w:pPr>
            <w:r>
              <w:rPr>
                <w:rFonts w:ascii="Times New Roman"/>
                <w:b w:val="false"/>
                <w:i w:val="false"/>
                <w:color w:val="000000"/>
                <w:sz w:val="20"/>
              </w:rPr>
              <w:t>
Пылевыделение</w:t>
            </w:r>
          </w:p>
          <w:p>
            <w:pPr>
              <w:spacing w:after="20"/>
              <w:ind w:left="20"/>
              <w:jc w:val="both"/>
            </w:pPr>
            <w:r>
              <w:rPr>
                <w:rFonts w:ascii="Times New Roman"/>
                <w:b w:val="false"/>
                <w:i w:val="false"/>
                <w:color w:val="000000"/>
                <w:sz w:val="20"/>
              </w:rPr>
              <w:t>
Пылевыделение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w:t>
            </w:r>
          </w:p>
          <w:p>
            <w:pPr>
              <w:spacing w:after="20"/>
              <w:ind w:left="20"/>
              <w:jc w:val="both"/>
            </w:pPr>
            <w:r>
              <w:rPr>
                <w:rFonts w:ascii="Times New Roman"/>
                <w:b w:val="false"/>
                <w:i w:val="false"/>
                <w:color w:val="000000"/>
                <w:sz w:val="20"/>
              </w:rPr>
              <w:t>
отсутствует</w:t>
            </w:r>
          </w:p>
          <w:p>
            <w:pPr>
              <w:spacing w:after="20"/>
              <w:ind w:left="20"/>
              <w:jc w:val="both"/>
            </w:pPr>
            <w:r>
              <w:rPr>
                <w:rFonts w:ascii="Times New Roman"/>
                <w:b w:val="false"/>
                <w:i w:val="false"/>
                <w:color w:val="000000"/>
                <w:sz w:val="20"/>
              </w:rPr>
              <w:t>
отсутствует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или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6" w:id="4190"/>
          <w:p>
            <w:pPr>
              <w:spacing w:after="20"/>
              <w:ind w:left="20"/>
              <w:jc w:val="both"/>
            </w:pPr>
            <w:r>
              <w:rPr>
                <w:rFonts w:ascii="Times New Roman"/>
                <w:b w:val="false"/>
                <w:i w:val="false"/>
                <w:color w:val="000000"/>
                <w:sz w:val="20"/>
              </w:rPr>
              <w:t>
 </w:t>
            </w:r>
          </w:p>
          <w:bookmarkEnd w:id="419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Грануляция сухой таблеточной массы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Загрузка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Выгрузка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Гранулятор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Щелевой отсос</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Щелевой отсос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Вручную</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Вручную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Несколько</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Несколько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или 4</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 или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7" w:id="4191"/>
          <w:p>
            <w:pPr>
              <w:spacing w:after="20"/>
              <w:ind w:left="20"/>
              <w:jc w:val="both"/>
            </w:pPr>
            <w:r>
              <w:rPr>
                <w:rFonts w:ascii="Times New Roman"/>
                <w:b w:val="false"/>
                <w:i w:val="false"/>
                <w:color w:val="000000"/>
                <w:sz w:val="20"/>
              </w:rPr>
              <w:t>
 </w:t>
            </w:r>
          </w:p>
          <w:bookmarkEnd w:id="419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Грануляция влажной таблеточной массы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Пылевыделение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8" w:id="4192"/>
          <w:p>
            <w:pPr>
              <w:spacing w:after="20"/>
              <w:ind w:left="20"/>
              <w:jc w:val="both"/>
            </w:pPr>
            <w:r>
              <w:rPr>
                <w:rFonts w:ascii="Times New Roman"/>
                <w:b w:val="false"/>
                <w:i w:val="false"/>
                <w:color w:val="000000"/>
                <w:sz w:val="20"/>
              </w:rPr>
              <w:t>
 </w:t>
            </w:r>
          </w:p>
          <w:bookmarkEnd w:id="419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Сушка гранул в кипящем слое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Сушка</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Выгрузка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Сушилка с кипящим слоем и рукавным фильтром</w:t>
            </w:r>
          </w:p>
          <w:p>
            <w:pPr>
              <w:spacing w:after="20"/>
              <w:ind w:left="20"/>
              <w:jc w:val="both"/>
            </w:pPr>
            <w:r>
              <w:rPr>
                <w:rFonts w:ascii="Times New Roman"/>
                <w:b w:val="false"/>
                <w:i w:val="false"/>
                <w:color w:val="000000"/>
                <w:sz w:val="20"/>
              </w:rPr>
              <w:t>
Емкости с гранулятором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удаления теплоносителя</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Местный (щелевой) отсос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Кипящий слой</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Стационарный слой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Несколько</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Несколько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9" w:id="4193"/>
          <w:p>
            <w:pPr>
              <w:spacing w:after="20"/>
              <w:ind w:left="20"/>
              <w:jc w:val="both"/>
            </w:pPr>
            <w:r>
              <w:rPr>
                <w:rFonts w:ascii="Times New Roman"/>
                <w:b w:val="false"/>
                <w:i w:val="false"/>
                <w:color w:val="000000"/>
                <w:sz w:val="20"/>
              </w:rPr>
              <w:t>
 </w:t>
            </w:r>
          </w:p>
          <w:bookmarkEnd w:id="419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Конвективная сушка гранул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Загрузка, сушка, выгрузка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Конвективная сушка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Общеобменная вентиляция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Нестабильность выделения за счет снижения влажности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Несколько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0" w:id="4194"/>
          <w:p>
            <w:pPr>
              <w:spacing w:after="20"/>
              <w:ind w:left="20"/>
              <w:jc w:val="both"/>
            </w:pPr>
            <w:r>
              <w:rPr>
                <w:rFonts w:ascii="Times New Roman"/>
                <w:b w:val="false"/>
                <w:i w:val="false"/>
                <w:color w:val="000000"/>
                <w:sz w:val="20"/>
              </w:rPr>
              <w:t>
 </w:t>
            </w:r>
          </w:p>
          <w:bookmarkEnd w:id="419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Опудривание гранул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Загрузка гранул</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Загрузка опудривателя</w:t>
            </w:r>
          </w:p>
          <w:p>
            <w:pPr>
              <w:spacing w:after="20"/>
              <w:ind w:left="20"/>
              <w:jc w:val="both"/>
            </w:pPr>
            <w:r>
              <w:rPr>
                <w:rFonts w:ascii="Times New Roman"/>
                <w:b w:val="false"/>
                <w:i w:val="false"/>
                <w:color w:val="000000"/>
                <w:sz w:val="20"/>
              </w:rPr>
              <w:t>
Опудривание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с гранулятором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отсос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Периодический</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Периодический</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Вручную или с механической мешалкой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Несколько</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Один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Несколько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1" w:id="4195"/>
          <w:p>
            <w:pPr>
              <w:spacing w:after="20"/>
              <w:ind w:left="20"/>
              <w:jc w:val="both"/>
            </w:pPr>
            <w:r>
              <w:rPr>
                <w:rFonts w:ascii="Times New Roman"/>
                <w:b w:val="false"/>
                <w:i w:val="false"/>
                <w:color w:val="000000"/>
                <w:sz w:val="20"/>
              </w:rPr>
              <w:t>
 </w:t>
            </w:r>
          </w:p>
          <w:bookmarkEnd w:id="419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Таблетирование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Загрузка в бункер системы пневмотранспорта</w:t>
            </w:r>
          </w:p>
          <w:p>
            <w:pPr>
              <w:spacing w:after="20"/>
              <w:ind w:left="20"/>
              <w:jc w:val="both"/>
            </w:pPr>
            <w:r>
              <w:rPr>
                <w:rFonts w:ascii="Times New Roman"/>
                <w:b w:val="false"/>
                <w:i w:val="false"/>
                <w:color w:val="000000"/>
                <w:sz w:val="20"/>
              </w:rPr>
              <w:t>
Прессование таблеточной массы</w:t>
            </w:r>
          </w:p>
          <w:p>
            <w:pPr>
              <w:spacing w:after="20"/>
              <w:ind w:left="20"/>
              <w:jc w:val="both"/>
            </w:pPr>
            <w:r>
              <w:rPr>
                <w:rFonts w:ascii="Times New Roman"/>
                <w:b w:val="false"/>
                <w:i w:val="false"/>
                <w:color w:val="000000"/>
                <w:sz w:val="20"/>
              </w:rPr>
              <w:t>
Обеспылевание таблеток</w:t>
            </w:r>
          </w:p>
          <w:p>
            <w:pPr>
              <w:spacing w:after="20"/>
              <w:ind w:left="20"/>
              <w:jc w:val="both"/>
            </w:pPr>
            <w:r>
              <w:rPr>
                <w:rFonts w:ascii="Times New Roman"/>
                <w:b w:val="false"/>
                <w:i w:val="false"/>
                <w:color w:val="000000"/>
                <w:sz w:val="20"/>
              </w:rPr>
              <w:t>
Разгрузка таблеток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 разгрузки системы пневмотранспорта</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Таблеточный пресс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Пневмотранспорт под вакуум</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Местная система аспирации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Несколько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2" w:id="4196"/>
          <w:p>
            <w:pPr>
              <w:spacing w:after="20"/>
              <w:ind w:left="20"/>
              <w:jc w:val="both"/>
            </w:pPr>
            <w:r>
              <w:rPr>
                <w:rFonts w:ascii="Times New Roman"/>
                <w:b w:val="false"/>
                <w:i w:val="false"/>
                <w:color w:val="000000"/>
                <w:sz w:val="20"/>
              </w:rPr>
              <w:t>
 </w:t>
            </w:r>
          </w:p>
          <w:bookmarkEnd w:id="419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таблеток оболочкой (дражирование)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Загрузка-выгрузка таблеток</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Загрузка </w:t>
            </w:r>
          </w:p>
          <w:p>
            <w:pPr>
              <w:spacing w:after="20"/>
              <w:ind w:left="20"/>
              <w:jc w:val="both"/>
            </w:pPr>
            <w:r>
              <w:rPr>
                <w:rFonts w:ascii="Times New Roman"/>
                <w:b w:val="false"/>
                <w:i w:val="false"/>
                <w:color w:val="000000"/>
                <w:sz w:val="20"/>
              </w:rPr>
              <w:t>
вспомогательных веществ</w:t>
            </w:r>
          </w:p>
          <w:p>
            <w:pPr>
              <w:spacing w:after="20"/>
              <w:ind w:left="20"/>
              <w:jc w:val="both"/>
            </w:pPr>
            <w:r>
              <w:rPr>
                <w:rFonts w:ascii="Times New Roman"/>
                <w:b w:val="false"/>
                <w:i w:val="false"/>
                <w:color w:val="000000"/>
                <w:sz w:val="20"/>
              </w:rPr>
              <w:t>
Дражирование таблетки</w:t>
            </w:r>
          </w:p>
          <w:p>
            <w:pPr>
              <w:spacing w:after="20"/>
              <w:ind w:left="20"/>
              <w:jc w:val="both"/>
            </w:pPr>
            <w:r>
              <w:rPr>
                <w:rFonts w:ascii="Times New Roman"/>
                <w:b w:val="false"/>
                <w:i w:val="false"/>
                <w:color w:val="000000"/>
                <w:sz w:val="20"/>
              </w:rPr>
              <w:t>
Выгрузка драже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Дражировочные котлы с принудительной подачей теплого воздуха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Местная вытяжка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вращения котла 20-30 об/мин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Несколько</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Один</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Несколько</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Несколько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3" w:id="4197"/>
          <w:p>
            <w:pPr>
              <w:spacing w:after="20"/>
              <w:ind w:left="20"/>
              <w:jc w:val="both"/>
            </w:pPr>
            <w:r>
              <w:rPr>
                <w:rFonts w:ascii="Times New Roman"/>
                <w:b w:val="false"/>
                <w:i w:val="false"/>
                <w:color w:val="000000"/>
                <w:sz w:val="20"/>
              </w:rPr>
              <w:t>
Капсульное</w:t>
            </w:r>
          </w:p>
          <w:bookmarkEnd w:id="419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Смешение (сухое)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Загрузка</w:t>
            </w:r>
          </w:p>
          <w:p>
            <w:pPr>
              <w:spacing w:after="20"/>
              <w:ind w:left="20"/>
              <w:jc w:val="both"/>
            </w:pPr>
            <w:r>
              <w:rPr>
                <w:rFonts w:ascii="Times New Roman"/>
                <w:b w:val="false"/>
                <w:i w:val="false"/>
                <w:color w:val="000000"/>
                <w:sz w:val="20"/>
              </w:rPr>
              <w:t>
Смешение</w:t>
            </w:r>
          </w:p>
          <w:p>
            <w:pPr>
              <w:spacing w:after="20"/>
              <w:ind w:left="20"/>
              <w:jc w:val="both"/>
            </w:pPr>
            <w:r>
              <w:rPr>
                <w:rFonts w:ascii="Times New Roman"/>
                <w:b w:val="false"/>
                <w:i w:val="false"/>
                <w:color w:val="000000"/>
                <w:sz w:val="20"/>
              </w:rPr>
              <w:t>
Выгрузка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Смеситель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Щелевой отсос</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Щелевой отсос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Вручную струей</w:t>
            </w:r>
          </w:p>
          <w:p>
            <w:pPr>
              <w:spacing w:after="20"/>
              <w:ind w:left="20"/>
              <w:jc w:val="both"/>
            </w:pPr>
            <w:r>
              <w:rPr>
                <w:rFonts w:ascii="Times New Roman"/>
                <w:b w:val="false"/>
                <w:i w:val="false"/>
                <w:color w:val="000000"/>
                <w:sz w:val="20"/>
              </w:rPr>
              <w:t>
Пылевыделение</w:t>
            </w:r>
          </w:p>
          <w:p>
            <w:pPr>
              <w:spacing w:after="20"/>
              <w:ind w:left="20"/>
              <w:jc w:val="both"/>
            </w:pPr>
            <w:r>
              <w:rPr>
                <w:rFonts w:ascii="Times New Roman"/>
                <w:b w:val="false"/>
                <w:i w:val="false"/>
                <w:color w:val="000000"/>
                <w:sz w:val="20"/>
              </w:rPr>
              <w:t>
Вручную порциями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w:t>
            </w:r>
          </w:p>
          <w:p>
            <w:pPr>
              <w:spacing w:after="20"/>
              <w:ind w:left="20"/>
              <w:jc w:val="both"/>
            </w:pPr>
            <w:r>
              <w:rPr>
                <w:rFonts w:ascii="Times New Roman"/>
                <w:b w:val="false"/>
                <w:i w:val="false"/>
                <w:color w:val="000000"/>
                <w:sz w:val="20"/>
              </w:rPr>
              <w:t>
отсутствует</w:t>
            </w:r>
          </w:p>
          <w:p>
            <w:pPr>
              <w:spacing w:after="20"/>
              <w:ind w:left="20"/>
              <w:jc w:val="both"/>
            </w:pPr>
            <w:r>
              <w:rPr>
                <w:rFonts w:ascii="Times New Roman"/>
                <w:b w:val="false"/>
                <w:i w:val="false"/>
                <w:color w:val="000000"/>
                <w:sz w:val="20"/>
              </w:rPr>
              <w:t>
Один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или 4</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 или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Смешение (с увлажнением)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Загрузка</w:t>
            </w:r>
          </w:p>
          <w:p>
            <w:pPr>
              <w:spacing w:after="20"/>
              <w:ind w:left="20"/>
              <w:jc w:val="both"/>
            </w:pPr>
            <w:r>
              <w:rPr>
                <w:rFonts w:ascii="Times New Roman"/>
                <w:b w:val="false"/>
                <w:i w:val="false"/>
                <w:color w:val="000000"/>
                <w:sz w:val="20"/>
              </w:rPr>
              <w:t>
Смешение</w:t>
            </w:r>
          </w:p>
          <w:p>
            <w:pPr>
              <w:spacing w:after="20"/>
              <w:ind w:left="20"/>
              <w:jc w:val="both"/>
            </w:pPr>
            <w:r>
              <w:rPr>
                <w:rFonts w:ascii="Times New Roman"/>
                <w:b w:val="false"/>
                <w:i w:val="false"/>
                <w:color w:val="000000"/>
                <w:sz w:val="20"/>
              </w:rPr>
              <w:t>
Выгрузка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Смеситель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Щелевой отсос</w:t>
            </w: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Вручную струей</w:t>
            </w:r>
          </w:p>
          <w:p>
            <w:pPr>
              <w:spacing w:after="20"/>
              <w:ind w:left="20"/>
              <w:jc w:val="both"/>
            </w:pPr>
            <w:r>
              <w:rPr>
                <w:rFonts w:ascii="Times New Roman"/>
                <w:b w:val="false"/>
                <w:i w:val="false"/>
                <w:color w:val="000000"/>
                <w:sz w:val="20"/>
              </w:rPr>
              <w:t>
Пылевыделение</w:t>
            </w:r>
          </w:p>
          <w:p>
            <w:pPr>
              <w:spacing w:after="20"/>
              <w:ind w:left="20"/>
              <w:jc w:val="both"/>
            </w:pPr>
            <w:r>
              <w:rPr>
                <w:rFonts w:ascii="Times New Roman"/>
                <w:b w:val="false"/>
                <w:i w:val="false"/>
                <w:color w:val="000000"/>
                <w:sz w:val="20"/>
              </w:rPr>
              <w:t>
Пылевыделение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w:t>
            </w:r>
          </w:p>
          <w:p>
            <w:pPr>
              <w:spacing w:after="20"/>
              <w:ind w:left="20"/>
              <w:jc w:val="both"/>
            </w:pPr>
            <w:r>
              <w:rPr>
                <w:rFonts w:ascii="Times New Roman"/>
                <w:b w:val="false"/>
                <w:i w:val="false"/>
                <w:color w:val="000000"/>
                <w:sz w:val="20"/>
              </w:rPr>
              <w:t>
отсутствует</w:t>
            </w:r>
          </w:p>
          <w:p>
            <w:pPr>
              <w:spacing w:after="20"/>
              <w:ind w:left="20"/>
              <w:jc w:val="both"/>
            </w:pPr>
            <w:r>
              <w:rPr>
                <w:rFonts w:ascii="Times New Roman"/>
                <w:b w:val="false"/>
                <w:i w:val="false"/>
                <w:color w:val="000000"/>
                <w:sz w:val="20"/>
              </w:rPr>
              <w:t>
отсутствует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или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Грануляция влажной таблеточной массы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Пылевыделение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Конвективная сушка гранул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Загрузка, сушка, выгрузка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Конвективная сушка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Общеобменная вентиляция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 слой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Несколько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Наполнение в капсулы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Загрузка в приемный бункер пневмотранспортом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хранения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Местная вытяжка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 слой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Несколько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Полировка капсул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Загрузка капсул в приемный бункер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Транспортер полировальной машины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Местная вытяжка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Слой гранул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Несколько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395" w:id="4198"/>
    <w:p>
      <w:pPr>
        <w:spacing w:after="0"/>
        <w:ind w:left="0"/>
        <w:jc w:val="both"/>
      </w:pPr>
      <w:r>
        <w:rPr>
          <w:rFonts w:ascii="Times New Roman"/>
          <w:b w:val="false"/>
          <w:i w:val="false"/>
          <w:color w:val="000000"/>
          <w:sz w:val="28"/>
        </w:rPr>
        <w:t>
      Таблица 18</w:t>
      </w:r>
    </w:p>
    <w:bookmarkEnd w:id="4198"/>
    <w:bookmarkStart w:name="z5799" w:id="4199"/>
    <w:p>
      <w:pPr>
        <w:spacing w:after="0"/>
        <w:ind w:left="0"/>
        <w:jc w:val="both"/>
      </w:pPr>
      <w:r>
        <w:rPr>
          <w:rFonts w:ascii="Times New Roman"/>
          <w:b w:val="false"/>
          <w:i w:val="false"/>
          <w:color w:val="000000"/>
          <w:sz w:val="28"/>
        </w:rPr>
        <w:t xml:space="preserve">
      </w:t>
      </w:r>
      <w:r>
        <w:rPr>
          <w:rFonts w:ascii="Times New Roman"/>
          <w:b/>
          <w:i w:val="false"/>
          <w:color w:val="000000"/>
          <w:sz w:val="28"/>
        </w:rPr>
        <w:t>Дисперсный состав порошка тетрациклина</w:t>
      </w:r>
    </w:p>
    <w:bookmarkEnd w:id="4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0" w:id="4200"/>
          <w:p>
            <w:pPr>
              <w:spacing w:after="20"/>
              <w:ind w:left="20"/>
              <w:jc w:val="both"/>
            </w:pPr>
            <w:r>
              <w:rPr>
                <w:rFonts w:ascii="Times New Roman"/>
                <w:b w:val="false"/>
                <w:i w:val="false"/>
                <w:color w:val="000000"/>
                <w:sz w:val="20"/>
              </w:rPr>
              <w:t>
Размер, м</w:t>
            </w:r>
          </w:p>
          <w:bookmarkEnd w:id="4200"/>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1" w:id="4201"/>
          <w:p>
            <w:pPr>
              <w:spacing w:after="20"/>
              <w:ind w:left="20"/>
              <w:jc w:val="both"/>
            </w:pPr>
            <w:r>
              <w:rPr>
                <w:rFonts w:ascii="Times New Roman"/>
                <w:b w:val="false"/>
                <w:i w:val="false"/>
                <w:color w:val="000000"/>
                <w:sz w:val="20"/>
              </w:rPr>
              <w:t>
Доля объема, %</w:t>
            </w:r>
          </w:p>
          <w:bookmarkEnd w:id="4201"/>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left"/>
      </w:pPr>
      <w:r>
        <w:br/>
      </w:r>
      <w:r>
        <w:rPr>
          <w:rFonts w:ascii="Times New Roman"/>
          <w:b w:val="false"/>
          <w:i w:val="false"/>
          <w:color w:val="000000"/>
          <w:sz w:val="28"/>
        </w:rPr>
        <w:t>
</w:t>
      </w:r>
    </w:p>
    <w:bookmarkStart w:name="z396" w:id="4202"/>
    <w:p>
      <w:pPr>
        <w:spacing w:after="0"/>
        <w:ind w:left="0"/>
        <w:jc w:val="both"/>
      </w:pPr>
      <w:r>
        <w:rPr>
          <w:rFonts w:ascii="Times New Roman"/>
          <w:b w:val="false"/>
          <w:i w:val="false"/>
          <w:color w:val="000000"/>
          <w:sz w:val="28"/>
        </w:rPr>
        <w:t xml:space="preserve">
      Таблица 19 </w:t>
      </w:r>
    </w:p>
    <w:bookmarkEnd w:id="4202"/>
    <w:bookmarkStart w:name="z5802" w:id="4203"/>
    <w:p>
      <w:pPr>
        <w:spacing w:after="0"/>
        <w:ind w:left="0"/>
        <w:jc w:val="both"/>
      </w:pPr>
      <w:r>
        <w:rPr>
          <w:rFonts w:ascii="Times New Roman"/>
          <w:b w:val="false"/>
          <w:i w:val="false"/>
          <w:color w:val="000000"/>
          <w:sz w:val="28"/>
        </w:rPr>
        <w:t xml:space="preserve">
      </w:t>
      </w:r>
      <w:r>
        <w:rPr>
          <w:rFonts w:ascii="Times New Roman"/>
          <w:b/>
          <w:i w:val="false"/>
          <w:color w:val="000000"/>
          <w:sz w:val="28"/>
        </w:rPr>
        <w:t>Исходные данные для расчета</w:t>
      </w:r>
    </w:p>
    <w:bookmarkEnd w:id="4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3" w:id="4204"/>
          <w:p>
            <w:pPr>
              <w:spacing w:after="20"/>
              <w:ind w:left="20"/>
              <w:jc w:val="both"/>
            </w:pPr>
            <w:r>
              <w:rPr>
                <w:rFonts w:ascii="Times New Roman"/>
                <w:b w:val="false"/>
                <w:i w:val="false"/>
                <w:color w:val="000000"/>
                <w:sz w:val="20"/>
              </w:rPr>
              <w:t>
Показатель</w:t>
            </w:r>
          </w:p>
          <w:bookmarkEnd w:id="42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4" w:id="4205"/>
          <w:p>
            <w:pPr>
              <w:spacing w:after="20"/>
              <w:ind w:left="20"/>
              <w:jc w:val="both"/>
            </w:pPr>
            <w:r>
              <w:rPr>
                <w:rFonts w:ascii="Times New Roman"/>
                <w:b w:val="false"/>
                <w:i w:val="false"/>
                <w:color w:val="000000"/>
                <w:sz w:val="20"/>
              </w:rPr>
              <w:t>
Измеряемые показатели</w:t>
            </w:r>
          </w:p>
          <w:bookmarkEnd w:id="420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5" w:id="4206"/>
          <w:p>
            <w:pPr>
              <w:spacing w:after="20"/>
              <w:ind w:left="20"/>
              <w:jc w:val="both"/>
            </w:pPr>
            <w:r>
              <w:rPr>
                <w:rFonts w:ascii="Times New Roman"/>
                <w:b w:val="false"/>
                <w:i w:val="false"/>
                <w:color w:val="000000"/>
                <w:sz w:val="20"/>
              </w:rPr>
              <w:t>
Плотность частиц ампициллина (P</w:t>
            </w:r>
            <w:r>
              <w:rPr>
                <w:rFonts w:ascii="Times New Roman"/>
                <w:b w:val="false"/>
                <w:i w:val="false"/>
                <w:color w:val="000000"/>
                <w:vertAlign w:val="subscript"/>
              </w:rPr>
              <w:t>n</w:t>
            </w:r>
            <w:r>
              <w:rPr>
                <w:rFonts w:ascii="Times New Roman"/>
                <w:b w:val="false"/>
                <w:i w:val="false"/>
                <w:color w:val="000000"/>
                <w:sz w:val="20"/>
              </w:rPr>
              <w:t>)</w:t>
            </w:r>
          </w:p>
          <w:bookmarkEnd w:id="42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по </w:t>
            </w:r>
            <w:r>
              <w:rPr>
                <w:rFonts w:ascii="Times New Roman"/>
                <w:b w:val="false"/>
                <w:i w:val="false"/>
                <w:color w:val="000000"/>
                <w:sz w:val="20"/>
              </w:rPr>
              <w:t>подпункту 4</w:t>
            </w:r>
            <w:r>
              <w:rPr>
                <w:rFonts w:ascii="Times New Roman"/>
                <w:b w:val="false"/>
                <w:i w:val="false"/>
                <w:color w:val="000000"/>
                <w:sz w:val="20"/>
              </w:rPr>
              <w:t xml:space="preserve"> пункта 16 Методики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6" w:id="4207"/>
          <w:p>
            <w:pPr>
              <w:spacing w:after="20"/>
              <w:ind w:left="20"/>
              <w:jc w:val="both"/>
            </w:pPr>
            <w:r>
              <w:rPr>
                <w:rFonts w:ascii="Times New Roman"/>
                <w:b w:val="false"/>
                <w:i w:val="false"/>
                <w:color w:val="000000"/>
                <w:sz w:val="20"/>
              </w:rPr>
              <w:t>
Дисперсный состав порошка</w:t>
            </w:r>
          </w:p>
          <w:bookmarkEnd w:id="42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по </w:t>
            </w:r>
            <w:r>
              <w:rPr>
                <w:rFonts w:ascii="Times New Roman"/>
                <w:b w:val="false"/>
                <w:i w:val="false"/>
                <w:color w:val="000000"/>
                <w:sz w:val="20"/>
              </w:rPr>
              <w:t>подпункту 5</w:t>
            </w:r>
            <w:r>
              <w:rPr>
                <w:rFonts w:ascii="Times New Roman"/>
                <w:b w:val="false"/>
                <w:i w:val="false"/>
                <w:color w:val="000000"/>
                <w:sz w:val="20"/>
              </w:rPr>
              <w:t xml:space="preserve"> пункта 16 Методики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7" w:id="4208"/>
          <w:p>
            <w:pPr>
              <w:spacing w:after="20"/>
              <w:ind w:left="20"/>
              <w:jc w:val="both"/>
            </w:pPr>
            <w:r>
              <w:rPr>
                <w:rFonts w:ascii="Times New Roman"/>
                <w:b w:val="false"/>
                <w:i w:val="false"/>
                <w:color w:val="000000"/>
                <w:sz w:val="20"/>
              </w:rPr>
              <w:t xml:space="preserve">
Скорость газового потока в вытяжном шкафу на оси, перпендикулярной </w:t>
            </w:r>
          </w:p>
          <w:bookmarkEnd w:id="4208"/>
          <w:p>
            <w:pPr>
              <w:spacing w:after="20"/>
              <w:ind w:left="20"/>
              <w:jc w:val="both"/>
            </w:pPr>
            <w:r>
              <w:rPr>
                <w:rFonts w:ascii="Times New Roman"/>
                <w:b w:val="false"/>
                <w:i w:val="false"/>
                <w:color w:val="000000"/>
                <w:sz w:val="20"/>
              </w:rPr>
              <w:t>
плоскости слоя порошка (U)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по </w:t>
            </w:r>
            <w:r>
              <w:rPr>
                <w:rFonts w:ascii="Times New Roman"/>
                <w:b w:val="false"/>
                <w:i w:val="false"/>
                <w:color w:val="000000"/>
                <w:sz w:val="20"/>
              </w:rPr>
              <w:t>подпункту 7</w:t>
            </w:r>
            <w:r>
              <w:rPr>
                <w:rFonts w:ascii="Times New Roman"/>
                <w:b w:val="false"/>
                <w:i w:val="false"/>
                <w:color w:val="000000"/>
                <w:sz w:val="20"/>
              </w:rPr>
              <w:t xml:space="preserve"> пункта 16 Методики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8" w:id="4209"/>
          <w:p>
            <w:pPr>
              <w:spacing w:after="20"/>
              <w:ind w:left="20"/>
              <w:jc w:val="both"/>
            </w:pPr>
            <w:r>
              <w:rPr>
                <w:rFonts w:ascii="Times New Roman"/>
                <w:b w:val="false"/>
                <w:i w:val="false"/>
                <w:color w:val="000000"/>
                <w:sz w:val="20"/>
              </w:rPr>
              <w:t>
Расстояние от точки замера скорости до слоя порошка (x)</w:t>
            </w:r>
          </w:p>
          <w:bookmarkEnd w:id="42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по </w:t>
            </w:r>
            <w:r>
              <w:rPr>
                <w:rFonts w:ascii="Times New Roman"/>
                <w:b w:val="false"/>
                <w:i w:val="false"/>
                <w:color w:val="000000"/>
                <w:sz w:val="20"/>
              </w:rPr>
              <w:t>подпункту 7</w:t>
            </w:r>
            <w:r>
              <w:rPr>
                <w:rFonts w:ascii="Times New Roman"/>
                <w:b w:val="false"/>
                <w:i w:val="false"/>
                <w:color w:val="000000"/>
                <w:sz w:val="20"/>
              </w:rPr>
              <w:t xml:space="preserve"> пункта 16 Методики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9" w:id="4210"/>
          <w:p>
            <w:pPr>
              <w:spacing w:after="20"/>
              <w:ind w:left="20"/>
              <w:jc w:val="both"/>
            </w:pPr>
            <w:r>
              <w:rPr>
                <w:rFonts w:ascii="Times New Roman"/>
                <w:b w:val="false"/>
                <w:i w:val="false"/>
                <w:color w:val="000000"/>
                <w:sz w:val="20"/>
              </w:rPr>
              <w:t>
Температура в шкафу</w:t>
            </w:r>
          </w:p>
          <w:bookmarkEnd w:id="42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по </w:t>
            </w:r>
            <w:r>
              <w:rPr>
                <w:rFonts w:ascii="Times New Roman"/>
                <w:b w:val="false"/>
                <w:i w:val="false"/>
                <w:color w:val="000000"/>
                <w:sz w:val="20"/>
              </w:rPr>
              <w:t>подпункту 7</w:t>
            </w:r>
            <w:r>
              <w:rPr>
                <w:rFonts w:ascii="Times New Roman"/>
                <w:b w:val="false"/>
                <w:i w:val="false"/>
                <w:color w:val="000000"/>
                <w:sz w:val="20"/>
              </w:rPr>
              <w:t xml:space="preserve"> пункта 16 Методики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0" w:id="4211"/>
          <w:p>
            <w:pPr>
              <w:spacing w:after="20"/>
              <w:ind w:left="20"/>
              <w:jc w:val="both"/>
            </w:pPr>
            <w:r>
              <w:rPr>
                <w:rFonts w:ascii="Times New Roman"/>
                <w:b w:val="false"/>
                <w:i w:val="false"/>
                <w:color w:val="000000"/>
                <w:sz w:val="20"/>
              </w:rPr>
              <w:t>
Атмосферное давление</w:t>
            </w:r>
          </w:p>
          <w:bookmarkEnd w:id="42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рт. 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1" w:id="4212"/>
          <w:p>
            <w:pPr>
              <w:spacing w:after="20"/>
              <w:ind w:left="20"/>
              <w:jc w:val="both"/>
            </w:pPr>
            <w:r>
              <w:rPr>
                <w:rFonts w:ascii="Times New Roman"/>
                <w:b w:val="false"/>
                <w:i w:val="false"/>
                <w:color w:val="000000"/>
                <w:sz w:val="20"/>
              </w:rPr>
              <w:t>
Относительная влажность воздуха</w:t>
            </w:r>
          </w:p>
          <w:bookmarkEnd w:id="42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2" w:id="4213"/>
          <w:p>
            <w:pPr>
              <w:spacing w:after="20"/>
              <w:ind w:left="20"/>
              <w:jc w:val="both"/>
            </w:pPr>
            <w:r>
              <w:rPr>
                <w:rFonts w:ascii="Times New Roman"/>
                <w:b w:val="false"/>
                <w:i w:val="false"/>
                <w:color w:val="000000"/>
                <w:sz w:val="20"/>
              </w:rPr>
              <w:t>
Справочные данные</w:t>
            </w:r>
          </w:p>
          <w:bookmarkEnd w:id="421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3" w:id="4214"/>
          <w:p>
            <w:pPr>
              <w:spacing w:after="20"/>
              <w:ind w:left="20"/>
              <w:jc w:val="both"/>
            </w:pPr>
            <w:r>
              <w:rPr>
                <w:rFonts w:ascii="Times New Roman"/>
                <w:b w:val="false"/>
                <w:i w:val="false"/>
                <w:color w:val="000000"/>
                <w:sz w:val="20"/>
              </w:rPr>
              <w:t>
Ускорение свободного падения (g)</w:t>
            </w:r>
          </w:p>
          <w:bookmarkEnd w:id="42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4" w:id="4215"/>
          <w:p>
            <w:pPr>
              <w:spacing w:after="20"/>
              <w:ind w:left="20"/>
              <w:jc w:val="both"/>
            </w:pPr>
            <w:r>
              <w:rPr>
                <w:rFonts w:ascii="Times New Roman"/>
                <w:b w:val="false"/>
                <w:i w:val="false"/>
                <w:color w:val="000000"/>
                <w:sz w:val="20"/>
              </w:rPr>
              <w:t>
Плотность воздуха (P</w:t>
            </w:r>
            <w:r>
              <w:rPr>
                <w:rFonts w:ascii="Times New Roman"/>
                <w:b w:val="false"/>
                <w:i w:val="false"/>
                <w:color w:val="000000"/>
                <w:vertAlign w:val="subscript"/>
              </w:rPr>
              <w:t>r</w:t>
            </w:r>
            <w:r>
              <w:rPr>
                <w:rFonts w:ascii="Times New Roman"/>
                <w:b w:val="false"/>
                <w:i w:val="false"/>
                <w:color w:val="000000"/>
                <w:sz w:val="20"/>
              </w:rPr>
              <w:t>)</w:t>
            </w:r>
          </w:p>
          <w:bookmarkEnd w:id="42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5" w:id="4216"/>
          <w:p>
            <w:pPr>
              <w:spacing w:after="20"/>
              <w:ind w:left="20"/>
              <w:jc w:val="both"/>
            </w:pPr>
            <w:r>
              <w:rPr>
                <w:rFonts w:ascii="Times New Roman"/>
                <w:b w:val="false"/>
                <w:i w:val="false"/>
                <w:color w:val="000000"/>
                <w:sz w:val="20"/>
              </w:rPr>
              <w:t>
Коэффициент динамической вязкости воздуха (</w:t>
            </w:r>
          </w:p>
          <w:bookmarkEnd w:id="4216"/>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1"/>
                          <a:stretch>
                            <a:fillRect/>
                          </a:stretch>
                        </pic:blipFill>
                        <pic:spPr>
                          <a:xfrm>
                            <a:off x="0" y="0"/>
                            <a:ext cx="165100" cy="1905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кг/м</w:t>
            </w:r>
          </w:p>
          <w:p>
            <w:pPr>
              <w:spacing w:after="20"/>
              <w:ind w:left="2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2"/>
                          <a:stretch>
                            <a:fillRect/>
                          </a:stretch>
                        </pic:blipFill>
                        <pic:spPr>
                          <a:xfrm>
                            <a:off x="0" y="0"/>
                            <a:ext cx="1397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6" w:id="4217"/>
          <w:p>
            <w:pPr>
              <w:spacing w:after="20"/>
              <w:ind w:left="20"/>
              <w:jc w:val="both"/>
            </w:pPr>
            <w:r>
              <w:rPr>
                <w:rFonts w:ascii="Times New Roman"/>
                <w:b w:val="false"/>
                <w:i w:val="false"/>
                <w:color w:val="000000"/>
                <w:sz w:val="20"/>
              </w:rPr>
              <w:t>
Технологические параметры</w:t>
            </w:r>
          </w:p>
          <w:bookmarkEnd w:id="421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7" w:id="4218"/>
          <w:p>
            <w:pPr>
              <w:spacing w:after="20"/>
              <w:ind w:left="20"/>
              <w:jc w:val="both"/>
            </w:pPr>
            <w:r>
              <w:rPr>
                <w:rFonts w:ascii="Times New Roman"/>
                <w:b w:val="false"/>
                <w:i w:val="false"/>
                <w:color w:val="000000"/>
                <w:sz w:val="20"/>
              </w:rPr>
              <w:t>
Масса просеиваемого препарата (mp</w:t>
            </w:r>
            <w:r>
              <w:rPr>
                <w:rFonts w:ascii="Times New Roman"/>
                <w:b w:val="false"/>
                <w:i w:val="false"/>
                <w:color w:val="000000"/>
                <w:vertAlign w:val="subscript"/>
              </w:rPr>
              <w:t>ij</w:t>
            </w:r>
            <w:r>
              <w:rPr>
                <w:rFonts w:ascii="Times New Roman"/>
                <w:b w:val="false"/>
                <w:i w:val="false"/>
                <w:color w:val="000000"/>
                <w:sz w:val="20"/>
              </w:rPr>
              <w:t>)</w:t>
            </w:r>
          </w:p>
          <w:bookmarkEnd w:id="42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технологического процесса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8" w:id="4219"/>
          <w:p>
            <w:pPr>
              <w:spacing w:after="20"/>
              <w:ind w:left="20"/>
              <w:jc w:val="both"/>
            </w:pPr>
            <w:r>
              <w:rPr>
                <w:rFonts w:ascii="Times New Roman"/>
                <w:b w:val="false"/>
                <w:i w:val="false"/>
                <w:color w:val="000000"/>
                <w:sz w:val="20"/>
              </w:rPr>
              <w:t>
Продолжительность операции (T)</w:t>
            </w:r>
          </w:p>
          <w:bookmarkEnd w:id="42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9" w:id="4220"/>
          <w:p>
            <w:pPr>
              <w:spacing w:after="20"/>
              <w:ind w:left="20"/>
              <w:jc w:val="both"/>
            </w:pPr>
            <w:r>
              <w:rPr>
                <w:rFonts w:ascii="Times New Roman"/>
                <w:b w:val="false"/>
                <w:i w:val="false"/>
                <w:color w:val="000000"/>
                <w:sz w:val="20"/>
              </w:rPr>
              <w:t>
Размеры сита: длина</w:t>
            </w:r>
          </w:p>
          <w:bookmarkEnd w:id="4220"/>
          <w:p>
            <w:pPr>
              <w:spacing w:after="20"/>
              <w:ind w:left="2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3"/>
                          <a:stretch>
                            <a:fillRect/>
                          </a:stretch>
                        </pic:blipFill>
                        <pic:spPr>
                          <a:xfrm>
                            <a:off x="0" y="0"/>
                            <a:ext cx="1397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ширина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4"/>
                          <a:stretch>
                            <a:fillRect/>
                          </a:stretch>
                        </pic:blipFill>
                        <pic:spPr>
                          <a:xfrm>
                            <a:off x="0" y="0"/>
                            <a:ext cx="1397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Паспортные данные или измерения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0" w:id="4221"/>
          <w:p>
            <w:pPr>
              <w:spacing w:after="20"/>
              <w:ind w:left="20"/>
              <w:jc w:val="both"/>
            </w:pPr>
            <w:r>
              <w:rPr>
                <w:rFonts w:ascii="Times New Roman"/>
                <w:b w:val="false"/>
                <w:i w:val="false"/>
                <w:color w:val="000000"/>
                <w:sz w:val="20"/>
              </w:rPr>
              <w:t>
Промежуточные расчетные параметры</w:t>
            </w:r>
          </w:p>
          <w:bookmarkEnd w:id="422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1" w:id="4222"/>
          <w:p>
            <w:pPr>
              <w:spacing w:after="20"/>
              <w:ind w:left="20"/>
              <w:jc w:val="both"/>
            </w:pPr>
            <w:r>
              <w:rPr>
                <w:rFonts w:ascii="Times New Roman"/>
                <w:b w:val="false"/>
                <w:i w:val="false"/>
                <w:color w:val="000000"/>
                <w:sz w:val="20"/>
              </w:rPr>
              <w:t>
Площадь пылящей поверхности порошка в сите (S)</w:t>
            </w:r>
          </w:p>
          <w:bookmarkEnd w:id="42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2" w:id="4223"/>
          <w:p>
            <w:pPr>
              <w:spacing w:after="20"/>
              <w:ind w:left="20"/>
              <w:jc w:val="both"/>
            </w:pPr>
            <w:r>
              <w:rPr>
                <w:rFonts w:ascii="Times New Roman"/>
                <w:b w:val="false"/>
                <w:i w:val="false"/>
                <w:color w:val="000000"/>
                <w:sz w:val="20"/>
              </w:rPr>
              <w:t>
Кратность обновления слоя (N)</w:t>
            </w:r>
          </w:p>
          <w:bookmarkEnd w:id="42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3" w:id="4224"/>
          <w:p>
            <w:pPr>
              <w:spacing w:after="20"/>
              <w:ind w:left="20"/>
              <w:jc w:val="both"/>
            </w:pPr>
            <w:r>
              <w:rPr>
                <w:rFonts w:ascii="Times New Roman"/>
                <w:b w:val="false"/>
                <w:i w:val="false"/>
                <w:color w:val="000000"/>
                <w:sz w:val="20"/>
              </w:rPr>
              <w:t>
Коэффициент (</w:t>
            </w:r>
            <w:r>
              <w:rPr>
                <w:rFonts w:ascii="Times New Roman"/>
                <w:b w:val="false"/>
                <w:i/>
                <w:color w:val="000000"/>
                <w:sz w:val="20"/>
              </w:rPr>
              <w:t>k</w:t>
            </w:r>
            <w:r>
              <w:rPr>
                <w:rFonts w:ascii="Times New Roman"/>
                <w:b w:val="false"/>
                <w:i w:val="false"/>
                <w:color w:val="000000"/>
                <w:sz w:val="20"/>
              </w:rPr>
              <w:t>1)</w:t>
            </w:r>
          </w:p>
          <w:bookmarkEnd w:id="42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4</w:t>
            </w:r>
          </w:p>
        </w:tc>
      </w:tr>
    </w:tbl>
    <w:p>
      <w:pPr>
        <w:spacing w:after="0"/>
        <w:ind w:left="0"/>
        <w:jc w:val="left"/>
      </w:pPr>
      <w:r>
        <w:br/>
      </w:r>
      <w:r>
        <w:rPr>
          <w:rFonts w:ascii="Times New Roman"/>
          <w:b w:val="false"/>
          <w:i w:val="false"/>
          <w:color w:val="000000"/>
          <w:sz w:val="28"/>
        </w:rPr>
        <w:t>
</w:t>
      </w:r>
    </w:p>
    <w:bookmarkStart w:name="z397" w:id="4225"/>
    <w:p>
      <w:pPr>
        <w:spacing w:after="0"/>
        <w:ind w:left="0"/>
        <w:jc w:val="both"/>
      </w:pPr>
      <w:r>
        <w:rPr>
          <w:rFonts w:ascii="Times New Roman"/>
          <w:b w:val="false"/>
          <w:i w:val="false"/>
          <w:color w:val="000000"/>
          <w:sz w:val="28"/>
        </w:rPr>
        <w:t xml:space="preserve">
      Таблица 20 </w:t>
      </w:r>
    </w:p>
    <w:bookmarkEnd w:id="4225"/>
    <w:bookmarkStart w:name="z5824" w:id="4226"/>
    <w:p>
      <w:pPr>
        <w:spacing w:after="0"/>
        <w:ind w:left="0"/>
        <w:jc w:val="both"/>
      </w:pPr>
      <w:r>
        <w:rPr>
          <w:rFonts w:ascii="Times New Roman"/>
          <w:b w:val="false"/>
          <w:i w:val="false"/>
          <w:color w:val="000000"/>
          <w:sz w:val="28"/>
        </w:rPr>
        <w:t xml:space="preserve">
      </w:t>
      </w:r>
      <w:r>
        <w:rPr>
          <w:rFonts w:ascii="Times New Roman"/>
          <w:b/>
          <w:i w:val="false"/>
          <w:color w:val="000000"/>
          <w:sz w:val="28"/>
        </w:rPr>
        <w:t>Дисперсный состав ампициллина</w:t>
      </w:r>
    </w:p>
    <w:bookmarkEnd w:id="4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5" w:id="4227"/>
          <w:p>
            <w:pPr>
              <w:spacing w:after="20"/>
              <w:ind w:left="20"/>
              <w:jc w:val="both"/>
            </w:pPr>
            <w:r>
              <w:rPr>
                <w:rFonts w:ascii="Times New Roman"/>
                <w:b w:val="false"/>
                <w:i w:val="false"/>
                <w:color w:val="000000"/>
                <w:sz w:val="20"/>
              </w:rPr>
              <w:t>
Размер частиц d, мкм</w:t>
            </w:r>
          </w:p>
          <w:bookmarkEnd w:id="42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масса частиц ампициллина,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мельче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крупнее 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7" w:id="4228"/>
          <w:p>
            <w:pPr>
              <w:spacing w:after="20"/>
              <w:ind w:left="20"/>
              <w:jc w:val="both"/>
            </w:pPr>
            <w:r>
              <w:rPr>
                <w:rFonts w:ascii="Times New Roman"/>
                <w:b w:val="false"/>
                <w:i w:val="false"/>
                <w:color w:val="000000"/>
                <w:sz w:val="20"/>
              </w:rPr>
              <w:t>
0,3</w:t>
            </w:r>
          </w:p>
          <w:bookmarkEnd w:id="42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99,99953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8" w:id="4229"/>
          <w:p>
            <w:pPr>
              <w:spacing w:after="20"/>
              <w:ind w:left="20"/>
              <w:jc w:val="both"/>
            </w:pPr>
            <w:r>
              <w:rPr>
                <w:rFonts w:ascii="Times New Roman"/>
                <w:b w:val="false"/>
                <w:i w:val="false"/>
                <w:color w:val="000000"/>
                <w:sz w:val="20"/>
              </w:rPr>
              <w:t>
1</w:t>
            </w:r>
          </w:p>
          <w:bookmarkEnd w:id="42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9" w:id="4230"/>
          <w:p>
            <w:pPr>
              <w:spacing w:after="20"/>
              <w:ind w:left="20"/>
              <w:jc w:val="both"/>
            </w:pPr>
            <w:r>
              <w:rPr>
                <w:rFonts w:ascii="Times New Roman"/>
                <w:b w:val="false"/>
                <w:i w:val="false"/>
                <w:color w:val="000000"/>
                <w:sz w:val="20"/>
              </w:rPr>
              <w:t>
1,75</w:t>
            </w:r>
          </w:p>
          <w:bookmarkEnd w:id="42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0" w:id="4231"/>
          <w:p>
            <w:pPr>
              <w:spacing w:after="20"/>
              <w:ind w:left="20"/>
              <w:jc w:val="both"/>
            </w:pPr>
            <w:r>
              <w:rPr>
                <w:rFonts w:ascii="Times New Roman"/>
                <w:b w:val="false"/>
                <w:i w:val="false"/>
                <w:color w:val="000000"/>
                <w:sz w:val="20"/>
              </w:rPr>
              <w:t>
2,25</w:t>
            </w:r>
          </w:p>
          <w:bookmarkEnd w:id="42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1" w:id="4232"/>
          <w:p>
            <w:pPr>
              <w:spacing w:after="20"/>
              <w:ind w:left="20"/>
              <w:jc w:val="both"/>
            </w:pPr>
            <w:r>
              <w:rPr>
                <w:rFonts w:ascii="Times New Roman"/>
                <w:b w:val="false"/>
                <w:i w:val="false"/>
                <w:color w:val="000000"/>
                <w:sz w:val="20"/>
              </w:rPr>
              <w:t>
3,25</w:t>
            </w:r>
          </w:p>
          <w:bookmarkEnd w:id="42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2" w:id="4233"/>
          <w:p>
            <w:pPr>
              <w:spacing w:after="20"/>
              <w:ind w:left="20"/>
              <w:jc w:val="both"/>
            </w:pPr>
            <w:r>
              <w:rPr>
                <w:rFonts w:ascii="Times New Roman"/>
                <w:b w:val="false"/>
                <w:i w:val="false"/>
                <w:color w:val="000000"/>
                <w:sz w:val="20"/>
              </w:rPr>
              <w:t>
4,5</w:t>
            </w:r>
          </w:p>
          <w:bookmarkEnd w:id="42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3" w:id="4234"/>
          <w:p>
            <w:pPr>
              <w:spacing w:after="20"/>
              <w:ind w:left="20"/>
              <w:jc w:val="both"/>
            </w:pPr>
            <w:r>
              <w:rPr>
                <w:rFonts w:ascii="Times New Roman"/>
                <w:b w:val="false"/>
                <w:i w:val="false"/>
                <w:color w:val="000000"/>
                <w:sz w:val="20"/>
              </w:rPr>
              <w:t>
6</w:t>
            </w:r>
          </w:p>
          <w:bookmarkEnd w:id="42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4" w:id="4235"/>
          <w:p>
            <w:pPr>
              <w:spacing w:after="20"/>
              <w:ind w:left="20"/>
              <w:jc w:val="both"/>
            </w:pPr>
            <w:r>
              <w:rPr>
                <w:rFonts w:ascii="Times New Roman"/>
                <w:b w:val="false"/>
                <w:i w:val="false"/>
                <w:color w:val="000000"/>
                <w:sz w:val="20"/>
              </w:rPr>
              <w:t>
8,5</w:t>
            </w:r>
          </w:p>
          <w:bookmarkEnd w:id="42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5" w:id="4236"/>
          <w:p>
            <w:pPr>
              <w:spacing w:after="20"/>
              <w:ind w:left="20"/>
              <w:jc w:val="both"/>
            </w:pPr>
            <w:r>
              <w:rPr>
                <w:rFonts w:ascii="Times New Roman"/>
                <w:b w:val="false"/>
                <w:i w:val="false"/>
                <w:color w:val="000000"/>
                <w:sz w:val="20"/>
              </w:rPr>
              <w:t>
13,75</w:t>
            </w:r>
          </w:p>
          <w:bookmarkEnd w:id="42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6" w:id="4237"/>
          <w:p>
            <w:pPr>
              <w:spacing w:after="20"/>
              <w:ind w:left="20"/>
              <w:jc w:val="both"/>
            </w:pPr>
            <w:r>
              <w:rPr>
                <w:rFonts w:ascii="Times New Roman"/>
                <w:b w:val="false"/>
                <w:i w:val="false"/>
                <w:color w:val="000000"/>
                <w:sz w:val="20"/>
              </w:rPr>
              <w:t>
26,25</w:t>
            </w:r>
          </w:p>
          <w:bookmarkEnd w:id="42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bl>
    <w:p>
      <w:pPr>
        <w:spacing w:after="0"/>
        <w:ind w:left="0"/>
        <w:jc w:val="left"/>
      </w:pPr>
      <w:r>
        <w:br/>
      </w:r>
      <w:r>
        <w:rPr>
          <w:rFonts w:ascii="Times New Roman"/>
          <w:b w:val="false"/>
          <w:i w:val="false"/>
          <w:color w:val="000000"/>
          <w:sz w:val="28"/>
        </w:rPr>
        <w:t>
</w:t>
      </w:r>
    </w:p>
    <w:bookmarkStart w:name="z398" w:id="4238"/>
    <w:p>
      <w:pPr>
        <w:spacing w:after="0"/>
        <w:ind w:left="0"/>
        <w:jc w:val="both"/>
      </w:pPr>
      <w:r>
        <w:rPr>
          <w:rFonts w:ascii="Times New Roman"/>
          <w:b w:val="false"/>
          <w:i w:val="false"/>
          <w:color w:val="000000"/>
          <w:sz w:val="28"/>
        </w:rPr>
        <w:t xml:space="preserve">
      Таблица 21 </w:t>
      </w:r>
    </w:p>
    <w:bookmarkEnd w:id="4238"/>
    <w:bookmarkStart w:name="z5837" w:id="4239"/>
    <w:p>
      <w:pPr>
        <w:spacing w:after="0"/>
        <w:ind w:left="0"/>
        <w:jc w:val="both"/>
      </w:pPr>
      <w:r>
        <w:rPr>
          <w:rFonts w:ascii="Times New Roman"/>
          <w:b w:val="false"/>
          <w:i w:val="false"/>
          <w:color w:val="000000"/>
          <w:sz w:val="28"/>
        </w:rPr>
        <w:t xml:space="preserve">
      </w:t>
      </w:r>
      <w:r>
        <w:rPr>
          <w:rFonts w:ascii="Times New Roman"/>
          <w:b/>
          <w:i w:val="false"/>
          <w:color w:val="000000"/>
          <w:sz w:val="28"/>
        </w:rPr>
        <w:t>Исходные данные для расчета</w:t>
      </w:r>
    </w:p>
    <w:bookmarkEnd w:id="4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8" w:id="4240"/>
          <w:p>
            <w:pPr>
              <w:spacing w:after="20"/>
              <w:ind w:left="20"/>
              <w:jc w:val="both"/>
            </w:pPr>
            <w:r>
              <w:rPr>
                <w:rFonts w:ascii="Times New Roman"/>
                <w:b w:val="false"/>
                <w:i w:val="false"/>
                <w:color w:val="000000"/>
                <w:sz w:val="20"/>
              </w:rPr>
              <w:t>
Показатель</w:t>
            </w:r>
          </w:p>
          <w:bookmarkEnd w:id="42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9" w:id="4241"/>
          <w:p>
            <w:pPr>
              <w:spacing w:after="20"/>
              <w:ind w:left="20"/>
              <w:jc w:val="both"/>
            </w:pPr>
            <w:r>
              <w:rPr>
                <w:rFonts w:ascii="Times New Roman"/>
                <w:b w:val="false"/>
                <w:i w:val="false"/>
                <w:color w:val="000000"/>
                <w:sz w:val="20"/>
              </w:rPr>
              <w:t>
Измеряемые показатели</w:t>
            </w:r>
          </w:p>
          <w:bookmarkEnd w:id="424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0" w:id="4242"/>
          <w:p>
            <w:pPr>
              <w:spacing w:after="20"/>
              <w:ind w:left="20"/>
              <w:jc w:val="both"/>
            </w:pPr>
            <w:r>
              <w:rPr>
                <w:rFonts w:ascii="Times New Roman"/>
                <w:b w:val="false"/>
                <w:i w:val="false"/>
                <w:color w:val="000000"/>
                <w:sz w:val="20"/>
              </w:rPr>
              <w:t>
Плотность частиц (P</w:t>
            </w:r>
            <w:r>
              <w:rPr>
                <w:rFonts w:ascii="Times New Roman"/>
                <w:b w:val="false"/>
                <w:i w:val="false"/>
                <w:color w:val="000000"/>
                <w:vertAlign w:val="subscript"/>
              </w:rPr>
              <w:t>n</w:t>
            </w:r>
            <w:r>
              <w:rPr>
                <w:rFonts w:ascii="Times New Roman"/>
                <w:b w:val="false"/>
                <w:i w:val="false"/>
                <w:color w:val="000000"/>
                <w:sz w:val="20"/>
              </w:rPr>
              <w:t>): ибупрофена</w:t>
            </w:r>
          </w:p>
          <w:bookmarkEnd w:id="4242"/>
          <w:p>
            <w:pPr>
              <w:spacing w:after="20"/>
              <w:ind w:left="20"/>
              <w:jc w:val="both"/>
            </w:pPr>
            <w:r>
              <w:rPr>
                <w:rFonts w:ascii="Times New Roman"/>
                <w:b w:val="false"/>
                <w:i w:val="false"/>
                <w:color w:val="000000"/>
                <w:sz w:val="20"/>
              </w:rPr>
              <w:t>
 крахмала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1" w:id="4243"/>
          <w:p>
            <w:pPr>
              <w:spacing w:after="20"/>
              <w:ind w:left="20"/>
              <w:jc w:val="both"/>
            </w:pPr>
            <w:r>
              <w:rPr>
                <w:rFonts w:ascii="Times New Roman"/>
                <w:b w:val="false"/>
                <w:i w:val="false"/>
                <w:color w:val="000000"/>
                <w:sz w:val="20"/>
              </w:rPr>
              <w:t>
1208</w:t>
            </w:r>
          </w:p>
          <w:bookmarkEnd w:id="4243"/>
          <w:p>
            <w:pPr>
              <w:spacing w:after="20"/>
              <w:ind w:left="20"/>
              <w:jc w:val="both"/>
            </w:pPr>
            <w:r>
              <w:rPr>
                <w:rFonts w:ascii="Times New Roman"/>
                <w:b w:val="false"/>
                <w:i w:val="false"/>
                <w:color w:val="000000"/>
                <w:sz w:val="20"/>
              </w:rPr>
              <w:t>
1308,5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по </w:t>
            </w:r>
            <w:r>
              <w:rPr>
                <w:rFonts w:ascii="Times New Roman"/>
                <w:b w:val="false"/>
                <w:i w:val="false"/>
                <w:color w:val="000000"/>
                <w:sz w:val="20"/>
              </w:rPr>
              <w:t>подпункту 4</w:t>
            </w:r>
            <w:r>
              <w:rPr>
                <w:rFonts w:ascii="Times New Roman"/>
                <w:b w:val="false"/>
                <w:i w:val="false"/>
                <w:color w:val="000000"/>
                <w:sz w:val="20"/>
              </w:rPr>
              <w:t xml:space="preserve"> пункта 16 Методики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2" w:id="4244"/>
          <w:p>
            <w:pPr>
              <w:spacing w:after="20"/>
              <w:ind w:left="20"/>
              <w:jc w:val="both"/>
            </w:pPr>
            <w:r>
              <w:rPr>
                <w:rFonts w:ascii="Times New Roman"/>
                <w:b w:val="false"/>
                <w:i w:val="false"/>
                <w:color w:val="000000"/>
                <w:sz w:val="20"/>
              </w:rPr>
              <w:t>
Дисперсный состав порошка</w:t>
            </w:r>
          </w:p>
          <w:bookmarkEnd w:id="42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по </w:t>
            </w:r>
            <w:r>
              <w:rPr>
                <w:rFonts w:ascii="Times New Roman"/>
                <w:b w:val="false"/>
                <w:i w:val="false"/>
                <w:color w:val="000000"/>
                <w:sz w:val="20"/>
              </w:rPr>
              <w:t>подпункту 5</w:t>
            </w:r>
            <w:r>
              <w:rPr>
                <w:rFonts w:ascii="Times New Roman"/>
                <w:b w:val="false"/>
                <w:i w:val="false"/>
                <w:color w:val="000000"/>
                <w:sz w:val="20"/>
              </w:rPr>
              <w:t xml:space="preserve"> пункта 16 Методики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3" w:id="4245"/>
          <w:p>
            <w:pPr>
              <w:spacing w:after="20"/>
              <w:ind w:left="20"/>
              <w:jc w:val="both"/>
            </w:pPr>
            <w:r>
              <w:rPr>
                <w:rFonts w:ascii="Times New Roman"/>
                <w:b w:val="false"/>
                <w:i w:val="false"/>
                <w:color w:val="000000"/>
                <w:sz w:val="20"/>
              </w:rPr>
              <w:t>
D</w:t>
            </w:r>
            <w:r>
              <w:rPr>
                <w:rFonts w:ascii="Times New Roman"/>
                <w:b w:val="false"/>
                <w:i w:val="false"/>
                <w:color w:val="000000"/>
                <w:vertAlign w:val="subscript"/>
              </w:rPr>
              <w:t>гр</w:t>
            </w:r>
          </w:p>
          <w:bookmarkEnd w:id="42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Паспортные данные гранулятора или измерения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4" w:id="4246"/>
          <w:p>
            <w:pPr>
              <w:spacing w:after="20"/>
              <w:ind w:left="20"/>
              <w:jc w:val="both"/>
            </w:pPr>
            <w:r>
              <w:rPr>
                <w:rFonts w:ascii="Times New Roman"/>
                <w:b w:val="false"/>
                <w:i w:val="false"/>
                <w:color w:val="000000"/>
                <w:sz w:val="20"/>
              </w:rPr>
              <w:t xml:space="preserve">
Скорость газового потока в сушилке на оси, перпендикулярной </w:t>
            </w:r>
          </w:p>
          <w:bookmarkEnd w:id="4246"/>
          <w:p>
            <w:pPr>
              <w:spacing w:after="20"/>
              <w:ind w:left="20"/>
              <w:jc w:val="both"/>
            </w:pPr>
            <w:r>
              <w:rPr>
                <w:rFonts w:ascii="Times New Roman"/>
                <w:b w:val="false"/>
                <w:i w:val="false"/>
                <w:color w:val="000000"/>
                <w:sz w:val="20"/>
              </w:rPr>
              <w:t>
плоскости слоя порошка (U)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по </w:t>
            </w:r>
            <w:r>
              <w:rPr>
                <w:rFonts w:ascii="Times New Roman"/>
                <w:b w:val="false"/>
                <w:i w:val="false"/>
                <w:color w:val="000000"/>
                <w:sz w:val="20"/>
              </w:rPr>
              <w:t>подпункту 7</w:t>
            </w:r>
            <w:r>
              <w:rPr>
                <w:rFonts w:ascii="Times New Roman"/>
                <w:b w:val="false"/>
                <w:i w:val="false"/>
                <w:color w:val="000000"/>
                <w:sz w:val="20"/>
              </w:rPr>
              <w:t xml:space="preserve"> пункта 16 Методики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5" w:id="4247"/>
          <w:p>
            <w:pPr>
              <w:spacing w:after="20"/>
              <w:ind w:left="20"/>
              <w:jc w:val="both"/>
            </w:pPr>
            <w:r>
              <w:rPr>
                <w:rFonts w:ascii="Times New Roman"/>
                <w:b w:val="false"/>
                <w:i w:val="false"/>
                <w:color w:val="000000"/>
                <w:sz w:val="20"/>
              </w:rPr>
              <w:t>
Расстояние от точки замера скорости до слоя порошка (x)</w:t>
            </w:r>
          </w:p>
          <w:bookmarkEnd w:id="42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w:t>
            </w:r>
            <w:r>
              <w:rPr>
                <w:rFonts w:ascii="Times New Roman"/>
                <w:b w:val="false"/>
                <w:i w:val="false"/>
                <w:color w:val="000000"/>
                <w:sz w:val="20"/>
              </w:rPr>
              <w:t>подпункту 7</w:t>
            </w:r>
            <w:r>
              <w:rPr>
                <w:rFonts w:ascii="Times New Roman"/>
                <w:b w:val="false"/>
                <w:i w:val="false"/>
                <w:color w:val="000000"/>
                <w:sz w:val="20"/>
              </w:rPr>
              <w:t xml:space="preserve"> пункта 16 Методики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6" w:id="4248"/>
          <w:p>
            <w:pPr>
              <w:spacing w:after="20"/>
              <w:ind w:left="20"/>
              <w:jc w:val="both"/>
            </w:pPr>
            <w:r>
              <w:rPr>
                <w:rFonts w:ascii="Times New Roman"/>
                <w:b w:val="false"/>
                <w:i w:val="false"/>
                <w:color w:val="000000"/>
                <w:sz w:val="20"/>
              </w:rPr>
              <w:t>
Температура в шкафу</w:t>
            </w:r>
          </w:p>
          <w:bookmarkEnd w:id="42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по </w:t>
            </w:r>
            <w:r>
              <w:rPr>
                <w:rFonts w:ascii="Times New Roman"/>
                <w:b w:val="false"/>
                <w:i w:val="false"/>
                <w:color w:val="000000"/>
                <w:sz w:val="20"/>
              </w:rPr>
              <w:t>подпункту 7</w:t>
            </w:r>
            <w:r>
              <w:rPr>
                <w:rFonts w:ascii="Times New Roman"/>
                <w:b w:val="false"/>
                <w:i w:val="false"/>
                <w:color w:val="000000"/>
                <w:sz w:val="20"/>
              </w:rPr>
              <w:t xml:space="preserve"> пункта 16 Методики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7" w:id="4249"/>
          <w:p>
            <w:pPr>
              <w:spacing w:after="20"/>
              <w:ind w:left="20"/>
              <w:jc w:val="both"/>
            </w:pPr>
            <w:r>
              <w:rPr>
                <w:rFonts w:ascii="Times New Roman"/>
                <w:b w:val="false"/>
                <w:i w:val="false"/>
                <w:color w:val="000000"/>
                <w:sz w:val="20"/>
              </w:rPr>
              <w:t>
Атмосферное давление</w:t>
            </w:r>
          </w:p>
          <w:bookmarkEnd w:id="42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рт. 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8" w:id="4250"/>
          <w:p>
            <w:pPr>
              <w:spacing w:after="20"/>
              <w:ind w:left="20"/>
              <w:jc w:val="both"/>
            </w:pPr>
            <w:r>
              <w:rPr>
                <w:rFonts w:ascii="Times New Roman"/>
                <w:b w:val="false"/>
                <w:i w:val="false"/>
                <w:color w:val="000000"/>
                <w:sz w:val="20"/>
              </w:rPr>
              <w:t>
Относительная влажность воздуха</w:t>
            </w:r>
          </w:p>
          <w:bookmarkEnd w:id="42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9" w:id="4251"/>
          <w:p>
            <w:pPr>
              <w:spacing w:after="20"/>
              <w:ind w:left="20"/>
              <w:jc w:val="both"/>
            </w:pPr>
            <w:r>
              <w:rPr>
                <w:rFonts w:ascii="Times New Roman"/>
                <w:b w:val="false"/>
                <w:i w:val="false"/>
                <w:color w:val="000000"/>
                <w:sz w:val="20"/>
              </w:rPr>
              <w:t>
Справочные данные</w:t>
            </w:r>
          </w:p>
          <w:bookmarkEnd w:id="425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0" w:id="4252"/>
          <w:p>
            <w:pPr>
              <w:spacing w:after="20"/>
              <w:ind w:left="20"/>
              <w:jc w:val="both"/>
            </w:pPr>
            <w:r>
              <w:rPr>
                <w:rFonts w:ascii="Times New Roman"/>
                <w:b w:val="false"/>
                <w:i w:val="false"/>
                <w:color w:val="000000"/>
                <w:sz w:val="20"/>
              </w:rPr>
              <w:t>
Ускорение свободного падения (g)</w:t>
            </w:r>
          </w:p>
          <w:bookmarkEnd w:id="42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1" w:id="4253"/>
          <w:p>
            <w:pPr>
              <w:spacing w:after="20"/>
              <w:ind w:left="20"/>
              <w:jc w:val="both"/>
            </w:pPr>
            <w:r>
              <w:rPr>
                <w:rFonts w:ascii="Times New Roman"/>
                <w:b w:val="false"/>
                <w:i w:val="false"/>
                <w:color w:val="000000"/>
                <w:sz w:val="20"/>
              </w:rPr>
              <w:t>
Плотность воздуха (P</w:t>
            </w:r>
            <w:r>
              <w:rPr>
                <w:rFonts w:ascii="Times New Roman"/>
                <w:b w:val="false"/>
                <w:i w:val="false"/>
                <w:color w:val="000000"/>
                <w:vertAlign w:val="subscript"/>
              </w:rPr>
              <w:t>r</w:t>
            </w:r>
            <w:r>
              <w:rPr>
                <w:rFonts w:ascii="Times New Roman"/>
                <w:b w:val="false"/>
                <w:i w:val="false"/>
                <w:color w:val="000000"/>
                <w:sz w:val="20"/>
              </w:rPr>
              <w:t>)</w:t>
            </w:r>
          </w:p>
          <w:bookmarkEnd w:id="42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Таблица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2" w:id="4254"/>
          <w:p>
            <w:pPr>
              <w:spacing w:after="20"/>
              <w:ind w:left="20"/>
              <w:jc w:val="both"/>
            </w:pPr>
            <w:r>
              <w:rPr>
                <w:rFonts w:ascii="Times New Roman"/>
                <w:b w:val="false"/>
                <w:i w:val="false"/>
                <w:color w:val="000000"/>
                <w:sz w:val="20"/>
              </w:rPr>
              <w:t>
Коэффициент динамической вязкости воздуха (</w:t>
            </w:r>
          </w:p>
          <w:bookmarkEnd w:id="4254"/>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5"/>
                          <a:stretch>
                            <a:fillRect/>
                          </a:stretch>
                        </pic:blipFill>
                        <pic:spPr>
                          <a:xfrm>
                            <a:off x="0" y="0"/>
                            <a:ext cx="165100" cy="1905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кг/м</w:t>
            </w:r>
          </w:p>
          <w:p>
            <w:pPr>
              <w:spacing w:after="20"/>
              <w:ind w:left="2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6"/>
                          <a:stretch>
                            <a:fillRect/>
                          </a:stretch>
                        </pic:blipFill>
                        <pic:spPr>
                          <a:xfrm>
                            <a:off x="0" y="0"/>
                            <a:ext cx="139700" cy="152400"/>
                          </a:xfrm>
                          <a:prstGeom prst="rect">
                            <a:avLst/>
                          </a:prstGeom>
                        </pic:spPr>
                      </pic:pic>
                    </a:graphicData>
                  </a:graphic>
                </wp:inline>
              </w:drawing>
            </w:r>
          </w:p>
          <w:p>
            <w:pPr>
              <w:spacing w:after="0"/>
              <w:ind w:left="0"/>
              <w:jc w:val="both"/>
            </w:pPr>
            <w:r>
              <w:rPr>
                <w:rFonts w:ascii="Times New Roman"/>
                <w:b w:val="false"/>
                <w:i w:val="false"/>
                <w:color w:val="000000"/>
                <w:sz w:val="20"/>
              </w:rPr>
              <w:t>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3" w:id="4255"/>
          <w:p>
            <w:pPr>
              <w:spacing w:after="20"/>
              <w:ind w:left="20"/>
              <w:jc w:val="both"/>
            </w:pPr>
            <w:r>
              <w:rPr>
                <w:rFonts w:ascii="Times New Roman"/>
                <w:b w:val="false"/>
                <w:i w:val="false"/>
                <w:color w:val="000000"/>
                <w:sz w:val="20"/>
              </w:rPr>
              <w:t>
Технологические параметры</w:t>
            </w:r>
          </w:p>
          <w:bookmarkEnd w:id="425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4" w:id="4256"/>
          <w:p>
            <w:pPr>
              <w:spacing w:after="20"/>
              <w:ind w:left="20"/>
              <w:jc w:val="both"/>
            </w:pPr>
            <w:r>
              <w:rPr>
                <w:rFonts w:ascii="Times New Roman"/>
                <w:b w:val="false"/>
                <w:i w:val="false"/>
                <w:color w:val="000000"/>
                <w:sz w:val="20"/>
              </w:rPr>
              <w:t>
Масса загружаемого препарата (mp</w:t>
            </w:r>
            <w:r>
              <w:rPr>
                <w:rFonts w:ascii="Times New Roman"/>
                <w:b w:val="false"/>
                <w:i w:val="false"/>
                <w:color w:val="000000"/>
                <w:vertAlign w:val="subscript"/>
              </w:rPr>
              <w:t>ij</w:t>
            </w:r>
            <w:r>
              <w:rPr>
                <w:rFonts w:ascii="Times New Roman"/>
                <w:b w:val="false"/>
                <w:i w:val="false"/>
                <w:color w:val="000000"/>
                <w:sz w:val="20"/>
              </w:rPr>
              <w:t>):</w:t>
            </w:r>
          </w:p>
          <w:bookmarkEnd w:id="4256"/>
          <w:bookmarkStart w:name="z5855" w:id="4257"/>
          <w:p>
            <w:pPr>
              <w:spacing w:after="20"/>
              <w:ind w:left="20"/>
              <w:jc w:val="both"/>
            </w:pPr>
            <w:r>
              <w:rPr>
                <w:rFonts w:ascii="Times New Roman"/>
                <w:b w:val="false"/>
                <w:i w:val="false"/>
                <w:color w:val="000000"/>
                <w:sz w:val="20"/>
              </w:rPr>
              <w:t>
 ибупрофена</w:t>
            </w:r>
          </w:p>
          <w:bookmarkEnd w:id="4257"/>
          <w:p>
            <w:pPr>
              <w:spacing w:after="20"/>
              <w:ind w:left="20"/>
              <w:jc w:val="both"/>
            </w:pPr>
            <w:r>
              <w:rPr>
                <w:rFonts w:ascii="Times New Roman"/>
                <w:b w:val="false"/>
                <w:i w:val="false"/>
                <w:color w:val="000000"/>
                <w:sz w:val="20"/>
              </w:rPr>
              <w:t>
 крахмала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6" w:id="4258"/>
          <w:p>
            <w:pPr>
              <w:spacing w:after="20"/>
              <w:ind w:left="20"/>
              <w:jc w:val="both"/>
            </w:pPr>
            <w:r>
              <w:rPr>
                <w:rFonts w:ascii="Times New Roman"/>
                <w:b w:val="false"/>
                <w:i w:val="false"/>
                <w:color w:val="000000"/>
                <w:sz w:val="20"/>
              </w:rPr>
              <w:t>
60,8</w:t>
            </w:r>
          </w:p>
          <w:bookmarkEnd w:id="4258"/>
          <w:bookmarkStart w:name="z5857" w:id="4259"/>
          <w:p>
            <w:pPr>
              <w:spacing w:after="20"/>
              <w:ind w:left="20"/>
              <w:jc w:val="both"/>
            </w:pPr>
            <w:r>
              <w:rPr>
                <w:rFonts w:ascii="Times New Roman"/>
                <w:b w:val="false"/>
                <w:i w:val="false"/>
                <w:color w:val="000000"/>
                <w:sz w:val="20"/>
              </w:rPr>
              <w:t>
50,0</w:t>
            </w:r>
          </w:p>
          <w:bookmarkEnd w:id="4259"/>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технологического процесса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8" w:id="4260"/>
          <w:p>
            <w:pPr>
              <w:spacing w:after="20"/>
              <w:ind w:left="20"/>
              <w:jc w:val="both"/>
            </w:pPr>
            <w:r>
              <w:rPr>
                <w:rFonts w:ascii="Times New Roman"/>
                <w:b w:val="false"/>
                <w:i w:val="false"/>
                <w:color w:val="000000"/>
                <w:sz w:val="20"/>
              </w:rPr>
              <w:t>
Продолжительность операции (Т)</w:t>
            </w:r>
          </w:p>
          <w:bookmarkEnd w:id="42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9" w:id="4261"/>
          <w:p>
            <w:pPr>
              <w:spacing w:after="20"/>
              <w:ind w:left="20"/>
              <w:jc w:val="both"/>
            </w:pPr>
            <w:r>
              <w:rPr>
                <w:rFonts w:ascii="Times New Roman"/>
                <w:b w:val="false"/>
                <w:i w:val="false"/>
                <w:color w:val="000000"/>
                <w:sz w:val="20"/>
              </w:rPr>
              <w:t>
Количество поддонов</w:t>
            </w:r>
          </w:p>
          <w:bookmarkEnd w:id="42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Паспортные данные или измерения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0" w:id="4262"/>
          <w:p>
            <w:pPr>
              <w:spacing w:after="20"/>
              <w:ind w:left="20"/>
              <w:jc w:val="both"/>
            </w:pPr>
            <w:r>
              <w:rPr>
                <w:rFonts w:ascii="Times New Roman"/>
                <w:b w:val="false"/>
                <w:i w:val="false"/>
                <w:color w:val="000000"/>
                <w:sz w:val="20"/>
              </w:rPr>
              <w:t>
Размеры сита: длина</w:t>
            </w:r>
          </w:p>
          <w:bookmarkEnd w:id="4262"/>
          <w:p>
            <w:pPr>
              <w:spacing w:after="20"/>
              <w:ind w:left="2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7"/>
                          <a:stretch>
                            <a:fillRect/>
                          </a:stretch>
                        </pic:blipFill>
                        <pic:spPr>
                          <a:xfrm>
                            <a:off x="0" y="0"/>
                            <a:ext cx="1397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ширина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8"/>
                          <a:stretch>
                            <a:fillRect/>
                          </a:stretch>
                        </pic:blipFill>
                        <pic:spPr>
                          <a:xfrm>
                            <a:off x="0" y="0"/>
                            <a:ext cx="139700" cy="152400"/>
                          </a:xfrm>
                          <a:prstGeom prst="rect">
                            <a:avLst/>
                          </a:prstGeom>
                        </pic:spPr>
                      </pic:pic>
                    </a:graphicData>
                  </a:graphic>
                </wp:inline>
              </w:drawing>
            </w:r>
          </w:p>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Паспортные данные или измерения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1" w:id="4263"/>
          <w:p>
            <w:pPr>
              <w:spacing w:after="20"/>
              <w:ind w:left="20"/>
              <w:jc w:val="both"/>
            </w:pPr>
            <w:r>
              <w:rPr>
                <w:rFonts w:ascii="Times New Roman"/>
                <w:b w:val="false"/>
                <w:i w:val="false"/>
                <w:color w:val="000000"/>
                <w:sz w:val="20"/>
              </w:rPr>
              <w:t>
Промежуточные расчетные параметры</w:t>
            </w:r>
          </w:p>
          <w:bookmarkEnd w:id="426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2" w:id="4264"/>
          <w:p>
            <w:pPr>
              <w:spacing w:after="20"/>
              <w:ind w:left="20"/>
              <w:jc w:val="both"/>
            </w:pPr>
            <w:r>
              <w:rPr>
                <w:rFonts w:ascii="Times New Roman"/>
                <w:b w:val="false"/>
                <w:i w:val="false"/>
                <w:color w:val="000000"/>
                <w:sz w:val="20"/>
              </w:rPr>
              <w:t>
Площадь пылящей поверхности (S)</w:t>
            </w:r>
          </w:p>
          <w:bookmarkEnd w:id="42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3" w:id="4265"/>
          <w:p>
            <w:pPr>
              <w:spacing w:after="20"/>
              <w:ind w:left="20"/>
              <w:jc w:val="both"/>
            </w:pPr>
            <w:r>
              <w:rPr>
                <w:rFonts w:ascii="Times New Roman"/>
                <w:b w:val="false"/>
                <w:i w:val="false"/>
                <w:color w:val="000000"/>
                <w:sz w:val="20"/>
              </w:rPr>
              <w:t>
Кратность обновления слоя (N1)</w:t>
            </w:r>
          </w:p>
          <w:bookmarkEnd w:id="42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 за операцию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4" w:id="4266"/>
          <w:p>
            <w:pPr>
              <w:spacing w:after="20"/>
              <w:ind w:left="20"/>
              <w:jc w:val="both"/>
            </w:pPr>
            <w:r>
              <w:rPr>
                <w:rFonts w:ascii="Times New Roman"/>
                <w:b w:val="false"/>
                <w:i w:val="false"/>
                <w:color w:val="000000"/>
                <w:sz w:val="20"/>
              </w:rPr>
              <w:t>
Коэффициент (</w:t>
            </w:r>
            <w:r>
              <w:rPr>
                <w:rFonts w:ascii="Times New Roman"/>
                <w:b w:val="false"/>
                <w:i/>
                <w:color w:val="000000"/>
                <w:sz w:val="20"/>
              </w:rPr>
              <w:t>k</w:t>
            </w:r>
            <w:r>
              <w:rPr>
                <w:rFonts w:ascii="Times New Roman"/>
                <w:b w:val="false"/>
                <w:i w:val="false"/>
                <w:color w:val="000000"/>
                <w:sz w:val="20"/>
              </w:rPr>
              <w:t>l)</w:t>
            </w:r>
          </w:p>
          <w:bookmarkEnd w:id="42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4</w:t>
            </w:r>
          </w:p>
        </w:tc>
      </w:tr>
    </w:tbl>
    <w:p>
      <w:pPr>
        <w:spacing w:after="0"/>
        <w:ind w:left="0"/>
        <w:jc w:val="left"/>
      </w:pPr>
      <w:r>
        <w:br/>
      </w:r>
      <w:r>
        <w:rPr>
          <w:rFonts w:ascii="Times New Roman"/>
          <w:b w:val="false"/>
          <w:i w:val="false"/>
          <w:color w:val="000000"/>
          <w:sz w:val="28"/>
        </w:rPr>
        <w:t>
</w:t>
      </w:r>
    </w:p>
    <w:bookmarkStart w:name="z399" w:id="4267"/>
    <w:p>
      <w:pPr>
        <w:spacing w:after="0"/>
        <w:ind w:left="0"/>
        <w:jc w:val="both"/>
      </w:pPr>
      <w:r>
        <w:rPr>
          <w:rFonts w:ascii="Times New Roman"/>
          <w:b w:val="false"/>
          <w:i w:val="false"/>
          <w:color w:val="000000"/>
          <w:sz w:val="28"/>
        </w:rPr>
        <w:t xml:space="preserve">
      Таблица 22 </w:t>
      </w:r>
    </w:p>
    <w:bookmarkEnd w:id="4267"/>
    <w:bookmarkStart w:name="z5865" w:id="4268"/>
    <w:p>
      <w:pPr>
        <w:spacing w:after="0"/>
        <w:ind w:left="0"/>
        <w:jc w:val="both"/>
      </w:pPr>
      <w:r>
        <w:rPr>
          <w:rFonts w:ascii="Times New Roman"/>
          <w:b w:val="false"/>
          <w:i w:val="false"/>
          <w:color w:val="000000"/>
          <w:sz w:val="28"/>
        </w:rPr>
        <w:t xml:space="preserve">
      </w:t>
      </w:r>
      <w:r>
        <w:rPr>
          <w:rFonts w:ascii="Times New Roman"/>
          <w:b/>
          <w:i w:val="false"/>
          <w:color w:val="000000"/>
          <w:sz w:val="28"/>
        </w:rPr>
        <w:t>Дисперсный состав порошков компонентов ибупрофена</w:t>
      </w:r>
    </w:p>
    <w:bookmarkEnd w:id="4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6" w:id="4269"/>
          <w:p>
            <w:pPr>
              <w:spacing w:after="20"/>
              <w:ind w:left="20"/>
              <w:jc w:val="both"/>
            </w:pPr>
            <w:r>
              <w:rPr>
                <w:rFonts w:ascii="Times New Roman"/>
                <w:b w:val="false"/>
                <w:i w:val="false"/>
                <w:color w:val="000000"/>
                <w:sz w:val="20"/>
              </w:rPr>
              <w:t>
Размер частиц d, мкм</w:t>
            </w:r>
          </w:p>
          <w:bookmarkEnd w:id="42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масса частиц,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p>
            <w:pPr>
              <w:spacing w:after="20"/>
              <w:ind w:left="20"/>
              <w:jc w:val="both"/>
            </w:pPr>
            <w:r>
              <w:rPr>
                <w:rFonts w:ascii="Times New Roman"/>
                <w:b w:val="false"/>
                <w:i w:val="false"/>
                <w:color w:val="000000"/>
                <w:sz w:val="20"/>
              </w:rPr>
              <w:t>
частиц d,</w:t>
            </w:r>
          </w:p>
          <w:p>
            <w:pPr>
              <w:spacing w:after="20"/>
              <w:ind w:left="20"/>
              <w:jc w:val="both"/>
            </w:pPr>
            <w:r>
              <w:rPr>
                <w:rFonts w:ascii="Times New Roman"/>
                <w:b w:val="false"/>
                <w:i w:val="false"/>
                <w:color w:val="000000"/>
                <w:sz w:val="20"/>
              </w:rPr>
              <w:t>
мкм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масса частиц,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мельче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крупнее d</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мельче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крупнее d</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8" w:id="4270"/>
          <w:p>
            <w:pPr>
              <w:spacing w:after="20"/>
              <w:ind w:left="20"/>
              <w:jc w:val="both"/>
            </w:pPr>
            <w:r>
              <w:rPr>
                <w:rFonts w:ascii="Times New Roman"/>
                <w:b w:val="false"/>
                <w:i w:val="false"/>
                <w:color w:val="000000"/>
                <w:sz w:val="20"/>
              </w:rPr>
              <w:t>
крахмал</w:t>
            </w:r>
          </w:p>
          <w:bookmarkEnd w:id="42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9" w:id="4271"/>
          <w:p>
            <w:pPr>
              <w:spacing w:after="20"/>
              <w:ind w:left="20"/>
              <w:jc w:val="both"/>
            </w:pPr>
            <w:r>
              <w:rPr>
                <w:rFonts w:ascii="Times New Roman"/>
                <w:b w:val="false"/>
                <w:i w:val="false"/>
                <w:color w:val="000000"/>
                <w:sz w:val="20"/>
              </w:rPr>
              <w:t>
0,5</w:t>
            </w:r>
          </w:p>
          <w:bookmarkEnd w:id="42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0" w:id="4272"/>
          <w:p>
            <w:pPr>
              <w:spacing w:after="20"/>
              <w:ind w:left="20"/>
              <w:jc w:val="both"/>
            </w:pPr>
            <w:r>
              <w:rPr>
                <w:rFonts w:ascii="Times New Roman"/>
                <w:b w:val="false"/>
                <w:i w:val="false"/>
                <w:color w:val="000000"/>
                <w:sz w:val="20"/>
              </w:rPr>
              <w:t>
2</w:t>
            </w:r>
          </w:p>
          <w:bookmarkEnd w:id="42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1" w:id="4273"/>
          <w:p>
            <w:pPr>
              <w:spacing w:after="20"/>
              <w:ind w:left="20"/>
              <w:jc w:val="both"/>
            </w:pPr>
            <w:r>
              <w:rPr>
                <w:rFonts w:ascii="Times New Roman"/>
                <w:b w:val="false"/>
                <w:i w:val="false"/>
                <w:color w:val="000000"/>
                <w:sz w:val="20"/>
              </w:rPr>
              <w:t>
4</w:t>
            </w:r>
          </w:p>
          <w:bookmarkEnd w:id="42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2" w:id="4274"/>
          <w:p>
            <w:pPr>
              <w:spacing w:after="20"/>
              <w:ind w:left="20"/>
              <w:jc w:val="both"/>
            </w:pPr>
            <w:r>
              <w:rPr>
                <w:rFonts w:ascii="Times New Roman"/>
                <w:b w:val="false"/>
                <w:i w:val="false"/>
                <w:color w:val="000000"/>
                <w:sz w:val="20"/>
              </w:rPr>
              <w:t>
6</w:t>
            </w:r>
          </w:p>
          <w:bookmarkEnd w:id="42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3" w:id="4275"/>
          <w:p>
            <w:pPr>
              <w:spacing w:after="20"/>
              <w:ind w:left="20"/>
              <w:jc w:val="both"/>
            </w:pPr>
            <w:r>
              <w:rPr>
                <w:rFonts w:ascii="Times New Roman"/>
                <w:b w:val="false"/>
                <w:i w:val="false"/>
                <w:color w:val="000000"/>
                <w:sz w:val="20"/>
              </w:rPr>
              <w:t>
8</w:t>
            </w:r>
          </w:p>
          <w:bookmarkEnd w:id="42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4" w:id="4276"/>
          <w:p>
            <w:pPr>
              <w:spacing w:after="20"/>
              <w:ind w:left="20"/>
              <w:jc w:val="both"/>
            </w:pPr>
            <w:r>
              <w:rPr>
                <w:rFonts w:ascii="Times New Roman"/>
                <w:b w:val="false"/>
                <w:i w:val="false"/>
                <w:color w:val="000000"/>
                <w:sz w:val="20"/>
              </w:rPr>
              <w:t>
10</w:t>
            </w:r>
          </w:p>
          <w:bookmarkEnd w:id="42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5" w:id="4277"/>
          <w:p>
            <w:pPr>
              <w:spacing w:after="20"/>
              <w:ind w:left="20"/>
              <w:jc w:val="both"/>
            </w:pPr>
            <w:r>
              <w:rPr>
                <w:rFonts w:ascii="Times New Roman"/>
                <w:b w:val="false"/>
                <w:i w:val="false"/>
                <w:color w:val="000000"/>
                <w:sz w:val="20"/>
              </w:rPr>
              <w:t>
12</w:t>
            </w:r>
          </w:p>
          <w:bookmarkEnd w:id="42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6" w:id="4278"/>
          <w:p>
            <w:pPr>
              <w:spacing w:after="20"/>
              <w:ind w:left="20"/>
              <w:jc w:val="both"/>
            </w:pPr>
            <w:r>
              <w:rPr>
                <w:rFonts w:ascii="Times New Roman"/>
                <w:b w:val="false"/>
                <w:i w:val="false"/>
                <w:color w:val="000000"/>
                <w:sz w:val="20"/>
              </w:rPr>
              <w:t>
15</w:t>
            </w:r>
          </w:p>
          <w:bookmarkEnd w:id="42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7" w:id="4279"/>
          <w:p>
            <w:pPr>
              <w:spacing w:after="20"/>
              <w:ind w:left="20"/>
              <w:jc w:val="both"/>
            </w:pPr>
            <w:r>
              <w:rPr>
                <w:rFonts w:ascii="Times New Roman"/>
                <w:b w:val="false"/>
                <w:i w:val="false"/>
                <w:color w:val="000000"/>
                <w:sz w:val="20"/>
              </w:rPr>
              <w:t>
17</w:t>
            </w:r>
          </w:p>
          <w:bookmarkEnd w:id="42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8" w:id="4280"/>
          <w:p>
            <w:pPr>
              <w:spacing w:after="20"/>
              <w:ind w:left="20"/>
              <w:jc w:val="both"/>
            </w:pPr>
            <w:r>
              <w:rPr>
                <w:rFonts w:ascii="Times New Roman"/>
                <w:b w:val="false"/>
                <w:i w:val="false"/>
                <w:color w:val="000000"/>
                <w:sz w:val="20"/>
              </w:rPr>
              <w:t>
19</w:t>
            </w:r>
          </w:p>
          <w:bookmarkEnd w:id="42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9" w:id="4281"/>
          <w:p>
            <w:pPr>
              <w:spacing w:after="20"/>
              <w:ind w:left="20"/>
              <w:jc w:val="both"/>
            </w:pPr>
            <w:r>
              <w:rPr>
                <w:rFonts w:ascii="Times New Roman"/>
                <w:b w:val="false"/>
                <w:i w:val="false"/>
                <w:color w:val="000000"/>
                <w:sz w:val="20"/>
              </w:rPr>
              <w:t>
-</w:t>
            </w:r>
          </w:p>
          <w:bookmarkEnd w:id="42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bookmarkStart w:name="z400" w:id="4282"/>
    <w:p>
      <w:pPr>
        <w:spacing w:after="0"/>
        <w:ind w:left="0"/>
        <w:jc w:val="both"/>
      </w:pPr>
      <w:r>
        <w:rPr>
          <w:rFonts w:ascii="Times New Roman"/>
          <w:b w:val="false"/>
          <w:i w:val="false"/>
          <w:color w:val="000000"/>
          <w:sz w:val="28"/>
        </w:rPr>
        <w:t xml:space="preserve">
      Таблица 23 </w:t>
      </w:r>
    </w:p>
    <w:bookmarkEnd w:id="4282"/>
    <w:bookmarkStart w:name="z5880" w:id="4283"/>
    <w:p>
      <w:pPr>
        <w:spacing w:after="0"/>
        <w:ind w:left="0"/>
        <w:jc w:val="both"/>
      </w:pPr>
      <w:r>
        <w:rPr>
          <w:rFonts w:ascii="Times New Roman"/>
          <w:b w:val="false"/>
          <w:i w:val="false"/>
          <w:color w:val="000000"/>
          <w:sz w:val="28"/>
        </w:rPr>
        <w:t xml:space="preserve">
      </w:t>
      </w:r>
      <w:r>
        <w:rPr>
          <w:rFonts w:ascii="Times New Roman"/>
          <w:b/>
          <w:i w:val="false"/>
          <w:color w:val="000000"/>
          <w:sz w:val="28"/>
        </w:rPr>
        <w:t>Исходные данные для расчета</w:t>
      </w:r>
    </w:p>
    <w:bookmarkEnd w:id="4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1" w:id="4284"/>
          <w:p>
            <w:pPr>
              <w:spacing w:after="20"/>
              <w:ind w:left="20"/>
              <w:jc w:val="both"/>
            </w:pPr>
            <w:r>
              <w:rPr>
                <w:rFonts w:ascii="Times New Roman"/>
                <w:b w:val="false"/>
                <w:i w:val="false"/>
                <w:color w:val="000000"/>
                <w:sz w:val="20"/>
              </w:rPr>
              <w:t>
Показатель</w:t>
            </w:r>
          </w:p>
          <w:bookmarkEnd w:id="42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2" w:id="4285"/>
          <w:p>
            <w:pPr>
              <w:spacing w:after="20"/>
              <w:ind w:left="20"/>
              <w:jc w:val="both"/>
            </w:pPr>
            <w:r>
              <w:rPr>
                <w:rFonts w:ascii="Times New Roman"/>
                <w:b w:val="false"/>
                <w:i w:val="false"/>
                <w:color w:val="000000"/>
                <w:sz w:val="20"/>
              </w:rPr>
              <w:t>
Измеряемые показатели</w:t>
            </w:r>
          </w:p>
          <w:bookmarkEnd w:id="428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3" w:id="4286"/>
          <w:p>
            <w:pPr>
              <w:spacing w:after="20"/>
              <w:ind w:left="20"/>
              <w:jc w:val="both"/>
            </w:pPr>
            <w:r>
              <w:rPr>
                <w:rFonts w:ascii="Times New Roman"/>
                <w:b w:val="false"/>
                <w:i w:val="false"/>
                <w:color w:val="000000"/>
                <w:sz w:val="20"/>
              </w:rPr>
              <w:t>
Плотность частиц ампициллина (P</w:t>
            </w:r>
            <w:r>
              <w:rPr>
                <w:rFonts w:ascii="Times New Roman"/>
                <w:b w:val="false"/>
                <w:i w:val="false"/>
                <w:color w:val="000000"/>
                <w:vertAlign w:val="subscript"/>
              </w:rPr>
              <w:t>n</w:t>
            </w:r>
            <w:r>
              <w:rPr>
                <w:rFonts w:ascii="Times New Roman"/>
                <w:b w:val="false"/>
                <w:i w:val="false"/>
                <w:color w:val="000000"/>
                <w:sz w:val="20"/>
              </w:rPr>
              <w:t>)</w:t>
            </w:r>
          </w:p>
          <w:bookmarkEnd w:id="42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по </w:t>
            </w:r>
            <w:r>
              <w:rPr>
                <w:rFonts w:ascii="Times New Roman"/>
                <w:b w:val="false"/>
                <w:i w:val="false"/>
                <w:color w:val="000000"/>
                <w:sz w:val="20"/>
              </w:rPr>
              <w:t>подпункту 4</w:t>
            </w:r>
            <w:r>
              <w:rPr>
                <w:rFonts w:ascii="Times New Roman"/>
                <w:b w:val="false"/>
                <w:i w:val="false"/>
                <w:color w:val="000000"/>
                <w:sz w:val="20"/>
              </w:rPr>
              <w:t xml:space="preserve"> пункта 16 Методики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4" w:id="4287"/>
          <w:p>
            <w:pPr>
              <w:spacing w:after="20"/>
              <w:ind w:left="20"/>
              <w:jc w:val="both"/>
            </w:pPr>
            <w:r>
              <w:rPr>
                <w:rFonts w:ascii="Times New Roman"/>
                <w:b w:val="false"/>
                <w:i w:val="false"/>
                <w:color w:val="000000"/>
                <w:sz w:val="20"/>
              </w:rPr>
              <w:t>
Дисперсный состав порошка</w:t>
            </w:r>
          </w:p>
          <w:bookmarkEnd w:id="42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по </w:t>
            </w:r>
            <w:r>
              <w:rPr>
                <w:rFonts w:ascii="Times New Roman"/>
                <w:b w:val="false"/>
                <w:i w:val="false"/>
                <w:color w:val="000000"/>
                <w:sz w:val="20"/>
              </w:rPr>
              <w:t>подпункту 5</w:t>
            </w:r>
            <w:r>
              <w:rPr>
                <w:rFonts w:ascii="Times New Roman"/>
                <w:b w:val="false"/>
                <w:i w:val="false"/>
                <w:color w:val="000000"/>
                <w:sz w:val="20"/>
              </w:rPr>
              <w:t xml:space="preserve"> пункта 16 Методики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5" w:id="4288"/>
          <w:p>
            <w:pPr>
              <w:spacing w:after="20"/>
              <w:ind w:left="20"/>
              <w:jc w:val="both"/>
            </w:pPr>
            <w:r>
              <w:rPr>
                <w:rFonts w:ascii="Times New Roman"/>
                <w:b w:val="false"/>
                <w:i w:val="false"/>
                <w:color w:val="000000"/>
                <w:sz w:val="20"/>
              </w:rPr>
              <w:t>
D95</w:t>
            </w:r>
          </w:p>
          <w:bookmarkEnd w:id="42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20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6" w:id="4289"/>
          <w:p>
            <w:pPr>
              <w:spacing w:after="20"/>
              <w:ind w:left="20"/>
              <w:jc w:val="both"/>
            </w:pPr>
            <w:r>
              <w:rPr>
                <w:rFonts w:ascii="Times New Roman"/>
                <w:b w:val="false"/>
                <w:i w:val="false"/>
                <w:color w:val="000000"/>
                <w:sz w:val="20"/>
              </w:rPr>
              <w:t xml:space="preserve">
Скорость газового потока в вытяжном шкафу на оси, перпендикулярной </w:t>
            </w:r>
          </w:p>
          <w:bookmarkEnd w:id="4289"/>
          <w:p>
            <w:pPr>
              <w:spacing w:after="20"/>
              <w:ind w:left="20"/>
              <w:jc w:val="both"/>
            </w:pPr>
            <w:r>
              <w:rPr>
                <w:rFonts w:ascii="Times New Roman"/>
                <w:b w:val="false"/>
                <w:i w:val="false"/>
                <w:color w:val="000000"/>
                <w:sz w:val="20"/>
              </w:rPr>
              <w:t>
плоскости слоя порошка (U)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по </w:t>
            </w:r>
            <w:r>
              <w:rPr>
                <w:rFonts w:ascii="Times New Roman"/>
                <w:b w:val="false"/>
                <w:i w:val="false"/>
                <w:color w:val="000000"/>
                <w:sz w:val="20"/>
              </w:rPr>
              <w:t>подпункту 7</w:t>
            </w:r>
            <w:r>
              <w:rPr>
                <w:rFonts w:ascii="Times New Roman"/>
                <w:b w:val="false"/>
                <w:i w:val="false"/>
                <w:color w:val="000000"/>
                <w:sz w:val="20"/>
              </w:rPr>
              <w:t xml:space="preserve"> пункта 16 Методики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7" w:id="4290"/>
          <w:p>
            <w:pPr>
              <w:spacing w:after="20"/>
              <w:ind w:left="20"/>
              <w:jc w:val="both"/>
            </w:pPr>
            <w:r>
              <w:rPr>
                <w:rFonts w:ascii="Times New Roman"/>
                <w:b w:val="false"/>
                <w:i w:val="false"/>
                <w:color w:val="000000"/>
                <w:sz w:val="20"/>
              </w:rPr>
              <w:t>
Расстояние от точки замера скорости до слоя порошка (x)</w:t>
            </w:r>
          </w:p>
          <w:bookmarkEnd w:id="42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по </w:t>
            </w:r>
            <w:r>
              <w:rPr>
                <w:rFonts w:ascii="Times New Roman"/>
                <w:b w:val="false"/>
                <w:i w:val="false"/>
                <w:color w:val="000000"/>
                <w:sz w:val="20"/>
              </w:rPr>
              <w:t>подпункту 7</w:t>
            </w:r>
            <w:r>
              <w:rPr>
                <w:rFonts w:ascii="Times New Roman"/>
                <w:b w:val="false"/>
                <w:i w:val="false"/>
                <w:color w:val="000000"/>
                <w:sz w:val="20"/>
              </w:rPr>
              <w:t xml:space="preserve"> пункта 16 Методики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8" w:id="4291"/>
          <w:p>
            <w:pPr>
              <w:spacing w:after="20"/>
              <w:ind w:left="20"/>
              <w:jc w:val="both"/>
            </w:pPr>
            <w:r>
              <w:rPr>
                <w:rFonts w:ascii="Times New Roman"/>
                <w:b w:val="false"/>
                <w:i w:val="false"/>
                <w:color w:val="000000"/>
                <w:sz w:val="20"/>
              </w:rPr>
              <w:t>
Геометрические параметры пылящей поверхности:</w:t>
            </w:r>
          </w:p>
          <w:bookmarkEnd w:id="4291"/>
          <w:bookmarkStart w:name="z5889" w:id="4292"/>
          <w:p>
            <w:pPr>
              <w:spacing w:after="20"/>
              <w:ind w:left="20"/>
              <w:jc w:val="both"/>
            </w:pPr>
            <w:r>
              <w:rPr>
                <w:rFonts w:ascii="Times New Roman"/>
                <w:b w:val="false"/>
                <w:i w:val="false"/>
                <w:color w:val="000000"/>
                <w:sz w:val="20"/>
              </w:rPr>
              <w:t>
 максимальная ширина струи (b)</w:t>
            </w:r>
          </w:p>
          <w:bookmarkEnd w:id="4292"/>
          <w:p>
            <w:pPr>
              <w:spacing w:after="20"/>
              <w:ind w:left="20"/>
              <w:jc w:val="both"/>
            </w:pPr>
            <w:r>
              <w:rPr>
                <w:rFonts w:ascii="Times New Roman"/>
                <w:b w:val="false"/>
                <w:i w:val="false"/>
                <w:color w:val="000000"/>
                <w:sz w:val="20"/>
              </w:rPr>
              <w:t>
 высота струи (h)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0" w:id="4293"/>
          <w:p>
            <w:pPr>
              <w:spacing w:after="20"/>
              <w:ind w:left="20"/>
              <w:jc w:val="both"/>
            </w:pPr>
            <w:r>
              <w:rPr>
                <w:rFonts w:ascii="Times New Roman"/>
                <w:b w:val="false"/>
                <w:i w:val="false"/>
                <w:color w:val="000000"/>
                <w:sz w:val="20"/>
              </w:rPr>
              <w:t>
м</w:t>
            </w:r>
          </w:p>
          <w:bookmarkEnd w:id="4293"/>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1" w:id="4294"/>
          <w:p>
            <w:pPr>
              <w:spacing w:after="20"/>
              <w:ind w:left="20"/>
              <w:jc w:val="both"/>
            </w:pPr>
            <w:r>
              <w:rPr>
                <w:rFonts w:ascii="Times New Roman"/>
                <w:b w:val="false"/>
                <w:i w:val="false"/>
                <w:color w:val="000000"/>
                <w:sz w:val="20"/>
              </w:rPr>
              <w:t>
0,3</w:t>
            </w:r>
          </w:p>
          <w:bookmarkEnd w:id="4294"/>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реальных параметров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2" w:id="4295"/>
          <w:p>
            <w:pPr>
              <w:spacing w:after="20"/>
              <w:ind w:left="20"/>
              <w:jc w:val="both"/>
            </w:pPr>
            <w:r>
              <w:rPr>
                <w:rFonts w:ascii="Times New Roman"/>
                <w:b w:val="false"/>
                <w:i w:val="false"/>
                <w:color w:val="000000"/>
                <w:sz w:val="20"/>
              </w:rPr>
              <w:t>
Температура в шкафу</w:t>
            </w:r>
          </w:p>
          <w:bookmarkEnd w:id="42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по </w:t>
            </w:r>
            <w:r>
              <w:rPr>
                <w:rFonts w:ascii="Times New Roman"/>
                <w:b w:val="false"/>
                <w:i w:val="false"/>
                <w:color w:val="000000"/>
                <w:sz w:val="20"/>
              </w:rPr>
              <w:t>подпункту 7</w:t>
            </w:r>
            <w:r>
              <w:rPr>
                <w:rFonts w:ascii="Times New Roman"/>
                <w:b w:val="false"/>
                <w:i w:val="false"/>
                <w:color w:val="000000"/>
                <w:sz w:val="20"/>
              </w:rPr>
              <w:t xml:space="preserve"> пункта 16 Методики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3" w:id="4296"/>
          <w:p>
            <w:pPr>
              <w:spacing w:after="20"/>
              <w:ind w:left="20"/>
              <w:jc w:val="both"/>
            </w:pPr>
            <w:r>
              <w:rPr>
                <w:rFonts w:ascii="Times New Roman"/>
                <w:b w:val="false"/>
                <w:i w:val="false"/>
                <w:color w:val="000000"/>
                <w:sz w:val="20"/>
              </w:rPr>
              <w:t>
Атмосферное давление</w:t>
            </w:r>
          </w:p>
          <w:bookmarkEnd w:id="42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рт. 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4" w:id="4297"/>
          <w:p>
            <w:pPr>
              <w:spacing w:after="20"/>
              <w:ind w:left="20"/>
              <w:jc w:val="both"/>
            </w:pPr>
            <w:r>
              <w:rPr>
                <w:rFonts w:ascii="Times New Roman"/>
                <w:b w:val="false"/>
                <w:i w:val="false"/>
                <w:color w:val="000000"/>
                <w:sz w:val="20"/>
              </w:rPr>
              <w:t>
Относительная влажность воздуха</w:t>
            </w:r>
          </w:p>
          <w:bookmarkEnd w:id="42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5" w:id="4298"/>
          <w:p>
            <w:pPr>
              <w:spacing w:after="20"/>
              <w:ind w:left="20"/>
              <w:jc w:val="both"/>
            </w:pPr>
            <w:r>
              <w:rPr>
                <w:rFonts w:ascii="Times New Roman"/>
                <w:b w:val="false"/>
                <w:i w:val="false"/>
                <w:color w:val="000000"/>
                <w:sz w:val="20"/>
              </w:rPr>
              <w:t>
Справочные данные</w:t>
            </w:r>
          </w:p>
          <w:bookmarkEnd w:id="429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6" w:id="4299"/>
          <w:p>
            <w:pPr>
              <w:spacing w:after="20"/>
              <w:ind w:left="20"/>
              <w:jc w:val="both"/>
            </w:pPr>
            <w:r>
              <w:rPr>
                <w:rFonts w:ascii="Times New Roman"/>
                <w:b w:val="false"/>
                <w:i w:val="false"/>
                <w:color w:val="000000"/>
                <w:sz w:val="20"/>
              </w:rPr>
              <w:t>
Ускорение свободного падения (g)</w:t>
            </w:r>
          </w:p>
          <w:bookmarkEnd w:id="42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7" w:id="4300"/>
          <w:p>
            <w:pPr>
              <w:spacing w:after="20"/>
              <w:ind w:left="20"/>
              <w:jc w:val="both"/>
            </w:pPr>
            <w:r>
              <w:rPr>
                <w:rFonts w:ascii="Times New Roman"/>
                <w:b w:val="false"/>
                <w:i w:val="false"/>
                <w:color w:val="000000"/>
                <w:sz w:val="20"/>
              </w:rPr>
              <w:t>
Плотность воздуха (P</w:t>
            </w:r>
            <w:r>
              <w:rPr>
                <w:rFonts w:ascii="Times New Roman"/>
                <w:b w:val="false"/>
                <w:i w:val="false"/>
                <w:color w:val="000000"/>
                <w:vertAlign w:val="subscript"/>
              </w:rPr>
              <w:t>r</w:t>
            </w:r>
            <w:r>
              <w:rPr>
                <w:rFonts w:ascii="Times New Roman"/>
                <w:b w:val="false"/>
                <w:i w:val="false"/>
                <w:color w:val="000000"/>
                <w:sz w:val="20"/>
              </w:rPr>
              <w:t>)</w:t>
            </w:r>
          </w:p>
          <w:bookmarkEnd w:id="43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8" w:id="4301"/>
          <w:p>
            <w:pPr>
              <w:spacing w:after="20"/>
              <w:ind w:left="20"/>
              <w:jc w:val="both"/>
            </w:pPr>
            <w:r>
              <w:rPr>
                <w:rFonts w:ascii="Times New Roman"/>
                <w:b w:val="false"/>
                <w:i w:val="false"/>
                <w:color w:val="000000"/>
                <w:sz w:val="20"/>
              </w:rPr>
              <w:t>
Коэффициент динамической вязкости воздуха (</w:t>
            </w:r>
          </w:p>
          <w:bookmarkEnd w:id="4301"/>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9"/>
                          <a:stretch>
                            <a:fillRect/>
                          </a:stretch>
                        </pic:blipFill>
                        <pic:spPr>
                          <a:xfrm>
                            <a:off x="0" y="0"/>
                            <a:ext cx="165100" cy="1905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9" w:id="4302"/>
          <w:p>
            <w:pPr>
              <w:spacing w:after="20"/>
              <w:ind w:left="20"/>
              <w:jc w:val="both"/>
            </w:pPr>
            <w:r>
              <w:rPr>
                <w:rFonts w:ascii="Times New Roman"/>
                <w:b w:val="false"/>
                <w:i w:val="false"/>
                <w:color w:val="000000"/>
                <w:sz w:val="20"/>
              </w:rPr>
              <w:t>
Технологические параметры</w:t>
            </w:r>
          </w:p>
          <w:bookmarkEnd w:id="430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0" w:id="4303"/>
          <w:p>
            <w:pPr>
              <w:spacing w:after="20"/>
              <w:ind w:left="20"/>
              <w:jc w:val="both"/>
            </w:pPr>
            <w:r>
              <w:rPr>
                <w:rFonts w:ascii="Times New Roman"/>
                <w:b w:val="false"/>
                <w:i w:val="false"/>
                <w:color w:val="000000"/>
                <w:sz w:val="20"/>
              </w:rPr>
              <w:t>
Масса просеиваемого препарата (mp</w:t>
            </w:r>
            <w:r>
              <w:rPr>
                <w:rFonts w:ascii="Times New Roman"/>
                <w:b w:val="false"/>
                <w:i w:val="false"/>
                <w:color w:val="000000"/>
                <w:vertAlign w:val="subscript"/>
              </w:rPr>
              <w:t>ij</w:t>
            </w:r>
            <w:r>
              <w:rPr>
                <w:rFonts w:ascii="Times New Roman"/>
                <w:b w:val="false"/>
                <w:i w:val="false"/>
                <w:color w:val="000000"/>
                <w:sz w:val="20"/>
              </w:rPr>
              <w:t>)</w:t>
            </w:r>
          </w:p>
          <w:bookmarkEnd w:id="43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технологического процесса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1" w:id="4304"/>
          <w:p>
            <w:pPr>
              <w:spacing w:after="20"/>
              <w:ind w:left="20"/>
              <w:jc w:val="both"/>
            </w:pPr>
            <w:r>
              <w:rPr>
                <w:rFonts w:ascii="Times New Roman"/>
                <w:b w:val="false"/>
                <w:i w:val="false"/>
                <w:color w:val="000000"/>
                <w:sz w:val="20"/>
              </w:rPr>
              <w:t>
Продолжительность операции (T)</w:t>
            </w:r>
          </w:p>
          <w:bookmarkEnd w:id="43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2" w:id="4305"/>
          <w:p>
            <w:pPr>
              <w:spacing w:after="20"/>
              <w:ind w:left="20"/>
              <w:jc w:val="both"/>
            </w:pPr>
            <w:r>
              <w:rPr>
                <w:rFonts w:ascii="Times New Roman"/>
                <w:b w:val="false"/>
                <w:i w:val="false"/>
                <w:color w:val="000000"/>
                <w:sz w:val="20"/>
              </w:rPr>
              <w:t>
Размеры сита: длина</w:t>
            </w:r>
          </w:p>
          <w:bookmarkEnd w:id="4305"/>
          <w:p>
            <w:pPr>
              <w:spacing w:after="20"/>
              <w:ind w:left="2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0"/>
                          <a:stretch>
                            <a:fillRect/>
                          </a:stretch>
                        </pic:blipFill>
                        <pic:spPr>
                          <a:xfrm>
                            <a:off x="0" y="0"/>
                            <a:ext cx="139700" cy="152400"/>
                          </a:xfrm>
                          <a:prstGeom prst="rect">
                            <a:avLst/>
                          </a:prstGeom>
                        </pic:spPr>
                      </pic:pic>
                    </a:graphicData>
                  </a:graphic>
                </wp:inline>
              </w:drawing>
            </w:r>
          </w:p>
          <w:p>
            <w:pPr>
              <w:spacing w:after="0"/>
              <w:ind w:left="0"/>
              <w:jc w:val="both"/>
            </w:pPr>
            <w:r>
              <w:rPr>
                <w:rFonts w:ascii="Times New Roman"/>
                <w:b w:val="false"/>
                <w:i w:val="false"/>
                <w:color w:val="000000"/>
                <w:sz w:val="20"/>
              </w:rPr>
              <w:t>ширина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1"/>
                          <a:stretch>
                            <a:fillRect/>
                          </a:stretch>
                        </pic:blipFill>
                        <pic:spPr>
                          <a:xfrm>
                            <a:off x="0" y="0"/>
                            <a:ext cx="139700" cy="152400"/>
                          </a:xfrm>
                          <a:prstGeom prst="rect">
                            <a:avLst/>
                          </a:prstGeom>
                        </pic:spPr>
                      </pic:pic>
                    </a:graphicData>
                  </a:graphic>
                </wp:inline>
              </w:drawing>
            </w:r>
          </w:p>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Паспортные данные или измерения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3" w:id="4306"/>
          <w:p>
            <w:pPr>
              <w:spacing w:after="20"/>
              <w:ind w:left="20"/>
              <w:jc w:val="both"/>
            </w:pPr>
            <w:r>
              <w:rPr>
                <w:rFonts w:ascii="Times New Roman"/>
                <w:b w:val="false"/>
                <w:i w:val="false"/>
                <w:color w:val="000000"/>
                <w:sz w:val="20"/>
              </w:rPr>
              <w:t>
Промежуточные расчетные параметры</w:t>
            </w:r>
          </w:p>
          <w:bookmarkEnd w:id="430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4" w:id="4307"/>
          <w:p>
            <w:pPr>
              <w:spacing w:after="20"/>
              <w:ind w:left="20"/>
              <w:jc w:val="both"/>
            </w:pPr>
            <w:r>
              <w:rPr>
                <w:rFonts w:ascii="Times New Roman"/>
                <w:b w:val="false"/>
                <w:i w:val="false"/>
                <w:color w:val="000000"/>
                <w:sz w:val="20"/>
              </w:rPr>
              <w:t>
Площадь пылящей поверхности порошка в сите (S)</w:t>
            </w:r>
          </w:p>
          <w:bookmarkEnd w:id="43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5" w:id="4308"/>
          <w:p>
            <w:pPr>
              <w:spacing w:after="20"/>
              <w:ind w:left="20"/>
              <w:jc w:val="both"/>
            </w:pPr>
            <w:r>
              <w:rPr>
                <w:rFonts w:ascii="Times New Roman"/>
                <w:b w:val="false"/>
                <w:i w:val="false"/>
                <w:color w:val="000000"/>
                <w:sz w:val="20"/>
              </w:rPr>
              <w:t>
Кратность обновления слоя (N1)</w:t>
            </w:r>
          </w:p>
          <w:bookmarkEnd w:id="43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 за операцию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6" w:id="4309"/>
          <w:p>
            <w:pPr>
              <w:spacing w:after="20"/>
              <w:ind w:left="20"/>
              <w:jc w:val="both"/>
            </w:pPr>
            <w:r>
              <w:rPr>
                <w:rFonts w:ascii="Times New Roman"/>
                <w:b w:val="false"/>
                <w:i w:val="false"/>
                <w:color w:val="000000"/>
                <w:sz w:val="20"/>
              </w:rPr>
              <w:t>
Коэффициент (</w:t>
            </w:r>
            <w:r>
              <w:rPr>
                <w:rFonts w:ascii="Times New Roman"/>
                <w:b w:val="false"/>
                <w:i/>
                <w:color w:val="000000"/>
                <w:sz w:val="20"/>
              </w:rPr>
              <w:t>k</w:t>
            </w:r>
            <w:r>
              <w:rPr>
                <w:rFonts w:ascii="Times New Roman"/>
                <w:b w:val="false"/>
                <w:i w:val="false"/>
                <w:color w:val="000000"/>
                <w:sz w:val="20"/>
              </w:rPr>
              <w:t>1)</w:t>
            </w:r>
          </w:p>
          <w:bookmarkEnd w:id="43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4</w:t>
            </w:r>
          </w:p>
        </w:tc>
      </w:tr>
    </w:tbl>
    <w:p>
      <w:pPr>
        <w:spacing w:after="0"/>
        <w:ind w:left="0"/>
        <w:jc w:val="left"/>
      </w:pPr>
      <w:r>
        <w:br/>
      </w:r>
      <w:r>
        <w:rPr>
          <w:rFonts w:ascii="Times New Roman"/>
          <w:b w:val="false"/>
          <w:i w:val="false"/>
          <w:color w:val="000000"/>
          <w:sz w:val="28"/>
        </w:rPr>
        <w:t>
</w:t>
      </w:r>
    </w:p>
    <w:bookmarkStart w:name="z401" w:id="4310"/>
    <w:p>
      <w:pPr>
        <w:spacing w:after="0"/>
        <w:ind w:left="0"/>
        <w:jc w:val="both"/>
      </w:pPr>
      <w:r>
        <w:rPr>
          <w:rFonts w:ascii="Times New Roman"/>
          <w:b w:val="false"/>
          <w:i w:val="false"/>
          <w:color w:val="000000"/>
          <w:sz w:val="28"/>
        </w:rPr>
        <w:t xml:space="preserve">
      Таблица 24 </w:t>
      </w:r>
    </w:p>
    <w:bookmarkEnd w:id="4310"/>
    <w:bookmarkStart w:name="z5907" w:id="4311"/>
    <w:p>
      <w:pPr>
        <w:spacing w:after="0"/>
        <w:ind w:left="0"/>
        <w:jc w:val="both"/>
      </w:pPr>
      <w:r>
        <w:rPr>
          <w:rFonts w:ascii="Times New Roman"/>
          <w:b w:val="false"/>
          <w:i w:val="false"/>
          <w:color w:val="000000"/>
          <w:sz w:val="28"/>
        </w:rPr>
        <w:t xml:space="preserve">
      </w:t>
      </w:r>
      <w:r>
        <w:rPr>
          <w:rFonts w:ascii="Times New Roman"/>
          <w:b/>
          <w:i w:val="false"/>
          <w:color w:val="000000"/>
          <w:sz w:val="28"/>
        </w:rPr>
        <w:t>Исходные данные для расчета</w:t>
      </w:r>
    </w:p>
    <w:bookmarkEnd w:id="4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8" w:id="4312"/>
          <w:p>
            <w:pPr>
              <w:spacing w:after="20"/>
              <w:ind w:left="20"/>
              <w:jc w:val="both"/>
            </w:pPr>
            <w:r>
              <w:rPr>
                <w:rFonts w:ascii="Times New Roman"/>
                <w:b w:val="false"/>
                <w:i w:val="false"/>
                <w:color w:val="000000"/>
                <w:sz w:val="20"/>
              </w:rPr>
              <w:t>
Показатель</w:t>
            </w:r>
          </w:p>
          <w:bookmarkEnd w:id="43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9" w:id="4313"/>
          <w:p>
            <w:pPr>
              <w:spacing w:after="20"/>
              <w:ind w:left="20"/>
              <w:jc w:val="both"/>
            </w:pPr>
            <w:r>
              <w:rPr>
                <w:rFonts w:ascii="Times New Roman"/>
                <w:b w:val="false"/>
                <w:i w:val="false"/>
                <w:color w:val="000000"/>
                <w:sz w:val="20"/>
              </w:rPr>
              <w:t>
Измеряемые показатели</w:t>
            </w:r>
          </w:p>
          <w:bookmarkEnd w:id="431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0" w:id="4314"/>
          <w:p>
            <w:pPr>
              <w:spacing w:after="20"/>
              <w:ind w:left="20"/>
              <w:jc w:val="both"/>
            </w:pPr>
            <w:r>
              <w:rPr>
                <w:rFonts w:ascii="Times New Roman"/>
                <w:b w:val="false"/>
                <w:i w:val="false"/>
                <w:color w:val="000000"/>
                <w:sz w:val="20"/>
              </w:rPr>
              <w:t>
Плотность частиц (P</w:t>
            </w:r>
            <w:r>
              <w:rPr>
                <w:rFonts w:ascii="Times New Roman"/>
                <w:b w:val="false"/>
                <w:i w:val="false"/>
                <w:color w:val="000000"/>
                <w:vertAlign w:val="subscript"/>
              </w:rPr>
              <w:t>n</w:t>
            </w:r>
            <w:r>
              <w:rPr>
                <w:rFonts w:ascii="Times New Roman"/>
                <w:b w:val="false"/>
                <w:i w:val="false"/>
                <w:color w:val="000000"/>
                <w:sz w:val="20"/>
              </w:rPr>
              <w:t>): ибупрофена</w:t>
            </w:r>
          </w:p>
          <w:bookmarkEnd w:id="4314"/>
          <w:p>
            <w:pPr>
              <w:spacing w:after="20"/>
              <w:ind w:left="20"/>
              <w:jc w:val="both"/>
            </w:pPr>
            <w:r>
              <w:rPr>
                <w:rFonts w:ascii="Times New Roman"/>
                <w:b w:val="false"/>
                <w:i w:val="false"/>
                <w:color w:val="000000"/>
                <w:sz w:val="20"/>
              </w:rPr>
              <w:t>
 крахмала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1" w:id="4315"/>
          <w:p>
            <w:pPr>
              <w:spacing w:after="20"/>
              <w:ind w:left="20"/>
              <w:jc w:val="both"/>
            </w:pPr>
            <w:r>
              <w:rPr>
                <w:rFonts w:ascii="Times New Roman"/>
                <w:b w:val="false"/>
                <w:i w:val="false"/>
                <w:color w:val="000000"/>
                <w:sz w:val="20"/>
              </w:rPr>
              <w:t>
1208</w:t>
            </w:r>
          </w:p>
          <w:bookmarkEnd w:id="4315"/>
          <w:p>
            <w:pPr>
              <w:spacing w:after="20"/>
              <w:ind w:left="20"/>
              <w:jc w:val="both"/>
            </w:pPr>
            <w:r>
              <w:rPr>
                <w:rFonts w:ascii="Times New Roman"/>
                <w:b w:val="false"/>
                <w:i w:val="false"/>
                <w:color w:val="000000"/>
                <w:sz w:val="20"/>
              </w:rPr>
              <w:t>
1308,5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по </w:t>
            </w:r>
            <w:r>
              <w:rPr>
                <w:rFonts w:ascii="Times New Roman"/>
                <w:b w:val="false"/>
                <w:i w:val="false"/>
                <w:color w:val="000000"/>
                <w:sz w:val="20"/>
              </w:rPr>
              <w:t>подпункту 4)</w:t>
            </w:r>
            <w:r>
              <w:rPr>
                <w:rFonts w:ascii="Times New Roman"/>
                <w:b w:val="false"/>
                <w:i w:val="false"/>
                <w:color w:val="000000"/>
                <w:sz w:val="20"/>
              </w:rPr>
              <w:t xml:space="preserve"> пункта 16 Методики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2" w:id="4316"/>
          <w:p>
            <w:pPr>
              <w:spacing w:after="20"/>
              <w:ind w:left="20"/>
              <w:jc w:val="both"/>
            </w:pPr>
            <w:r>
              <w:rPr>
                <w:rFonts w:ascii="Times New Roman"/>
                <w:b w:val="false"/>
                <w:i w:val="false"/>
                <w:color w:val="000000"/>
                <w:sz w:val="20"/>
              </w:rPr>
              <w:t>
Дисперсный состав порошка</w:t>
            </w:r>
          </w:p>
          <w:bookmarkEnd w:id="43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по </w:t>
            </w:r>
            <w:r>
              <w:rPr>
                <w:rFonts w:ascii="Times New Roman"/>
                <w:b w:val="false"/>
                <w:i w:val="false"/>
                <w:color w:val="000000"/>
                <w:sz w:val="20"/>
              </w:rPr>
              <w:t>подпункту 5)</w:t>
            </w:r>
            <w:r>
              <w:rPr>
                <w:rFonts w:ascii="Times New Roman"/>
                <w:b w:val="false"/>
                <w:i w:val="false"/>
                <w:color w:val="000000"/>
                <w:sz w:val="20"/>
              </w:rPr>
              <w:t xml:space="preserve"> пункта 16 Методики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3" w:id="4317"/>
          <w:p>
            <w:pPr>
              <w:spacing w:after="20"/>
              <w:ind w:left="20"/>
              <w:jc w:val="both"/>
            </w:pPr>
            <w:r>
              <w:rPr>
                <w:rFonts w:ascii="Times New Roman"/>
                <w:b w:val="false"/>
                <w:i w:val="false"/>
                <w:color w:val="000000"/>
                <w:sz w:val="20"/>
              </w:rPr>
              <w:t xml:space="preserve">
Скорость газового потока в вытяжном шкафу на оси, перпендикулярной </w:t>
            </w:r>
          </w:p>
          <w:bookmarkEnd w:id="4317"/>
          <w:p>
            <w:pPr>
              <w:spacing w:after="20"/>
              <w:ind w:left="20"/>
              <w:jc w:val="both"/>
            </w:pPr>
            <w:r>
              <w:rPr>
                <w:rFonts w:ascii="Times New Roman"/>
                <w:b w:val="false"/>
                <w:i w:val="false"/>
                <w:color w:val="000000"/>
                <w:sz w:val="20"/>
              </w:rPr>
              <w:t>
плоскости слоя порошка (U)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по </w:t>
            </w:r>
            <w:r>
              <w:rPr>
                <w:rFonts w:ascii="Times New Roman"/>
                <w:b w:val="false"/>
                <w:i w:val="false"/>
                <w:color w:val="000000"/>
                <w:sz w:val="20"/>
              </w:rPr>
              <w:t>подпункту 7)</w:t>
            </w:r>
            <w:r>
              <w:rPr>
                <w:rFonts w:ascii="Times New Roman"/>
                <w:b w:val="false"/>
                <w:i w:val="false"/>
                <w:color w:val="000000"/>
                <w:sz w:val="20"/>
              </w:rPr>
              <w:t xml:space="preserve"> пункта 16 Методики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4" w:id="4318"/>
          <w:p>
            <w:pPr>
              <w:spacing w:after="20"/>
              <w:ind w:left="20"/>
              <w:jc w:val="both"/>
            </w:pPr>
            <w:r>
              <w:rPr>
                <w:rFonts w:ascii="Times New Roman"/>
                <w:b w:val="false"/>
                <w:i w:val="false"/>
                <w:color w:val="000000"/>
                <w:sz w:val="20"/>
              </w:rPr>
              <w:t>
Расстояние от точки замера скорости до слоя порошка (x)</w:t>
            </w:r>
          </w:p>
          <w:bookmarkEnd w:id="43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по </w:t>
            </w:r>
            <w:r>
              <w:rPr>
                <w:rFonts w:ascii="Times New Roman"/>
                <w:b w:val="false"/>
                <w:i w:val="false"/>
                <w:color w:val="000000"/>
                <w:sz w:val="20"/>
              </w:rPr>
              <w:t>подпункту 7)</w:t>
            </w:r>
            <w:r>
              <w:rPr>
                <w:rFonts w:ascii="Times New Roman"/>
                <w:b w:val="false"/>
                <w:i w:val="false"/>
                <w:color w:val="000000"/>
                <w:sz w:val="20"/>
              </w:rPr>
              <w:t xml:space="preserve"> пункта 16 Методики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5" w:id="4319"/>
          <w:p>
            <w:pPr>
              <w:spacing w:after="20"/>
              <w:ind w:left="20"/>
              <w:jc w:val="both"/>
            </w:pPr>
            <w:r>
              <w:rPr>
                <w:rFonts w:ascii="Times New Roman"/>
                <w:b w:val="false"/>
                <w:i w:val="false"/>
                <w:color w:val="000000"/>
                <w:sz w:val="20"/>
              </w:rPr>
              <w:t>
Параметры пылящей поверхности:</w:t>
            </w:r>
          </w:p>
          <w:bookmarkEnd w:id="4319"/>
          <w:bookmarkStart w:name="z5916" w:id="4320"/>
          <w:p>
            <w:pPr>
              <w:spacing w:after="20"/>
              <w:ind w:left="20"/>
              <w:jc w:val="both"/>
            </w:pPr>
            <w:r>
              <w:rPr>
                <w:rFonts w:ascii="Times New Roman"/>
                <w:b w:val="false"/>
                <w:i w:val="false"/>
                <w:color w:val="000000"/>
                <w:sz w:val="20"/>
              </w:rPr>
              <w:t>
 ширина совка</w:t>
            </w:r>
          </w:p>
          <w:bookmarkEnd w:id="4320"/>
          <w:p>
            <w:pPr>
              <w:spacing w:after="20"/>
              <w:ind w:left="20"/>
              <w:jc w:val="both"/>
            </w:pPr>
            <w:r>
              <w:rPr>
                <w:rFonts w:ascii="Times New Roman"/>
                <w:b w:val="false"/>
                <w:i w:val="false"/>
                <w:color w:val="000000"/>
                <w:sz w:val="20"/>
              </w:rPr>
              <w:t>
 длина совка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7" w:id="4321"/>
          <w:p>
            <w:pPr>
              <w:spacing w:after="20"/>
              <w:ind w:left="20"/>
              <w:jc w:val="both"/>
            </w:pPr>
            <w:r>
              <w:rPr>
                <w:rFonts w:ascii="Times New Roman"/>
                <w:b w:val="false"/>
                <w:i w:val="false"/>
                <w:color w:val="000000"/>
                <w:sz w:val="20"/>
              </w:rPr>
              <w:t>
м</w:t>
            </w:r>
          </w:p>
          <w:bookmarkEnd w:id="4321"/>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8" w:id="4322"/>
          <w:p>
            <w:pPr>
              <w:spacing w:after="20"/>
              <w:ind w:left="20"/>
              <w:jc w:val="both"/>
            </w:pPr>
            <w:r>
              <w:rPr>
                <w:rFonts w:ascii="Times New Roman"/>
                <w:b w:val="false"/>
                <w:i w:val="false"/>
                <w:color w:val="000000"/>
                <w:sz w:val="20"/>
              </w:rPr>
              <w:t>
0,3</w:t>
            </w:r>
          </w:p>
          <w:bookmarkEnd w:id="4322"/>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реальных параметров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9" w:id="4323"/>
          <w:p>
            <w:pPr>
              <w:spacing w:after="20"/>
              <w:ind w:left="20"/>
              <w:jc w:val="both"/>
            </w:pPr>
            <w:r>
              <w:rPr>
                <w:rFonts w:ascii="Times New Roman"/>
                <w:b w:val="false"/>
                <w:i w:val="false"/>
                <w:color w:val="000000"/>
                <w:sz w:val="20"/>
              </w:rPr>
              <w:t>
Температура в шкафу</w:t>
            </w:r>
          </w:p>
          <w:bookmarkEnd w:id="43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по </w:t>
            </w:r>
            <w:r>
              <w:rPr>
                <w:rFonts w:ascii="Times New Roman"/>
                <w:b w:val="false"/>
                <w:i w:val="false"/>
                <w:color w:val="000000"/>
                <w:sz w:val="20"/>
              </w:rPr>
              <w:t>подпункту 7)</w:t>
            </w:r>
            <w:r>
              <w:rPr>
                <w:rFonts w:ascii="Times New Roman"/>
                <w:b w:val="false"/>
                <w:i w:val="false"/>
                <w:color w:val="000000"/>
                <w:sz w:val="20"/>
              </w:rPr>
              <w:t xml:space="preserve"> пункта 16 Методики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0" w:id="4324"/>
          <w:p>
            <w:pPr>
              <w:spacing w:after="20"/>
              <w:ind w:left="20"/>
              <w:jc w:val="both"/>
            </w:pPr>
            <w:r>
              <w:rPr>
                <w:rFonts w:ascii="Times New Roman"/>
                <w:b w:val="false"/>
                <w:i w:val="false"/>
                <w:color w:val="000000"/>
                <w:sz w:val="20"/>
              </w:rPr>
              <w:t>
Атмосферное давление</w:t>
            </w:r>
          </w:p>
          <w:bookmarkEnd w:id="43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рт. 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1" w:id="4325"/>
          <w:p>
            <w:pPr>
              <w:spacing w:after="20"/>
              <w:ind w:left="20"/>
              <w:jc w:val="both"/>
            </w:pPr>
            <w:r>
              <w:rPr>
                <w:rFonts w:ascii="Times New Roman"/>
                <w:b w:val="false"/>
                <w:i w:val="false"/>
                <w:color w:val="000000"/>
                <w:sz w:val="20"/>
              </w:rPr>
              <w:t>
Относительная влажность воздуха</w:t>
            </w:r>
          </w:p>
          <w:bookmarkEnd w:id="43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2" w:id="4326"/>
          <w:p>
            <w:pPr>
              <w:spacing w:after="20"/>
              <w:ind w:left="20"/>
              <w:jc w:val="both"/>
            </w:pPr>
            <w:r>
              <w:rPr>
                <w:rFonts w:ascii="Times New Roman"/>
                <w:b w:val="false"/>
                <w:i w:val="false"/>
                <w:color w:val="000000"/>
                <w:sz w:val="20"/>
              </w:rPr>
              <w:t>
Справочные данные</w:t>
            </w:r>
          </w:p>
          <w:bookmarkEnd w:id="432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3" w:id="4327"/>
          <w:p>
            <w:pPr>
              <w:spacing w:after="20"/>
              <w:ind w:left="20"/>
              <w:jc w:val="both"/>
            </w:pPr>
            <w:r>
              <w:rPr>
                <w:rFonts w:ascii="Times New Roman"/>
                <w:b w:val="false"/>
                <w:i w:val="false"/>
                <w:color w:val="000000"/>
                <w:sz w:val="20"/>
              </w:rPr>
              <w:t>
Ускорение свободного падения (g)</w:t>
            </w:r>
          </w:p>
          <w:bookmarkEnd w:id="43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4" w:id="4328"/>
          <w:p>
            <w:pPr>
              <w:spacing w:after="20"/>
              <w:ind w:left="20"/>
              <w:jc w:val="both"/>
            </w:pPr>
            <w:r>
              <w:rPr>
                <w:rFonts w:ascii="Times New Roman"/>
                <w:b w:val="false"/>
                <w:i w:val="false"/>
                <w:color w:val="000000"/>
                <w:sz w:val="20"/>
              </w:rPr>
              <w:t>
Плотность воздуха (P</w:t>
            </w:r>
            <w:r>
              <w:rPr>
                <w:rFonts w:ascii="Times New Roman"/>
                <w:b w:val="false"/>
                <w:i w:val="false"/>
                <w:color w:val="000000"/>
                <w:vertAlign w:val="subscript"/>
              </w:rPr>
              <w:t>r</w:t>
            </w:r>
            <w:r>
              <w:rPr>
                <w:rFonts w:ascii="Times New Roman"/>
                <w:b w:val="false"/>
                <w:i w:val="false"/>
                <w:color w:val="000000"/>
                <w:sz w:val="20"/>
              </w:rPr>
              <w:t>)</w:t>
            </w:r>
          </w:p>
          <w:bookmarkEnd w:id="43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5" w:id="4329"/>
          <w:p>
            <w:pPr>
              <w:spacing w:after="20"/>
              <w:ind w:left="20"/>
              <w:jc w:val="both"/>
            </w:pPr>
            <w:r>
              <w:rPr>
                <w:rFonts w:ascii="Times New Roman"/>
                <w:b w:val="false"/>
                <w:i w:val="false"/>
                <w:color w:val="000000"/>
                <w:sz w:val="20"/>
              </w:rPr>
              <w:t>
Коэффициент динамической вязкости воздуха (</w:t>
            </w:r>
          </w:p>
          <w:bookmarkEnd w:id="4329"/>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2"/>
                          <a:stretch>
                            <a:fillRect/>
                          </a:stretch>
                        </pic:blipFill>
                        <pic:spPr>
                          <a:xfrm>
                            <a:off x="0" y="0"/>
                            <a:ext cx="165100" cy="1905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6" w:id="4330"/>
          <w:p>
            <w:pPr>
              <w:spacing w:after="20"/>
              <w:ind w:left="20"/>
              <w:jc w:val="both"/>
            </w:pPr>
            <w:r>
              <w:rPr>
                <w:rFonts w:ascii="Times New Roman"/>
                <w:b w:val="false"/>
                <w:i w:val="false"/>
                <w:color w:val="000000"/>
                <w:sz w:val="20"/>
              </w:rPr>
              <w:t>
Технологические параметры</w:t>
            </w:r>
          </w:p>
          <w:bookmarkEnd w:id="433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7" w:id="4331"/>
          <w:p>
            <w:pPr>
              <w:spacing w:after="20"/>
              <w:ind w:left="20"/>
              <w:jc w:val="both"/>
            </w:pPr>
            <w:r>
              <w:rPr>
                <w:rFonts w:ascii="Times New Roman"/>
                <w:b w:val="false"/>
                <w:i w:val="false"/>
                <w:color w:val="000000"/>
                <w:sz w:val="20"/>
              </w:rPr>
              <w:t>
Масса загружаемого препарата (mp</w:t>
            </w:r>
            <w:r>
              <w:rPr>
                <w:rFonts w:ascii="Times New Roman"/>
                <w:b w:val="false"/>
                <w:i w:val="false"/>
                <w:color w:val="000000"/>
                <w:vertAlign w:val="subscript"/>
              </w:rPr>
              <w:t>ij</w:t>
            </w:r>
            <w:r>
              <w:rPr>
                <w:rFonts w:ascii="Times New Roman"/>
                <w:b w:val="false"/>
                <w:i w:val="false"/>
                <w:color w:val="000000"/>
                <w:sz w:val="20"/>
              </w:rPr>
              <w:t xml:space="preserve">): </w:t>
            </w:r>
          </w:p>
          <w:bookmarkEnd w:id="4331"/>
          <w:bookmarkStart w:name="z5928" w:id="4332"/>
          <w:p>
            <w:pPr>
              <w:spacing w:after="20"/>
              <w:ind w:left="20"/>
              <w:jc w:val="both"/>
            </w:pPr>
            <w:r>
              <w:rPr>
                <w:rFonts w:ascii="Times New Roman"/>
                <w:b w:val="false"/>
                <w:i w:val="false"/>
                <w:color w:val="000000"/>
                <w:sz w:val="20"/>
              </w:rPr>
              <w:t>
 ибупрофена</w:t>
            </w:r>
          </w:p>
          <w:bookmarkEnd w:id="4332"/>
          <w:p>
            <w:pPr>
              <w:spacing w:after="20"/>
              <w:ind w:left="20"/>
              <w:jc w:val="both"/>
            </w:pPr>
            <w:r>
              <w:rPr>
                <w:rFonts w:ascii="Times New Roman"/>
                <w:b w:val="false"/>
                <w:i w:val="false"/>
                <w:color w:val="000000"/>
                <w:sz w:val="20"/>
              </w:rPr>
              <w:t>
 крахмала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9" w:id="4333"/>
          <w:p>
            <w:pPr>
              <w:spacing w:after="20"/>
              <w:ind w:left="20"/>
              <w:jc w:val="both"/>
            </w:pPr>
            <w:r>
              <w:rPr>
                <w:rFonts w:ascii="Times New Roman"/>
                <w:b w:val="false"/>
                <w:i w:val="false"/>
                <w:color w:val="000000"/>
                <w:sz w:val="20"/>
              </w:rPr>
              <w:t>
60,8</w:t>
            </w:r>
          </w:p>
          <w:bookmarkEnd w:id="4333"/>
          <w:bookmarkStart w:name="z5930" w:id="4334"/>
          <w:p>
            <w:pPr>
              <w:spacing w:after="20"/>
              <w:ind w:left="20"/>
              <w:jc w:val="both"/>
            </w:pPr>
            <w:r>
              <w:rPr>
                <w:rFonts w:ascii="Times New Roman"/>
                <w:b w:val="false"/>
                <w:i w:val="false"/>
                <w:color w:val="000000"/>
                <w:sz w:val="20"/>
              </w:rPr>
              <w:t>
50,0</w:t>
            </w:r>
          </w:p>
          <w:bookmarkEnd w:id="4334"/>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технологического процесса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1" w:id="4335"/>
          <w:p>
            <w:pPr>
              <w:spacing w:after="20"/>
              <w:ind w:left="20"/>
              <w:jc w:val="both"/>
            </w:pPr>
            <w:r>
              <w:rPr>
                <w:rFonts w:ascii="Times New Roman"/>
                <w:b w:val="false"/>
                <w:i w:val="false"/>
                <w:color w:val="000000"/>
                <w:sz w:val="20"/>
              </w:rPr>
              <w:t>
Продолжительность операции (T)</w:t>
            </w:r>
          </w:p>
          <w:bookmarkEnd w:id="43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Исходя из скорости пересыпки 18 кг/мин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2" w:id="4336"/>
          <w:p>
            <w:pPr>
              <w:spacing w:after="20"/>
              <w:ind w:left="20"/>
              <w:jc w:val="both"/>
            </w:pPr>
            <w:r>
              <w:rPr>
                <w:rFonts w:ascii="Times New Roman"/>
                <w:b w:val="false"/>
                <w:i w:val="false"/>
                <w:color w:val="000000"/>
                <w:sz w:val="20"/>
              </w:rPr>
              <w:t xml:space="preserve">
Емкость совка </w:t>
            </w:r>
          </w:p>
          <w:bookmarkEnd w:id="43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3" w:id="4337"/>
          <w:p>
            <w:pPr>
              <w:spacing w:after="20"/>
              <w:ind w:left="20"/>
              <w:jc w:val="both"/>
            </w:pPr>
            <w:r>
              <w:rPr>
                <w:rFonts w:ascii="Times New Roman"/>
                <w:b w:val="false"/>
                <w:i w:val="false"/>
                <w:color w:val="000000"/>
                <w:sz w:val="20"/>
              </w:rPr>
              <w:t xml:space="preserve">
Размеры загружаемой емкости: </w:t>
            </w:r>
          </w:p>
          <w:bookmarkEnd w:id="4337"/>
          <w:p>
            <w:pPr>
              <w:spacing w:after="20"/>
              <w:ind w:left="20"/>
              <w:jc w:val="both"/>
            </w:pPr>
            <w:r>
              <w:rPr>
                <w:rFonts w:ascii="Times New Roman"/>
                <w:b w:val="false"/>
                <w:i w:val="false"/>
                <w:color w:val="000000"/>
                <w:sz w:val="20"/>
              </w:rPr>
              <w:t>
 длина</w:t>
            </w:r>
          </w:p>
          <w:p>
            <w:pPr>
              <w:spacing w:after="20"/>
              <w:ind w:left="2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3"/>
                          <a:stretch>
                            <a:fillRect/>
                          </a:stretch>
                        </pic:blipFill>
                        <pic:spPr>
                          <a:xfrm>
                            <a:off x="0" y="0"/>
                            <a:ext cx="139700" cy="152400"/>
                          </a:xfrm>
                          <a:prstGeom prst="rect">
                            <a:avLst/>
                          </a:prstGeom>
                        </pic:spPr>
                      </pic:pic>
                    </a:graphicData>
                  </a:graphic>
                </wp:inline>
              </w:drawing>
            </w:r>
          </w:p>
          <w:p>
            <w:pPr>
              <w:spacing w:after="0"/>
              <w:ind w:left="0"/>
              <w:jc w:val="both"/>
            </w:pPr>
            <w:r>
              <w:rPr>
                <w:rFonts w:ascii="Times New Roman"/>
                <w:b w:val="false"/>
                <w:i w:val="false"/>
                <w:color w:val="000000"/>
                <w:sz w:val="20"/>
              </w:rPr>
              <w:t>ширина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4"/>
                          <a:stretch>
                            <a:fillRect/>
                          </a:stretch>
                        </pic:blipFill>
                        <pic:spPr>
                          <a:xfrm>
                            <a:off x="0" y="0"/>
                            <a:ext cx="139700" cy="152400"/>
                          </a:xfrm>
                          <a:prstGeom prst="rect">
                            <a:avLst/>
                          </a:prstGeom>
                        </pic:spPr>
                      </pic:pic>
                    </a:graphicData>
                  </a:graphic>
                </wp:inline>
              </w:drawing>
            </w:r>
          </w:p>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Паспортные данные или измерения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4" w:id="4338"/>
          <w:p>
            <w:pPr>
              <w:spacing w:after="20"/>
              <w:ind w:left="20"/>
              <w:jc w:val="both"/>
            </w:pPr>
            <w:r>
              <w:rPr>
                <w:rFonts w:ascii="Times New Roman"/>
                <w:b w:val="false"/>
                <w:i w:val="false"/>
                <w:color w:val="000000"/>
                <w:sz w:val="20"/>
              </w:rPr>
              <w:t>
Промежуточные расчетные параметры</w:t>
            </w:r>
          </w:p>
          <w:bookmarkEnd w:id="433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5" w:id="4339"/>
          <w:p>
            <w:pPr>
              <w:spacing w:after="20"/>
              <w:ind w:left="20"/>
              <w:jc w:val="both"/>
            </w:pPr>
            <w:r>
              <w:rPr>
                <w:rFonts w:ascii="Times New Roman"/>
                <w:b w:val="false"/>
                <w:i w:val="false"/>
                <w:color w:val="000000"/>
                <w:sz w:val="20"/>
              </w:rPr>
              <w:t>
Площадь пылящей поверхности (S)</w:t>
            </w:r>
          </w:p>
          <w:bookmarkEnd w:id="43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6" w:id="4340"/>
          <w:p>
            <w:pPr>
              <w:spacing w:after="20"/>
              <w:ind w:left="20"/>
              <w:jc w:val="both"/>
            </w:pPr>
            <w:r>
              <w:rPr>
                <w:rFonts w:ascii="Times New Roman"/>
                <w:b w:val="false"/>
                <w:i w:val="false"/>
                <w:color w:val="000000"/>
                <w:sz w:val="20"/>
              </w:rPr>
              <w:t>
D95</w:t>
            </w:r>
          </w:p>
          <w:bookmarkEnd w:id="43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7" w:id="4341"/>
          <w:p>
            <w:pPr>
              <w:spacing w:after="20"/>
              <w:ind w:left="20"/>
              <w:jc w:val="both"/>
            </w:pPr>
            <w:r>
              <w:rPr>
                <w:rFonts w:ascii="Times New Roman"/>
                <w:b w:val="false"/>
                <w:i w:val="false"/>
                <w:color w:val="000000"/>
                <w:sz w:val="20"/>
              </w:rPr>
              <w:t>
Кратность обновления слоя (N1)</w:t>
            </w:r>
          </w:p>
          <w:bookmarkEnd w:id="43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 за операцию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8" w:id="4342"/>
          <w:p>
            <w:pPr>
              <w:spacing w:after="20"/>
              <w:ind w:left="20"/>
              <w:jc w:val="both"/>
            </w:pPr>
            <w:r>
              <w:rPr>
                <w:rFonts w:ascii="Times New Roman"/>
                <w:b w:val="false"/>
                <w:i w:val="false"/>
                <w:color w:val="000000"/>
                <w:sz w:val="20"/>
              </w:rPr>
              <w:t>
Коэффициент (</w:t>
            </w:r>
            <w:r>
              <w:rPr>
                <w:rFonts w:ascii="Times New Roman"/>
                <w:b w:val="false"/>
                <w:i/>
                <w:color w:val="000000"/>
                <w:sz w:val="20"/>
              </w:rPr>
              <w:t>k</w:t>
            </w:r>
            <w:r>
              <w:rPr>
                <w:rFonts w:ascii="Times New Roman"/>
                <w:b w:val="false"/>
                <w:i w:val="false"/>
                <w:color w:val="000000"/>
                <w:sz w:val="20"/>
              </w:rPr>
              <w:t>1)</w:t>
            </w:r>
          </w:p>
          <w:bookmarkEnd w:id="43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4</w:t>
            </w:r>
          </w:p>
        </w:tc>
      </w:tr>
    </w:tbl>
    <w:p>
      <w:pPr>
        <w:spacing w:after="0"/>
        <w:ind w:left="0"/>
        <w:jc w:val="left"/>
      </w:pPr>
      <w:r>
        <w:br/>
      </w:r>
      <w:r>
        <w:rPr>
          <w:rFonts w:ascii="Times New Roman"/>
          <w:b w:val="false"/>
          <w:i w:val="false"/>
          <w:color w:val="000000"/>
          <w:sz w:val="28"/>
        </w:rPr>
        <w:t>
</w:t>
      </w:r>
    </w:p>
    <w:bookmarkStart w:name="z402" w:id="4343"/>
    <w:p>
      <w:pPr>
        <w:spacing w:after="0"/>
        <w:ind w:left="0"/>
        <w:jc w:val="both"/>
      </w:pPr>
      <w:r>
        <w:rPr>
          <w:rFonts w:ascii="Times New Roman"/>
          <w:b w:val="false"/>
          <w:i w:val="false"/>
          <w:color w:val="000000"/>
          <w:sz w:val="28"/>
        </w:rPr>
        <w:t>
      Таблица 25</w:t>
      </w:r>
    </w:p>
    <w:bookmarkEnd w:id="4343"/>
    <w:bookmarkStart w:name="z5939" w:id="4344"/>
    <w:p>
      <w:pPr>
        <w:spacing w:after="0"/>
        <w:ind w:left="0"/>
        <w:jc w:val="both"/>
      </w:pPr>
      <w:r>
        <w:rPr>
          <w:rFonts w:ascii="Times New Roman"/>
          <w:b w:val="false"/>
          <w:i w:val="false"/>
          <w:color w:val="000000"/>
          <w:sz w:val="28"/>
        </w:rPr>
        <w:t xml:space="preserve">
      </w:t>
      </w:r>
      <w:r>
        <w:rPr>
          <w:rFonts w:ascii="Times New Roman"/>
          <w:b/>
          <w:i w:val="false"/>
          <w:color w:val="000000"/>
          <w:sz w:val="28"/>
        </w:rPr>
        <w:t>Исходные данные для расчета</w:t>
      </w:r>
    </w:p>
    <w:bookmarkEnd w:id="4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0" w:id="4345"/>
          <w:p>
            <w:pPr>
              <w:spacing w:after="20"/>
              <w:ind w:left="20"/>
              <w:jc w:val="both"/>
            </w:pPr>
            <w:r>
              <w:rPr>
                <w:rFonts w:ascii="Times New Roman"/>
                <w:b w:val="false"/>
                <w:i w:val="false"/>
                <w:color w:val="000000"/>
                <w:sz w:val="20"/>
              </w:rPr>
              <w:t>
Показатель</w:t>
            </w:r>
          </w:p>
          <w:bookmarkEnd w:id="43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1" w:id="4346"/>
          <w:p>
            <w:pPr>
              <w:spacing w:after="20"/>
              <w:ind w:left="20"/>
              <w:jc w:val="both"/>
            </w:pPr>
            <w:r>
              <w:rPr>
                <w:rFonts w:ascii="Times New Roman"/>
                <w:b w:val="false"/>
                <w:i w:val="false"/>
                <w:color w:val="000000"/>
                <w:sz w:val="20"/>
              </w:rPr>
              <w:t>
Измеряемые показатели</w:t>
            </w:r>
          </w:p>
          <w:bookmarkEnd w:id="434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2" w:id="4347"/>
          <w:p>
            <w:pPr>
              <w:spacing w:after="20"/>
              <w:ind w:left="20"/>
              <w:jc w:val="both"/>
            </w:pPr>
            <w:r>
              <w:rPr>
                <w:rFonts w:ascii="Times New Roman"/>
                <w:b w:val="false"/>
                <w:i w:val="false"/>
                <w:color w:val="000000"/>
                <w:sz w:val="20"/>
              </w:rPr>
              <w:t>
Плотность частиц (P</w:t>
            </w:r>
            <w:r>
              <w:rPr>
                <w:rFonts w:ascii="Times New Roman"/>
                <w:b w:val="false"/>
                <w:i w:val="false"/>
                <w:color w:val="000000"/>
                <w:vertAlign w:val="subscript"/>
              </w:rPr>
              <w:t>n</w:t>
            </w:r>
            <w:r>
              <w:rPr>
                <w:rFonts w:ascii="Times New Roman"/>
                <w:b w:val="false"/>
                <w:i w:val="false"/>
                <w:color w:val="000000"/>
                <w:sz w:val="20"/>
              </w:rPr>
              <w:t>) магния карбоната</w:t>
            </w:r>
          </w:p>
          <w:bookmarkEnd w:id="43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по </w:t>
            </w:r>
            <w:r>
              <w:rPr>
                <w:rFonts w:ascii="Times New Roman"/>
                <w:b w:val="false"/>
                <w:i w:val="false"/>
                <w:color w:val="000000"/>
                <w:sz w:val="20"/>
              </w:rPr>
              <w:t>подпункту 4)</w:t>
            </w:r>
            <w:r>
              <w:rPr>
                <w:rFonts w:ascii="Times New Roman"/>
                <w:b w:val="false"/>
                <w:i w:val="false"/>
                <w:color w:val="000000"/>
                <w:sz w:val="20"/>
              </w:rPr>
              <w:t xml:space="preserve"> пункта 16 Методики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3" w:id="4348"/>
          <w:p>
            <w:pPr>
              <w:spacing w:after="20"/>
              <w:ind w:left="20"/>
              <w:jc w:val="both"/>
            </w:pPr>
            <w:r>
              <w:rPr>
                <w:rFonts w:ascii="Times New Roman"/>
                <w:b w:val="false"/>
                <w:i w:val="false"/>
                <w:color w:val="000000"/>
                <w:sz w:val="20"/>
              </w:rPr>
              <w:t>
Дисперсный состав порошка</w:t>
            </w:r>
          </w:p>
          <w:bookmarkEnd w:id="43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по </w:t>
            </w:r>
            <w:r>
              <w:rPr>
                <w:rFonts w:ascii="Times New Roman"/>
                <w:b w:val="false"/>
                <w:i w:val="false"/>
                <w:color w:val="000000"/>
                <w:sz w:val="20"/>
              </w:rPr>
              <w:t>подпункту 5)</w:t>
            </w:r>
            <w:r>
              <w:rPr>
                <w:rFonts w:ascii="Times New Roman"/>
                <w:b w:val="false"/>
                <w:i w:val="false"/>
                <w:color w:val="000000"/>
                <w:sz w:val="20"/>
              </w:rPr>
              <w:t xml:space="preserve"> пункта 16 Методики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4" w:id="4349"/>
          <w:p>
            <w:pPr>
              <w:spacing w:after="20"/>
              <w:ind w:left="20"/>
              <w:jc w:val="both"/>
            </w:pPr>
            <w:r>
              <w:rPr>
                <w:rFonts w:ascii="Times New Roman"/>
                <w:b w:val="false"/>
                <w:i w:val="false"/>
                <w:color w:val="000000"/>
                <w:sz w:val="20"/>
              </w:rPr>
              <w:t>
Скорость газового потока в дражировочном чане (U)</w:t>
            </w:r>
          </w:p>
          <w:bookmarkEnd w:id="43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по </w:t>
            </w:r>
            <w:r>
              <w:rPr>
                <w:rFonts w:ascii="Times New Roman"/>
                <w:b w:val="false"/>
                <w:i w:val="false"/>
                <w:color w:val="000000"/>
                <w:sz w:val="20"/>
              </w:rPr>
              <w:t>подпункту 7)</w:t>
            </w:r>
            <w:r>
              <w:rPr>
                <w:rFonts w:ascii="Times New Roman"/>
                <w:b w:val="false"/>
                <w:i w:val="false"/>
                <w:color w:val="000000"/>
                <w:sz w:val="20"/>
              </w:rPr>
              <w:t xml:space="preserve"> пункта 16 Методики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5" w:id="4350"/>
          <w:p>
            <w:pPr>
              <w:spacing w:after="20"/>
              <w:ind w:left="20"/>
              <w:jc w:val="both"/>
            </w:pPr>
            <w:r>
              <w:rPr>
                <w:rFonts w:ascii="Times New Roman"/>
                <w:b w:val="false"/>
                <w:i w:val="false"/>
                <w:color w:val="000000"/>
                <w:sz w:val="20"/>
              </w:rPr>
              <w:t>
Расстояние от точки замера скорости до слоя порошка (x)</w:t>
            </w:r>
          </w:p>
          <w:bookmarkEnd w:id="43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по </w:t>
            </w:r>
            <w:r>
              <w:rPr>
                <w:rFonts w:ascii="Times New Roman"/>
                <w:b w:val="false"/>
                <w:i w:val="false"/>
                <w:color w:val="000000"/>
                <w:sz w:val="20"/>
              </w:rPr>
              <w:t>подпункту 7)</w:t>
            </w:r>
            <w:r>
              <w:rPr>
                <w:rFonts w:ascii="Times New Roman"/>
                <w:b w:val="false"/>
                <w:i w:val="false"/>
                <w:color w:val="000000"/>
                <w:sz w:val="20"/>
              </w:rPr>
              <w:t xml:space="preserve"> пункта 16 Методики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6" w:id="4351"/>
          <w:p>
            <w:pPr>
              <w:spacing w:after="20"/>
              <w:ind w:left="20"/>
              <w:jc w:val="both"/>
            </w:pPr>
            <w:r>
              <w:rPr>
                <w:rFonts w:ascii="Times New Roman"/>
                <w:b w:val="false"/>
                <w:i w:val="false"/>
                <w:color w:val="000000"/>
                <w:sz w:val="20"/>
              </w:rPr>
              <w:t>
Температура воздуха</w:t>
            </w:r>
          </w:p>
          <w:bookmarkEnd w:id="43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по </w:t>
            </w:r>
            <w:r>
              <w:rPr>
                <w:rFonts w:ascii="Times New Roman"/>
                <w:b w:val="false"/>
                <w:i w:val="false"/>
                <w:color w:val="000000"/>
                <w:sz w:val="20"/>
              </w:rPr>
              <w:t>подпункту 7)</w:t>
            </w:r>
            <w:r>
              <w:rPr>
                <w:rFonts w:ascii="Times New Roman"/>
                <w:b w:val="false"/>
                <w:i w:val="false"/>
                <w:color w:val="000000"/>
                <w:sz w:val="20"/>
              </w:rPr>
              <w:t xml:space="preserve"> пункта 16 Методики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7" w:id="4352"/>
          <w:p>
            <w:pPr>
              <w:spacing w:after="20"/>
              <w:ind w:left="20"/>
              <w:jc w:val="both"/>
            </w:pPr>
            <w:r>
              <w:rPr>
                <w:rFonts w:ascii="Times New Roman"/>
                <w:b w:val="false"/>
                <w:i w:val="false"/>
                <w:color w:val="000000"/>
                <w:sz w:val="20"/>
              </w:rPr>
              <w:t>
Атмосферное давление</w:t>
            </w:r>
          </w:p>
          <w:bookmarkEnd w:id="43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рт. 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8" w:id="4353"/>
          <w:p>
            <w:pPr>
              <w:spacing w:after="20"/>
              <w:ind w:left="20"/>
              <w:jc w:val="both"/>
            </w:pPr>
            <w:r>
              <w:rPr>
                <w:rFonts w:ascii="Times New Roman"/>
                <w:b w:val="false"/>
                <w:i w:val="false"/>
                <w:color w:val="000000"/>
                <w:sz w:val="20"/>
              </w:rPr>
              <w:t>
Относительная влажность воздуха</w:t>
            </w:r>
          </w:p>
          <w:bookmarkEnd w:id="43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9" w:id="4354"/>
          <w:p>
            <w:pPr>
              <w:spacing w:after="20"/>
              <w:ind w:left="20"/>
              <w:jc w:val="both"/>
            </w:pPr>
            <w:r>
              <w:rPr>
                <w:rFonts w:ascii="Times New Roman"/>
                <w:b w:val="false"/>
                <w:i w:val="false"/>
                <w:color w:val="000000"/>
                <w:sz w:val="20"/>
              </w:rPr>
              <w:t>
Справочные данные</w:t>
            </w:r>
          </w:p>
          <w:bookmarkEnd w:id="435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0" w:id="4355"/>
          <w:p>
            <w:pPr>
              <w:spacing w:after="20"/>
              <w:ind w:left="20"/>
              <w:jc w:val="both"/>
            </w:pPr>
            <w:r>
              <w:rPr>
                <w:rFonts w:ascii="Times New Roman"/>
                <w:b w:val="false"/>
                <w:i w:val="false"/>
                <w:color w:val="000000"/>
                <w:sz w:val="20"/>
              </w:rPr>
              <w:t>
Ускорение свободного падения (g)</w:t>
            </w:r>
          </w:p>
          <w:bookmarkEnd w:id="43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1" w:id="4356"/>
          <w:p>
            <w:pPr>
              <w:spacing w:after="20"/>
              <w:ind w:left="20"/>
              <w:jc w:val="both"/>
            </w:pPr>
            <w:r>
              <w:rPr>
                <w:rFonts w:ascii="Times New Roman"/>
                <w:b w:val="false"/>
                <w:i w:val="false"/>
                <w:color w:val="000000"/>
                <w:sz w:val="20"/>
              </w:rPr>
              <w:t>
Плотность воздуха (P</w:t>
            </w:r>
            <w:r>
              <w:rPr>
                <w:rFonts w:ascii="Times New Roman"/>
                <w:b w:val="false"/>
                <w:i w:val="false"/>
                <w:color w:val="000000"/>
                <w:vertAlign w:val="subscript"/>
              </w:rPr>
              <w:t>r</w:t>
            </w:r>
            <w:r>
              <w:rPr>
                <w:rFonts w:ascii="Times New Roman"/>
                <w:b w:val="false"/>
                <w:i w:val="false"/>
                <w:color w:val="000000"/>
                <w:sz w:val="20"/>
              </w:rPr>
              <w:t>)</w:t>
            </w:r>
          </w:p>
          <w:bookmarkEnd w:id="43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2" w:id="4357"/>
          <w:p>
            <w:pPr>
              <w:spacing w:after="20"/>
              <w:ind w:left="20"/>
              <w:jc w:val="both"/>
            </w:pPr>
            <w:r>
              <w:rPr>
                <w:rFonts w:ascii="Times New Roman"/>
                <w:b w:val="false"/>
                <w:i w:val="false"/>
                <w:color w:val="000000"/>
                <w:sz w:val="20"/>
              </w:rPr>
              <w:t>
Коэффициент динамической вязкости воздуха (</w:t>
            </w:r>
          </w:p>
          <w:bookmarkEnd w:id="4357"/>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5"/>
                          <a:stretch>
                            <a:fillRect/>
                          </a:stretch>
                        </pic:blipFill>
                        <pic:spPr>
                          <a:xfrm>
                            <a:off x="0" y="0"/>
                            <a:ext cx="165100" cy="1905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3" w:id="4358"/>
          <w:p>
            <w:pPr>
              <w:spacing w:after="20"/>
              <w:ind w:left="20"/>
              <w:jc w:val="both"/>
            </w:pPr>
            <w:r>
              <w:rPr>
                <w:rFonts w:ascii="Times New Roman"/>
                <w:b w:val="false"/>
                <w:i w:val="false"/>
                <w:color w:val="000000"/>
                <w:sz w:val="20"/>
              </w:rPr>
              <w:t>
Технологические параметры</w:t>
            </w:r>
          </w:p>
          <w:bookmarkEnd w:id="435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4" w:id="4359"/>
          <w:p>
            <w:pPr>
              <w:spacing w:after="20"/>
              <w:ind w:left="20"/>
              <w:jc w:val="both"/>
            </w:pPr>
            <w:r>
              <w:rPr>
                <w:rFonts w:ascii="Times New Roman"/>
                <w:b w:val="false"/>
                <w:i w:val="false"/>
                <w:color w:val="000000"/>
                <w:sz w:val="20"/>
              </w:rPr>
              <w:t>
Масса загружаемого препарата (mp</w:t>
            </w:r>
            <w:r>
              <w:rPr>
                <w:rFonts w:ascii="Times New Roman"/>
                <w:b w:val="false"/>
                <w:i w:val="false"/>
                <w:color w:val="000000"/>
                <w:vertAlign w:val="subscript"/>
              </w:rPr>
              <w:t>ij</w:t>
            </w:r>
            <w:r>
              <w:rPr>
                <w:rFonts w:ascii="Times New Roman"/>
                <w:b w:val="false"/>
                <w:i w:val="false"/>
                <w:color w:val="000000"/>
                <w:sz w:val="20"/>
              </w:rPr>
              <w:t>)</w:t>
            </w:r>
          </w:p>
          <w:bookmarkEnd w:id="43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технологического процесса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5" w:id="4360"/>
          <w:p>
            <w:pPr>
              <w:spacing w:after="20"/>
              <w:ind w:left="20"/>
              <w:jc w:val="both"/>
            </w:pPr>
            <w:r>
              <w:rPr>
                <w:rFonts w:ascii="Times New Roman"/>
                <w:b w:val="false"/>
                <w:i w:val="false"/>
                <w:color w:val="000000"/>
                <w:sz w:val="20"/>
              </w:rPr>
              <w:t>
Продолжительность операции (T)</w:t>
            </w:r>
          </w:p>
          <w:bookmarkEnd w:id="43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6" w:id="4361"/>
          <w:p>
            <w:pPr>
              <w:spacing w:after="20"/>
              <w:ind w:left="20"/>
              <w:jc w:val="both"/>
            </w:pPr>
            <w:r>
              <w:rPr>
                <w:rFonts w:ascii="Times New Roman"/>
                <w:b w:val="false"/>
                <w:i w:val="false"/>
                <w:color w:val="000000"/>
                <w:sz w:val="20"/>
              </w:rPr>
              <w:t>
Промежуточные расчетные параметры</w:t>
            </w:r>
          </w:p>
          <w:bookmarkEnd w:id="436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7" w:id="4362"/>
          <w:p>
            <w:pPr>
              <w:spacing w:after="20"/>
              <w:ind w:left="20"/>
              <w:jc w:val="both"/>
            </w:pPr>
            <w:r>
              <w:rPr>
                <w:rFonts w:ascii="Times New Roman"/>
                <w:b w:val="false"/>
                <w:i w:val="false"/>
                <w:color w:val="000000"/>
                <w:sz w:val="20"/>
              </w:rPr>
              <w:t>
Коэффициент (</w:t>
            </w:r>
            <w:r>
              <w:rPr>
                <w:rFonts w:ascii="Times New Roman"/>
                <w:b w:val="false"/>
                <w:i/>
                <w:color w:val="000000"/>
                <w:sz w:val="20"/>
              </w:rPr>
              <w:t>k</w:t>
            </w:r>
            <w:r>
              <w:rPr>
                <w:rFonts w:ascii="Times New Roman"/>
                <w:b w:val="false"/>
                <w:i w:val="false"/>
                <w:color w:val="000000"/>
                <w:sz w:val="20"/>
              </w:rPr>
              <w:t>1)</w:t>
            </w:r>
          </w:p>
          <w:bookmarkEnd w:id="43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4</w:t>
            </w:r>
          </w:p>
        </w:tc>
      </w:tr>
    </w:tbl>
    <w:p>
      <w:pPr>
        <w:spacing w:after="0"/>
        <w:ind w:left="0"/>
        <w:jc w:val="left"/>
      </w:pPr>
      <w:r>
        <w:br/>
      </w:r>
      <w:r>
        <w:rPr>
          <w:rFonts w:ascii="Times New Roman"/>
          <w:b w:val="false"/>
          <w:i w:val="false"/>
          <w:color w:val="000000"/>
          <w:sz w:val="28"/>
        </w:rPr>
        <w:t>
</w:t>
      </w:r>
    </w:p>
    <w:bookmarkStart w:name="z403" w:id="4363"/>
    <w:p>
      <w:pPr>
        <w:spacing w:after="0"/>
        <w:ind w:left="0"/>
        <w:jc w:val="both"/>
      </w:pPr>
      <w:r>
        <w:rPr>
          <w:rFonts w:ascii="Times New Roman"/>
          <w:b w:val="false"/>
          <w:i w:val="false"/>
          <w:color w:val="000000"/>
          <w:sz w:val="28"/>
        </w:rPr>
        <w:t xml:space="preserve">
      Таблица 26 </w:t>
      </w:r>
    </w:p>
    <w:bookmarkEnd w:id="4363"/>
    <w:bookmarkStart w:name="z5958" w:id="4364"/>
    <w:p>
      <w:pPr>
        <w:spacing w:after="0"/>
        <w:ind w:left="0"/>
        <w:jc w:val="both"/>
      </w:pPr>
      <w:r>
        <w:rPr>
          <w:rFonts w:ascii="Times New Roman"/>
          <w:b w:val="false"/>
          <w:i w:val="false"/>
          <w:color w:val="000000"/>
          <w:sz w:val="28"/>
        </w:rPr>
        <w:t xml:space="preserve">
      </w:t>
      </w:r>
      <w:r>
        <w:rPr>
          <w:rFonts w:ascii="Times New Roman"/>
          <w:b/>
          <w:i w:val="false"/>
          <w:color w:val="000000"/>
          <w:sz w:val="28"/>
        </w:rPr>
        <w:t>Дисперсный состав порошка магния карбоната</w:t>
      </w:r>
    </w:p>
    <w:bookmarkEnd w:id="4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9" w:id="4365"/>
          <w:p>
            <w:pPr>
              <w:spacing w:after="20"/>
              <w:ind w:left="20"/>
              <w:jc w:val="both"/>
            </w:pPr>
            <w:r>
              <w:rPr>
                <w:rFonts w:ascii="Times New Roman"/>
                <w:b w:val="false"/>
                <w:i w:val="false"/>
                <w:color w:val="000000"/>
                <w:sz w:val="20"/>
              </w:rPr>
              <w:t>
Размер частиц d, мкм</w:t>
            </w:r>
          </w:p>
          <w:bookmarkEnd w:id="43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масса частиц,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мельче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крупнее 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1" w:id="4366"/>
          <w:p>
            <w:pPr>
              <w:spacing w:after="20"/>
              <w:ind w:left="20"/>
              <w:jc w:val="both"/>
            </w:pPr>
            <w:r>
              <w:rPr>
                <w:rFonts w:ascii="Times New Roman"/>
                <w:b w:val="false"/>
                <w:i w:val="false"/>
                <w:color w:val="000000"/>
                <w:sz w:val="20"/>
              </w:rPr>
              <w:t>
1</w:t>
            </w:r>
          </w:p>
          <w:bookmarkEnd w:id="43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2" w:id="4367"/>
          <w:p>
            <w:pPr>
              <w:spacing w:after="20"/>
              <w:ind w:left="20"/>
              <w:jc w:val="both"/>
            </w:pPr>
            <w:r>
              <w:rPr>
                <w:rFonts w:ascii="Times New Roman"/>
                <w:b w:val="false"/>
                <w:i w:val="false"/>
                <w:color w:val="000000"/>
                <w:sz w:val="20"/>
              </w:rPr>
              <w:t>
1,5</w:t>
            </w:r>
          </w:p>
          <w:bookmarkEnd w:id="43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3" w:id="4368"/>
          <w:p>
            <w:pPr>
              <w:spacing w:after="20"/>
              <w:ind w:left="20"/>
              <w:jc w:val="both"/>
            </w:pPr>
            <w:r>
              <w:rPr>
                <w:rFonts w:ascii="Times New Roman"/>
                <w:b w:val="false"/>
                <w:i w:val="false"/>
                <w:color w:val="000000"/>
                <w:sz w:val="20"/>
              </w:rPr>
              <w:t>
2</w:t>
            </w:r>
          </w:p>
          <w:bookmarkEnd w:id="43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4" w:id="4369"/>
          <w:p>
            <w:pPr>
              <w:spacing w:after="20"/>
              <w:ind w:left="20"/>
              <w:jc w:val="both"/>
            </w:pPr>
            <w:r>
              <w:rPr>
                <w:rFonts w:ascii="Times New Roman"/>
                <w:b w:val="false"/>
                <w:i w:val="false"/>
                <w:color w:val="000000"/>
                <w:sz w:val="20"/>
              </w:rPr>
              <w:t>
2,5</w:t>
            </w:r>
          </w:p>
          <w:bookmarkEnd w:id="43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5" w:id="4370"/>
          <w:p>
            <w:pPr>
              <w:spacing w:after="20"/>
              <w:ind w:left="20"/>
              <w:jc w:val="both"/>
            </w:pPr>
            <w:r>
              <w:rPr>
                <w:rFonts w:ascii="Times New Roman"/>
                <w:b w:val="false"/>
                <w:i w:val="false"/>
                <w:color w:val="000000"/>
                <w:sz w:val="20"/>
              </w:rPr>
              <w:t>
3</w:t>
            </w:r>
          </w:p>
          <w:bookmarkEnd w:id="43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w:t>
            </w:r>
          </w:p>
        </w:tc>
      </w:tr>
    </w:tbl>
    <w:p>
      <w:pPr>
        <w:spacing w:after="0"/>
        <w:ind w:left="0"/>
        <w:jc w:val="left"/>
      </w:pPr>
      <w:r>
        <w:br/>
      </w:r>
      <w:r>
        <w:rPr>
          <w:rFonts w:ascii="Times New Roman"/>
          <w:b w:val="false"/>
          <w:i w:val="false"/>
          <w:color w:val="000000"/>
          <w:sz w:val="28"/>
        </w:rPr>
        <w:t>
</w:t>
      </w:r>
    </w:p>
    <w:bookmarkStart w:name="z404" w:id="4371"/>
    <w:p>
      <w:pPr>
        <w:spacing w:after="0"/>
        <w:ind w:left="0"/>
        <w:jc w:val="both"/>
      </w:pPr>
      <w:r>
        <w:rPr>
          <w:rFonts w:ascii="Times New Roman"/>
          <w:b w:val="false"/>
          <w:i w:val="false"/>
          <w:color w:val="000000"/>
          <w:sz w:val="28"/>
        </w:rPr>
        <w:t xml:space="preserve">
      Таблица 27 </w:t>
      </w:r>
    </w:p>
    <w:bookmarkEnd w:id="4371"/>
    <w:bookmarkStart w:name="z5966" w:id="4372"/>
    <w:p>
      <w:pPr>
        <w:spacing w:after="0"/>
        <w:ind w:left="0"/>
        <w:jc w:val="both"/>
      </w:pPr>
      <w:r>
        <w:rPr>
          <w:rFonts w:ascii="Times New Roman"/>
          <w:b w:val="false"/>
          <w:i w:val="false"/>
          <w:color w:val="000000"/>
          <w:sz w:val="28"/>
        </w:rPr>
        <w:t xml:space="preserve">
      </w:t>
      </w:r>
      <w:r>
        <w:rPr>
          <w:rFonts w:ascii="Times New Roman"/>
          <w:b/>
          <w:i w:val="false"/>
          <w:color w:val="000000"/>
          <w:sz w:val="28"/>
        </w:rPr>
        <w:t>Исходные данные для расчета</w:t>
      </w:r>
    </w:p>
    <w:bookmarkEnd w:id="4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7" w:id="4373"/>
          <w:p>
            <w:pPr>
              <w:spacing w:after="20"/>
              <w:ind w:left="20"/>
              <w:jc w:val="both"/>
            </w:pPr>
            <w:r>
              <w:rPr>
                <w:rFonts w:ascii="Times New Roman"/>
                <w:b w:val="false"/>
                <w:i w:val="false"/>
                <w:color w:val="000000"/>
                <w:sz w:val="20"/>
              </w:rPr>
              <w:t>
Показатель</w:t>
            </w:r>
          </w:p>
          <w:bookmarkEnd w:id="43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8" w:id="4374"/>
          <w:p>
            <w:pPr>
              <w:spacing w:after="20"/>
              <w:ind w:left="20"/>
              <w:jc w:val="both"/>
            </w:pPr>
            <w:r>
              <w:rPr>
                <w:rFonts w:ascii="Times New Roman"/>
                <w:b w:val="false"/>
                <w:i w:val="false"/>
                <w:color w:val="000000"/>
                <w:sz w:val="20"/>
              </w:rPr>
              <w:t>
Измеряемые показатели</w:t>
            </w:r>
          </w:p>
          <w:bookmarkEnd w:id="437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9" w:id="4375"/>
          <w:p>
            <w:pPr>
              <w:spacing w:after="20"/>
              <w:ind w:left="20"/>
              <w:jc w:val="both"/>
            </w:pPr>
            <w:r>
              <w:rPr>
                <w:rFonts w:ascii="Times New Roman"/>
                <w:b w:val="false"/>
                <w:i w:val="false"/>
                <w:color w:val="000000"/>
                <w:sz w:val="20"/>
              </w:rPr>
              <w:t>
Плотность частиц (P</w:t>
            </w:r>
            <w:r>
              <w:rPr>
                <w:rFonts w:ascii="Times New Roman"/>
                <w:b w:val="false"/>
                <w:i w:val="false"/>
                <w:color w:val="000000"/>
                <w:vertAlign w:val="subscript"/>
              </w:rPr>
              <w:t>n</w:t>
            </w:r>
            <w:r>
              <w:rPr>
                <w:rFonts w:ascii="Times New Roman"/>
                <w:b w:val="false"/>
                <w:i w:val="false"/>
                <w:color w:val="000000"/>
                <w:sz w:val="20"/>
              </w:rPr>
              <w:t xml:space="preserve">): </w:t>
            </w:r>
          </w:p>
          <w:bookmarkEnd w:id="4375"/>
          <w:bookmarkStart w:name="z5970" w:id="4376"/>
          <w:p>
            <w:pPr>
              <w:spacing w:after="20"/>
              <w:ind w:left="20"/>
              <w:jc w:val="both"/>
            </w:pPr>
            <w:r>
              <w:rPr>
                <w:rFonts w:ascii="Times New Roman"/>
                <w:b w:val="false"/>
                <w:i w:val="false"/>
                <w:color w:val="000000"/>
                <w:sz w:val="20"/>
              </w:rPr>
              <w:t>
 ампициллина</w:t>
            </w:r>
          </w:p>
          <w:bookmarkEnd w:id="4376"/>
          <w:bookmarkStart w:name="z5971" w:id="4377"/>
          <w:p>
            <w:pPr>
              <w:spacing w:after="20"/>
              <w:ind w:left="20"/>
              <w:jc w:val="both"/>
            </w:pPr>
            <w:r>
              <w:rPr>
                <w:rFonts w:ascii="Times New Roman"/>
                <w:b w:val="false"/>
                <w:i w:val="false"/>
                <w:color w:val="000000"/>
                <w:sz w:val="20"/>
              </w:rPr>
              <w:t>
 крахмала</w:t>
            </w:r>
          </w:p>
          <w:bookmarkEnd w:id="4377"/>
          <w:p>
            <w:pPr>
              <w:spacing w:after="20"/>
              <w:ind w:left="20"/>
              <w:jc w:val="both"/>
            </w:pPr>
            <w:r>
              <w:rPr>
                <w:rFonts w:ascii="Times New Roman"/>
                <w:b w:val="false"/>
                <w:i w:val="false"/>
                <w:color w:val="000000"/>
                <w:sz w:val="20"/>
              </w:rPr>
              <w:t>
 талька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2" w:id="4378"/>
          <w:p>
            <w:pPr>
              <w:spacing w:after="20"/>
              <w:ind w:left="20"/>
              <w:jc w:val="both"/>
            </w:pPr>
            <w:r>
              <w:rPr>
                <w:rFonts w:ascii="Times New Roman"/>
                <w:b w:val="false"/>
                <w:i w:val="false"/>
                <w:color w:val="000000"/>
                <w:sz w:val="20"/>
              </w:rPr>
              <w:t>
847,6</w:t>
            </w:r>
          </w:p>
          <w:bookmarkEnd w:id="4378"/>
          <w:bookmarkStart w:name="z5973" w:id="4379"/>
          <w:p>
            <w:pPr>
              <w:spacing w:after="20"/>
              <w:ind w:left="20"/>
              <w:jc w:val="both"/>
            </w:pPr>
            <w:r>
              <w:rPr>
                <w:rFonts w:ascii="Times New Roman"/>
                <w:b w:val="false"/>
                <w:i w:val="false"/>
                <w:color w:val="000000"/>
                <w:sz w:val="20"/>
              </w:rPr>
              <w:t>
1308,5</w:t>
            </w:r>
          </w:p>
          <w:bookmarkEnd w:id="4379"/>
          <w:p>
            <w:pPr>
              <w:spacing w:after="20"/>
              <w:ind w:left="20"/>
              <w:jc w:val="both"/>
            </w:pPr>
            <w:r>
              <w:rPr>
                <w:rFonts w:ascii="Times New Roman"/>
                <w:b w:val="false"/>
                <w:i w:val="false"/>
                <w:color w:val="000000"/>
                <w:sz w:val="20"/>
              </w:rPr>
              <w:t>
1780,0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по </w:t>
            </w:r>
            <w:r>
              <w:rPr>
                <w:rFonts w:ascii="Times New Roman"/>
                <w:b w:val="false"/>
                <w:i w:val="false"/>
                <w:color w:val="000000"/>
                <w:sz w:val="20"/>
              </w:rPr>
              <w:t>подпункту 4)</w:t>
            </w:r>
            <w:r>
              <w:rPr>
                <w:rFonts w:ascii="Times New Roman"/>
                <w:b w:val="false"/>
                <w:i w:val="false"/>
                <w:color w:val="000000"/>
                <w:sz w:val="20"/>
              </w:rPr>
              <w:t xml:space="preserve"> пункта 16 Методики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4" w:id="4380"/>
          <w:p>
            <w:pPr>
              <w:spacing w:after="20"/>
              <w:ind w:left="20"/>
              <w:jc w:val="both"/>
            </w:pPr>
            <w:r>
              <w:rPr>
                <w:rFonts w:ascii="Times New Roman"/>
                <w:b w:val="false"/>
                <w:i w:val="false"/>
                <w:color w:val="000000"/>
                <w:sz w:val="20"/>
              </w:rPr>
              <w:t>
Дисперсный состав порошка</w:t>
            </w:r>
          </w:p>
          <w:bookmarkEnd w:id="43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по </w:t>
            </w:r>
            <w:r>
              <w:rPr>
                <w:rFonts w:ascii="Times New Roman"/>
                <w:b w:val="false"/>
                <w:i w:val="false"/>
                <w:color w:val="000000"/>
                <w:sz w:val="20"/>
              </w:rPr>
              <w:t>подпункту 5)</w:t>
            </w:r>
            <w:r>
              <w:rPr>
                <w:rFonts w:ascii="Times New Roman"/>
                <w:b w:val="false"/>
                <w:i w:val="false"/>
                <w:color w:val="000000"/>
                <w:sz w:val="20"/>
              </w:rPr>
              <w:t xml:space="preserve"> пункта 16 Методики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5" w:id="4381"/>
          <w:p>
            <w:pPr>
              <w:spacing w:after="20"/>
              <w:ind w:left="20"/>
              <w:jc w:val="both"/>
            </w:pPr>
            <w:r>
              <w:rPr>
                <w:rFonts w:ascii="Times New Roman"/>
                <w:b w:val="false"/>
                <w:i w:val="false"/>
                <w:color w:val="000000"/>
                <w:sz w:val="20"/>
              </w:rPr>
              <w:t>
Технологические параметры</w:t>
            </w:r>
          </w:p>
          <w:bookmarkEnd w:id="438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6" w:id="4382"/>
          <w:p>
            <w:pPr>
              <w:spacing w:after="20"/>
              <w:ind w:left="20"/>
              <w:jc w:val="both"/>
            </w:pPr>
            <w:r>
              <w:rPr>
                <w:rFonts w:ascii="Times New Roman"/>
                <w:b w:val="false"/>
                <w:i w:val="false"/>
                <w:color w:val="000000"/>
                <w:sz w:val="20"/>
              </w:rPr>
              <w:t>
Состав сухого гранулята (mp</w:t>
            </w:r>
            <w:r>
              <w:rPr>
                <w:rFonts w:ascii="Times New Roman"/>
                <w:b w:val="false"/>
                <w:i w:val="false"/>
                <w:color w:val="000000"/>
                <w:vertAlign w:val="subscript"/>
              </w:rPr>
              <w:t>ij</w:t>
            </w:r>
            <w:r>
              <w:rPr>
                <w:rFonts w:ascii="Times New Roman"/>
                <w:b w:val="false"/>
                <w:i w:val="false"/>
                <w:color w:val="000000"/>
                <w:sz w:val="20"/>
              </w:rPr>
              <w:t>):</w:t>
            </w:r>
          </w:p>
          <w:bookmarkEnd w:id="4382"/>
          <w:bookmarkStart w:name="z5977" w:id="4383"/>
          <w:p>
            <w:pPr>
              <w:spacing w:after="20"/>
              <w:ind w:left="20"/>
              <w:jc w:val="both"/>
            </w:pPr>
            <w:r>
              <w:rPr>
                <w:rFonts w:ascii="Times New Roman"/>
                <w:b w:val="false"/>
                <w:i w:val="false"/>
                <w:color w:val="000000"/>
                <w:sz w:val="20"/>
              </w:rPr>
              <w:t>
 ампициллина</w:t>
            </w:r>
          </w:p>
          <w:bookmarkEnd w:id="4383"/>
          <w:bookmarkStart w:name="z5978" w:id="4384"/>
          <w:p>
            <w:pPr>
              <w:spacing w:after="20"/>
              <w:ind w:left="20"/>
              <w:jc w:val="both"/>
            </w:pPr>
            <w:r>
              <w:rPr>
                <w:rFonts w:ascii="Times New Roman"/>
                <w:b w:val="false"/>
                <w:i w:val="false"/>
                <w:color w:val="000000"/>
                <w:sz w:val="20"/>
              </w:rPr>
              <w:t>
 крахмала</w:t>
            </w:r>
          </w:p>
          <w:bookmarkEnd w:id="4384"/>
          <w:p>
            <w:pPr>
              <w:spacing w:after="20"/>
              <w:ind w:left="20"/>
              <w:jc w:val="both"/>
            </w:pPr>
            <w:r>
              <w:rPr>
                <w:rFonts w:ascii="Times New Roman"/>
                <w:b w:val="false"/>
                <w:i w:val="false"/>
                <w:color w:val="000000"/>
                <w:sz w:val="20"/>
              </w:rPr>
              <w:t>
 талька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9" w:id="4385"/>
          <w:p>
            <w:pPr>
              <w:spacing w:after="20"/>
              <w:ind w:left="20"/>
              <w:jc w:val="both"/>
            </w:pPr>
            <w:r>
              <w:rPr>
                <w:rFonts w:ascii="Times New Roman"/>
                <w:b w:val="false"/>
                <w:i w:val="false"/>
                <w:color w:val="000000"/>
                <w:sz w:val="20"/>
              </w:rPr>
              <w:t>
75,8</w:t>
            </w:r>
          </w:p>
          <w:bookmarkEnd w:id="4385"/>
          <w:bookmarkStart w:name="z5980" w:id="4386"/>
          <w:p>
            <w:pPr>
              <w:spacing w:after="20"/>
              <w:ind w:left="20"/>
              <w:jc w:val="both"/>
            </w:pPr>
            <w:r>
              <w:rPr>
                <w:rFonts w:ascii="Times New Roman"/>
                <w:b w:val="false"/>
                <w:i w:val="false"/>
                <w:color w:val="000000"/>
                <w:sz w:val="20"/>
              </w:rPr>
              <w:t>
18,8</w:t>
            </w:r>
          </w:p>
          <w:bookmarkEnd w:id="4386"/>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технологического процесса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1" w:id="4387"/>
          <w:p>
            <w:pPr>
              <w:spacing w:after="20"/>
              <w:ind w:left="20"/>
              <w:jc w:val="both"/>
            </w:pPr>
            <w:r>
              <w:rPr>
                <w:rFonts w:ascii="Times New Roman"/>
                <w:b w:val="false"/>
                <w:i w:val="false"/>
                <w:color w:val="000000"/>
                <w:sz w:val="20"/>
              </w:rPr>
              <w:t>
Масса высушиваемого гранулята (mp</w:t>
            </w:r>
            <w:r>
              <w:rPr>
                <w:rFonts w:ascii="Times New Roman"/>
                <w:b w:val="false"/>
                <w:i w:val="false"/>
                <w:color w:val="000000"/>
                <w:vertAlign w:val="subscript"/>
              </w:rPr>
              <w:t>гр</w:t>
            </w:r>
            <w:r>
              <w:rPr>
                <w:rFonts w:ascii="Times New Roman"/>
                <w:b w:val="false"/>
                <w:i w:val="false"/>
                <w:color w:val="000000"/>
                <w:sz w:val="20"/>
              </w:rPr>
              <w:t>)</w:t>
            </w:r>
          </w:p>
          <w:bookmarkEnd w:id="43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2" w:id="4388"/>
          <w:p>
            <w:pPr>
              <w:spacing w:after="20"/>
              <w:ind w:left="20"/>
              <w:jc w:val="both"/>
            </w:pPr>
            <w:r>
              <w:rPr>
                <w:rFonts w:ascii="Times New Roman"/>
                <w:b w:val="false"/>
                <w:i w:val="false"/>
                <w:color w:val="000000"/>
                <w:sz w:val="20"/>
              </w:rPr>
              <w:t>
Продолжительность операции (T)</w:t>
            </w:r>
          </w:p>
          <w:bookmarkEnd w:id="43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3" w:id="4389"/>
          <w:p>
            <w:pPr>
              <w:spacing w:after="20"/>
              <w:ind w:left="20"/>
              <w:jc w:val="both"/>
            </w:pPr>
            <w:r>
              <w:rPr>
                <w:rFonts w:ascii="Times New Roman"/>
                <w:b w:val="false"/>
                <w:i w:val="false"/>
                <w:color w:val="000000"/>
                <w:sz w:val="20"/>
              </w:rPr>
              <w:t>
Критический диаметр удерживаемых частиц (D</w:t>
            </w:r>
            <w:r>
              <w:rPr>
                <w:rFonts w:ascii="Times New Roman"/>
                <w:b w:val="false"/>
                <w:i w:val="false"/>
                <w:color w:val="000000"/>
                <w:vertAlign w:val="subscript"/>
              </w:rPr>
              <w:t>кр</w:t>
            </w:r>
            <w:r>
              <w:rPr>
                <w:rFonts w:ascii="Times New Roman"/>
                <w:b w:val="false"/>
                <w:i w:val="false"/>
                <w:color w:val="000000"/>
                <w:sz w:val="20"/>
              </w:rPr>
              <w:t>)</w:t>
            </w:r>
          </w:p>
          <w:bookmarkEnd w:id="43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дисперсного анализа пыли из вентиляционной трубы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4" w:id="4390"/>
          <w:p>
            <w:pPr>
              <w:spacing w:after="20"/>
              <w:ind w:left="20"/>
              <w:jc w:val="both"/>
            </w:pPr>
            <w:r>
              <w:rPr>
                <w:rFonts w:ascii="Times New Roman"/>
                <w:b w:val="false"/>
                <w:i w:val="false"/>
                <w:color w:val="000000"/>
                <w:sz w:val="20"/>
              </w:rPr>
              <w:t xml:space="preserve">
Размеры высушиваемых гранул: длина (L) </w:t>
            </w:r>
          </w:p>
          <w:bookmarkEnd w:id="4390"/>
          <w:p>
            <w:pPr>
              <w:spacing w:after="20"/>
              <w:ind w:left="20"/>
              <w:jc w:val="both"/>
            </w:pPr>
            <w:r>
              <w:rPr>
                <w:rFonts w:ascii="Times New Roman"/>
                <w:b w:val="false"/>
                <w:i w:val="false"/>
                <w:color w:val="000000"/>
                <w:sz w:val="20"/>
              </w:rPr>
              <w:t>
 радиус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5" w:id="4391"/>
          <w:p>
            <w:pPr>
              <w:spacing w:after="20"/>
              <w:ind w:left="20"/>
              <w:jc w:val="both"/>
            </w:pPr>
            <w:r>
              <w:rPr>
                <w:rFonts w:ascii="Times New Roman"/>
                <w:b w:val="false"/>
                <w:i w:val="false"/>
                <w:color w:val="000000"/>
                <w:sz w:val="20"/>
              </w:rPr>
              <w:t>
0,002</w:t>
            </w:r>
          </w:p>
          <w:bookmarkEnd w:id="4391"/>
          <w:p>
            <w:pPr>
              <w:spacing w:after="20"/>
              <w:ind w:left="20"/>
              <w:jc w:val="both"/>
            </w:pPr>
            <w:r>
              <w:rPr>
                <w:rFonts w:ascii="Times New Roman"/>
                <w:b w:val="false"/>
                <w:i w:val="false"/>
                <w:color w:val="000000"/>
                <w:sz w:val="20"/>
              </w:rPr>
              <w:t>
0,0005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Паспортные данные гранулятора или измерения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6" w:id="4392"/>
          <w:p>
            <w:pPr>
              <w:spacing w:after="20"/>
              <w:ind w:left="20"/>
              <w:jc w:val="both"/>
            </w:pPr>
            <w:r>
              <w:rPr>
                <w:rFonts w:ascii="Times New Roman"/>
                <w:b w:val="false"/>
                <w:i w:val="false"/>
                <w:color w:val="000000"/>
                <w:sz w:val="20"/>
              </w:rPr>
              <w:t>
Промежуточные расчетные параметры</w:t>
            </w:r>
          </w:p>
          <w:bookmarkEnd w:id="439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7" w:id="4393"/>
          <w:p>
            <w:pPr>
              <w:spacing w:after="20"/>
              <w:ind w:left="20"/>
              <w:jc w:val="both"/>
            </w:pPr>
            <w:r>
              <w:rPr>
                <w:rFonts w:ascii="Times New Roman"/>
                <w:b w:val="false"/>
                <w:i w:val="false"/>
                <w:color w:val="000000"/>
                <w:sz w:val="20"/>
              </w:rPr>
              <w:t>
D95</w:t>
            </w:r>
          </w:p>
          <w:bookmarkEnd w:id="43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8" w:id="4394"/>
          <w:p>
            <w:pPr>
              <w:spacing w:after="20"/>
              <w:ind w:left="20"/>
              <w:jc w:val="both"/>
            </w:pPr>
            <w:r>
              <w:rPr>
                <w:rFonts w:ascii="Times New Roman"/>
                <w:b w:val="false"/>
                <w:i w:val="false"/>
                <w:color w:val="000000"/>
                <w:sz w:val="20"/>
              </w:rPr>
              <w:t>
Средняя плотность(Р</w:t>
            </w:r>
            <w:r>
              <w:rPr>
                <w:rFonts w:ascii="Times New Roman"/>
                <w:b w:val="false"/>
                <w:i w:val="false"/>
                <w:color w:val="000000"/>
                <w:vertAlign w:val="subscript"/>
              </w:rPr>
              <w:t>гр</w:t>
            </w:r>
            <w:r>
              <w:rPr>
                <w:rFonts w:ascii="Times New Roman"/>
                <w:b w:val="false"/>
                <w:i w:val="false"/>
                <w:color w:val="000000"/>
                <w:sz w:val="20"/>
              </w:rPr>
              <w:t>) компонентов гранулята</w:t>
            </w:r>
          </w:p>
          <w:bookmarkEnd w:id="43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9" w:id="4395"/>
          <w:p>
            <w:pPr>
              <w:spacing w:after="20"/>
              <w:ind w:left="20"/>
              <w:jc w:val="both"/>
            </w:pPr>
            <w:r>
              <w:rPr>
                <w:rFonts w:ascii="Times New Roman"/>
                <w:b w:val="false"/>
                <w:i w:val="false"/>
                <w:color w:val="000000"/>
                <w:sz w:val="20"/>
              </w:rPr>
              <w:t>
Площадь пылящей поверхности гранулята (S)</w:t>
            </w:r>
          </w:p>
          <w:bookmarkEnd w:id="43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0" w:id="4396"/>
          <w:p>
            <w:pPr>
              <w:spacing w:after="20"/>
              <w:ind w:left="20"/>
              <w:jc w:val="both"/>
            </w:pPr>
            <w:r>
              <w:rPr>
                <w:rFonts w:ascii="Times New Roman"/>
                <w:b w:val="false"/>
                <w:i w:val="false"/>
                <w:color w:val="000000"/>
                <w:sz w:val="20"/>
              </w:rPr>
              <w:t>
Коэффициент (</w:t>
            </w:r>
            <w:r>
              <w:rPr>
                <w:rFonts w:ascii="Times New Roman"/>
                <w:b w:val="false"/>
                <w:i/>
                <w:color w:val="000000"/>
                <w:sz w:val="20"/>
              </w:rPr>
              <w:t>k</w:t>
            </w:r>
            <w:r>
              <w:rPr>
                <w:rFonts w:ascii="Times New Roman"/>
                <w:b w:val="false"/>
                <w:i w:val="false"/>
                <w:color w:val="000000"/>
                <w:sz w:val="20"/>
              </w:rPr>
              <w:t>1)</w:t>
            </w:r>
          </w:p>
          <w:bookmarkEnd w:id="43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4</w:t>
            </w:r>
          </w:p>
        </w:tc>
      </w:tr>
    </w:tbl>
    <w:p>
      <w:pPr>
        <w:spacing w:after="0"/>
        <w:ind w:left="0"/>
        <w:jc w:val="left"/>
      </w:pPr>
      <w:r>
        <w:br/>
      </w:r>
      <w:r>
        <w:rPr>
          <w:rFonts w:ascii="Times New Roman"/>
          <w:b w:val="false"/>
          <w:i w:val="false"/>
          <w:color w:val="000000"/>
          <w:sz w:val="28"/>
        </w:rPr>
        <w:t>
</w:t>
      </w:r>
    </w:p>
    <w:bookmarkStart w:name="z405" w:id="4397"/>
    <w:p>
      <w:pPr>
        <w:spacing w:after="0"/>
        <w:ind w:left="0"/>
        <w:jc w:val="both"/>
      </w:pPr>
      <w:r>
        <w:rPr>
          <w:rFonts w:ascii="Times New Roman"/>
          <w:b w:val="false"/>
          <w:i w:val="false"/>
          <w:color w:val="000000"/>
          <w:sz w:val="28"/>
        </w:rPr>
        <w:t xml:space="preserve">
      Таблица 28 </w:t>
      </w:r>
    </w:p>
    <w:bookmarkEnd w:id="4397"/>
    <w:bookmarkStart w:name="z5991" w:id="4398"/>
    <w:p>
      <w:pPr>
        <w:spacing w:after="0"/>
        <w:ind w:left="0"/>
        <w:jc w:val="both"/>
      </w:pPr>
      <w:r>
        <w:rPr>
          <w:rFonts w:ascii="Times New Roman"/>
          <w:b w:val="false"/>
          <w:i w:val="false"/>
          <w:color w:val="000000"/>
          <w:sz w:val="28"/>
        </w:rPr>
        <w:t xml:space="preserve">
      </w:t>
      </w:r>
      <w:r>
        <w:rPr>
          <w:rFonts w:ascii="Times New Roman"/>
          <w:b/>
          <w:i w:val="false"/>
          <w:color w:val="000000"/>
          <w:sz w:val="28"/>
        </w:rPr>
        <w:t>Дисперсный состав порошков компонентов ампициллина</w:t>
      </w:r>
    </w:p>
    <w:bookmarkEnd w:id="4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2" w:id="4399"/>
          <w:p>
            <w:pPr>
              <w:spacing w:after="20"/>
              <w:ind w:left="20"/>
              <w:jc w:val="both"/>
            </w:pPr>
            <w:r>
              <w:rPr>
                <w:rFonts w:ascii="Times New Roman"/>
                <w:b w:val="false"/>
                <w:i w:val="false"/>
                <w:color w:val="000000"/>
                <w:sz w:val="20"/>
              </w:rPr>
              <w:t>
Размер частиц d,</w:t>
            </w:r>
          </w:p>
          <w:bookmarkEnd w:id="4399"/>
          <w:p>
            <w:pPr>
              <w:spacing w:after="20"/>
              <w:ind w:left="20"/>
              <w:jc w:val="both"/>
            </w:pPr>
            <w:r>
              <w:rPr>
                <w:rFonts w:ascii="Times New Roman"/>
                <w:b w:val="false"/>
                <w:i w:val="false"/>
                <w:color w:val="000000"/>
                <w:sz w:val="20"/>
              </w:rPr>
              <w:t>
мкм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3" w:id="4400"/>
          <w:p>
            <w:pPr>
              <w:spacing w:after="20"/>
              <w:ind w:left="20"/>
              <w:jc w:val="both"/>
            </w:pPr>
            <w:r>
              <w:rPr>
                <w:rFonts w:ascii="Times New Roman"/>
                <w:b w:val="false"/>
                <w:i w:val="false"/>
                <w:color w:val="000000"/>
                <w:sz w:val="20"/>
              </w:rPr>
              <w:t>
Общая масса</w:t>
            </w:r>
          </w:p>
          <w:bookmarkEnd w:id="4400"/>
          <w:p>
            <w:pPr>
              <w:spacing w:after="20"/>
              <w:ind w:left="20"/>
              <w:jc w:val="both"/>
            </w:pPr>
            <w:r>
              <w:rPr>
                <w:rFonts w:ascii="Times New Roman"/>
                <w:b w:val="false"/>
                <w:i w:val="false"/>
                <w:color w:val="000000"/>
                <w:sz w:val="20"/>
              </w:rPr>
              <w:t>
частиц,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частиц d, мкм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масса частиц,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частиц d, мкм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масса частиц,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мельче 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крупнее</w:t>
            </w:r>
          </w:p>
          <w:p>
            <w:pPr>
              <w:spacing w:after="20"/>
              <w:ind w:left="20"/>
              <w:jc w:val="both"/>
            </w:pPr>
            <w:r>
              <w:rPr>
                <w:rFonts w:ascii="Times New Roman"/>
                <w:b w:val="false"/>
                <w:i w:val="false"/>
                <w:color w:val="000000"/>
                <w:sz w:val="20"/>
              </w:rPr>
              <w:t>
d</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мельче 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крупнее d</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мельче 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крупнее d</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5" w:id="4401"/>
          <w:p>
            <w:pPr>
              <w:spacing w:after="20"/>
              <w:ind w:left="20"/>
              <w:jc w:val="both"/>
            </w:pPr>
            <w:r>
              <w:rPr>
                <w:rFonts w:ascii="Times New Roman"/>
                <w:b w:val="false"/>
                <w:i w:val="false"/>
                <w:color w:val="000000"/>
                <w:sz w:val="20"/>
              </w:rPr>
              <w:t>
Крахмал</w:t>
            </w:r>
          </w:p>
          <w:bookmarkEnd w:id="44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Ампициллин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6" w:id="4402"/>
          <w:p>
            <w:pPr>
              <w:spacing w:after="20"/>
              <w:ind w:left="20"/>
              <w:jc w:val="both"/>
            </w:pPr>
            <w:r>
              <w:rPr>
                <w:rFonts w:ascii="Times New Roman"/>
                <w:b w:val="false"/>
                <w:i w:val="false"/>
                <w:color w:val="000000"/>
                <w:sz w:val="20"/>
              </w:rPr>
              <w:t>
0,5</w:t>
            </w:r>
          </w:p>
          <w:bookmarkEnd w:id="440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7" w:id="4403"/>
          <w:p>
            <w:pPr>
              <w:spacing w:after="20"/>
              <w:ind w:left="20"/>
              <w:jc w:val="both"/>
            </w:pPr>
            <w:r>
              <w:rPr>
                <w:rFonts w:ascii="Times New Roman"/>
                <w:b w:val="false"/>
                <w:i w:val="false"/>
                <w:color w:val="000000"/>
                <w:sz w:val="20"/>
              </w:rPr>
              <w:t>
2</w:t>
            </w:r>
          </w:p>
          <w:bookmarkEnd w:id="440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8" w:id="4404"/>
          <w:p>
            <w:pPr>
              <w:spacing w:after="20"/>
              <w:ind w:left="20"/>
              <w:jc w:val="both"/>
            </w:pPr>
            <w:r>
              <w:rPr>
                <w:rFonts w:ascii="Times New Roman"/>
                <w:b w:val="false"/>
                <w:i w:val="false"/>
                <w:color w:val="000000"/>
                <w:sz w:val="20"/>
              </w:rPr>
              <w:t>
6</w:t>
            </w:r>
          </w:p>
          <w:bookmarkEnd w:id="440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9" w:id="4405"/>
          <w:p>
            <w:pPr>
              <w:spacing w:after="20"/>
              <w:ind w:left="20"/>
              <w:jc w:val="both"/>
            </w:pPr>
            <w:r>
              <w:rPr>
                <w:rFonts w:ascii="Times New Roman"/>
                <w:b w:val="false"/>
                <w:i w:val="false"/>
                <w:color w:val="000000"/>
                <w:sz w:val="20"/>
              </w:rPr>
              <w:t>
8</w:t>
            </w:r>
          </w:p>
          <w:bookmarkEnd w:id="440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0" w:id="4406"/>
          <w:p>
            <w:pPr>
              <w:spacing w:after="20"/>
              <w:ind w:left="20"/>
              <w:jc w:val="both"/>
            </w:pPr>
            <w:r>
              <w:rPr>
                <w:rFonts w:ascii="Times New Roman"/>
                <w:b w:val="false"/>
                <w:i w:val="false"/>
                <w:color w:val="000000"/>
                <w:sz w:val="20"/>
              </w:rPr>
              <w:t>
10</w:t>
            </w:r>
          </w:p>
          <w:bookmarkEnd w:id="440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1" w:id="4407"/>
          <w:p>
            <w:pPr>
              <w:spacing w:after="20"/>
              <w:ind w:left="20"/>
              <w:jc w:val="both"/>
            </w:pPr>
            <w:r>
              <w:rPr>
                <w:rFonts w:ascii="Times New Roman"/>
                <w:b w:val="false"/>
                <w:i w:val="false"/>
                <w:color w:val="000000"/>
                <w:sz w:val="20"/>
              </w:rPr>
              <w:t>
12</w:t>
            </w:r>
          </w:p>
          <w:bookmarkEnd w:id="440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2" w:id="4408"/>
          <w:p>
            <w:pPr>
              <w:spacing w:after="20"/>
              <w:ind w:left="20"/>
              <w:jc w:val="both"/>
            </w:pPr>
            <w:r>
              <w:rPr>
                <w:rFonts w:ascii="Times New Roman"/>
                <w:b w:val="false"/>
                <w:i w:val="false"/>
                <w:color w:val="000000"/>
                <w:sz w:val="20"/>
              </w:rPr>
              <w:t>
15</w:t>
            </w:r>
          </w:p>
          <w:bookmarkEnd w:id="440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3" w:id="4409"/>
          <w:p>
            <w:pPr>
              <w:spacing w:after="20"/>
              <w:ind w:left="20"/>
              <w:jc w:val="both"/>
            </w:pPr>
            <w:r>
              <w:rPr>
                <w:rFonts w:ascii="Times New Roman"/>
                <w:b w:val="false"/>
                <w:i w:val="false"/>
                <w:color w:val="000000"/>
                <w:sz w:val="20"/>
              </w:rPr>
              <w:t>
17</w:t>
            </w:r>
          </w:p>
          <w:bookmarkEnd w:id="440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4" w:id="4410"/>
          <w:p>
            <w:pPr>
              <w:spacing w:after="20"/>
              <w:ind w:left="20"/>
              <w:jc w:val="both"/>
            </w:pPr>
            <w:r>
              <w:rPr>
                <w:rFonts w:ascii="Times New Roman"/>
                <w:b w:val="false"/>
                <w:i w:val="false"/>
                <w:color w:val="000000"/>
                <w:sz w:val="20"/>
              </w:rPr>
              <w:t>
19</w:t>
            </w:r>
          </w:p>
          <w:bookmarkEnd w:id="441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приказу Министра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окружающей среды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водных ресурсов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июня 2014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221-Ө</w:t>
                  </w:r>
                </w:p>
              </w:tc>
            </w:tr>
          </w:tbl>
          <w:p/>
        </w:tc>
      </w:tr>
    </w:tbl>
    <w:bookmarkStart w:name="z407" w:id="4411"/>
    <w:p>
      <w:pPr>
        <w:spacing w:after="0"/>
        <w:ind w:left="0"/>
        <w:jc w:val="left"/>
      </w:pPr>
      <w:r>
        <w:rPr>
          <w:rFonts w:ascii="Times New Roman"/>
          <w:b/>
          <w:i w:val="false"/>
          <w:color w:val="000000"/>
        </w:rPr>
        <w:t xml:space="preserve"> Методика расчета нормативов выбросов от неорганизованных источников</w:t>
      </w:r>
      <w:r>
        <w:br/>
      </w:r>
      <w:r>
        <w:rPr>
          <w:rFonts w:ascii="Times New Roman"/>
          <w:b/>
          <w:i w:val="false"/>
          <w:color w:val="000000"/>
        </w:rPr>
        <w:t>1. Общие сведения</w:t>
      </w:r>
    </w:p>
    <w:bookmarkEnd w:id="4411"/>
    <w:bookmarkStart w:name="z6006" w:id="4412"/>
    <w:p>
      <w:pPr>
        <w:spacing w:after="0"/>
        <w:ind w:left="0"/>
        <w:jc w:val="both"/>
      </w:pPr>
      <w:r>
        <w:rPr>
          <w:rFonts w:ascii="Times New Roman"/>
          <w:b w:val="false"/>
          <w:i w:val="false"/>
          <w:color w:val="000000"/>
          <w:sz w:val="28"/>
        </w:rPr>
        <w:t>
      1. Настоящая методика предназначена для расчета количества вредных веществ, выбрасываемых в атмосферу неорганизованными источниками предприятий промышленности, которые используются при проведении инвентаризации выбросов путем расчета их количественных характеристик в тех случаях, когда прямые методы измерений по каким-либо причинам затруднены.</w:t>
      </w:r>
    </w:p>
    <w:bookmarkEnd w:id="4412"/>
    <w:bookmarkStart w:name="z408" w:id="4413"/>
    <w:p>
      <w:pPr>
        <w:spacing w:after="0"/>
        <w:ind w:left="0"/>
        <w:jc w:val="left"/>
      </w:pPr>
      <w:r>
        <w:rPr>
          <w:rFonts w:ascii="Times New Roman"/>
          <w:b/>
          <w:i w:val="false"/>
          <w:color w:val="000000"/>
        </w:rPr>
        <w:t xml:space="preserve"> 2. Перечень основных источников неорганизованных выбросов и выделяющихся вредных веществ</w:t>
      </w:r>
    </w:p>
    <w:bookmarkEnd w:id="4413"/>
    <w:bookmarkStart w:name="z6007" w:id="4414"/>
    <w:p>
      <w:pPr>
        <w:spacing w:after="0"/>
        <w:ind w:left="0"/>
        <w:jc w:val="both"/>
      </w:pPr>
      <w:r>
        <w:rPr>
          <w:rFonts w:ascii="Times New Roman"/>
          <w:b w:val="false"/>
          <w:i w:val="false"/>
          <w:color w:val="000000"/>
          <w:sz w:val="28"/>
        </w:rPr>
        <w:t>
      2. Неорганизованными выбросами являются выбросы в виде ненаправленных потоков, возникающие за счет негерметичности оборудования, отсутствия или неудовлетворительной работы средств пылеподавления в местах загрузки, выгрузки или хранения пылящего продукта.</w:t>
      </w:r>
    </w:p>
    <w:bookmarkEnd w:id="4414"/>
    <w:bookmarkStart w:name="z6008" w:id="4415"/>
    <w:p>
      <w:pPr>
        <w:spacing w:after="0"/>
        <w:ind w:left="0"/>
        <w:jc w:val="both"/>
      </w:pPr>
      <w:r>
        <w:rPr>
          <w:rFonts w:ascii="Times New Roman"/>
          <w:b w:val="false"/>
          <w:i w:val="false"/>
          <w:color w:val="000000"/>
          <w:sz w:val="28"/>
        </w:rPr>
        <w:t>
      3. Основными вредными веществами, поступающими от неорганизованных источников загрязнения окружающей среды в промышленности являются пылевые и газообразные выбросы (СО, SO</w:t>
      </w:r>
      <w:r>
        <w:rPr>
          <w:rFonts w:ascii="Times New Roman"/>
          <w:b w:val="false"/>
          <w:i w:val="false"/>
          <w:color w:val="000000"/>
          <w:vertAlign w:val="subscript"/>
        </w:rPr>
        <w:t>x</w:t>
      </w:r>
      <w:r>
        <w:rPr>
          <w:rFonts w:ascii="Times New Roman"/>
          <w:b w:val="false"/>
          <w:i w:val="false"/>
          <w:color w:val="000000"/>
          <w:sz w:val="28"/>
        </w:rPr>
        <w:t>, NO</w:t>
      </w:r>
      <w:r>
        <w:rPr>
          <w:rFonts w:ascii="Times New Roman"/>
          <w:b w:val="false"/>
          <w:i w:val="false"/>
          <w:color w:val="000000"/>
          <w:vertAlign w:val="subscript"/>
        </w:rPr>
        <w:t>x</w:t>
      </w:r>
      <w:r>
        <w:rPr>
          <w:rFonts w:ascii="Times New Roman"/>
          <w:b w:val="false"/>
          <w:i w:val="false"/>
          <w:color w:val="000000"/>
          <w:sz w:val="28"/>
        </w:rPr>
        <w:t xml:space="preserve"> и др.), выделяющиеся при работе карьерного и иного внутреннего транспорта, буровых и взрывных работах, а также в узлах пересыпки материалов, пиления камня, при перевалочных работах на складах, на хранилищах пылящих материалов, в местах загрузки продукции в неспециализированный транспорт навалом; с хвостохранилищ, с дорог с покрытиями и без покрытия, при погрузочно-разгрузочных работах.</w:t>
      </w:r>
    </w:p>
    <w:bookmarkEnd w:id="4415"/>
    <w:bookmarkStart w:name="z6009" w:id="4416"/>
    <w:p>
      <w:pPr>
        <w:spacing w:after="0"/>
        <w:ind w:left="0"/>
        <w:jc w:val="both"/>
      </w:pPr>
      <w:r>
        <w:rPr>
          <w:rFonts w:ascii="Times New Roman"/>
          <w:b w:val="false"/>
          <w:i w:val="false"/>
          <w:color w:val="000000"/>
          <w:sz w:val="28"/>
        </w:rPr>
        <w:t>
      4. Пыль, образующаяся при бурении, пилении камня, транспортировке, погрузочно-разгрузочных, взрывных и других работах, характеризуется широким диапазоном размера частиц от 1-2 мм до долей микрона.</w:t>
      </w:r>
    </w:p>
    <w:bookmarkEnd w:id="4416"/>
    <w:bookmarkStart w:name="z6010" w:id="4417"/>
    <w:p>
      <w:pPr>
        <w:spacing w:after="0"/>
        <w:ind w:left="0"/>
        <w:jc w:val="both"/>
      </w:pPr>
      <w:r>
        <w:rPr>
          <w:rFonts w:ascii="Times New Roman"/>
          <w:b w:val="false"/>
          <w:i w:val="false"/>
          <w:color w:val="000000"/>
          <w:sz w:val="28"/>
        </w:rPr>
        <w:t>
      5. В атмосферу обычно поступает пыль, размер которой менее 10 мкм. Крупные частицы оседают из воздуха сразу или через непродолжительное время. Вынос в атмосферу мельчайших минеральных частиц пыли в свободном состоянии в виде аэрозолей, загрязняет воздушное пространство главным образом вблизи предприятий и на непродолжительное время, поэтому расчет объема неорганизованных выбросов необходим для учета допустимых выбросов предприятий, расположенных в зонах повышенного загрязнения атмосферы.</w:t>
      </w:r>
    </w:p>
    <w:bookmarkEnd w:id="4417"/>
    <w:bookmarkStart w:name="z6011" w:id="4418"/>
    <w:p>
      <w:pPr>
        <w:spacing w:after="0"/>
        <w:ind w:left="0"/>
        <w:jc w:val="both"/>
      </w:pPr>
      <w:r>
        <w:rPr>
          <w:rFonts w:ascii="Times New Roman"/>
          <w:b w:val="false"/>
          <w:i w:val="false"/>
          <w:color w:val="000000"/>
          <w:sz w:val="28"/>
        </w:rPr>
        <w:t>
      6. Пыль, оседая на землю, поверхность водоемов, зданий, сооружений выступает в основной своей роли источника загрязнения почв и водоемов, что предопределяет накопление вредных веществ до и выше предельных концентраций.</w:t>
      </w:r>
    </w:p>
    <w:bookmarkEnd w:id="4418"/>
    <w:bookmarkStart w:name="z409" w:id="4419"/>
    <w:p>
      <w:pPr>
        <w:spacing w:after="0"/>
        <w:ind w:left="0"/>
        <w:jc w:val="left"/>
      </w:pPr>
      <w:r>
        <w:rPr>
          <w:rFonts w:ascii="Times New Roman"/>
          <w:b/>
          <w:i w:val="false"/>
          <w:color w:val="000000"/>
        </w:rPr>
        <w:t xml:space="preserve"> 3. Организация работ по мониторингу промышленных выбросов в атмосферу</w:t>
      </w:r>
    </w:p>
    <w:bookmarkEnd w:id="4419"/>
    <w:bookmarkStart w:name="z6012" w:id="4420"/>
    <w:p>
      <w:pPr>
        <w:spacing w:after="0"/>
        <w:ind w:left="0"/>
        <w:jc w:val="both"/>
      </w:pPr>
      <w:r>
        <w:rPr>
          <w:rFonts w:ascii="Times New Roman"/>
          <w:b w:val="false"/>
          <w:i w:val="false"/>
          <w:color w:val="000000"/>
          <w:sz w:val="28"/>
        </w:rPr>
        <w:t>
      7. На крупных предприятиях должны организовывать службу пылеулавливания (подразделения по охране окружающей среды) или возложить ответственность за эти работы на санитарно-промышленные лаборатории.</w:t>
      </w:r>
    </w:p>
    <w:bookmarkEnd w:id="4420"/>
    <w:bookmarkStart w:name="z6013" w:id="4421"/>
    <w:p>
      <w:pPr>
        <w:spacing w:after="0"/>
        <w:ind w:left="0"/>
        <w:jc w:val="both"/>
      </w:pPr>
      <w:r>
        <w:rPr>
          <w:rFonts w:ascii="Times New Roman"/>
          <w:b w:val="false"/>
          <w:i w:val="false"/>
          <w:color w:val="000000"/>
          <w:sz w:val="28"/>
        </w:rPr>
        <w:t>
      8. Определение химического состава и запыленности карьеров и производственной территории можно производить как путем отбора проб воздуха на рабочих местах в карьере с последующим анализом в лаборатории, так и с помощью переносных приборов, позволяющих определять содержание вредных примесей и пыли непосредственно на месте замера.</w:t>
      </w:r>
    </w:p>
    <w:bookmarkEnd w:id="4421"/>
    <w:bookmarkStart w:name="z6014" w:id="4422"/>
    <w:p>
      <w:pPr>
        <w:spacing w:after="0"/>
        <w:ind w:left="0"/>
        <w:jc w:val="both"/>
      </w:pPr>
      <w:r>
        <w:rPr>
          <w:rFonts w:ascii="Times New Roman"/>
          <w:b w:val="false"/>
          <w:i w:val="false"/>
          <w:color w:val="000000"/>
          <w:sz w:val="28"/>
        </w:rPr>
        <w:t>
      9. Отбор проб необходимо производить в соответствии с загазованностью и запыленностью атмосферы. При отборе проб приемное устройство аппаратуры пылевого и газового контроля должно помещаться в зоне дыхания рабочих, т.е. примерно на высоте 1-1,7 м.</w:t>
      </w:r>
    </w:p>
    <w:bookmarkEnd w:id="4422"/>
    <w:bookmarkStart w:name="z6015" w:id="4423"/>
    <w:p>
      <w:pPr>
        <w:spacing w:after="0"/>
        <w:ind w:left="0"/>
        <w:jc w:val="both"/>
      </w:pPr>
      <w:r>
        <w:rPr>
          <w:rFonts w:ascii="Times New Roman"/>
          <w:b w:val="false"/>
          <w:i w:val="false"/>
          <w:color w:val="000000"/>
          <w:sz w:val="28"/>
        </w:rPr>
        <w:t>
      10. Запыленность воздуха определяется весовым методом путем протягивания определенного объема исследуемого воздуха через фильтр и взвешивания фильтра в лаборатории до и после отбора проб. Протягивание воздуха осуществляется или электрическим аспиратором, или аспиратором эжекторного типа. В качестве фильтров используются фильтры АФЛ-18 или АФЛ-10, изготовляемые из ткани ФПП. Минимальная навеска пыли должна быть не менее 1-2 мг.</w:t>
      </w:r>
    </w:p>
    <w:bookmarkEnd w:id="4423"/>
    <w:bookmarkStart w:name="z6016" w:id="4424"/>
    <w:p>
      <w:pPr>
        <w:spacing w:after="0"/>
        <w:ind w:left="0"/>
        <w:jc w:val="both"/>
      </w:pPr>
      <w:r>
        <w:rPr>
          <w:rFonts w:ascii="Times New Roman"/>
          <w:b w:val="false"/>
          <w:i w:val="false"/>
          <w:color w:val="000000"/>
          <w:sz w:val="28"/>
        </w:rPr>
        <w:t>
      11. Основные недостатки весового метода определения запыленности воздуха - длительность отбора пробы и невозможность определения концентрации пыли на рабочем месте.</w:t>
      </w:r>
    </w:p>
    <w:bookmarkEnd w:id="4424"/>
    <w:bookmarkStart w:name="z6017" w:id="4425"/>
    <w:p>
      <w:pPr>
        <w:spacing w:after="0"/>
        <w:ind w:left="0"/>
        <w:jc w:val="both"/>
      </w:pPr>
      <w:r>
        <w:rPr>
          <w:rFonts w:ascii="Times New Roman"/>
          <w:b w:val="false"/>
          <w:i w:val="false"/>
          <w:color w:val="000000"/>
          <w:sz w:val="28"/>
        </w:rPr>
        <w:t>
      12. Почти все методы и приборы, применяемые для контроля запыленности и загазованности атмосферы карьеров и производственных территорий, не позволяют получить оперативную информацию. Оперативный комплексный контроль вредных примесей в атмосфере производственных территории следует осуществлять с помощью передвижной лаборатории, оснащенной приборами экспрессного пылевого и газового контроля.</w:t>
      </w:r>
    </w:p>
    <w:bookmarkEnd w:id="4425"/>
    <w:bookmarkStart w:name="z6018" w:id="4426"/>
    <w:p>
      <w:pPr>
        <w:spacing w:after="0"/>
        <w:ind w:left="0"/>
        <w:jc w:val="both"/>
      </w:pPr>
      <w:r>
        <w:rPr>
          <w:rFonts w:ascii="Times New Roman"/>
          <w:b w:val="false"/>
          <w:i w:val="false"/>
          <w:color w:val="000000"/>
          <w:sz w:val="28"/>
        </w:rPr>
        <w:t>
      13. Замеры параметров и состава выбросов от источников неорганизованных выбросов следует проводить один раз в квартал.</w:t>
      </w:r>
    </w:p>
    <w:bookmarkEnd w:id="4426"/>
    <w:bookmarkStart w:name="z410" w:id="4427"/>
    <w:p>
      <w:pPr>
        <w:spacing w:after="0"/>
        <w:ind w:left="0"/>
        <w:jc w:val="left"/>
      </w:pPr>
      <w:r>
        <w:rPr>
          <w:rFonts w:ascii="Times New Roman"/>
          <w:b/>
          <w:i w:val="false"/>
          <w:color w:val="000000"/>
        </w:rPr>
        <w:t xml:space="preserve"> 4. Расчет количества выбросов на складах и хвостохранилищах.</w:t>
      </w:r>
    </w:p>
    <w:bookmarkEnd w:id="4427"/>
    <w:bookmarkStart w:name="z6019" w:id="4428"/>
    <w:p>
      <w:pPr>
        <w:spacing w:after="0"/>
        <w:ind w:left="0"/>
        <w:jc w:val="both"/>
      </w:pPr>
      <w:r>
        <w:rPr>
          <w:rFonts w:ascii="Times New Roman"/>
          <w:b w:val="false"/>
          <w:i w:val="false"/>
          <w:color w:val="000000"/>
          <w:sz w:val="28"/>
        </w:rPr>
        <w:t xml:space="preserve">
      14. Общий объем выбросов для данных объектов можно охарактеризовать следующим уравнением: </w:t>
      </w:r>
    </w:p>
    <w:bookmarkEnd w:id="44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53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6"/>
                    <a:stretch>
                      <a:fillRect/>
                    </a:stretch>
                  </pic:blipFill>
                  <pic:spPr>
                    <a:xfrm>
                      <a:off x="0" y="0"/>
                      <a:ext cx="6553200" cy="558800"/>
                    </a:xfrm>
                    <a:prstGeom prst="rect">
                      <a:avLst/>
                    </a:prstGeom>
                  </pic:spPr>
                </pic:pic>
              </a:graphicData>
            </a:graphic>
          </wp:inline>
        </w:drawing>
      </w:r>
    </w:p>
    <w:p>
      <w:pPr>
        <w:spacing w:after="0"/>
        <w:ind w:left="0"/>
        <w:jc w:val="left"/>
      </w:pPr>
      <w:r>
        <w:rPr>
          <w:rFonts w:ascii="Times New Roman"/>
          <w:b w:val="false"/>
          <w:i w:val="false"/>
          <w:color w:val="000000"/>
          <w:sz w:val="28"/>
        </w:rPr>
        <w:t>,г/с (1)</w:t>
      </w:r>
      <w:r>
        <w:br/>
      </w:r>
      <w:r>
        <w:rPr>
          <w:rFonts w:ascii="Times New Roman"/>
          <w:b w:val="false"/>
          <w:i w:val="false"/>
          <w:color w:val="000000"/>
          <w:sz w:val="28"/>
        </w:rPr>
        <w:t>
</w:t>
      </w:r>
    </w:p>
    <w:bookmarkStart w:name="z6021" w:id="4429"/>
    <w:p>
      <w:pPr>
        <w:spacing w:after="0"/>
        <w:ind w:left="0"/>
        <w:jc w:val="both"/>
      </w:pPr>
      <w:r>
        <w:rPr>
          <w:rFonts w:ascii="Times New Roman"/>
          <w:b w:val="false"/>
          <w:i w:val="false"/>
          <w:color w:val="000000"/>
          <w:sz w:val="28"/>
        </w:rPr>
        <w:t>
      А — выбросы при переработке (ссыпка, перевалка, перемещение) материала, г/с;</w:t>
      </w:r>
    </w:p>
    <w:bookmarkEnd w:id="4429"/>
    <w:bookmarkStart w:name="z6022" w:id="4430"/>
    <w:p>
      <w:pPr>
        <w:spacing w:after="0"/>
        <w:ind w:left="0"/>
        <w:jc w:val="both"/>
      </w:pPr>
      <w:r>
        <w:rPr>
          <w:rFonts w:ascii="Times New Roman"/>
          <w:b w:val="false"/>
          <w:i w:val="false"/>
          <w:color w:val="000000"/>
          <w:sz w:val="28"/>
        </w:rPr>
        <w:t>
      В — выбросы при статическом храпении материала;</w:t>
      </w:r>
    </w:p>
    <w:bookmarkEnd w:id="4430"/>
    <w:bookmarkStart w:name="z6023" w:id="4431"/>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xml:space="preserve"> — весовая доля пылевой фракции в материале. Определяется путем отмывки и просева средней пробы с выделением фракции пыли размером 0—200 мкм соответствии с </w:t>
      </w:r>
      <w:r>
        <w:rPr>
          <w:rFonts w:ascii="Times New Roman"/>
          <w:b w:val="false"/>
          <w:i w:val="false"/>
          <w:color w:val="000000"/>
          <w:sz w:val="28"/>
        </w:rPr>
        <w:t>таблицой 1</w:t>
      </w:r>
      <w:r>
        <w:rPr>
          <w:rFonts w:ascii="Times New Roman"/>
          <w:b w:val="false"/>
          <w:i w:val="false"/>
          <w:color w:val="000000"/>
          <w:sz w:val="28"/>
        </w:rPr>
        <w:t xml:space="preserve"> согласно приложению к настоящей Методике;</w:t>
      </w:r>
      <w:r>
        <w:rPr>
          <w:rFonts w:ascii="Times New Roman"/>
          <w:b w:val="false"/>
          <w:i/>
          <w:color w:val="000000"/>
          <w:sz w:val="28"/>
        </w:rPr>
        <w:t xml:space="preserve"> .</w:t>
      </w:r>
    </w:p>
    <w:bookmarkEnd w:id="4431"/>
    <w:bookmarkStart w:name="z6024" w:id="4432"/>
    <w:p>
      <w:pPr>
        <w:spacing w:after="0"/>
        <w:ind w:left="0"/>
        <w:jc w:val="both"/>
      </w:pP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xml:space="preserve"> - доля пыли (от всей массы пыли), переходящая в аэрозоль соответствии с </w:t>
      </w:r>
      <w:r>
        <w:rPr>
          <w:rFonts w:ascii="Times New Roman"/>
          <w:b w:val="false"/>
          <w:i w:val="false"/>
          <w:color w:val="000000"/>
          <w:sz w:val="28"/>
        </w:rPr>
        <w:t>таблицой 1</w:t>
      </w:r>
      <w:r>
        <w:rPr>
          <w:rFonts w:ascii="Times New Roman"/>
          <w:b w:val="false"/>
          <w:i w:val="false"/>
          <w:color w:val="000000"/>
          <w:sz w:val="28"/>
        </w:rPr>
        <w:t xml:space="preserve"> согласно приложению к настоящей Методике;</w:t>
      </w:r>
    </w:p>
    <w:bookmarkEnd w:id="4432"/>
    <w:bookmarkStart w:name="z6025" w:id="4433"/>
    <w:p>
      <w:pPr>
        <w:spacing w:after="0"/>
        <w:ind w:left="0"/>
        <w:jc w:val="both"/>
      </w:pPr>
      <w:r>
        <w:rPr>
          <w:rFonts w:ascii="Times New Roman"/>
          <w:b w:val="false"/>
          <w:i w:val="false"/>
          <w:color w:val="000000"/>
          <w:sz w:val="28"/>
        </w:rPr>
        <w:t>
      k</w:t>
      </w:r>
      <w:r>
        <w:rPr>
          <w:rFonts w:ascii="Times New Roman"/>
          <w:b w:val="false"/>
          <w:i w:val="false"/>
          <w:color w:val="000000"/>
          <w:vertAlign w:val="subscript"/>
        </w:rPr>
        <w:t>3</w:t>
      </w:r>
      <w:r>
        <w:rPr>
          <w:rFonts w:ascii="Times New Roman"/>
          <w:b w:val="false"/>
          <w:i w:val="false"/>
          <w:color w:val="000000"/>
          <w:sz w:val="28"/>
        </w:rPr>
        <w:t xml:space="preserve"> - коэффициент, учитывающий местные метеоусловия и принимаемый в соответствии с </w:t>
      </w:r>
      <w:r>
        <w:rPr>
          <w:rFonts w:ascii="Times New Roman"/>
          <w:b w:val="false"/>
          <w:i w:val="false"/>
          <w:color w:val="000000"/>
          <w:sz w:val="28"/>
        </w:rPr>
        <w:t>таблицой 2</w:t>
      </w:r>
      <w:r>
        <w:rPr>
          <w:rFonts w:ascii="Times New Roman"/>
          <w:b w:val="false"/>
          <w:i w:val="false"/>
          <w:color w:val="000000"/>
          <w:sz w:val="28"/>
        </w:rPr>
        <w:t xml:space="preserve"> согласно приложению к настоящей Методике.</w:t>
      </w:r>
    </w:p>
    <w:bookmarkEnd w:id="4433"/>
    <w:bookmarkStart w:name="z6026" w:id="4434"/>
    <w:p>
      <w:pPr>
        <w:spacing w:after="0"/>
        <w:ind w:left="0"/>
        <w:jc w:val="both"/>
      </w:pPr>
      <w:r>
        <w:rPr>
          <w:rFonts w:ascii="Times New Roman"/>
          <w:b w:val="false"/>
          <w:i w:val="false"/>
          <w:color w:val="000000"/>
          <w:sz w:val="28"/>
        </w:rPr>
        <w:t>
      k</w:t>
      </w:r>
      <w:r>
        <w:rPr>
          <w:rFonts w:ascii="Times New Roman"/>
          <w:b w:val="false"/>
          <w:i w:val="false"/>
          <w:color w:val="000000"/>
          <w:vertAlign w:val="subscript"/>
        </w:rPr>
        <w:t>4</w:t>
      </w:r>
      <w:r>
        <w:rPr>
          <w:rFonts w:ascii="Times New Roman"/>
          <w:b w:val="false"/>
          <w:i w:val="false"/>
          <w:color w:val="000000"/>
          <w:sz w:val="28"/>
        </w:rPr>
        <w:t xml:space="preserve"> - коэффициент, учитывающий местные условия, степень защищенности узла от внешних воздействий, условия пылеобразования. Данные приведены в </w:t>
      </w:r>
      <w:r>
        <w:rPr>
          <w:rFonts w:ascii="Times New Roman"/>
          <w:b w:val="false"/>
          <w:i w:val="false"/>
          <w:color w:val="000000"/>
          <w:sz w:val="28"/>
        </w:rPr>
        <w:t>таблице 3</w:t>
      </w:r>
      <w:r>
        <w:rPr>
          <w:rFonts w:ascii="Times New Roman"/>
          <w:b w:val="false"/>
          <w:i w:val="false"/>
          <w:color w:val="000000"/>
          <w:sz w:val="28"/>
        </w:rPr>
        <w:t xml:space="preserve"> согласно приложению к настоящей Методике.</w:t>
      </w:r>
    </w:p>
    <w:bookmarkEnd w:id="4434"/>
    <w:bookmarkStart w:name="z6027" w:id="4435"/>
    <w:p>
      <w:pPr>
        <w:spacing w:after="0"/>
        <w:ind w:left="0"/>
        <w:jc w:val="both"/>
      </w:pPr>
      <w:r>
        <w:rPr>
          <w:rFonts w:ascii="Times New Roman"/>
          <w:b w:val="false"/>
          <w:i w:val="false"/>
          <w:color w:val="000000"/>
          <w:sz w:val="28"/>
        </w:rPr>
        <w:t>
      k</w:t>
      </w:r>
      <w:r>
        <w:rPr>
          <w:rFonts w:ascii="Times New Roman"/>
          <w:b w:val="false"/>
          <w:i w:val="false"/>
          <w:color w:val="000000"/>
          <w:vertAlign w:val="subscript"/>
        </w:rPr>
        <w:t>5</w:t>
      </w:r>
      <w:r>
        <w:rPr>
          <w:rFonts w:ascii="Times New Roman"/>
          <w:b w:val="false"/>
          <w:i w:val="false"/>
          <w:color w:val="000000"/>
          <w:sz w:val="28"/>
        </w:rPr>
        <w:t xml:space="preserve"> - коэффициент, учитывающий влажность материала и принимаемый в соответствии с данными </w:t>
      </w:r>
      <w:r>
        <w:rPr>
          <w:rFonts w:ascii="Times New Roman"/>
          <w:b w:val="false"/>
          <w:i w:val="false"/>
          <w:color w:val="000000"/>
          <w:sz w:val="28"/>
        </w:rPr>
        <w:t>таблицы 4</w:t>
      </w:r>
      <w:r>
        <w:rPr>
          <w:rFonts w:ascii="Times New Roman"/>
          <w:b w:val="false"/>
          <w:i w:val="false"/>
          <w:color w:val="000000"/>
          <w:sz w:val="28"/>
        </w:rPr>
        <w:t xml:space="preserve"> согласно приложению к настоящей Методике.</w:t>
      </w:r>
    </w:p>
    <w:bookmarkEnd w:id="4435"/>
    <w:bookmarkStart w:name="z6028" w:id="4436"/>
    <w:p>
      <w:pPr>
        <w:spacing w:after="0"/>
        <w:ind w:left="0"/>
        <w:jc w:val="both"/>
      </w:pPr>
      <w:r>
        <w:rPr>
          <w:rFonts w:ascii="Times New Roman"/>
          <w:b w:val="false"/>
          <w:i w:val="false"/>
          <w:color w:val="000000"/>
          <w:sz w:val="28"/>
        </w:rPr>
        <w:t>
      k</w:t>
      </w:r>
      <w:r>
        <w:rPr>
          <w:rFonts w:ascii="Times New Roman"/>
          <w:b w:val="false"/>
          <w:i w:val="false"/>
          <w:color w:val="000000"/>
          <w:vertAlign w:val="subscript"/>
        </w:rPr>
        <w:t>6</w:t>
      </w:r>
      <w:r>
        <w:rPr>
          <w:rFonts w:ascii="Times New Roman"/>
          <w:b w:val="false"/>
          <w:i w:val="false"/>
          <w:color w:val="000000"/>
          <w:sz w:val="28"/>
        </w:rPr>
        <w:t xml:space="preserve"> - коэффициент, учитывающий профиль поверхности складируемого материала и определяемым как соотношение </w:t>
      </w:r>
      <w:r>
        <w:rPr>
          <w:rFonts w:ascii="Times New Roman"/>
          <w:b w:val="false"/>
          <w:i/>
          <w:color w:val="000000"/>
          <w:sz w:val="28"/>
        </w:rPr>
        <w:t>F</w:t>
      </w:r>
      <w:r>
        <w:rPr>
          <w:rFonts w:ascii="Times New Roman"/>
          <w:b w:val="false"/>
          <w:i w:val="false"/>
          <w:color w:val="000000"/>
          <w:vertAlign w:val="subscript"/>
        </w:rPr>
        <w:t>ФАКТ</w:t>
      </w:r>
      <w:r>
        <w:rPr>
          <w:rFonts w:ascii="Times New Roman"/>
          <w:b w:val="false"/>
          <w:i/>
          <w:color w:val="000000"/>
          <w:sz w:val="28"/>
        </w:rPr>
        <w:t>/F</w:t>
      </w:r>
      <w:r>
        <w:rPr>
          <w:rFonts w:ascii="Times New Roman"/>
          <w:b w:val="false"/>
          <w:i w:val="false"/>
          <w:color w:val="000000"/>
          <w:sz w:val="28"/>
        </w:rPr>
        <w:t>. Значение k</w:t>
      </w:r>
      <w:r>
        <w:rPr>
          <w:rFonts w:ascii="Times New Roman"/>
          <w:b w:val="false"/>
          <w:i w:val="false"/>
          <w:color w:val="000000"/>
          <w:vertAlign w:val="subscript"/>
        </w:rPr>
        <w:t>6</w:t>
      </w:r>
      <w:r>
        <w:rPr>
          <w:rFonts w:ascii="Times New Roman"/>
          <w:b w:val="false"/>
          <w:i w:val="false"/>
          <w:color w:val="000000"/>
          <w:sz w:val="28"/>
        </w:rPr>
        <w:t xml:space="preserve"> колеблется в пределах 1,3-1,6 в зависимости от крупности материала и степени заполнения; </w:t>
      </w:r>
    </w:p>
    <w:bookmarkEnd w:id="4436"/>
    <w:bookmarkStart w:name="z6029" w:id="4437"/>
    <w:p>
      <w:pPr>
        <w:spacing w:after="0"/>
        <w:ind w:left="0"/>
        <w:jc w:val="both"/>
      </w:pPr>
      <w:r>
        <w:rPr>
          <w:rFonts w:ascii="Times New Roman"/>
          <w:b w:val="false"/>
          <w:i w:val="false"/>
          <w:color w:val="000000"/>
          <w:sz w:val="28"/>
        </w:rPr>
        <w:t>
      k</w:t>
      </w:r>
      <w:r>
        <w:rPr>
          <w:rFonts w:ascii="Times New Roman"/>
          <w:b w:val="false"/>
          <w:i w:val="false"/>
          <w:color w:val="000000"/>
          <w:vertAlign w:val="subscript"/>
        </w:rPr>
        <w:t>7</w:t>
      </w:r>
      <w:r>
        <w:rPr>
          <w:rFonts w:ascii="Times New Roman"/>
          <w:b w:val="false"/>
          <w:i w:val="false"/>
          <w:color w:val="000000"/>
          <w:sz w:val="28"/>
        </w:rPr>
        <w:t xml:space="preserve"> - коэффициент, учитывающий крупность материала и принимаемый в соответствии с </w:t>
      </w:r>
      <w:r>
        <w:rPr>
          <w:rFonts w:ascii="Times New Roman"/>
          <w:b w:val="false"/>
          <w:i w:val="false"/>
          <w:color w:val="000000"/>
          <w:sz w:val="28"/>
        </w:rPr>
        <w:t>таблицой 5</w:t>
      </w:r>
      <w:r>
        <w:rPr>
          <w:rFonts w:ascii="Times New Roman"/>
          <w:b w:val="false"/>
          <w:i w:val="false"/>
          <w:color w:val="000000"/>
          <w:sz w:val="28"/>
        </w:rPr>
        <w:t xml:space="preserve"> согласно приложению к настоящей Методике.</w:t>
      </w:r>
    </w:p>
    <w:bookmarkEnd w:id="4437"/>
    <w:bookmarkStart w:name="z6030" w:id="4438"/>
    <w:p>
      <w:pPr>
        <w:spacing w:after="0"/>
        <w:ind w:left="0"/>
        <w:jc w:val="both"/>
      </w:pPr>
      <w:r>
        <w:rPr>
          <w:rFonts w:ascii="Times New Roman"/>
          <w:b w:val="false"/>
          <w:i w:val="false"/>
          <w:color w:val="000000"/>
          <w:sz w:val="28"/>
        </w:rPr>
        <w:t>
      F</w:t>
      </w:r>
      <w:r>
        <w:rPr>
          <w:rFonts w:ascii="Times New Roman"/>
          <w:b w:val="false"/>
          <w:i w:val="false"/>
          <w:color w:val="000000"/>
          <w:vertAlign w:val="subscript"/>
        </w:rPr>
        <w:t>факт</w:t>
      </w:r>
      <w:r>
        <w:rPr>
          <w:rFonts w:ascii="Times New Roman"/>
          <w:b w:val="false"/>
          <w:i w:val="false"/>
          <w:color w:val="000000"/>
          <w:sz w:val="28"/>
        </w:rPr>
        <w:t xml:space="preserve"> - фактическая поверхность материала с учетом рельефа его сечения (учитывать только площадь, на которой производятся погрузочно-разгрузочные работы);</w:t>
      </w:r>
    </w:p>
    <w:bookmarkEnd w:id="4438"/>
    <w:bookmarkStart w:name="z6031" w:id="4439"/>
    <w:p>
      <w:pPr>
        <w:spacing w:after="0"/>
        <w:ind w:left="0"/>
        <w:jc w:val="both"/>
      </w:pPr>
      <w:r>
        <w:rPr>
          <w:rFonts w:ascii="Times New Roman"/>
          <w:b w:val="false"/>
          <w:i w:val="false"/>
          <w:color w:val="000000"/>
          <w:sz w:val="28"/>
        </w:rPr>
        <w:t>
      F - поверхность пыления в плане, м</w:t>
      </w:r>
      <w:r>
        <w:rPr>
          <w:rFonts w:ascii="Times New Roman"/>
          <w:b w:val="false"/>
          <w:i w:val="false"/>
          <w:color w:val="000000"/>
          <w:vertAlign w:val="superscript"/>
        </w:rPr>
        <w:t>2</w:t>
      </w:r>
    </w:p>
    <w:bookmarkEnd w:id="4439"/>
    <w:bookmarkStart w:name="z6032" w:id="4440"/>
    <w:p>
      <w:pPr>
        <w:spacing w:after="0"/>
        <w:ind w:left="0"/>
        <w:jc w:val="both"/>
      </w:pPr>
      <w:r>
        <w:rPr>
          <w:rFonts w:ascii="Times New Roman"/>
          <w:b w:val="false"/>
          <w:i w:val="false"/>
          <w:color w:val="000000"/>
          <w:sz w:val="28"/>
        </w:rPr>
        <w:t xml:space="preserve">
      q' - унос пыли с одною квадратного метра фактической поверхности в условиях, когда k4=1; k5=1, принимается в соответствии с данными </w:t>
      </w:r>
      <w:r>
        <w:rPr>
          <w:rFonts w:ascii="Times New Roman"/>
          <w:b w:val="false"/>
          <w:i w:val="false"/>
          <w:color w:val="000000"/>
          <w:sz w:val="28"/>
        </w:rPr>
        <w:t>таблицы 6</w:t>
      </w:r>
      <w:r>
        <w:rPr>
          <w:rFonts w:ascii="Times New Roman"/>
          <w:b w:val="false"/>
          <w:i w:val="false"/>
          <w:color w:val="000000"/>
          <w:sz w:val="28"/>
        </w:rPr>
        <w:t xml:space="preserve"> согласно приложению к настоящей Методике; </w:t>
      </w:r>
    </w:p>
    <w:bookmarkEnd w:id="4440"/>
    <w:bookmarkStart w:name="z6033" w:id="4441"/>
    <w:p>
      <w:pPr>
        <w:spacing w:after="0"/>
        <w:ind w:left="0"/>
        <w:jc w:val="both"/>
      </w:pPr>
      <w:r>
        <w:rPr>
          <w:rFonts w:ascii="Times New Roman"/>
          <w:b w:val="false"/>
          <w:i w:val="false"/>
          <w:color w:val="000000"/>
          <w:sz w:val="28"/>
        </w:rPr>
        <w:t>
      G - суммарное количество перерабатываемого материала, т/ч;</w:t>
      </w:r>
    </w:p>
    <w:bookmarkEnd w:id="4441"/>
    <w:bookmarkStart w:name="z6034" w:id="4442"/>
    <w:p>
      <w:pPr>
        <w:spacing w:after="0"/>
        <w:ind w:left="0"/>
        <w:jc w:val="both"/>
      </w:pPr>
      <w:r>
        <w:rPr>
          <w:rFonts w:ascii="Times New Roman"/>
          <w:b w:val="false"/>
          <w:i w:val="false"/>
          <w:color w:val="000000"/>
          <w:sz w:val="28"/>
        </w:rPr>
        <w:t xml:space="preserve">
      В' - коэффициент, учитывающий высоту пересыпки и принимаемый в соответствии с </w:t>
      </w:r>
      <w:r>
        <w:rPr>
          <w:rFonts w:ascii="Times New Roman"/>
          <w:b w:val="false"/>
          <w:i w:val="false"/>
          <w:color w:val="000000"/>
          <w:sz w:val="28"/>
        </w:rPr>
        <w:t>таблицой 7</w:t>
      </w:r>
      <w:r>
        <w:rPr>
          <w:rFonts w:ascii="Times New Roman"/>
          <w:b w:val="false"/>
          <w:i w:val="false"/>
          <w:color w:val="000000"/>
          <w:sz w:val="28"/>
        </w:rPr>
        <w:t xml:space="preserve"> согласно приложению к настоящей Методике. Склады и хвостохранилища рассматриваются как равномерно распределенные источники пылевыделения.</w:t>
      </w:r>
    </w:p>
    <w:bookmarkEnd w:id="4442"/>
    <w:bookmarkStart w:name="z6035" w:id="4443"/>
    <w:p>
      <w:pPr>
        <w:spacing w:after="0"/>
        <w:ind w:left="0"/>
        <w:jc w:val="both"/>
      </w:pPr>
      <w:r>
        <w:rPr>
          <w:rFonts w:ascii="Times New Roman"/>
          <w:b w:val="false"/>
          <w:i w:val="false"/>
          <w:color w:val="000000"/>
          <w:sz w:val="28"/>
        </w:rPr>
        <w:t>
      15. Проверка фактического дисперсного состава пыли и уточнение значения k</w:t>
      </w:r>
      <w:r>
        <w:rPr>
          <w:rFonts w:ascii="Times New Roman"/>
          <w:b w:val="false"/>
          <w:i w:val="false"/>
          <w:color w:val="000000"/>
          <w:vertAlign w:val="subscript"/>
        </w:rPr>
        <w:t>2</w:t>
      </w:r>
      <w:r>
        <w:rPr>
          <w:rFonts w:ascii="Times New Roman"/>
          <w:b w:val="false"/>
          <w:i w:val="false"/>
          <w:color w:val="000000"/>
          <w:sz w:val="28"/>
        </w:rPr>
        <w:t xml:space="preserve"> производится отбором проб запыленного воздуха на границах пылящего объекта (склада, хвостохранилища) при скорости ветра 2 м/с</w:t>
      </w:r>
      <w:r>
        <w:rPr>
          <w:rFonts w:ascii="Times New Roman"/>
          <w:b w:val="false"/>
          <w:i/>
          <w:color w:val="000000"/>
          <w:sz w:val="28"/>
        </w:rPr>
        <w:t xml:space="preserve">, </w:t>
      </w:r>
      <w:r>
        <w:rPr>
          <w:rFonts w:ascii="Times New Roman"/>
          <w:b w:val="false"/>
          <w:i w:val="false"/>
          <w:color w:val="000000"/>
          <w:sz w:val="28"/>
        </w:rPr>
        <w:t>дующего в направлении точки отбора пробы.</w:t>
      </w:r>
    </w:p>
    <w:bookmarkEnd w:id="4443"/>
    <w:bookmarkStart w:name="z6036" w:id="4444"/>
    <w:p>
      <w:pPr>
        <w:spacing w:after="0"/>
        <w:ind w:left="0"/>
        <w:jc w:val="both"/>
      </w:pPr>
      <w:r>
        <w:rPr>
          <w:rFonts w:ascii="Times New Roman"/>
          <w:b w:val="false"/>
          <w:i w:val="false"/>
          <w:color w:val="000000"/>
          <w:sz w:val="28"/>
        </w:rPr>
        <w:t xml:space="preserve">
      Пример 1. Оценить объем неорганизованных выбросов от объединенного склада цементного завода при поступлении в него 100 г/час сырья и 78 т/час клинкера. Характеристика объекта сведена в </w:t>
      </w:r>
      <w:r>
        <w:rPr>
          <w:rFonts w:ascii="Times New Roman"/>
          <w:b w:val="false"/>
          <w:i w:val="false"/>
          <w:color w:val="000000"/>
          <w:sz w:val="28"/>
        </w:rPr>
        <w:t>таблице 22</w:t>
      </w:r>
      <w:r>
        <w:rPr>
          <w:rFonts w:ascii="Times New Roman"/>
          <w:b w:val="false"/>
          <w:i w:val="false"/>
          <w:color w:val="000000"/>
          <w:sz w:val="28"/>
        </w:rPr>
        <w:t xml:space="preserve"> согласно приложению к настоящей Методике.</w:t>
      </w:r>
    </w:p>
    <w:bookmarkEnd w:id="4444"/>
    <w:bookmarkStart w:name="z6037" w:id="4445"/>
    <w:p>
      <w:pPr>
        <w:spacing w:after="0"/>
        <w:ind w:left="0"/>
        <w:jc w:val="both"/>
      </w:pPr>
      <w:r>
        <w:rPr>
          <w:rFonts w:ascii="Times New Roman"/>
          <w:b w:val="false"/>
          <w:i w:val="false"/>
          <w:color w:val="000000"/>
          <w:sz w:val="28"/>
        </w:rPr>
        <w:t xml:space="preserve">
      Подставляя данные </w:t>
      </w:r>
      <w:r>
        <w:rPr>
          <w:rFonts w:ascii="Times New Roman"/>
          <w:b w:val="false"/>
          <w:i w:val="false"/>
          <w:color w:val="000000"/>
          <w:sz w:val="28"/>
        </w:rPr>
        <w:t>таблицы 22</w:t>
      </w:r>
      <w:r>
        <w:rPr>
          <w:rFonts w:ascii="Times New Roman"/>
          <w:b w:val="false"/>
          <w:i w:val="false"/>
          <w:color w:val="000000"/>
          <w:sz w:val="28"/>
        </w:rPr>
        <w:t xml:space="preserve"> согласно приложению к настоящей Методике в уравнение (1), определяем мощность выброса</w:t>
      </w:r>
    </w:p>
    <w:bookmarkEnd w:id="44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7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7"/>
                    <a:stretch>
                      <a:fillRect/>
                    </a:stretch>
                  </pic:blipFill>
                  <pic:spPr>
                    <a:xfrm>
                      <a:off x="0" y="0"/>
                      <a:ext cx="527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1" w:id="4446"/>
    <w:p>
      <w:pPr>
        <w:spacing w:after="0"/>
        <w:ind w:left="0"/>
        <w:jc w:val="left"/>
      </w:pPr>
      <w:r>
        <w:rPr>
          <w:rFonts w:ascii="Times New Roman"/>
          <w:b/>
          <w:i w:val="false"/>
          <w:color w:val="000000"/>
        </w:rPr>
        <w:t xml:space="preserve"> 5. Расчет выбросов при пересыпке пылящих материалов</w:t>
      </w:r>
    </w:p>
    <w:bookmarkEnd w:id="4446"/>
    <w:bookmarkStart w:name="z6039" w:id="4447"/>
    <w:p>
      <w:pPr>
        <w:spacing w:after="0"/>
        <w:ind w:left="0"/>
        <w:jc w:val="both"/>
      </w:pPr>
      <w:r>
        <w:rPr>
          <w:rFonts w:ascii="Times New Roman"/>
          <w:b w:val="false"/>
          <w:i w:val="false"/>
          <w:color w:val="000000"/>
          <w:sz w:val="28"/>
        </w:rPr>
        <w:t>
      16. Интенсивными неорганизованными источниками преобразования являются пересыпки материала, погрузка материала в открытые вагоны, полувагоны, загрузка материала - грейфером в бункер, разгрузка самосвалов в бункер, ссыпка материала открытой струси в склад и др. Объемы пылевыделений от всех этих источников могут быть рассчитаны по формуле (2)</w:t>
      </w:r>
    </w:p>
    <w:bookmarkEnd w:id="44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54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8"/>
                    <a:stretch>
                      <a:fillRect/>
                    </a:stretch>
                  </pic:blipFill>
                  <pic:spPr>
                    <a:xfrm>
                      <a:off x="0" y="0"/>
                      <a:ext cx="3454400" cy="558800"/>
                    </a:xfrm>
                    <a:prstGeom prst="rect">
                      <a:avLst/>
                    </a:prstGeom>
                  </pic:spPr>
                </pic:pic>
              </a:graphicData>
            </a:graphic>
          </wp:inline>
        </w:drawing>
      </w:r>
    </w:p>
    <w:p>
      <w:pPr>
        <w:spacing w:after="0"/>
        <w:ind w:left="0"/>
        <w:jc w:val="left"/>
      </w:pPr>
      <w:r>
        <w:rPr>
          <w:rFonts w:ascii="Times New Roman"/>
          <w:b w:val="false"/>
          <w:i w:val="false"/>
          <w:color w:val="000000"/>
          <w:sz w:val="28"/>
        </w:rPr>
        <w:t>, г/с (2)</w:t>
      </w:r>
      <w:r>
        <w:br/>
      </w:r>
      <w:r>
        <w:rPr>
          <w:rFonts w:ascii="Times New Roman"/>
          <w:b w:val="false"/>
          <w:i w:val="false"/>
          <w:color w:val="000000"/>
          <w:sz w:val="28"/>
        </w:rPr>
        <w:t>
</w:t>
      </w:r>
    </w:p>
    <w:bookmarkStart w:name="z6041" w:id="4448"/>
    <w:p>
      <w:pPr>
        <w:spacing w:after="0"/>
        <w:ind w:left="0"/>
        <w:jc w:val="both"/>
      </w:pPr>
      <w:r>
        <w:rPr>
          <w:rFonts w:ascii="Times New Roman"/>
          <w:b w:val="false"/>
          <w:i w:val="false"/>
          <w:color w:val="000000"/>
          <w:sz w:val="28"/>
        </w:rPr>
        <w:t>
      где k</w:t>
      </w:r>
      <w:r>
        <w:rPr>
          <w:rFonts w:ascii="Times New Roman"/>
          <w:b w:val="false"/>
          <w:i w:val="false"/>
          <w:color w:val="000000"/>
          <w:vertAlign w:val="subscript"/>
        </w:rPr>
        <w:t>1</w:t>
      </w: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k</w:t>
      </w:r>
      <w:r>
        <w:rPr>
          <w:rFonts w:ascii="Times New Roman"/>
          <w:b w:val="false"/>
          <w:i w:val="false"/>
          <w:color w:val="000000"/>
          <w:vertAlign w:val="subscript"/>
        </w:rPr>
        <w:t>3</w:t>
      </w:r>
      <w:r>
        <w:rPr>
          <w:rFonts w:ascii="Times New Roman"/>
          <w:b w:val="false"/>
          <w:i w:val="false"/>
          <w:color w:val="000000"/>
          <w:sz w:val="28"/>
        </w:rPr>
        <w:t>, k</w:t>
      </w:r>
      <w:r>
        <w:rPr>
          <w:rFonts w:ascii="Times New Roman"/>
          <w:b w:val="false"/>
          <w:i w:val="false"/>
          <w:color w:val="000000"/>
          <w:vertAlign w:val="subscript"/>
        </w:rPr>
        <w:t>4</w:t>
      </w:r>
      <w:r>
        <w:rPr>
          <w:rFonts w:ascii="Times New Roman"/>
          <w:b w:val="false"/>
          <w:i w:val="false"/>
          <w:color w:val="000000"/>
          <w:sz w:val="28"/>
        </w:rPr>
        <w:t>, k</w:t>
      </w:r>
      <w:r>
        <w:rPr>
          <w:rFonts w:ascii="Times New Roman"/>
          <w:b w:val="false"/>
          <w:i w:val="false"/>
          <w:color w:val="000000"/>
          <w:vertAlign w:val="subscript"/>
        </w:rPr>
        <w:t>5</w:t>
      </w:r>
      <w:r>
        <w:rPr>
          <w:rFonts w:ascii="Times New Roman"/>
          <w:b w:val="false"/>
          <w:i w:val="false"/>
          <w:color w:val="000000"/>
          <w:sz w:val="28"/>
        </w:rPr>
        <w:t>, k</w:t>
      </w:r>
      <w:r>
        <w:rPr>
          <w:rFonts w:ascii="Times New Roman"/>
          <w:b w:val="false"/>
          <w:i w:val="false"/>
          <w:color w:val="000000"/>
          <w:vertAlign w:val="subscript"/>
        </w:rPr>
        <w:t>7</w:t>
      </w:r>
      <w:r>
        <w:rPr>
          <w:rFonts w:ascii="Times New Roman"/>
          <w:b w:val="false"/>
          <w:i w:val="false"/>
          <w:color w:val="000000"/>
          <w:sz w:val="28"/>
        </w:rPr>
        <w:t xml:space="preserve"> – коэффициенты, аналогичные коэффициентам в формуле (1); </w:t>
      </w:r>
    </w:p>
    <w:bookmarkEnd w:id="4448"/>
    <w:bookmarkStart w:name="z6042" w:id="444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В' </w:t>
      </w:r>
      <w:r>
        <w:rPr>
          <w:rFonts w:ascii="Times New Roman"/>
          <w:b w:val="false"/>
          <w:i w:val="false"/>
          <w:color w:val="000000"/>
          <w:sz w:val="28"/>
        </w:rPr>
        <w:t xml:space="preserve">— коэффициент, учитывающий высоту пересыпки и принимаемый по данным </w:t>
      </w:r>
      <w:r>
        <w:rPr>
          <w:rFonts w:ascii="Times New Roman"/>
          <w:b w:val="false"/>
          <w:i w:val="false"/>
          <w:color w:val="000000"/>
          <w:sz w:val="28"/>
        </w:rPr>
        <w:t>таблицы 7</w:t>
      </w:r>
      <w:r>
        <w:rPr>
          <w:rFonts w:ascii="Times New Roman"/>
          <w:b w:val="false"/>
          <w:i w:val="false"/>
          <w:color w:val="000000"/>
          <w:sz w:val="28"/>
        </w:rPr>
        <w:t xml:space="preserve"> согласно приложению к настоящей Методике.</w:t>
      </w:r>
    </w:p>
    <w:bookmarkEnd w:id="4449"/>
    <w:bookmarkStart w:name="z6043" w:id="4450"/>
    <w:p>
      <w:pPr>
        <w:spacing w:after="0"/>
        <w:ind w:left="0"/>
        <w:jc w:val="both"/>
      </w:pPr>
      <w:r>
        <w:rPr>
          <w:rFonts w:ascii="Times New Roman"/>
          <w:b w:val="false"/>
          <w:i w:val="false"/>
          <w:color w:val="000000"/>
          <w:sz w:val="28"/>
        </w:rPr>
        <w:t>
      G — производительность узла пересыпки, т/час.</w:t>
      </w:r>
    </w:p>
    <w:bookmarkEnd w:id="4450"/>
    <w:bookmarkStart w:name="z6044" w:id="4451"/>
    <w:p>
      <w:pPr>
        <w:spacing w:after="0"/>
        <w:ind w:left="0"/>
        <w:jc w:val="both"/>
      </w:pPr>
      <w:r>
        <w:rPr>
          <w:rFonts w:ascii="Times New Roman"/>
          <w:b w:val="false"/>
          <w:i w:val="false"/>
          <w:color w:val="000000"/>
          <w:sz w:val="28"/>
        </w:rPr>
        <w:t xml:space="preserve">
      Пример. Рассчитать объем пылевыделений при разгрузке самосвалов в бункер шоковой дробилки. Расчетные параметры приведены в </w:t>
      </w:r>
      <w:r>
        <w:rPr>
          <w:rFonts w:ascii="Times New Roman"/>
          <w:b w:val="false"/>
          <w:i w:val="false"/>
          <w:color w:val="000000"/>
          <w:sz w:val="28"/>
        </w:rPr>
        <w:t>таблице 23</w:t>
      </w:r>
      <w:r>
        <w:rPr>
          <w:rFonts w:ascii="Times New Roman"/>
          <w:b w:val="false"/>
          <w:i w:val="false"/>
          <w:color w:val="000000"/>
          <w:sz w:val="28"/>
        </w:rPr>
        <w:t xml:space="preserve"> согласно приложению к настоящей Методике.</w:t>
      </w:r>
    </w:p>
    <w:bookmarkEnd w:id="44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35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9"/>
                    <a:stretch>
                      <a:fillRect/>
                    </a:stretch>
                  </pic:blipFill>
                  <pic:spPr>
                    <a:xfrm>
                      <a:off x="0" y="0"/>
                      <a:ext cx="46355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г/с</w:t>
      </w:r>
      <w:r>
        <w:br/>
      </w:r>
      <w:r>
        <w:rPr>
          <w:rFonts w:ascii="Times New Roman"/>
          <w:b w:val="false"/>
          <w:i w:val="false"/>
          <w:color w:val="000000"/>
          <w:sz w:val="28"/>
        </w:rPr>
        <w:t>
</w:t>
      </w:r>
    </w:p>
    <w:bookmarkStart w:name="z6046" w:id="4452"/>
    <w:p>
      <w:pPr>
        <w:spacing w:after="0"/>
        <w:ind w:left="0"/>
        <w:jc w:val="both"/>
      </w:pPr>
      <w:r>
        <w:rPr>
          <w:rFonts w:ascii="Times New Roman"/>
          <w:b w:val="false"/>
          <w:i w:val="false"/>
          <w:color w:val="000000"/>
          <w:sz w:val="28"/>
        </w:rPr>
        <w:t>
      17. Пересыпка угля.</w:t>
      </w:r>
    </w:p>
    <w:bookmarkEnd w:id="4452"/>
    <w:bookmarkStart w:name="z6047" w:id="4453"/>
    <w:p>
      <w:pPr>
        <w:spacing w:after="0"/>
        <w:ind w:left="0"/>
        <w:jc w:val="both"/>
      </w:pPr>
      <w:r>
        <w:rPr>
          <w:rFonts w:ascii="Times New Roman"/>
          <w:b w:val="false"/>
          <w:i w:val="false"/>
          <w:color w:val="000000"/>
          <w:sz w:val="28"/>
        </w:rPr>
        <w:t>
      При пересыпках, погрузке и разгрузке угля на технологическом комплексе поверхности угольных шахт удельный выброс пыли определяется по формуле:</w:t>
      </w:r>
    </w:p>
    <w:bookmarkEnd w:id="4453"/>
    <w:bookmarkStart w:name="z6048" w:id="4454"/>
    <w:p>
      <w:pPr>
        <w:spacing w:after="0"/>
        <w:ind w:left="0"/>
        <w:jc w:val="both"/>
      </w:pPr>
      <w:r>
        <w:rPr>
          <w:rFonts w:ascii="Times New Roman"/>
          <w:b w:val="false"/>
          <w:i w:val="false"/>
          <w:color w:val="000000"/>
          <w:sz w:val="28"/>
        </w:rPr>
        <w:t xml:space="preserve">
      </w:t>
      </w:r>
    </w:p>
    <w:bookmarkEnd w:id="4454"/>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0"/>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,кг/т (3) </w:t>
      </w:r>
      <w:r>
        <w:br/>
      </w:r>
      <w:r>
        <w:rPr>
          <w:rFonts w:ascii="Times New Roman"/>
          <w:b w:val="false"/>
          <w:i w:val="false"/>
          <w:color w:val="000000"/>
          <w:sz w:val="28"/>
        </w:rPr>
        <w:t>
</w:t>
      </w:r>
    </w:p>
    <w:bookmarkStart w:name="z6049" w:id="4455"/>
    <w:p>
      <w:pPr>
        <w:spacing w:after="0"/>
        <w:ind w:left="0"/>
        <w:jc w:val="both"/>
      </w:pPr>
      <w:r>
        <w:rPr>
          <w:rFonts w:ascii="Times New Roman"/>
          <w:b w:val="false"/>
          <w:i w:val="false"/>
          <w:color w:val="000000"/>
          <w:sz w:val="28"/>
        </w:rPr>
        <w:t>
      где А</w:t>
      </w:r>
      <w:r>
        <w:rPr>
          <w:rFonts w:ascii="Times New Roman"/>
          <w:b w:val="false"/>
          <w:i w:val="false"/>
          <w:color w:val="000000"/>
          <w:vertAlign w:val="subscript"/>
        </w:rPr>
        <w:t>уi</w:t>
      </w:r>
      <w:r>
        <w:rPr>
          <w:rFonts w:ascii="Times New Roman"/>
          <w:b w:val="false"/>
          <w:i w:val="false"/>
          <w:color w:val="000000"/>
          <w:sz w:val="28"/>
        </w:rPr>
        <w:t xml:space="preserve"> — количество угля, прошедшего через точку пересыпки (погрузки, разгрузки), т/час;</w:t>
      </w:r>
    </w:p>
    <w:bookmarkEnd w:id="4455"/>
    <w:bookmarkStart w:name="z6050" w:id="4456"/>
    <w:p>
      <w:pPr>
        <w:spacing w:after="0"/>
        <w:ind w:left="0"/>
        <w:jc w:val="both"/>
      </w:pPr>
      <w:r>
        <w:rPr>
          <w:rFonts w:ascii="Times New Roman"/>
          <w:b w:val="false"/>
          <w:i w:val="false"/>
          <w:color w:val="000000"/>
          <w:sz w:val="28"/>
        </w:rPr>
        <w:t>
      П</w:t>
      </w:r>
      <w:r>
        <w:rPr>
          <w:rFonts w:ascii="Times New Roman"/>
          <w:b w:val="false"/>
          <w:i/>
          <w:color w:val="000000"/>
          <w:sz w:val="28"/>
        </w:rPr>
        <w:t>м</w:t>
      </w:r>
      <w:r>
        <w:rPr>
          <w:rFonts w:ascii="Times New Roman"/>
          <w:b w:val="false"/>
          <w:i w:val="false"/>
          <w:color w:val="000000"/>
          <w:sz w:val="28"/>
        </w:rPr>
        <w:t xml:space="preserve"> — добыча угля на шахте, т/час;</w:t>
      </w:r>
    </w:p>
    <w:bookmarkEnd w:id="4456"/>
    <w:bookmarkStart w:name="z6051" w:id="4457"/>
    <w:p>
      <w:pPr>
        <w:spacing w:after="0"/>
        <w:ind w:left="0"/>
        <w:jc w:val="both"/>
      </w:pPr>
      <w:r>
        <w:rPr>
          <w:rFonts w:ascii="Times New Roman"/>
          <w:b w:val="false"/>
          <w:i w:val="false"/>
          <w:color w:val="000000"/>
          <w:sz w:val="28"/>
        </w:rPr>
        <w:t>
      Е- удельное пылевыделение, кг/т, определяемое следующим образом:</w:t>
      </w:r>
    </w:p>
    <w:bookmarkEnd w:id="4457"/>
    <w:bookmarkStart w:name="z6052" w:id="4458"/>
    <w:p>
      <w:pPr>
        <w:spacing w:after="0"/>
        <w:ind w:left="0"/>
        <w:jc w:val="both"/>
      </w:pPr>
      <w:r>
        <w:rPr>
          <w:rFonts w:ascii="Times New Roman"/>
          <w:b w:val="false"/>
          <w:i w:val="false"/>
          <w:color w:val="000000"/>
          <w:sz w:val="28"/>
        </w:rPr>
        <w:t>
      E = a*w</w:t>
      </w:r>
      <w:r>
        <w:rPr>
          <w:rFonts w:ascii="Times New Roman"/>
          <w:b w:val="false"/>
          <w:i w:val="false"/>
          <w:color w:val="000000"/>
          <w:vertAlign w:val="subscript"/>
        </w:rPr>
        <w:t>p</w:t>
      </w:r>
      <w:r>
        <w:rPr>
          <w:rFonts w:ascii="Times New Roman"/>
          <w:b w:val="false"/>
          <w:i/>
          <w:color w:val="000000"/>
          <w:sz w:val="28"/>
        </w:rPr>
        <w:t>*n+c</w:t>
      </w:r>
      <w:r>
        <w:rPr>
          <w:rFonts w:ascii="Times New Roman"/>
          <w:b w:val="false"/>
          <w:i w:val="false"/>
          <w:color w:val="000000"/>
          <w:sz w:val="28"/>
        </w:rPr>
        <w:t>, кг/т (4)</w:t>
      </w:r>
    </w:p>
    <w:bookmarkEnd w:id="4458"/>
    <w:bookmarkStart w:name="z6053" w:id="4459"/>
    <w:p>
      <w:pPr>
        <w:spacing w:after="0"/>
        <w:ind w:left="0"/>
        <w:jc w:val="both"/>
      </w:pPr>
      <w:r>
        <w:rPr>
          <w:rFonts w:ascii="Times New Roman"/>
          <w:b w:val="false"/>
          <w:i w:val="false"/>
          <w:color w:val="000000"/>
          <w:sz w:val="28"/>
        </w:rPr>
        <w:t>
      где</w:t>
      </w:r>
    </w:p>
    <w:bookmarkEnd w:id="4459"/>
    <w:bookmarkStart w:name="z6054" w:id="4460"/>
    <w:p>
      <w:pPr>
        <w:spacing w:after="0"/>
        <w:ind w:left="0"/>
        <w:jc w:val="both"/>
      </w:pPr>
      <w:r>
        <w:rPr>
          <w:rFonts w:ascii="Times New Roman"/>
          <w:b w:val="false"/>
          <w:i w:val="false"/>
          <w:color w:val="000000"/>
          <w:sz w:val="28"/>
        </w:rPr>
        <w:t xml:space="preserve">
      </w:t>
      </w:r>
      <w:r>
        <w:rPr>
          <w:rFonts w:ascii="Times New Roman"/>
          <w:b w:val="false"/>
          <w:i/>
          <w:color w:val="000000"/>
          <w:sz w:val="28"/>
        </w:rPr>
        <w:t>а, n</w:t>
      </w:r>
      <w:r>
        <w:rPr>
          <w:rFonts w:ascii="Times New Roman"/>
          <w:b w:val="false"/>
          <w:i w:val="false"/>
          <w:color w:val="000000"/>
          <w:sz w:val="28"/>
        </w:rPr>
        <w:t xml:space="preserve"> и </w:t>
      </w:r>
      <w:r>
        <w:rPr>
          <w:rFonts w:ascii="Times New Roman"/>
          <w:b w:val="false"/>
          <w:i/>
          <w:color w:val="000000"/>
          <w:sz w:val="28"/>
        </w:rPr>
        <w:t>с</w:t>
      </w:r>
      <w:r>
        <w:rPr>
          <w:rFonts w:ascii="Times New Roman"/>
          <w:b w:val="false"/>
          <w:i w:val="false"/>
          <w:color w:val="000000"/>
          <w:sz w:val="28"/>
        </w:rPr>
        <w:t xml:space="preserve"> - эмпирические параметры, значения которых для углей разных марок представлены в </w:t>
      </w:r>
      <w:r>
        <w:rPr>
          <w:rFonts w:ascii="Times New Roman"/>
          <w:b w:val="false"/>
          <w:i w:val="false"/>
          <w:color w:val="000000"/>
          <w:sz w:val="28"/>
        </w:rPr>
        <w:t>таблице 8</w:t>
      </w:r>
      <w:r>
        <w:rPr>
          <w:rFonts w:ascii="Times New Roman"/>
          <w:b w:val="false"/>
          <w:i w:val="false"/>
          <w:color w:val="000000"/>
          <w:sz w:val="28"/>
        </w:rPr>
        <w:t xml:space="preserve"> согласно приложению к настоящей Методике.</w:t>
      </w:r>
    </w:p>
    <w:bookmarkEnd w:id="4460"/>
    <w:bookmarkStart w:name="z6055" w:id="4461"/>
    <w:p>
      <w:pPr>
        <w:spacing w:after="0"/>
        <w:ind w:left="0"/>
        <w:jc w:val="both"/>
      </w:pPr>
      <w:r>
        <w:rPr>
          <w:rFonts w:ascii="Times New Roman"/>
          <w:b w:val="false"/>
          <w:i w:val="false"/>
          <w:color w:val="000000"/>
          <w:sz w:val="28"/>
        </w:rPr>
        <w:t>
      w</w:t>
      </w:r>
      <w:r>
        <w:rPr>
          <w:rFonts w:ascii="Times New Roman"/>
          <w:b w:val="false"/>
          <w:i w:val="false"/>
          <w:color w:val="000000"/>
          <w:vertAlign w:val="subscript"/>
        </w:rPr>
        <w:t>p</w:t>
      </w:r>
      <w:r>
        <w:rPr>
          <w:rFonts w:ascii="Times New Roman"/>
          <w:b w:val="false"/>
          <w:i w:val="false"/>
          <w:color w:val="000000"/>
          <w:sz w:val="28"/>
        </w:rPr>
        <w:t xml:space="preserve"> -влажность угля, %.</w:t>
      </w:r>
    </w:p>
    <w:bookmarkEnd w:id="4461"/>
    <w:bookmarkStart w:name="z6056" w:id="4462"/>
    <w:p>
      <w:pPr>
        <w:spacing w:after="0"/>
        <w:ind w:left="0"/>
        <w:jc w:val="both"/>
      </w:pPr>
      <w:r>
        <w:rPr>
          <w:rFonts w:ascii="Times New Roman"/>
          <w:b w:val="false"/>
          <w:i w:val="false"/>
          <w:color w:val="000000"/>
          <w:sz w:val="28"/>
        </w:rPr>
        <w:t xml:space="preserve">
      Удельное пылеобразование при пересылках, погрузке, разгрузке рядового угля или смеси нескольких стандартных классов рассчитываются по формуле: </w:t>
      </w:r>
    </w:p>
    <w:bookmarkEnd w:id="44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287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1"/>
                    <a:stretch>
                      <a:fillRect/>
                    </a:stretch>
                  </pic:blipFill>
                  <pic:spPr>
                    <a:xfrm>
                      <a:off x="0" y="0"/>
                      <a:ext cx="1028700" cy="812800"/>
                    </a:xfrm>
                    <a:prstGeom prst="rect">
                      <a:avLst/>
                    </a:prstGeom>
                  </pic:spPr>
                </pic:pic>
              </a:graphicData>
            </a:graphic>
          </wp:inline>
        </w:drawing>
      </w:r>
    </w:p>
    <w:p>
      <w:pPr>
        <w:spacing w:after="0"/>
        <w:ind w:left="0"/>
        <w:jc w:val="left"/>
      </w:pPr>
      <w:r>
        <w:rPr>
          <w:rFonts w:ascii="Times New Roman"/>
          <w:b w:val="false"/>
          <w:i w:val="false"/>
          <w:color w:val="000000"/>
          <w:sz w:val="28"/>
        </w:rPr>
        <w:t>, кг/т (5)</w:t>
      </w:r>
      <w:r>
        <w:br/>
      </w:r>
      <w:r>
        <w:rPr>
          <w:rFonts w:ascii="Times New Roman"/>
          <w:b w:val="false"/>
          <w:i w:val="false"/>
          <w:color w:val="000000"/>
          <w:sz w:val="28"/>
        </w:rPr>
        <w:t>
</w:t>
      </w:r>
    </w:p>
    <w:bookmarkStart w:name="z6058" w:id="4463"/>
    <w:p>
      <w:pPr>
        <w:spacing w:after="0"/>
        <w:ind w:left="0"/>
        <w:jc w:val="both"/>
      </w:pPr>
      <w:r>
        <w:rPr>
          <w:rFonts w:ascii="Times New Roman"/>
          <w:b w:val="false"/>
          <w:i w:val="false"/>
          <w:color w:val="000000"/>
          <w:sz w:val="28"/>
        </w:rPr>
        <w:t xml:space="preserve">
      где </w:t>
      </w:r>
      <w:r>
        <w:rPr>
          <w:rFonts w:ascii="Times New Roman"/>
          <w:b w:val="false"/>
          <w:i/>
          <w:color w:val="000000"/>
          <w:sz w:val="28"/>
        </w:rPr>
        <w:t>Е</w:t>
      </w:r>
      <w:r>
        <w:rPr>
          <w:rFonts w:ascii="Times New Roman"/>
          <w:b w:val="false"/>
          <w:i w:val="false"/>
          <w:color w:val="000000"/>
          <w:vertAlign w:val="subscript"/>
        </w:rPr>
        <w:t>i</w:t>
      </w:r>
      <w:r>
        <w:rPr>
          <w:rFonts w:ascii="Times New Roman"/>
          <w:b w:val="false"/>
          <w:i w:val="false"/>
          <w:color w:val="000000"/>
          <w:sz w:val="28"/>
        </w:rPr>
        <w:t xml:space="preserve"> - удельное пылевыделение i-го стандартного класса крупности угля, кг/т;</w:t>
      </w:r>
    </w:p>
    <w:bookmarkEnd w:id="4463"/>
    <w:bookmarkStart w:name="z6059" w:id="4464"/>
    <w:p>
      <w:pPr>
        <w:spacing w:after="0"/>
        <w:ind w:left="0"/>
        <w:jc w:val="both"/>
      </w:pPr>
      <w:r>
        <w:rPr>
          <w:rFonts w:ascii="Times New Roman"/>
          <w:b w:val="false"/>
          <w:i w:val="false"/>
          <w:color w:val="000000"/>
          <w:sz w:val="28"/>
        </w:rPr>
        <w:t xml:space="preserve">
      </w:t>
      </w:r>
    </w:p>
    <w:bookmarkEnd w:id="4464"/>
    <w:p>
      <w:pPr>
        <w:spacing w:after="0"/>
        <w:ind w:left="0"/>
        <w:jc w:val="both"/>
      </w:pP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2"/>
                    <a:stretch>
                      <a:fillRect/>
                    </a:stretch>
                  </pic:blipFill>
                  <pic:spPr>
                    <a:xfrm>
                      <a:off x="0" y="0"/>
                      <a:ext cx="1270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color w:val="000000"/>
          <w:sz w:val="28"/>
        </w:rPr>
        <w:t xml:space="preserve"> - </w:t>
      </w:r>
      <w:r>
        <w:rPr>
          <w:rFonts w:ascii="Times New Roman"/>
          <w:b w:val="false"/>
          <w:i w:val="false"/>
          <w:color w:val="000000"/>
          <w:sz w:val="28"/>
        </w:rPr>
        <w:t>доля /-го класса крупности в смеси угля, %</w:t>
      </w:r>
      <w:r>
        <w:br/>
      </w:r>
      <w:r>
        <w:rPr>
          <w:rFonts w:ascii="Times New Roman"/>
          <w:b w:val="false"/>
          <w:i w:val="false"/>
          <w:color w:val="000000"/>
          <w:sz w:val="28"/>
        </w:rPr>
        <w:t>
</w:t>
      </w:r>
    </w:p>
    <w:bookmarkStart w:name="z6060" w:id="4465"/>
    <w:p>
      <w:pPr>
        <w:spacing w:after="0"/>
        <w:ind w:left="0"/>
        <w:jc w:val="both"/>
      </w:pPr>
      <w:r>
        <w:rPr>
          <w:rFonts w:ascii="Times New Roman"/>
          <w:b w:val="false"/>
          <w:i w:val="false"/>
          <w:color w:val="000000"/>
          <w:sz w:val="28"/>
        </w:rPr>
        <w:t>
      18. Сдувы пыли. При постоянной интенсивности источника пылевыделения уровень местного загрязнения атмосферы является функцией скорости воздуха с- месте расположения источника, направления воздушного потока, степени его турбулентности, расстояния от очага пылевыделения до места отбора пробы воздуха.</w:t>
      </w:r>
    </w:p>
    <w:bookmarkEnd w:id="4465"/>
    <w:bookmarkStart w:name="z6061" w:id="4466"/>
    <w:p>
      <w:pPr>
        <w:spacing w:after="0"/>
        <w:ind w:left="0"/>
        <w:jc w:val="both"/>
      </w:pPr>
      <w:r>
        <w:rPr>
          <w:rFonts w:ascii="Times New Roman"/>
          <w:b w:val="false"/>
          <w:i w:val="false"/>
          <w:color w:val="000000"/>
          <w:sz w:val="28"/>
        </w:rPr>
        <w:t>
      19. С возрастанием скорости воздушного потока до наступления равновесия преобладает процесс рассеивания выделяемой источником пыли, и ее концентрации в воздухе снижается. При дальнейшем возрастании скорости потока начинает преобладать процесс сдувания пыли и запыленность воздуха увеличивается.</w:t>
      </w:r>
    </w:p>
    <w:bookmarkEnd w:id="4466"/>
    <w:bookmarkStart w:name="z6062" w:id="4467"/>
    <w:p>
      <w:pPr>
        <w:spacing w:after="0"/>
        <w:ind w:left="0"/>
        <w:jc w:val="both"/>
      </w:pPr>
      <w:r>
        <w:rPr>
          <w:rFonts w:ascii="Times New Roman"/>
          <w:b w:val="false"/>
          <w:i w:val="false"/>
          <w:color w:val="000000"/>
          <w:sz w:val="28"/>
        </w:rPr>
        <w:t>
      20. Процесс сдувания пыли весьма сложен, его интенсивность зависит от целого ряда факторов: дисперсного состава пыли и формы пылинок, ее минералогического и химического состава, удельного веса, физико-химических свойств, величины сил адгезии, скорости воздушного потока, уровня его запыленности и т. д.</w:t>
      </w:r>
    </w:p>
    <w:bookmarkEnd w:id="4467"/>
    <w:bookmarkStart w:name="z6063" w:id="4468"/>
    <w:p>
      <w:pPr>
        <w:spacing w:after="0"/>
        <w:ind w:left="0"/>
        <w:jc w:val="both"/>
      </w:pPr>
      <w:r>
        <w:rPr>
          <w:rFonts w:ascii="Times New Roman"/>
          <w:b w:val="false"/>
          <w:i w:val="false"/>
          <w:color w:val="000000"/>
          <w:sz w:val="28"/>
        </w:rPr>
        <w:t>
      21. Основным из этих факторов является скорость воздушного потока, так как сдувание пыли происходит лишь в том случае, когда действие аэродинамических сил на пылинку превышает действие всех остальных сил.</w:t>
      </w:r>
    </w:p>
    <w:bookmarkEnd w:id="4468"/>
    <w:bookmarkStart w:name="z6064" w:id="4469"/>
    <w:p>
      <w:pPr>
        <w:spacing w:after="0"/>
        <w:ind w:left="0"/>
        <w:jc w:val="both"/>
      </w:pPr>
      <w:r>
        <w:rPr>
          <w:rFonts w:ascii="Times New Roman"/>
          <w:b w:val="false"/>
          <w:i w:val="false"/>
          <w:color w:val="000000"/>
          <w:sz w:val="28"/>
        </w:rPr>
        <w:t>
      22. Расчет пылеобразования при автотранспортных работах, (г/с) рассчитывается по формуле:</w:t>
      </w:r>
    </w:p>
    <w:bookmarkEnd w:id="4469"/>
    <w:bookmarkStart w:name="z6065" w:id="4470"/>
    <w:p>
      <w:pPr>
        <w:spacing w:after="0"/>
        <w:ind w:left="0"/>
        <w:jc w:val="both"/>
      </w:pPr>
      <w:r>
        <w:rPr>
          <w:rFonts w:ascii="Times New Roman"/>
          <w:b w:val="false"/>
          <w:i w:val="false"/>
          <w:color w:val="000000"/>
          <w:sz w:val="28"/>
        </w:rPr>
        <w:t xml:space="preserve">
      </w:t>
      </w:r>
    </w:p>
    <w:bookmarkEnd w:id="4470"/>
    <w:p>
      <w:pPr>
        <w:spacing w:after="0"/>
        <w:ind w:left="0"/>
        <w:jc w:val="both"/>
      </w:pPr>
      <w:r>
        <w:drawing>
          <wp:inline distT="0" distB="0" distL="0" distR="0">
            <wp:extent cx="5156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3"/>
                    <a:stretch>
                      <a:fillRect/>
                    </a:stretch>
                  </pic:blipFill>
                  <pic:spPr>
                    <a:xfrm>
                      <a:off x="0" y="0"/>
                      <a:ext cx="51562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66" w:id="4471"/>
    <w:p>
      <w:pPr>
        <w:spacing w:after="0"/>
        <w:ind w:left="0"/>
        <w:jc w:val="both"/>
      </w:pPr>
      <w:r>
        <w:rPr>
          <w:rFonts w:ascii="Times New Roman"/>
          <w:b w:val="false"/>
          <w:i w:val="false"/>
          <w:color w:val="000000"/>
          <w:sz w:val="28"/>
        </w:rPr>
        <w:t>
      C</w:t>
      </w:r>
      <w:r>
        <w:rPr>
          <w:rFonts w:ascii="Times New Roman"/>
          <w:b w:val="false"/>
          <w:i w:val="false"/>
          <w:color w:val="000000"/>
          <w:vertAlign w:val="subscript"/>
        </w:rPr>
        <w:t>1</w:t>
      </w:r>
      <w:r>
        <w:rPr>
          <w:rFonts w:ascii="Times New Roman"/>
          <w:b w:val="false"/>
          <w:i w:val="false"/>
          <w:color w:val="000000"/>
          <w:sz w:val="28"/>
        </w:rPr>
        <w:t xml:space="preserve"> – коэффициент, учитывающий среднюю грузоподъемность транспорта; </w:t>
      </w:r>
    </w:p>
    <w:bookmarkEnd w:id="4471"/>
    <w:bookmarkStart w:name="z6067" w:id="4472"/>
    <w:p>
      <w:pPr>
        <w:spacing w:after="0"/>
        <w:ind w:left="0"/>
        <w:jc w:val="both"/>
      </w:pPr>
      <w:r>
        <w:rPr>
          <w:rFonts w:ascii="Times New Roman"/>
          <w:b w:val="false"/>
          <w:i w:val="false"/>
          <w:color w:val="000000"/>
          <w:sz w:val="28"/>
        </w:rPr>
        <w:t>
      С</w:t>
      </w:r>
      <w:r>
        <w:rPr>
          <w:rFonts w:ascii="Times New Roman"/>
          <w:b w:val="false"/>
          <w:i w:val="false"/>
          <w:color w:val="000000"/>
          <w:vertAlign w:val="subscript"/>
        </w:rPr>
        <w:t>2</w:t>
      </w:r>
      <w:r>
        <w:rPr>
          <w:rFonts w:ascii="Times New Roman"/>
          <w:b w:val="false"/>
          <w:i w:val="false"/>
          <w:color w:val="000000"/>
          <w:sz w:val="28"/>
        </w:rPr>
        <w:t xml:space="preserve"> - коэффициент, учитывающий среднюю скорость транспорта,</w:t>
      </w:r>
    </w:p>
    <w:bookmarkEnd w:id="4472"/>
    <w:bookmarkStart w:name="z6068" w:id="4473"/>
    <w:p>
      <w:pPr>
        <w:spacing w:after="0"/>
        <w:ind w:left="0"/>
        <w:jc w:val="both"/>
      </w:pPr>
      <w:r>
        <w:rPr>
          <w:rFonts w:ascii="Times New Roman"/>
          <w:b w:val="false"/>
          <w:i w:val="false"/>
          <w:color w:val="000000"/>
          <w:sz w:val="28"/>
        </w:rPr>
        <w:t>
      С</w:t>
      </w:r>
      <w:r>
        <w:rPr>
          <w:rFonts w:ascii="Times New Roman"/>
          <w:b w:val="false"/>
          <w:i w:val="false"/>
          <w:color w:val="000000"/>
          <w:vertAlign w:val="subscript"/>
        </w:rPr>
        <w:t>3</w:t>
      </w:r>
      <w:r>
        <w:rPr>
          <w:rFonts w:ascii="Times New Roman"/>
          <w:b w:val="false"/>
          <w:i w:val="false"/>
          <w:color w:val="000000"/>
          <w:sz w:val="28"/>
        </w:rPr>
        <w:t xml:space="preserve"> - коэффициент, учитывающий состояние автодорог;</w:t>
      </w:r>
    </w:p>
    <w:bookmarkEnd w:id="4473"/>
    <w:bookmarkStart w:name="z6069" w:id="4474"/>
    <w:p>
      <w:pPr>
        <w:spacing w:after="0"/>
        <w:ind w:left="0"/>
        <w:jc w:val="both"/>
      </w:pPr>
      <w:r>
        <w:rPr>
          <w:rFonts w:ascii="Times New Roman"/>
          <w:b w:val="false"/>
          <w:i w:val="false"/>
          <w:color w:val="000000"/>
          <w:sz w:val="28"/>
        </w:rPr>
        <w:t>
      С</w:t>
      </w:r>
      <w:r>
        <w:rPr>
          <w:rFonts w:ascii="Times New Roman"/>
          <w:b w:val="false"/>
          <w:i w:val="false"/>
          <w:color w:val="000000"/>
          <w:vertAlign w:val="subscript"/>
        </w:rPr>
        <w:t>4</w:t>
      </w:r>
      <w:r>
        <w:rPr>
          <w:rFonts w:ascii="Times New Roman"/>
          <w:b w:val="false"/>
          <w:i w:val="false"/>
          <w:color w:val="000000"/>
          <w:sz w:val="28"/>
        </w:rPr>
        <w:t xml:space="preserve"> - коэффициент, учитывающий профиль поверхности материала на платформе определяемый как соотношение C</w:t>
      </w:r>
      <w:r>
        <w:rPr>
          <w:rFonts w:ascii="Times New Roman"/>
          <w:b w:val="false"/>
          <w:i w:val="false"/>
          <w:color w:val="000000"/>
          <w:vertAlign w:val="subscript"/>
        </w:rPr>
        <w:t>4</w:t>
      </w:r>
      <w:r>
        <w:rPr>
          <w:rFonts w:ascii="Times New Roman"/>
          <w:b w:val="false"/>
          <w:i w:val="false"/>
          <w:color w:val="000000"/>
          <w:sz w:val="28"/>
        </w:rPr>
        <w:t xml:space="preserve"> = F</w:t>
      </w:r>
      <w:r>
        <w:rPr>
          <w:rFonts w:ascii="Times New Roman"/>
          <w:b w:val="false"/>
          <w:i w:val="false"/>
          <w:color w:val="000000"/>
          <w:vertAlign w:val="subscript"/>
        </w:rPr>
        <w:t>факт</w:t>
      </w:r>
      <w:r>
        <w:rPr>
          <w:rFonts w:ascii="Times New Roman"/>
          <w:b w:val="false"/>
          <w:i w:val="false"/>
          <w:color w:val="000000"/>
          <w:sz w:val="28"/>
        </w:rPr>
        <w:t>/F</w:t>
      </w:r>
      <w:r>
        <w:rPr>
          <w:rFonts w:ascii="Times New Roman"/>
          <w:b w:val="false"/>
          <w:i w:val="false"/>
          <w:color w:val="000000"/>
          <w:vertAlign w:val="subscript"/>
        </w:rPr>
        <w:t>0</w:t>
      </w:r>
    </w:p>
    <w:bookmarkEnd w:id="4474"/>
    <w:bookmarkStart w:name="z6070" w:id="4475"/>
    <w:p>
      <w:pPr>
        <w:spacing w:after="0"/>
        <w:ind w:left="0"/>
        <w:jc w:val="both"/>
      </w:pPr>
      <w:r>
        <w:rPr>
          <w:rFonts w:ascii="Times New Roman"/>
          <w:b w:val="false"/>
          <w:i w:val="false"/>
          <w:color w:val="000000"/>
          <w:sz w:val="28"/>
        </w:rPr>
        <w:t>
      F</w:t>
      </w:r>
      <w:r>
        <w:rPr>
          <w:rFonts w:ascii="Times New Roman"/>
          <w:b w:val="false"/>
          <w:i w:val="false"/>
          <w:color w:val="000000"/>
          <w:vertAlign w:val="subscript"/>
        </w:rPr>
        <w:t>факт</w:t>
      </w:r>
      <w:r>
        <w:rPr>
          <w:rFonts w:ascii="Times New Roman"/>
          <w:b w:val="false"/>
          <w:i w:val="false"/>
          <w:color w:val="000000"/>
          <w:sz w:val="28"/>
        </w:rPr>
        <w:t xml:space="preserve"> – фактическая площадь поверхности материала на платформе, м</w:t>
      </w:r>
      <w:r>
        <w:rPr>
          <w:rFonts w:ascii="Times New Roman"/>
          <w:b w:val="false"/>
          <w:i w:val="false"/>
          <w:color w:val="000000"/>
          <w:vertAlign w:val="superscript"/>
        </w:rPr>
        <w:t>2</w:t>
      </w:r>
    </w:p>
    <w:bookmarkEnd w:id="4475"/>
    <w:bookmarkStart w:name="z6071" w:id="4476"/>
    <w:p>
      <w:pPr>
        <w:spacing w:after="0"/>
        <w:ind w:left="0"/>
        <w:jc w:val="both"/>
      </w:pPr>
      <w:r>
        <w:rPr>
          <w:rFonts w:ascii="Times New Roman"/>
          <w:b w:val="false"/>
          <w:i w:val="false"/>
          <w:color w:val="000000"/>
          <w:sz w:val="28"/>
        </w:rPr>
        <w:t>
      F</w:t>
      </w:r>
      <w:r>
        <w:rPr>
          <w:rFonts w:ascii="Times New Roman"/>
          <w:b w:val="false"/>
          <w:i w:val="false"/>
          <w:color w:val="000000"/>
          <w:vertAlign w:val="subscript"/>
        </w:rPr>
        <w:t>0</w:t>
      </w:r>
      <w:r>
        <w:rPr>
          <w:rFonts w:ascii="Times New Roman"/>
          <w:b w:val="false"/>
          <w:i w:val="false"/>
          <w:color w:val="000000"/>
          <w:sz w:val="28"/>
        </w:rPr>
        <w:t xml:space="preserve"> — средняя площадь платформы, м</w:t>
      </w:r>
      <w:r>
        <w:rPr>
          <w:rFonts w:ascii="Times New Roman"/>
          <w:b w:val="false"/>
          <w:i w:val="false"/>
          <w:color w:val="000000"/>
          <w:vertAlign w:val="superscript"/>
        </w:rPr>
        <w:t>2</w:t>
      </w:r>
    </w:p>
    <w:bookmarkEnd w:id="4476"/>
    <w:bookmarkStart w:name="z6072" w:id="4477"/>
    <w:p>
      <w:pPr>
        <w:spacing w:after="0"/>
        <w:ind w:left="0"/>
        <w:jc w:val="both"/>
      </w:pPr>
      <w:r>
        <w:rPr>
          <w:rFonts w:ascii="Times New Roman"/>
          <w:b w:val="false"/>
          <w:i w:val="false"/>
          <w:color w:val="000000"/>
          <w:sz w:val="28"/>
        </w:rPr>
        <w:t>
      Значение С</w:t>
      </w:r>
      <w:r>
        <w:rPr>
          <w:rFonts w:ascii="Times New Roman"/>
          <w:b w:val="false"/>
          <w:i w:val="false"/>
          <w:color w:val="000000"/>
          <w:vertAlign w:val="subscript"/>
        </w:rPr>
        <w:t>4</w:t>
      </w:r>
      <w:r>
        <w:rPr>
          <w:rFonts w:ascii="Times New Roman"/>
          <w:b w:val="false"/>
          <w:i w:val="false"/>
          <w:color w:val="000000"/>
          <w:sz w:val="28"/>
        </w:rPr>
        <w:t xml:space="preserve"> колеблется в пределах 1,3-1,6 в зависимости от крупности материала и степени заполнения платформы;</w:t>
      </w:r>
    </w:p>
    <w:bookmarkEnd w:id="4477"/>
    <w:bookmarkStart w:name="z6073" w:id="4478"/>
    <w:p>
      <w:pPr>
        <w:spacing w:after="0"/>
        <w:ind w:left="0"/>
        <w:jc w:val="both"/>
      </w:pPr>
      <w:r>
        <w:rPr>
          <w:rFonts w:ascii="Times New Roman"/>
          <w:b w:val="false"/>
          <w:i w:val="false"/>
          <w:color w:val="000000"/>
          <w:sz w:val="28"/>
        </w:rPr>
        <w:t>
      С</w:t>
      </w:r>
      <w:r>
        <w:rPr>
          <w:rFonts w:ascii="Times New Roman"/>
          <w:b w:val="false"/>
          <w:i w:val="false"/>
          <w:color w:val="000000"/>
          <w:vertAlign w:val="subscript"/>
        </w:rPr>
        <w:t>5</w:t>
      </w:r>
      <w:r>
        <w:rPr>
          <w:rFonts w:ascii="Times New Roman"/>
          <w:b w:val="false"/>
          <w:i w:val="false"/>
          <w:color w:val="000000"/>
          <w:sz w:val="28"/>
        </w:rPr>
        <w:t xml:space="preserve"> - коэффициент, учитывающий скорость обдува материала, которая определяется как геометрическая сумма скорости ветра и обратного вектора средней скорости движения транспорта. Значение коэффициента приведено в </w:t>
      </w:r>
      <w:r>
        <w:rPr>
          <w:rFonts w:ascii="Times New Roman"/>
          <w:b w:val="false"/>
          <w:i w:val="false"/>
          <w:color w:val="000000"/>
          <w:sz w:val="28"/>
        </w:rPr>
        <w:t>таблице 12</w:t>
      </w:r>
      <w:r>
        <w:rPr>
          <w:rFonts w:ascii="Times New Roman"/>
          <w:b w:val="false"/>
          <w:i w:val="false"/>
          <w:color w:val="000000"/>
          <w:sz w:val="28"/>
        </w:rPr>
        <w:t xml:space="preserve"> согласно приложению к настоящей Методике;</w:t>
      </w:r>
    </w:p>
    <w:bookmarkEnd w:id="4478"/>
    <w:bookmarkStart w:name="z6074" w:id="4479"/>
    <w:p>
      <w:pPr>
        <w:spacing w:after="0"/>
        <w:ind w:left="0"/>
        <w:jc w:val="both"/>
      </w:pPr>
      <w:r>
        <w:rPr>
          <w:rFonts w:ascii="Times New Roman"/>
          <w:b w:val="false"/>
          <w:i w:val="false"/>
          <w:color w:val="000000"/>
          <w:sz w:val="28"/>
        </w:rPr>
        <w:t>
      С</w:t>
      </w:r>
      <w:r>
        <w:rPr>
          <w:rFonts w:ascii="Times New Roman"/>
          <w:b w:val="false"/>
          <w:i w:val="false"/>
          <w:color w:val="000000"/>
          <w:vertAlign w:val="subscript"/>
        </w:rPr>
        <w:t>6</w:t>
      </w:r>
      <w:r>
        <w:rPr>
          <w:rFonts w:ascii="Times New Roman"/>
          <w:b w:val="false"/>
          <w:i w:val="false"/>
          <w:color w:val="000000"/>
          <w:sz w:val="28"/>
        </w:rPr>
        <w:t>-коэффициент, учитывающий влажность поверхностного слоя материала, равный С</w:t>
      </w:r>
      <w:r>
        <w:rPr>
          <w:rFonts w:ascii="Times New Roman"/>
          <w:b w:val="false"/>
          <w:i w:val="false"/>
          <w:color w:val="000000"/>
          <w:vertAlign w:val="subscript"/>
        </w:rPr>
        <w:t>6</w:t>
      </w:r>
      <w:r>
        <w:rPr>
          <w:rFonts w:ascii="Times New Roman"/>
          <w:b w:val="false"/>
          <w:i w:val="false"/>
          <w:color w:val="000000"/>
          <w:sz w:val="28"/>
        </w:rPr>
        <w:t>=k</w:t>
      </w:r>
      <w:r>
        <w:rPr>
          <w:rFonts w:ascii="Times New Roman"/>
          <w:b w:val="false"/>
          <w:i w:val="false"/>
          <w:color w:val="000000"/>
          <w:vertAlign w:val="subscript"/>
        </w:rPr>
        <w:t>5</w:t>
      </w:r>
      <w:r>
        <w:rPr>
          <w:rFonts w:ascii="Times New Roman"/>
          <w:b w:val="false"/>
          <w:i w:val="false"/>
          <w:color w:val="000000"/>
          <w:sz w:val="28"/>
        </w:rPr>
        <w:t xml:space="preserve"> в уравнении (1) и принимаемый в соответствии с </w:t>
      </w:r>
      <w:r>
        <w:rPr>
          <w:rFonts w:ascii="Times New Roman"/>
          <w:b w:val="false"/>
          <w:i w:val="false"/>
          <w:color w:val="000000"/>
          <w:sz w:val="28"/>
        </w:rPr>
        <w:t>таблицей 4</w:t>
      </w:r>
      <w:r>
        <w:rPr>
          <w:rFonts w:ascii="Times New Roman"/>
          <w:b w:val="false"/>
          <w:i w:val="false"/>
          <w:color w:val="000000"/>
          <w:sz w:val="28"/>
        </w:rPr>
        <w:t xml:space="preserve"> согласно приложению к настоящей Методике;</w:t>
      </w:r>
    </w:p>
    <w:bookmarkEnd w:id="4479"/>
    <w:bookmarkStart w:name="z6075" w:id="4480"/>
    <w:p>
      <w:pPr>
        <w:spacing w:after="0"/>
        <w:ind w:left="0"/>
        <w:jc w:val="both"/>
      </w:pPr>
      <w:r>
        <w:rPr>
          <w:rFonts w:ascii="Times New Roman"/>
          <w:b w:val="false"/>
          <w:i w:val="false"/>
          <w:color w:val="000000"/>
          <w:sz w:val="28"/>
        </w:rPr>
        <w:t xml:space="preserve">
      N — число ходок (туда и обратно) всего транспорта в час; </w:t>
      </w:r>
    </w:p>
    <w:bookmarkEnd w:id="4480"/>
    <w:bookmarkStart w:name="z6076" w:id="4481"/>
    <w:p>
      <w:pPr>
        <w:spacing w:after="0"/>
        <w:ind w:left="0"/>
        <w:jc w:val="both"/>
      </w:pPr>
      <w:r>
        <w:rPr>
          <w:rFonts w:ascii="Times New Roman"/>
          <w:b w:val="false"/>
          <w:i w:val="false"/>
          <w:color w:val="000000"/>
          <w:sz w:val="28"/>
        </w:rPr>
        <w:t>
      L — среднее расстояние транспортировки в пределах карьера, км;</w:t>
      </w:r>
    </w:p>
    <w:bookmarkEnd w:id="4481"/>
    <w:bookmarkStart w:name="z6077" w:id="4482"/>
    <w:p>
      <w:pPr>
        <w:spacing w:after="0"/>
        <w:ind w:left="0"/>
        <w:jc w:val="both"/>
      </w:pPr>
      <w:r>
        <w:rPr>
          <w:rFonts w:ascii="Times New Roman"/>
          <w:b w:val="false"/>
          <w:i w:val="false"/>
          <w:color w:val="000000"/>
          <w:sz w:val="28"/>
        </w:rPr>
        <w:t>
      q</w:t>
      </w:r>
      <w:r>
        <w:rPr>
          <w:rFonts w:ascii="Times New Roman"/>
          <w:b w:val="false"/>
          <w:i w:val="false"/>
          <w:color w:val="000000"/>
          <w:vertAlign w:val="subscript"/>
        </w:rPr>
        <w:t>1</w:t>
      </w:r>
      <w:r>
        <w:rPr>
          <w:rFonts w:ascii="Times New Roman"/>
          <w:b w:val="false"/>
          <w:i w:val="false"/>
          <w:color w:val="000000"/>
          <w:sz w:val="28"/>
        </w:rPr>
        <w:t xml:space="preserve"> — пылевыделение в атмосферу на 1 км пробега C</w:t>
      </w:r>
      <w:r>
        <w:rPr>
          <w:rFonts w:ascii="Times New Roman"/>
          <w:b w:val="false"/>
          <w:i w:val="false"/>
          <w:color w:val="000000"/>
          <w:vertAlign w:val="subscript"/>
        </w:rPr>
        <w:t>1</w:t>
      </w:r>
      <w:r>
        <w:rPr>
          <w:rFonts w:ascii="Times New Roman"/>
          <w:b w:val="false"/>
          <w:i w:val="false"/>
          <w:color w:val="000000"/>
          <w:sz w:val="28"/>
        </w:rPr>
        <w:t>=l, С</w:t>
      </w:r>
      <w:r>
        <w:rPr>
          <w:rFonts w:ascii="Times New Roman"/>
          <w:b w:val="false"/>
          <w:i w:val="false"/>
          <w:color w:val="000000"/>
          <w:vertAlign w:val="subscript"/>
        </w:rPr>
        <w:t>2</w:t>
      </w:r>
      <w:r>
        <w:rPr>
          <w:rFonts w:ascii="Times New Roman"/>
          <w:b w:val="false"/>
          <w:i w:val="false"/>
          <w:color w:val="000000"/>
          <w:sz w:val="28"/>
        </w:rPr>
        <w:t>=1, С</w:t>
      </w:r>
      <w:r>
        <w:rPr>
          <w:rFonts w:ascii="Times New Roman"/>
          <w:b w:val="false"/>
          <w:i w:val="false"/>
          <w:color w:val="000000"/>
          <w:vertAlign w:val="subscript"/>
        </w:rPr>
        <w:t>3</w:t>
      </w:r>
      <w:r>
        <w:rPr>
          <w:rFonts w:ascii="Times New Roman"/>
          <w:b w:val="false"/>
          <w:i w:val="false"/>
          <w:color w:val="000000"/>
          <w:sz w:val="28"/>
        </w:rPr>
        <w:t xml:space="preserve"> =1 принимается равным 1450 г.</w:t>
      </w:r>
    </w:p>
    <w:bookmarkEnd w:id="44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4"/>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пылевыделение с единицы фактической поверхности материала на платформе, </w:t>
      </w:r>
      <w:r>
        <w:rPr>
          <w:rFonts w:ascii="Times New Roman"/>
          <w:b w:val="false"/>
          <w:i/>
          <w:color w:val="000000"/>
          <w:sz w:val="28"/>
        </w:rPr>
        <w:t>г/м</w:t>
      </w:r>
      <w:r>
        <w:rPr>
          <w:rFonts w:ascii="Times New Roman"/>
          <w:b w:val="false"/>
          <w:i w:val="false"/>
          <w:color w:val="000000"/>
          <w:vertAlign w:val="superscript"/>
        </w:rPr>
        <w:t>2</w:t>
      </w:r>
      <w:r>
        <w:rPr>
          <w:rFonts w:ascii="Times New Roman"/>
          <w:b w:val="false"/>
          <w:i/>
          <w:color w:val="000000"/>
          <w:sz w:val="28"/>
        </w:rPr>
        <w:t xml:space="preserve"> * с;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5"/>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color w:val="000000"/>
          <w:sz w:val="28"/>
        </w:rPr>
        <w:t>=q'</w:t>
      </w:r>
      <w:r>
        <w:rPr>
          <w:rFonts w:ascii="Times New Roman"/>
          <w:b w:val="false"/>
          <w:i w:val="false"/>
          <w:color w:val="000000"/>
          <w:sz w:val="28"/>
        </w:rPr>
        <w:t xml:space="preserve"> (</w:t>
      </w:r>
      <w:r>
        <w:rPr>
          <w:rFonts w:ascii="Times New Roman"/>
          <w:b w:val="false"/>
          <w:i w:val="false"/>
          <w:color w:val="000000"/>
          <w:sz w:val="28"/>
        </w:rPr>
        <w:t>таблица 6</w:t>
      </w:r>
      <w:r>
        <w:rPr>
          <w:rFonts w:ascii="Times New Roman"/>
          <w:b w:val="false"/>
          <w:i w:val="false"/>
          <w:color w:val="000000"/>
          <w:sz w:val="28"/>
        </w:rPr>
        <w:t>), согласно приложению к настоящей Методике;</w:t>
      </w:r>
      <w:r>
        <w:br/>
      </w:r>
      <w:r>
        <w:rPr>
          <w:rFonts w:ascii="Times New Roman"/>
          <w:b w:val="false"/>
          <w:i w:val="false"/>
          <w:color w:val="000000"/>
          <w:sz w:val="28"/>
        </w:rPr>
        <w:t>
</w:t>
      </w:r>
    </w:p>
    <w:bookmarkStart w:name="z6079" w:id="4483"/>
    <w:p>
      <w:pPr>
        <w:spacing w:after="0"/>
        <w:ind w:left="0"/>
        <w:jc w:val="both"/>
      </w:pPr>
      <w:r>
        <w:rPr>
          <w:rFonts w:ascii="Times New Roman"/>
          <w:b w:val="false"/>
          <w:i w:val="false"/>
          <w:color w:val="000000"/>
          <w:sz w:val="28"/>
        </w:rPr>
        <w:t>
      n — число автомашин, работающих в карьере;</w:t>
      </w:r>
    </w:p>
    <w:bookmarkEnd w:id="4483"/>
    <w:bookmarkStart w:name="z6080" w:id="4484"/>
    <w:p>
      <w:pPr>
        <w:spacing w:after="0"/>
        <w:ind w:left="0"/>
        <w:jc w:val="both"/>
      </w:pPr>
      <w:r>
        <w:rPr>
          <w:rFonts w:ascii="Times New Roman"/>
          <w:b w:val="false"/>
          <w:i w:val="false"/>
          <w:color w:val="000000"/>
          <w:sz w:val="28"/>
        </w:rPr>
        <w:t>
      C</w:t>
      </w:r>
      <w:r>
        <w:rPr>
          <w:rFonts w:ascii="Times New Roman"/>
          <w:b w:val="false"/>
          <w:i w:val="false"/>
          <w:color w:val="000000"/>
          <w:vertAlign w:val="subscript"/>
        </w:rPr>
        <w:t>7</w:t>
      </w:r>
      <w:r>
        <w:rPr>
          <w:rFonts w:ascii="Times New Roman"/>
          <w:b w:val="false"/>
          <w:i w:val="false"/>
          <w:color w:val="000000"/>
          <w:sz w:val="28"/>
        </w:rPr>
        <w:t xml:space="preserve"> — коэффициент, учитывающий долю пыли, уносимой в атмосферу, и равный 0,01.</w:t>
      </w:r>
    </w:p>
    <w:bookmarkEnd w:id="4484"/>
    <w:bookmarkStart w:name="z6081" w:id="4485"/>
    <w:p>
      <w:pPr>
        <w:spacing w:after="0"/>
        <w:ind w:left="0"/>
        <w:jc w:val="both"/>
      </w:pPr>
      <w:r>
        <w:rPr>
          <w:rFonts w:ascii="Times New Roman"/>
          <w:b w:val="false"/>
          <w:i w:val="false"/>
          <w:color w:val="000000"/>
          <w:sz w:val="28"/>
        </w:rPr>
        <w:t>
      23. Выбросы токсичных веществ газов при работе карьерных машин. Расход топлива в кг/час на 1 лошадиную силу мощности составляет ориентировочно для карбюраторных двигателей 0,4 кг/л.с</w:t>
      </w:r>
      <w:r>
        <w:rPr>
          <w:rFonts w:ascii="Times New Roman"/>
          <w:b w:val="false"/>
          <w:i/>
          <w:color w:val="000000"/>
          <w:sz w:val="28"/>
        </w:rPr>
        <w:t xml:space="preserve">. </w:t>
      </w:r>
      <w:r>
        <w:rPr>
          <w:rFonts w:ascii="Times New Roman"/>
          <w:b w:val="false"/>
          <w:i w:val="false"/>
          <w:color w:val="000000"/>
          <w:sz w:val="28"/>
        </w:rPr>
        <w:t>час и для дизельных двигателей - 0,25 кг/л с. час</w:t>
      </w:r>
      <w:r>
        <w:rPr>
          <w:rFonts w:ascii="Times New Roman"/>
          <w:b w:val="false"/>
          <w:i/>
          <w:color w:val="000000"/>
          <w:sz w:val="28"/>
        </w:rPr>
        <w:t xml:space="preserve">. </w:t>
      </w:r>
      <w:r>
        <w:rPr>
          <w:rFonts w:ascii="Times New Roman"/>
          <w:b w:val="false"/>
          <w:i w:val="false"/>
          <w:color w:val="000000"/>
          <w:sz w:val="28"/>
        </w:rPr>
        <w:t>Количество выхлопных газов при работе карьерных, машин составляет 15—20 г на 1 кг израсходованного топлива.</w:t>
      </w:r>
    </w:p>
    <w:bookmarkEnd w:id="4485"/>
    <w:bookmarkStart w:name="z6082" w:id="4486"/>
    <w:p>
      <w:pPr>
        <w:spacing w:after="0"/>
        <w:ind w:left="0"/>
        <w:jc w:val="both"/>
      </w:pPr>
      <w:r>
        <w:rPr>
          <w:rFonts w:ascii="Times New Roman"/>
          <w:b w:val="false"/>
          <w:i w:val="false"/>
          <w:color w:val="000000"/>
          <w:sz w:val="28"/>
        </w:rPr>
        <w:t xml:space="preserve">
      Приближенный расчет количества токсичных веществ, содержащихся в выхлопных газах автомобилей, можно производить, используя коэффициенты эмиссии (16), приведенные в </w:t>
      </w:r>
      <w:r>
        <w:rPr>
          <w:rFonts w:ascii="Times New Roman"/>
          <w:b w:val="false"/>
          <w:i w:val="false"/>
          <w:color w:val="000000"/>
          <w:sz w:val="28"/>
        </w:rPr>
        <w:t>таблице 13</w:t>
      </w:r>
      <w:r>
        <w:rPr>
          <w:rFonts w:ascii="Times New Roman"/>
          <w:b w:val="false"/>
          <w:i w:val="false"/>
          <w:color w:val="000000"/>
          <w:sz w:val="28"/>
        </w:rPr>
        <w:t xml:space="preserve"> согласно приложению к настоящей Методике.</w:t>
      </w:r>
    </w:p>
    <w:bookmarkEnd w:id="4486"/>
    <w:bookmarkStart w:name="z6083" w:id="4487"/>
    <w:p>
      <w:pPr>
        <w:spacing w:after="0"/>
        <w:ind w:left="0"/>
        <w:jc w:val="both"/>
      </w:pPr>
      <w:r>
        <w:rPr>
          <w:rFonts w:ascii="Times New Roman"/>
          <w:b w:val="false"/>
          <w:i w:val="false"/>
          <w:color w:val="000000"/>
          <w:sz w:val="28"/>
        </w:rPr>
        <w:t xml:space="preserve">
      Количество вредных веществ, поступающих в атмосферу, определяют путем умножения величины расхода топлива в тоннах на соответствующие коэффициенты. Данные по расходу топлива для некоторых автомашин приведены в </w:t>
      </w:r>
      <w:r>
        <w:rPr>
          <w:rFonts w:ascii="Times New Roman"/>
          <w:b w:val="false"/>
          <w:i w:val="false"/>
          <w:color w:val="000000"/>
          <w:sz w:val="28"/>
        </w:rPr>
        <w:t>таблице 14</w:t>
      </w:r>
      <w:r>
        <w:rPr>
          <w:rFonts w:ascii="Times New Roman"/>
          <w:b w:val="false"/>
          <w:i w:val="false"/>
          <w:color w:val="000000"/>
          <w:sz w:val="28"/>
        </w:rPr>
        <w:t xml:space="preserve"> согласно приложению к настоящей Методике.</w:t>
      </w:r>
    </w:p>
    <w:bookmarkEnd w:id="4487"/>
    <w:bookmarkStart w:name="z6084" w:id="4488"/>
    <w:p>
      <w:pPr>
        <w:spacing w:after="0"/>
        <w:ind w:left="0"/>
        <w:jc w:val="both"/>
      </w:pPr>
      <w:r>
        <w:rPr>
          <w:rFonts w:ascii="Times New Roman"/>
          <w:b w:val="false"/>
          <w:i w:val="false"/>
          <w:color w:val="000000"/>
          <w:sz w:val="28"/>
        </w:rPr>
        <w:t>
      24. Выбросы при выемочно-погрузочных работах. При работе экскаваторов пыль выделяется, главным образом, при погрузке материала в автосамосвалы. Объем пылевыделения можно описать уравнением</w:t>
      </w:r>
    </w:p>
    <w:bookmarkEnd w:id="448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10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6"/>
                    <a:stretch>
                      <a:fillRect/>
                    </a:stretch>
                  </pic:blipFill>
                  <pic:spPr>
                    <a:xfrm>
                      <a:off x="0" y="0"/>
                      <a:ext cx="3810000" cy="558800"/>
                    </a:xfrm>
                    <a:prstGeom prst="rect">
                      <a:avLst/>
                    </a:prstGeom>
                  </pic:spPr>
                </pic:pic>
              </a:graphicData>
            </a:graphic>
          </wp:inline>
        </w:drawing>
      </w:r>
    </w:p>
    <w:p>
      <w:pPr>
        <w:spacing w:after="0"/>
        <w:ind w:left="0"/>
        <w:jc w:val="left"/>
      </w:pPr>
      <w:r>
        <w:rPr>
          <w:rFonts w:ascii="Times New Roman"/>
          <w:b w:val="false"/>
          <w:i w:val="false"/>
          <w:color w:val="000000"/>
          <w:sz w:val="28"/>
        </w:rPr>
        <w:t>, г/с (8)</w:t>
      </w:r>
      <w:r>
        <w:br/>
      </w:r>
      <w:r>
        <w:rPr>
          <w:rFonts w:ascii="Times New Roman"/>
          <w:b w:val="false"/>
          <w:i w:val="false"/>
          <w:color w:val="000000"/>
          <w:sz w:val="28"/>
        </w:rPr>
        <w:t>
</w:t>
      </w:r>
    </w:p>
    <w:bookmarkStart w:name="z6086" w:id="4489"/>
    <w:p>
      <w:pPr>
        <w:spacing w:after="0"/>
        <w:ind w:left="0"/>
        <w:jc w:val="both"/>
      </w:pPr>
      <w:r>
        <w:rPr>
          <w:rFonts w:ascii="Times New Roman"/>
          <w:b w:val="false"/>
          <w:i w:val="false"/>
          <w:color w:val="000000"/>
          <w:sz w:val="28"/>
        </w:rPr>
        <w:t>
      где Р1 - доля пылевой фракции в породе; определяется путем промывки и просева средней пробы с выделением фракции пыли размером 0-200 мкм (Р1=k1)</w:t>
      </w:r>
    </w:p>
    <w:bookmarkEnd w:id="4489"/>
    <w:bookmarkStart w:name="z6087" w:id="4490"/>
    <w:p>
      <w:pPr>
        <w:spacing w:after="0"/>
        <w:ind w:left="0"/>
        <w:jc w:val="both"/>
      </w:pPr>
      <w:r>
        <w:rPr>
          <w:rFonts w:ascii="Times New Roman"/>
          <w:b w:val="false"/>
          <w:i w:val="false"/>
          <w:color w:val="000000"/>
          <w:sz w:val="28"/>
        </w:rPr>
        <w:t xml:space="preserve">
      Р2 - доля переходящей в аэрозоль летучей пыли с размером частиц 0-50 мкм по отношению ко всей пыли в материале (предполагается, что не вся летучая пыль переходит в аэрозоль). Уточнение значения P2 производится отбором запыленного воздуха на границах пылящего объекта при скорости ветра, 2 м/с, дующего в направлении точки отбора пробы (P2 = k2 из </w:t>
      </w:r>
      <w:r>
        <w:rPr>
          <w:rFonts w:ascii="Times New Roman"/>
          <w:b w:val="false"/>
          <w:i w:val="false"/>
          <w:color w:val="000000"/>
          <w:sz w:val="28"/>
        </w:rPr>
        <w:t>таблицы 1</w:t>
      </w:r>
      <w:r>
        <w:rPr>
          <w:rFonts w:ascii="Times New Roman"/>
          <w:b w:val="false"/>
          <w:i w:val="false"/>
          <w:color w:val="000000"/>
          <w:sz w:val="28"/>
        </w:rPr>
        <w:t>) согласно приложению к настоящей Методике;</w:t>
      </w:r>
    </w:p>
    <w:bookmarkEnd w:id="4490"/>
    <w:bookmarkStart w:name="z6088" w:id="4491"/>
    <w:p>
      <w:pPr>
        <w:spacing w:after="0"/>
        <w:ind w:left="0"/>
        <w:jc w:val="both"/>
      </w:pPr>
      <w:r>
        <w:rPr>
          <w:rFonts w:ascii="Times New Roman"/>
          <w:b w:val="false"/>
          <w:i w:val="false"/>
          <w:color w:val="000000"/>
          <w:sz w:val="28"/>
        </w:rPr>
        <w:t xml:space="preserve">
      Р3 - коэффициент, учитывающий скорость ветра в зоне работы экскаватора. Берется в соответствии с </w:t>
      </w:r>
      <w:r>
        <w:rPr>
          <w:rFonts w:ascii="Times New Roman"/>
          <w:b w:val="false"/>
          <w:i w:val="false"/>
          <w:color w:val="000000"/>
          <w:sz w:val="28"/>
        </w:rPr>
        <w:t>таблицей 2</w:t>
      </w:r>
      <w:r>
        <w:rPr>
          <w:rFonts w:ascii="Times New Roman"/>
          <w:b w:val="false"/>
          <w:i w:val="false"/>
          <w:color w:val="000000"/>
          <w:sz w:val="28"/>
        </w:rPr>
        <w:t xml:space="preserve"> согласно приложению к настоящей Методике (Р3 = k3); P4 - коэффициент, учитывающий влажность материала и, принимаемый в соответствии с </w:t>
      </w:r>
      <w:r>
        <w:rPr>
          <w:rFonts w:ascii="Times New Roman"/>
          <w:b w:val="false"/>
          <w:i w:val="false"/>
          <w:color w:val="000000"/>
          <w:sz w:val="28"/>
        </w:rPr>
        <w:t>таблицей 4</w:t>
      </w:r>
      <w:r>
        <w:rPr>
          <w:rFonts w:ascii="Times New Roman"/>
          <w:b w:val="false"/>
          <w:i w:val="false"/>
          <w:color w:val="000000"/>
          <w:sz w:val="28"/>
        </w:rPr>
        <w:t xml:space="preserve"> согласно приложению к настоящей Методике (Р4=k4) </w:t>
      </w:r>
    </w:p>
    <w:bookmarkEnd w:id="4491"/>
    <w:bookmarkStart w:name="z6089" w:id="4492"/>
    <w:p>
      <w:pPr>
        <w:spacing w:after="0"/>
        <w:ind w:left="0"/>
        <w:jc w:val="both"/>
      </w:pPr>
      <w:r>
        <w:rPr>
          <w:rFonts w:ascii="Times New Roman"/>
          <w:b w:val="false"/>
          <w:i w:val="false"/>
          <w:color w:val="000000"/>
          <w:sz w:val="28"/>
        </w:rPr>
        <w:t>
      G - количество перерабатываемой экскаватором породы, т/ч</w:t>
      </w:r>
    </w:p>
    <w:bookmarkEnd w:id="4492"/>
    <w:bookmarkStart w:name="z6090" w:id="4493"/>
    <w:p>
      <w:pPr>
        <w:spacing w:after="0"/>
        <w:ind w:left="0"/>
        <w:jc w:val="both"/>
      </w:pPr>
      <w:r>
        <w:rPr>
          <w:rFonts w:ascii="Times New Roman"/>
          <w:b w:val="false"/>
          <w:i w:val="false"/>
          <w:color w:val="000000"/>
          <w:sz w:val="28"/>
        </w:rPr>
        <w:t xml:space="preserve">
      P5 - коэффициент, учитывающий крупность материала и принимаемый в соответствии с </w:t>
      </w:r>
      <w:r>
        <w:rPr>
          <w:rFonts w:ascii="Times New Roman"/>
          <w:b w:val="false"/>
          <w:i w:val="false"/>
          <w:color w:val="000000"/>
          <w:sz w:val="28"/>
        </w:rPr>
        <w:t>таблицей 7</w:t>
      </w:r>
      <w:r>
        <w:rPr>
          <w:rFonts w:ascii="Times New Roman"/>
          <w:b w:val="false"/>
          <w:i w:val="false"/>
          <w:color w:val="000000"/>
          <w:sz w:val="28"/>
        </w:rPr>
        <w:t xml:space="preserve"> согласно приложению к настоящей Методике (Р5 = k5);</w:t>
      </w:r>
    </w:p>
    <w:bookmarkEnd w:id="4493"/>
    <w:bookmarkStart w:name="z6091" w:id="4494"/>
    <w:p>
      <w:pPr>
        <w:spacing w:after="0"/>
        <w:ind w:left="0"/>
        <w:jc w:val="both"/>
      </w:pPr>
      <w:r>
        <w:rPr>
          <w:rFonts w:ascii="Times New Roman"/>
          <w:b w:val="false"/>
          <w:i w:val="false"/>
          <w:color w:val="000000"/>
          <w:sz w:val="28"/>
        </w:rPr>
        <w:t xml:space="preserve">
      Р6 - коэффициент, учитывающий местные условия и принимаемый в соответствии с </w:t>
      </w:r>
      <w:r>
        <w:rPr>
          <w:rFonts w:ascii="Times New Roman"/>
          <w:b w:val="false"/>
          <w:i w:val="false"/>
          <w:color w:val="000000"/>
          <w:sz w:val="28"/>
        </w:rPr>
        <w:t>таблицей 3</w:t>
      </w:r>
      <w:r>
        <w:rPr>
          <w:rFonts w:ascii="Times New Roman"/>
          <w:b w:val="false"/>
          <w:i w:val="false"/>
          <w:color w:val="000000"/>
          <w:sz w:val="28"/>
        </w:rPr>
        <w:t xml:space="preserve"> согласно приложению к настоящей Методике (Р</w:t>
      </w:r>
      <w:r>
        <w:rPr>
          <w:rFonts w:ascii="Times New Roman"/>
          <w:b w:val="false"/>
          <w:i w:val="false"/>
          <w:color w:val="000000"/>
          <w:vertAlign w:val="subscript"/>
        </w:rPr>
        <w:t>6</w:t>
      </w:r>
      <w:r>
        <w:rPr>
          <w:rFonts w:ascii="Times New Roman"/>
          <w:b w:val="false"/>
          <w:i w:val="false"/>
          <w:color w:val="000000"/>
          <w:sz w:val="28"/>
        </w:rPr>
        <w:t>=k6);</w:t>
      </w:r>
    </w:p>
    <w:bookmarkEnd w:id="4494"/>
    <w:bookmarkStart w:name="z6092" w:id="4495"/>
    <w:p>
      <w:pPr>
        <w:spacing w:after="0"/>
        <w:ind w:left="0"/>
        <w:jc w:val="both"/>
      </w:pPr>
      <w:r>
        <w:rPr>
          <w:rFonts w:ascii="Times New Roman"/>
          <w:b w:val="false"/>
          <w:i w:val="false"/>
          <w:color w:val="000000"/>
          <w:sz w:val="28"/>
        </w:rPr>
        <w:t>
      25. Выбросы при буровых работах.</w:t>
      </w:r>
    </w:p>
    <w:bookmarkEnd w:id="4495"/>
    <w:bookmarkStart w:name="z6093" w:id="4496"/>
    <w:p>
      <w:pPr>
        <w:spacing w:after="0"/>
        <w:ind w:left="0"/>
        <w:jc w:val="both"/>
      </w:pPr>
      <w:r>
        <w:rPr>
          <w:rFonts w:ascii="Times New Roman"/>
          <w:b w:val="false"/>
          <w:i w:val="false"/>
          <w:color w:val="000000"/>
          <w:sz w:val="28"/>
        </w:rPr>
        <w:t>
      При расчете объема загрязнений атмосферы при бурении скважин и шпуров исходим из того, что практически все станки выпускаются промышленностью со средствами пылеочистки:</w:t>
      </w:r>
    </w:p>
    <w:bookmarkEnd w:id="44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22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7"/>
                    <a:stretch>
                      <a:fillRect/>
                    </a:stretch>
                  </pic:blipFill>
                  <pic:spPr>
                    <a:xfrm>
                      <a:off x="0" y="0"/>
                      <a:ext cx="1422400" cy="520700"/>
                    </a:xfrm>
                    <a:prstGeom prst="rect">
                      <a:avLst/>
                    </a:prstGeom>
                  </pic:spPr>
                </pic:pic>
              </a:graphicData>
            </a:graphic>
          </wp:inline>
        </w:drawing>
      </w:r>
    </w:p>
    <w:p>
      <w:pPr>
        <w:spacing w:after="0"/>
        <w:ind w:left="0"/>
        <w:jc w:val="left"/>
      </w:pPr>
      <w:r>
        <w:rPr>
          <w:rFonts w:ascii="Times New Roman"/>
          <w:b w:val="false"/>
          <w:i w:val="false"/>
          <w:color w:val="000000"/>
          <w:sz w:val="28"/>
        </w:rPr>
        <w:t>, г/с (9)</w:t>
      </w:r>
      <w:r>
        <w:br/>
      </w:r>
      <w:r>
        <w:rPr>
          <w:rFonts w:ascii="Times New Roman"/>
          <w:b w:val="false"/>
          <w:i w:val="false"/>
          <w:color w:val="000000"/>
          <w:sz w:val="28"/>
        </w:rPr>
        <w:t>
</w:t>
      </w:r>
    </w:p>
    <w:bookmarkStart w:name="z6095" w:id="4497"/>
    <w:p>
      <w:pPr>
        <w:spacing w:after="0"/>
        <w:ind w:left="0"/>
        <w:jc w:val="both"/>
      </w:pPr>
      <w:r>
        <w:rPr>
          <w:rFonts w:ascii="Times New Roman"/>
          <w:b w:val="false"/>
          <w:i w:val="false"/>
          <w:color w:val="000000"/>
          <w:sz w:val="28"/>
        </w:rPr>
        <w:t>
      где</w:t>
      </w:r>
    </w:p>
    <w:bookmarkEnd w:id="4497"/>
    <w:bookmarkStart w:name="z6096" w:id="4498"/>
    <w:p>
      <w:pPr>
        <w:spacing w:after="0"/>
        <w:ind w:left="0"/>
        <w:jc w:val="both"/>
      </w:pPr>
      <w:r>
        <w:rPr>
          <w:rFonts w:ascii="Times New Roman"/>
          <w:b w:val="false"/>
          <w:i w:val="false"/>
          <w:color w:val="000000"/>
          <w:sz w:val="28"/>
        </w:rPr>
        <w:t>
      n — количество единовременно работающих буровых станков;</w:t>
      </w:r>
    </w:p>
    <w:bookmarkEnd w:id="4498"/>
    <w:bookmarkStart w:name="z6097" w:id="4499"/>
    <w:p>
      <w:pPr>
        <w:spacing w:after="0"/>
        <w:ind w:left="0"/>
        <w:jc w:val="both"/>
      </w:pPr>
      <w:r>
        <w:rPr>
          <w:rFonts w:ascii="Times New Roman"/>
          <w:b w:val="false"/>
          <w:i w:val="false"/>
          <w:color w:val="000000"/>
          <w:sz w:val="28"/>
        </w:rPr>
        <w:t>
      z — количество пыли, выделяемое при бурении одним станком, г/ч,</w:t>
      </w:r>
    </w:p>
    <w:bookmarkEnd w:id="4499"/>
    <w:bookmarkStart w:name="z6098" w:id="4500"/>
    <w:p>
      <w:pPr>
        <w:spacing w:after="0"/>
        <w:ind w:left="0"/>
        <w:jc w:val="both"/>
      </w:pPr>
      <w:r>
        <w:rPr>
          <w:rFonts w:ascii="Times New Roman"/>
          <w:b w:val="false"/>
          <w:i w:val="false"/>
          <w:color w:val="000000"/>
          <w:sz w:val="28"/>
        </w:rPr>
        <w:t xml:space="preserve">
      </w:t>
      </w:r>
    </w:p>
    <w:bookmarkEnd w:id="4500"/>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8"/>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эффективность системы пылеочистки, в долях. </w:t>
      </w:r>
      <w:r>
        <w:br/>
      </w:r>
      <w:r>
        <w:rPr>
          <w:rFonts w:ascii="Times New Roman"/>
          <w:b w:val="false"/>
          <w:i w:val="false"/>
          <w:color w:val="000000"/>
          <w:sz w:val="28"/>
        </w:rPr>
        <w:t>
</w:t>
      </w:r>
    </w:p>
    <w:bookmarkStart w:name="z6099" w:id="4501"/>
    <w:p>
      <w:pPr>
        <w:spacing w:after="0"/>
        <w:ind w:left="0"/>
        <w:jc w:val="both"/>
      </w:pPr>
      <w:r>
        <w:rPr>
          <w:rFonts w:ascii="Times New Roman"/>
          <w:b w:val="false"/>
          <w:i w:val="false"/>
          <w:color w:val="000000"/>
          <w:sz w:val="28"/>
        </w:rPr>
        <w:t>
      В случае, если в забое работают станки различных систем, расчетное уравнение принимает вид</w:t>
      </w:r>
    </w:p>
    <w:bookmarkEnd w:id="45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35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9"/>
                    <a:stretch>
                      <a:fillRect/>
                    </a:stretch>
                  </pic:blipFill>
                  <pic:spPr>
                    <a:xfrm>
                      <a:off x="0" y="0"/>
                      <a:ext cx="4635500" cy="520700"/>
                    </a:xfrm>
                    <a:prstGeom prst="rect">
                      <a:avLst/>
                    </a:prstGeom>
                  </pic:spPr>
                </pic:pic>
              </a:graphicData>
            </a:graphic>
          </wp:inline>
        </w:drawing>
      </w:r>
    </w:p>
    <w:p>
      <w:pPr>
        <w:spacing w:after="0"/>
        <w:ind w:left="0"/>
        <w:jc w:val="left"/>
      </w:pPr>
      <w:r>
        <w:rPr>
          <w:rFonts w:ascii="Times New Roman"/>
          <w:b w:val="false"/>
          <w:i w:val="false"/>
          <w:color w:val="000000"/>
          <w:sz w:val="28"/>
        </w:rPr>
        <w:t>, г/с (10)</w:t>
      </w:r>
      <w:r>
        <w:br/>
      </w:r>
      <w:r>
        <w:rPr>
          <w:rFonts w:ascii="Times New Roman"/>
          <w:b w:val="false"/>
          <w:i w:val="false"/>
          <w:color w:val="000000"/>
          <w:sz w:val="28"/>
        </w:rPr>
        <w:t>
</w:t>
      </w:r>
    </w:p>
    <w:bookmarkStart w:name="z6101" w:id="4502"/>
    <w:p>
      <w:pPr>
        <w:spacing w:after="0"/>
        <w:ind w:left="0"/>
        <w:jc w:val="both"/>
      </w:pPr>
      <w:r>
        <w:rPr>
          <w:rFonts w:ascii="Times New Roman"/>
          <w:b w:val="false"/>
          <w:i w:val="false"/>
          <w:color w:val="000000"/>
          <w:sz w:val="28"/>
        </w:rPr>
        <w:t>
      где n</w:t>
      </w:r>
      <w:r>
        <w:rPr>
          <w:rFonts w:ascii="Times New Roman"/>
          <w:b w:val="false"/>
          <w:i w:val="false"/>
          <w:color w:val="000000"/>
          <w:vertAlign w:val="subscript"/>
        </w:rPr>
        <w:t>1</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количество одновременно работающих станков различных систем;</w:t>
      </w:r>
    </w:p>
    <w:bookmarkEnd w:id="4502"/>
    <w:bookmarkStart w:name="z6102" w:id="4503"/>
    <w:p>
      <w:pPr>
        <w:spacing w:after="0"/>
        <w:ind w:left="0"/>
        <w:jc w:val="both"/>
      </w:pPr>
      <w:r>
        <w:rPr>
          <w:rFonts w:ascii="Times New Roman"/>
          <w:b w:val="false"/>
          <w:i w:val="false"/>
          <w:color w:val="000000"/>
          <w:sz w:val="28"/>
        </w:rPr>
        <w:t>
      z</w:t>
      </w:r>
      <w:r>
        <w:rPr>
          <w:rFonts w:ascii="Times New Roman"/>
          <w:b w:val="false"/>
          <w:i w:val="false"/>
          <w:color w:val="000000"/>
          <w:vertAlign w:val="subscript"/>
        </w:rPr>
        <w:t>1</w:t>
      </w:r>
      <w:r>
        <w:rPr>
          <w:rFonts w:ascii="Times New Roman"/>
          <w:b w:val="false"/>
          <w:i w:val="false"/>
          <w:color w:val="000000"/>
          <w:sz w:val="28"/>
        </w:rPr>
        <w:t>, z</w:t>
      </w:r>
      <w:r>
        <w:rPr>
          <w:rFonts w:ascii="Times New Roman"/>
          <w:b w:val="false"/>
          <w:i w:val="false"/>
          <w:color w:val="000000"/>
          <w:vertAlign w:val="subscript"/>
        </w:rPr>
        <w:t>2</w:t>
      </w:r>
      <w:r>
        <w:rPr>
          <w:rFonts w:ascii="Times New Roman"/>
          <w:b w:val="false"/>
          <w:i w:val="false"/>
          <w:color w:val="000000"/>
          <w:sz w:val="28"/>
        </w:rPr>
        <w:t>, z</w:t>
      </w:r>
      <w:r>
        <w:rPr>
          <w:rFonts w:ascii="Times New Roman"/>
          <w:b w:val="false"/>
          <w:i w:val="false"/>
          <w:color w:val="000000"/>
          <w:vertAlign w:val="subscript"/>
        </w:rPr>
        <w:t>i</w:t>
      </w:r>
      <w:r>
        <w:rPr>
          <w:rFonts w:ascii="Times New Roman"/>
          <w:b w:val="false"/>
          <w:i w:val="false"/>
          <w:color w:val="000000"/>
          <w:sz w:val="28"/>
        </w:rPr>
        <w:t>— количество пыли, выделяемое из скважин перед пылеочисткой;</w:t>
      </w:r>
    </w:p>
    <w:bookmarkEnd w:id="4503"/>
    <w:bookmarkStart w:name="z6103" w:id="4504"/>
    <w:p>
      <w:pPr>
        <w:spacing w:after="0"/>
        <w:ind w:left="0"/>
        <w:jc w:val="both"/>
      </w:pPr>
      <w:r>
        <w:rPr>
          <w:rFonts w:ascii="Times New Roman"/>
          <w:b w:val="false"/>
          <w:i w:val="false"/>
          <w:color w:val="000000"/>
          <w:sz w:val="28"/>
        </w:rPr>
        <w:t xml:space="preserve">
      </w:t>
      </w:r>
    </w:p>
    <w:bookmarkEnd w:id="4504"/>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0"/>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w:t>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1"/>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 xml:space="preserve">, </w:t>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2"/>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i </w:t>
      </w:r>
      <w:r>
        <w:rPr>
          <w:rFonts w:ascii="Times New Roman"/>
          <w:b w:val="false"/>
          <w:i w:val="false"/>
          <w:color w:val="000000"/>
          <w:sz w:val="28"/>
        </w:rPr>
        <w:t>— эффективность установленного пылеочистного оборудования (</w:t>
      </w:r>
      <w:r>
        <w:rPr>
          <w:rFonts w:ascii="Times New Roman"/>
          <w:b w:val="false"/>
          <w:i w:val="false"/>
          <w:color w:val="000000"/>
          <w:sz w:val="28"/>
        </w:rPr>
        <w:t>таблица 15</w:t>
      </w:r>
      <w:r>
        <w:rPr>
          <w:rFonts w:ascii="Times New Roman"/>
          <w:b w:val="false"/>
          <w:i w:val="false"/>
          <w:color w:val="000000"/>
          <w:sz w:val="28"/>
        </w:rPr>
        <w:t>) согласно приложению к настоящей Методике.</w:t>
      </w:r>
      <w:r>
        <w:br/>
      </w:r>
      <w:r>
        <w:rPr>
          <w:rFonts w:ascii="Times New Roman"/>
          <w:b w:val="false"/>
          <w:i w:val="false"/>
          <w:color w:val="000000"/>
          <w:sz w:val="28"/>
        </w:rPr>
        <w:t>
</w:t>
      </w:r>
    </w:p>
    <w:bookmarkStart w:name="z6104" w:id="4505"/>
    <w:p>
      <w:pPr>
        <w:spacing w:after="0"/>
        <w:ind w:left="0"/>
        <w:jc w:val="both"/>
      </w:pPr>
      <w:r>
        <w:rPr>
          <w:rFonts w:ascii="Times New Roman"/>
          <w:b w:val="false"/>
          <w:i w:val="false"/>
          <w:color w:val="000000"/>
          <w:sz w:val="28"/>
        </w:rPr>
        <w:t>
      26. Выбросы пыли при взрывных работах. Взрывные работы сопровождаются массовым выделением пыли. Большая мощность пылевыделения обусловливает кратковременное загрязнение атмосферы, в сотни раз превышающее ПДК. Для расчета единовременных выбросов пыли при взрывных работах можно воспользоваться уравнением (11)</w:t>
      </w:r>
    </w:p>
    <w:bookmarkEnd w:id="4505"/>
    <w:bookmarkStart w:name="z6105" w:id="4506"/>
    <w:p>
      <w:pPr>
        <w:spacing w:after="0"/>
        <w:ind w:left="0"/>
        <w:jc w:val="both"/>
      </w:pPr>
      <w:r>
        <w:rPr>
          <w:rFonts w:ascii="Times New Roman"/>
          <w:b w:val="false"/>
          <w:i w:val="false"/>
          <w:color w:val="000000"/>
          <w:sz w:val="28"/>
        </w:rPr>
        <w:t>
      Q</w:t>
      </w:r>
      <w:r>
        <w:rPr>
          <w:rFonts w:ascii="Times New Roman"/>
          <w:b w:val="false"/>
          <w:i w:val="false"/>
          <w:color w:val="000000"/>
          <w:vertAlign w:val="subscript"/>
        </w:rPr>
        <w:t>4</w:t>
      </w:r>
      <w:r>
        <w:rPr>
          <w:rFonts w:ascii="Times New Roman"/>
          <w:b w:val="false"/>
          <w:i/>
          <w:color w:val="000000"/>
          <w:sz w:val="28"/>
        </w:rPr>
        <w:t xml:space="preserve"> = a</w:t>
      </w:r>
      <w:r>
        <w:rPr>
          <w:rFonts w:ascii="Times New Roman"/>
          <w:b w:val="false"/>
          <w:i w:val="false"/>
          <w:color w:val="000000"/>
          <w:vertAlign w:val="subscript"/>
        </w:rPr>
        <w:t>1</w:t>
      </w:r>
      <w:r>
        <w:rPr>
          <w:rFonts w:ascii="Times New Roman"/>
          <w:b w:val="false"/>
          <w:i/>
          <w:color w:val="000000"/>
          <w:sz w:val="28"/>
        </w:rPr>
        <w:t>*a</w:t>
      </w:r>
      <w:r>
        <w:rPr>
          <w:rFonts w:ascii="Times New Roman"/>
          <w:b w:val="false"/>
          <w:i w:val="false"/>
          <w:color w:val="000000"/>
          <w:vertAlign w:val="subscript"/>
        </w:rPr>
        <w:t>2</w:t>
      </w:r>
      <w:r>
        <w:rPr>
          <w:rFonts w:ascii="Times New Roman"/>
          <w:b w:val="false"/>
          <w:i/>
          <w:color w:val="000000"/>
          <w:sz w:val="28"/>
        </w:rPr>
        <w:t>*a</w:t>
      </w:r>
      <w:r>
        <w:rPr>
          <w:rFonts w:ascii="Times New Roman"/>
          <w:b w:val="false"/>
          <w:i w:val="false"/>
          <w:color w:val="000000"/>
          <w:vertAlign w:val="subscript"/>
        </w:rPr>
        <w:t>3</w:t>
      </w:r>
      <w:r>
        <w:rPr>
          <w:rFonts w:ascii="Times New Roman"/>
          <w:b w:val="false"/>
          <w:i/>
          <w:color w:val="000000"/>
          <w:sz w:val="28"/>
        </w:rPr>
        <w:t>*a</w:t>
      </w:r>
      <w:r>
        <w:rPr>
          <w:rFonts w:ascii="Times New Roman"/>
          <w:b w:val="false"/>
          <w:i w:val="false"/>
          <w:color w:val="000000"/>
          <w:vertAlign w:val="subscript"/>
        </w:rPr>
        <w:t>4</w:t>
      </w:r>
      <w:r>
        <w:rPr>
          <w:rFonts w:ascii="Times New Roman"/>
          <w:b w:val="false"/>
          <w:i/>
          <w:color w:val="000000"/>
          <w:sz w:val="28"/>
        </w:rPr>
        <w:t>*D*10</w:t>
      </w:r>
      <w:r>
        <w:rPr>
          <w:rFonts w:ascii="Times New Roman"/>
          <w:b w:val="false"/>
          <w:i w:val="false"/>
          <w:color w:val="000000"/>
          <w:vertAlign w:val="superscript"/>
        </w:rPr>
        <w:t>6</w:t>
      </w:r>
      <w:r>
        <w:rPr>
          <w:rFonts w:ascii="Times New Roman"/>
          <w:b w:val="false"/>
          <w:i/>
          <w:color w:val="000000"/>
          <w:sz w:val="28"/>
        </w:rPr>
        <w:t xml:space="preserve">, </w:t>
      </w:r>
      <w:r>
        <w:rPr>
          <w:rFonts w:ascii="Times New Roman"/>
          <w:b w:val="false"/>
          <w:i w:val="false"/>
          <w:color w:val="000000"/>
          <w:sz w:val="28"/>
        </w:rPr>
        <w:t>г (11)</w:t>
      </w:r>
    </w:p>
    <w:bookmarkEnd w:id="4506"/>
    <w:bookmarkStart w:name="z6106" w:id="4507"/>
    <w:p>
      <w:pPr>
        <w:spacing w:after="0"/>
        <w:ind w:left="0"/>
        <w:jc w:val="both"/>
      </w:pPr>
      <w:r>
        <w:rPr>
          <w:rFonts w:ascii="Times New Roman"/>
          <w:b w:val="false"/>
          <w:i w:val="false"/>
          <w:color w:val="000000"/>
          <w:sz w:val="28"/>
        </w:rPr>
        <w:t>
      где а</w:t>
      </w:r>
      <w:r>
        <w:rPr>
          <w:rFonts w:ascii="Times New Roman"/>
          <w:b w:val="false"/>
          <w:i w:val="false"/>
          <w:color w:val="000000"/>
          <w:vertAlign w:val="subscript"/>
        </w:rPr>
        <w:t>1</w:t>
      </w:r>
      <w:r>
        <w:rPr>
          <w:rFonts w:ascii="Times New Roman"/>
          <w:b w:val="false"/>
          <w:i w:val="false"/>
          <w:color w:val="000000"/>
          <w:sz w:val="28"/>
        </w:rPr>
        <w:t xml:space="preserve"> – количество материала, поднимаемого в воздух при взрыве 1 кг ВВ (4-5 т/кг);</w:t>
      </w:r>
    </w:p>
    <w:bookmarkEnd w:id="4507"/>
    <w:bookmarkStart w:name="z6107" w:id="4508"/>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2</w:t>
      </w:r>
      <w:r>
        <w:rPr>
          <w:rFonts w:ascii="Times New Roman"/>
          <w:b w:val="false"/>
          <w:i w:val="false"/>
          <w:color w:val="000000"/>
          <w:sz w:val="28"/>
        </w:rPr>
        <w:t xml:space="preserve"> – доля переходящей в аэрозоль летучей пыли с размером частиц 0-50 мкм по отношению к взорванной горной массе (а-2*10-5);</w:t>
      </w:r>
    </w:p>
    <w:bookmarkEnd w:id="4508"/>
    <w:bookmarkStart w:name="z6108" w:id="4509"/>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3</w:t>
      </w:r>
      <w:r>
        <w:rPr>
          <w:rFonts w:ascii="Times New Roman"/>
          <w:b w:val="false"/>
          <w:i w:val="false"/>
          <w:color w:val="000000"/>
          <w:sz w:val="28"/>
        </w:rPr>
        <w:t xml:space="preserve"> – коэффициент, учитывающий скорость ветра в зоне взрыва;</w:t>
      </w:r>
    </w:p>
    <w:bookmarkEnd w:id="4509"/>
    <w:bookmarkStart w:name="z6109" w:id="4510"/>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4</w:t>
      </w:r>
      <w:r>
        <w:rPr>
          <w:rFonts w:ascii="Times New Roman"/>
          <w:b w:val="false"/>
          <w:i w:val="false"/>
          <w:color w:val="000000"/>
          <w:sz w:val="28"/>
        </w:rPr>
        <w:t xml:space="preserve"> – коэффициент, учитывающий влияние обводненности и предварителного увлажнения забоя;</w:t>
      </w:r>
    </w:p>
    <w:bookmarkEnd w:id="4510"/>
    <w:bookmarkStart w:name="z6110" w:id="4511"/>
    <w:p>
      <w:pPr>
        <w:spacing w:after="0"/>
        <w:ind w:left="0"/>
        <w:jc w:val="both"/>
      </w:pPr>
      <w:r>
        <w:rPr>
          <w:rFonts w:ascii="Times New Roman"/>
          <w:b w:val="false"/>
          <w:i w:val="false"/>
          <w:color w:val="000000"/>
          <w:sz w:val="28"/>
        </w:rPr>
        <w:t>
      D – величина заряда ВВ, кг.</w:t>
      </w:r>
    </w:p>
    <w:bookmarkEnd w:id="4511"/>
    <w:bookmarkStart w:name="z6111" w:id="4512"/>
    <w:p>
      <w:pPr>
        <w:spacing w:after="0"/>
        <w:ind w:left="0"/>
        <w:jc w:val="left"/>
      </w:pPr>
      <w:r>
        <w:rPr>
          <w:rFonts w:ascii="Times New Roman"/>
          <w:b/>
          <w:i w:val="false"/>
          <w:color w:val="000000"/>
        </w:rPr>
        <w:t xml:space="preserve"> 6. Расчет выбросов загрязняющих веществ в атмосферу при </w:t>
      </w:r>
      <w:r>
        <w:rPr>
          <w:rFonts w:ascii="Times New Roman"/>
          <w:b/>
          <w:i w:val="false"/>
          <w:color w:val="000000"/>
        </w:rPr>
        <w:t>погрузочно-разгрузочных работах.</w:t>
      </w:r>
    </w:p>
    <w:bookmarkEnd w:id="4512"/>
    <w:bookmarkStart w:name="z6113" w:id="4513"/>
    <w:p>
      <w:pPr>
        <w:spacing w:after="0"/>
        <w:ind w:left="0"/>
        <w:jc w:val="both"/>
      </w:pPr>
      <w:r>
        <w:rPr>
          <w:rFonts w:ascii="Times New Roman"/>
          <w:b w:val="false"/>
          <w:i w:val="false"/>
          <w:color w:val="000000"/>
          <w:sz w:val="28"/>
        </w:rPr>
        <w:t>
      27. Погрузочно-разгрузочные работы в разрезе сопровождаются значительным пылевыделением.</w:t>
      </w:r>
    </w:p>
    <w:bookmarkEnd w:id="4513"/>
    <w:bookmarkStart w:name="z6114" w:id="4514"/>
    <w:p>
      <w:pPr>
        <w:spacing w:after="0"/>
        <w:ind w:left="0"/>
        <w:jc w:val="both"/>
      </w:pPr>
      <w:r>
        <w:rPr>
          <w:rFonts w:ascii="Times New Roman"/>
          <w:b w:val="false"/>
          <w:i w:val="false"/>
          <w:color w:val="000000"/>
          <w:sz w:val="28"/>
        </w:rPr>
        <w:t>
      28. На интенсивность пылевыделения оказывают влияние объем одновременно разгружаемой породы, высота разгрузки, угол поворота экскаватора. Так, при высоких забоях чаще происходит обрушение верхней части уступа, что приводит к запыленности. Запыленность воздуха изменяется почти в таких же соотношениях, как и изменение объема одновременно разрушаемой породы. Завышение высоты разгрузки и угла поворота экскаватора ведет к увеличению запыленности воздуха.</w:t>
      </w:r>
    </w:p>
    <w:bookmarkEnd w:id="4514"/>
    <w:bookmarkStart w:name="z6115" w:id="4515"/>
    <w:p>
      <w:pPr>
        <w:spacing w:after="0"/>
        <w:ind w:left="0"/>
        <w:jc w:val="both"/>
      </w:pPr>
      <w:r>
        <w:rPr>
          <w:rFonts w:ascii="Times New Roman"/>
          <w:b w:val="false"/>
          <w:i w:val="false"/>
          <w:color w:val="000000"/>
          <w:sz w:val="28"/>
        </w:rPr>
        <w:t xml:space="preserve">
      29. Работающее на погрузочно-разгрузочных работах оборудование отличается многообразием с широким диапазоном технологических и эксплуатационных качеств. На предприятиях используется оборудование цикличного и непрерывного действия. </w:t>
      </w:r>
    </w:p>
    <w:bookmarkEnd w:id="4515"/>
    <w:bookmarkStart w:name="z6116" w:id="4516"/>
    <w:p>
      <w:pPr>
        <w:spacing w:after="0"/>
        <w:ind w:left="0"/>
        <w:jc w:val="both"/>
      </w:pPr>
      <w:r>
        <w:rPr>
          <w:rFonts w:ascii="Times New Roman"/>
          <w:b w:val="false"/>
          <w:i w:val="false"/>
          <w:color w:val="000000"/>
          <w:sz w:val="28"/>
        </w:rPr>
        <w:t>
      30. К основному оборудованию цикличного действия относятся механические лопаты и бульдозеры. К основным машинам непрерывного действия относятся роторные экскаваторы.</w:t>
      </w:r>
    </w:p>
    <w:bookmarkEnd w:id="4516"/>
    <w:bookmarkStart w:name="z6117" w:id="4517"/>
    <w:p>
      <w:pPr>
        <w:spacing w:after="0"/>
        <w:ind w:left="0"/>
        <w:jc w:val="both"/>
      </w:pPr>
      <w:r>
        <w:rPr>
          <w:rFonts w:ascii="Times New Roman"/>
          <w:b w:val="false"/>
          <w:i w:val="false"/>
          <w:color w:val="000000"/>
          <w:sz w:val="28"/>
        </w:rPr>
        <w:t xml:space="preserve">
      31. В методике рассматриваются машины, действующие или намечаемые к выпуску в ближайшем будущем. Для образцов техники, снятых с производства, но встречающихся, удельные показатели для расчета вредных выбросов следует принимать по аналогии с приведенными в методике. </w:t>
      </w:r>
    </w:p>
    <w:bookmarkEnd w:id="4517"/>
    <w:bookmarkStart w:name="z6118" w:id="45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таблице 17</w:t>
      </w:r>
      <w:r>
        <w:rPr>
          <w:rFonts w:ascii="Times New Roman"/>
          <w:b w:val="false"/>
          <w:i w:val="false"/>
          <w:color w:val="000000"/>
          <w:sz w:val="28"/>
        </w:rPr>
        <w:t xml:space="preserve"> согласно приложению к настоящей Методике приведены данные по удельному выделению твердых частиц (пыли) отгружаемого (перегружаемого) материала при работе различных типов применяемого оборудования. </w:t>
      </w:r>
    </w:p>
    <w:bookmarkEnd w:id="4518"/>
    <w:bookmarkStart w:name="z6119" w:id="4519"/>
    <w:p>
      <w:pPr>
        <w:spacing w:after="0"/>
        <w:ind w:left="0"/>
        <w:jc w:val="both"/>
      </w:pPr>
      <w:r>
        <w:rPr>
          <w:rFonts w:ascii="Times New Roman"/>
          <w:b w:val="false"/>
          <w:i w:val="false"/>
          <w:color w:val="000000"/>
          <w:sz w:val="28"/>
        </w:rPr>
        <w:t>
      32. Одноковшовые экскаваторы являются основным оборудованием на добычных, вскрышных и отвальных работах. С помощью одноковшовых экскаваторов осуществляются: погрузка вскрышных пород и полезного ископаемого в забое, переэкскавация навалов породы, проведение траншей, нарезка новых горизонтов, погрузка угля и породы на складах и дробильно-</w:t>
      </w:r>
    </w:p>
    <w:bookmarkEnd w:id="4519"/>
    <w:bookmarkStart w:name="z6120" w:id="4520"/>
    <w:p>
      <w:pPr>
        <w:spacing w:after="0"/>
        <w:ind w:left="0"/>
        <w:jc w:val="both"/>
      </w:pPr>
      <w:r>
        <w:rPr>
          <w:rFonts w:ascii="Times New Roman"/>
          <w:b w:val="false"/>
          <w:i w:val="false"/>
          <w:color w:val="000000"/>
          <w:sz w:val="28"/>
        </w:rPr>
        <w:t>
      перегрузочных пунктах, укладка пород во внутренние и внешние отвалы и т.д. Все процессы сопровождаются значительным выделением пыли.</w:t>
      </w:r>
    </w:p>
    <w:bookmarkEnd w:id="4520"/>
    <w:bookmarkStart w:name="z6121" w:id="4521"/>
    <w:p>
      <w:pPr>
        <w:spacing w:after="0"/>
        <w:ind w:left="0"/>
        <w:jc w:val="both"/>
      </w:pPr>
      <w:r>
        <w:rPr>
          <w:rFonts w:ascii="Times New Roman"/>
          <w:b w:val="false"/>
          <w:i w:val="false"/>
          <w:color w:val="000000"/>
          <w:sz w:val="28"/>
        </w:rPr>
        <w:t>
      Масса пыли, выделяющейся при работе одноковшовых экскаваторов, определяется по формуле:</w:t>
      </w:r>
    </w:p>
    <w:bookmarkEnd w:id="4521"/>
    <w:bookmarkStart w:name="z6122" w:id="4522"/>
    <w:p>
      <w:pPr>
        <w:spacing w:after="0"/>
        <w:ind w:left="0"/>
        <w:jc w:val="both"/>
      </w:pPr>
      <w:r>
        <w:rPr>
          <w:rFonts w:ascii="Times New Roman"/>
          <w:b w:val="false"/>
          <w:i w:val="false"/>
          <w:color w:val="000000"/>
          <w:sz w:val="28"/>
        </w:rPr>
        <w:t xml:space="preserve">
      </w:t>
      </w:r>
    </w:p>
    <w:bookmarkEnd w:id="4522"/>
    <w:p>
      <w:pPr>
        <w:spacing w:after="0"/>
        <w:ind w:left="0"/>
        <w:jc w:val="both"/>
      </w:pPr>
      <w:r>
        <w:drawing>
          <wp:inline distT="0" distB="0" distL="0" distR="0">
            <wp:extent cx="2959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3"/>
                    <a:stretch>
                      <a:fillRect/>
                    </a:stretch>
                  </pic:blipFill>
                  <pic:spPr>
                    <a:xfrm>
                      <a:off x="0" y="0"/>
                      <a:ext cx="2959100" cy="266700"/>
                    </a:xfrm>
                    <a:prstGeom prst="rect">
                      <a:avLst/>
                    </a:prstGeom>
                  </pic:spPr>
                </pic:pic>
              </a:graphicData>
            </a:graphic>
          </wp:inline>
        </w:drawing>
      </w:r>
    </w:p>
    <w:p>
      <w:pPr>
        <w:spacing w:after="0"/>
        <w:ind w:left="0"/>
        <w:jc w:val="left"/>
      </w:pPr>
      <w:r>
        <w:rPr>
          <w:rFonts w:ascii="Times New Roman"/>
          <w:b w:val="false"/>
          <w:i w:val="false"/>
          <w:color w:val="000000"/>
          <w:sz w:val="28"/>
        </w:rPr>
        <w:t>, т/год (6.1)</w:t>
      </w:r>
      <w:r>
        <w:br/>
      </w:r>
      <w:r>
        <w:rPr>
          <w:rFonts w:ascii="Times New Roman"/>
          <w:b w:val="false"/>
          <w:i w:val="false"/>
          <w:color w:val="000000"/>
          <w:sz w:val="28"/>
        </w:rPr>
        <w:t>
</w:t>
      </w:r>
    </w:p>
    <w:bookmarkStart w:name="z6123" w:id="4523"/>
    <w:p>
      <w:pPr>
        <w:spacing w:after="0"/>
        <w:ind w:left="0"/>
        <w:jc w:val="both"/>
      </w:pPr>
      <w:r>
        <w:rPr>
          <w:rFonts w:ascii="Times New Roman"/>
          <w:b w:val="false"/>
          <w:i w:val="false"/>
          <w:color w:val="000000"/>
          <w:sz w:val="28"/>
        </w:rPr>
        <w:t>
      где qуд - удельное выделение твердых частиц (пыли) с 1 т отгружаемого (перегружаемого) материала, г/т (</w:t>
      </w:r>
      <w:r>
        <w:rPr>
          <w:rFonts w:ascii="Times New Roman"/>
          <w:b w:val="false"/>
          <w:i w:val="false"/>
          <w:color w:val="000000"/>
          <w:sz w:val="28"/>
        </w:rPr>
        <w:t>таблица 17</w:t>
      </w:r>
      <w:r>
        <w:rPr>
          <w:rFonts w:ascii="Times New Roman"/>
          <w:b w:val="false"/>
          <w:i w:val="false"/>
          <w:color w:val="000000"/>
          <w:sz w:val="28"/>
        </w:rPr>
        <w:t>) согласно приложению к настоящей Методике;</w:t>
      </w:r>
    </w:p>
    <w:bookmarkEnd w:id="4523"/>
    <w:bookmarkStart w:name="z6124" w:id="4524"/>
    <w:p>
      <w:pPr>
        <w:spacing w:after="0"/>
        <w:ind w:left="0"/>
        <w:jc w:val="both"/>
      </w:pPr>
      <w:r>
        <w:rPr>
          <w:rFonts w:ascii="Times New Roman"/>
          <w:b w:val="false"/>
          <w:i w:val="false"/>
          <w:color w:val="000000"/>
          <w:sz w:val="28"/>
        </w:rPr>
        <w:t xml:space="preserve">
      </w:t>
      </w:r>
    </w:p>
    <w:bookmarkEnd w:id="4524"/>
    <w:p>
      <w:pPr>
        <w:spacing w:after="0"/>
        <w:ind w:left="0"/>
        <w:jc w:val="both"/>
      </w:pP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4"/>
                    <a:stretch>
                      <a:fillRect/>
                    </a:stretch>
                  </pic:blipFill>
                  <pic:spPr>
                    <a:xfrm>
                      <a:off x="0" y="0"/>
                      <a:ext cx="1270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плотность пород, т/м3; Е - вместимость ковша экскаватора, м3; </w:t>
      </w:r>
      <w:r>
        <w:br/>
      </w:r>
      <w:r>
        <w:rPr>
          <w:rFonts w:ascii="Times New Roman"/>
          <w:b w:val="false"/>
          <w:i w:val="false"/>
          <w:color w:val="000000"/>
          <w:sz w:val="28"/>
        </w:rPr>
        <w:t>
</w:t>
      </w:r>
    </w:p>
    <w:bookmarkStart w:name="z6125" w:id="4525"/>
    <w:p>
      <w:pPr>
        <w:spacing w:after="0"/>
        <w:ind w:left="0"/>
        <w:jc w:val="both"/>
      </w:pPr>
      <w:r>
        <w:rPr>
          <w:rFonts w:ascii="Times New Roman"/>
          <w:b w:val="false"/>
          <w:i w:val="false"/>
          <w:color w:val="000000"/>
          <w:sz w:val="28"/>
        </w:rPr>
        <w:t xml:space="preserve">
      Тr - чистое время работы экскаватора в год, ч.; </w:t>
      </w:r>
    </w:p>
    <w:bookmarkEnd w:id="4525"/>
    <w:bookmarkStart w:name="z6126" w:id="4526"/>
    <w:p>
      <w:pPr>
        <w:spacing w:after="0"/>
        <w:ind w:left="0"/>
        <w:jc w:val="both"/>
      </w:pPr>
      <w:r>
        <w:rPr>
          <w:rFonts w:ascii="Times New Roman"/>
          <w:b w:val="false"/>
          <w:i w:val="false"/>
          <w:color w:val="000000"/>
          <w:sz w:val="28"/>
        </w:rPr>
        <w:t>
      Кэ – коэффициент экскавации (</w:t>
      </w:r>
      <w:r>
        <w:rPr>
          <w:rFonts w:ascii="Times New Roman"/>
          <w:b w:val="false"/>
          <w:i w:val="false"/>
          <w:color w:val="000000"/>
          <w:sz w:val="28"/>
        </w:rPr>
        <w:t>таблица 18</w:t>
      </w:r>
      <w:r>
        <w:rPr>
          <w:rFonts w:ascii="Times New Roman"/>
          <w:b w:val="false"/>
          <w:i w:val="false"/>
          <w:color w:val="000000"/>
          <w:sz w:val="28"/>
        </w:rPr>
        <w:t xml:space="preserve">) согласно приложению к настоящей Методике; </w:t>
      </w:r>
    </w:p>
    <w:bookmarkEnd w:id="4526"/>
    <w:bookmarkStart w:name="z6127" w:id="4527"/>
    <w:p>
      <w:pPr>
        <w:spacing w:after="0"/>
        <w:ind w:left="0"/>
        <w:jc w:val="both"/>
      </w:pPr>
      <w:r>
        <w:rPr>
          <w:rFonts w:ascii="Times New Roman"/>
          <w:b w:val="false"/>
          <w:i w:val="false"/>
          <w:color w:val="000000"/>
          <w:sz w:val="28"/>
        </w:rPr>
        <w:t>
      tц - время цикла экскаватора, с;</w:t>
      </w:r>
    </w:p>
    <w:bookmarkEnd w:id="4527"/>
    <w:bookmarkStart w:name="z6128" w:id="4528"/>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xml:space="preserve"> - коэффициент, учитывающий скорость ветра, (м/с), определяется по наиболее характерному для данной местности значению скорости ветра.</w:t>
      </w:r>
    </w:p>
    <w:bookmarkEnd w:id="4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9" w:id="4529"/>
          <w:p>
            <w:pPr>
              <w:spacing w:after="20"/>
              <w:ind w:left="20"/>
              <w:jc w:val="both"/>
            </w:pPr>
            <w:r>
              <w:rPr>
                <w:rFonts w:ascii="Times New Roman"/>
                <w:b w:val="false"/>
                <w:i w:val="false"/>
                <w:color w:val="000000"/>
                <w:sz w:val="20"/>
              </w:rPr>
              <w:t>
Скорость ветра, м/с</w:t>
            </w:r>
          </w:p>
          <w:bookmarkEnd w:id="452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14,1-16</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0" w:id="4530"/>
          <w:p>
            <w:pPr>
              <w:spacing w:after="20"/>
              <w:ind w:left="20"/>
              <w:jc w:val="both"/>
            </w:pPr>
            <w:r>
              <w:rPr>
                <w:rFonts w:ascii="Times New Roman"/>
                <w:b w:val="false"/>
                <w:i w:val="false"/>
                <w:color w:val="000000"/>
                <w:sz w:val="20"/>
              </w:rPr>
              <w:t>
Коэффициент</w:t>
            </w:r>
          </w:p>
          <w:bookmarkEnd w:id="4530"/>
          <w:p>
            <w:pPr>
              <w:spacing w:after="20"/>
              <w:ind w:left="20"/>
              <w:jc w:val="both"/>
            </w:pPr>
            <w:r>
              <w:rPr>
                <w:rFonts w:ascii="Times New Roman"/>
                <w:b w:val="false"/>
                <w:i w:val="false"/>
                <w:color w:val="000000"/>
                <w:sz w:val="20"/>
              </w:rPr>
              <w:t>
K1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left"/>
      </w:pPr>
      <w:r>
        <w:br/>
      </w:r>
      <w:r>
        <w:rPr>
          <w:rFonts w:ascii="Times New Roman"/>
          <w:b w:val="false"/>
          <w:i w:val="false"/>
          <w:color w:val="000000"/>
          <w:sz w:val="28"/>
        </w:rPr>
        <w:t>
</w:t>
      </w:r>
    </w:p>
    <w:bookmarkStart w:name="z6131" w:id="4531"/>
    <w:p>
      <w:pPr>
        <w:spacing w:after="0"/>
        <w:ind w:left="0"/>
        <w:jc w:val="both"/>
      </w:pPr>
      <w:r>
        <w:rPr>
          <w:rFonts w:ascii="Times New Roman"/>
          <w:b w:val="false"/>
          <w:i w:val="false"/>
          <w:color w:val="000000"/>
          <w:sz w:val="28"/>
        </w:rPr>
        <w:t>
      К2 - коэффициент, учитывающий влажность материала.</w:t>
      </w:r>
    </w:p>
    <w:bookmarkEnd w:id="4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2" w:id="4532"/>
          <w:p>
            <w:pPr>
              <w:spacing w:after="20"/>
              <w:ind w:left="20"/>
              <w:jc w:val="both"/>
            </w:pPr>
            <w:r>
              <w:rPr>
                <w:rFonts w:ascii="Times New Roman"/>
                <w:b w:val="false"/>
                <w:i w:val="false"/>
                <w:color w:val="000000"/>
                <w:sz w:val="20"/>
              </w:rPr>
              <w:t>
Влажность материала, %</w:t>
            </w:r>
          </w:p>
          <w:bookmarkEnd w:id="453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3" w:id="4533"/>
          <w:p>
            <w:pPr>
              <w:spacing w:after="20"/>
              <w:ind w:left="20"/>
              <w:jc w:val="both"/>
            </w:pPr>
            <w:r>
              <w:rPr>
                <w:rFonts w:ascii="Times New Roman"/>
                <w:b w:val="false"/>
                <w:i w:val="false"/>
                <w:color w:val="000000"/>
                <w:sz w:val="20"/>
              </w:rPr>
              <w:t>
&gt;10</w:t>
            </w:r>
          </w:p>
          <w:bookmarkEnd w:id="4533"/>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4" w:id="4534"/>
          <w:p>
            <w:pPr>
              <w:spacing w:after="20"/>
              <w:ind w:left="20"/>
              <w:jc w:val="both"/>
            </w:pPr>
            <w:r>
              <w:rPr>
                <w:rFonts w:ascii="Times New Roman"/>
                <w:b w:val="false"/>
                <w:i w:val="false"/>
                <w:color w:val="000000"/>
                <w:sz w:val="20"/>
              </w:rPr>
              <w:t>
Коэффициент К2</w:t>
            </w:r>
          </w:p>
          <w:bookmarkEnd w:id="453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bookmarkStart w:name="z6135" w:id="4535"/>
    <w:p>
      <w:pPr>
        <w:spacing w:after="0"/>
        <w:ind w:left="0"/>
        <w:jc w:val="both"/>
      </w:pPr>
      <w:r>
        <w:rPr>
          <w:rFonts w:ascii="Times New Roman"/>
          <w:b w:val="false"/>
          <w:i w:val="false"/>
          <w:color w:val="000000"/>
          <w:sz w:val="28"/>
        </w:rPr>
        <w:t>
      Максимальный из разовых выброс вредных веществ при погрузочных работах одноковшовым, экскаватором</w:t>
      </w:r>
    </w:p>
    <w:bookmarkEnd w:id="4535"/>
    <w:bookmarkStart w:name="z6136" w:id="4536"/>
    <w:p>
      <w:pPr>
        <w:spacing w:after="0"/>
        <w:ind w:left="0"/>
        <w:jc w:val="both"/>
      </w:pPr>
      <w:r>
        <w:rPr>
          <w:rFonts w:ascii="Times New Roman"/>
          <w:b w:val="false"/>
          <w:i w:val="false"/>
          <w:color w:val="000000"/>
          <w:sz w:val="28"/>
        </w:rPr>
        <w:t xml:space="preserve">
      </w:t>
      </w:r>
    </w:p>
    <w:bookmarkEnd w:id="4536"/>
    <w:p>
      <w:pPr>
        <w:spacing w:after="0"/>
        <w:ind w:left="0"/>
        <w:jc w:val="both"/>
      </w:pPr>
      <w:r>
        <w:drawing>
          <wp:inline distT="0" distB="0" distL="0" distR="0">
            <wp:extent cx="2362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5"/>
                    <a:stretch>
                      <a:fillRect/>
                    </a:stretch>
                  </pic:blipFill>
                  <pic:spPr>
                    <a:xfrm>
                      <a:off x="0" y="0"/>
                      <a:ext cx="2362200" cy="342900"/>
                    </a:xfrm>
                    <a:prstGeom prst="rect">
                      <a:avLst/>
                    </a:prstGeom>
                  </pic:spPr>
                </pic:pic>
              </a:graphicData>
            </a:graphic>
          </wp:inline>
        </w:drawing>
      </w:r>
    </w:p>
    <w:p>
      <w:pPr>
        <w:spacing w:after="0"/>
        <w:ind w:left="0"/>
        <w:jc w:val="left"/>
      </w:pPr>
      <w:r>
        <w:rPr>
          <w:rFonts w:ascii="Times New Roman"/>
          <w:b w:val="false"/>
          <w:i w:val="false"/>
          <w:color w:val="000000"/>
          <w:sz w:val="28"/>
        </w:rPr>
        <w:t>, г/с (6.2)</w:t>
      </w:r>
      <w:r>
        <w:br/>
      </w:r>
      <w:r>
        <w:rPr>
          <w:rFonts w:ascii="Times New Roman"/>
          <w:b w:val="false"/>
          <w:i w:val="false"/>
          <w:color w:val="000000"/>
          <w:sz w:val="28"/>
        </w:rPr>
        <w:t>
</w:t>
      </w:r>
    </w:p>
    <w:bookmarkStart w:name="z6137" w:id="4537"/>
    <w:p>
      <w:pPr>
        <w:spacing w:after="0"/>
        <w:ind w:left="0"/>
        <w:jc w:val="both"/>
      </w:pPr>
      <w:r>
        <w:rPr>
          <w:rFonts w:ascii="Times New Roman"/>
          <w:b w:val="false"/>
          <w:i w:val="false"/>
          <w:color w:val="000000"/>
          <w:sz w:val="28"/>
        </w:rPr>
        <w:t>
      33. При добыче полезных ископаемых наряду с одноковшовыми используются роторные экскаваторы.</w:t>
      </w:r>
    </w:p>
    <w:bookmarkEnd w:id="4537"/>
    <w:bookmarkStart w:name="z6138" w:id="4538"/>
    <w:p>
      <w:pPr>
        <w:spacing w:after="0"/>
        <w:ind w:left="0"/>
        <w:jc w:val="both"/>
      </w:pPr>
      <w:r>
        <w:rPr>
          <w:rFonts w:ascii="Times New Roman"/>
          <w:b w:val="false"/>
          <w:i w:val="false"/>
          <w:color w:val="000000"/>
          <w:sz w:val="28"/>
        </w:rPr>
        <w:t>
      Масса вредных веществ, выделяющихся при работе роторного экскаватора:</w:t>
      </w:r>
    </w:p>
    <w:bookmarkEnd w:id="45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78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6"/>
                    <a:stretch>
                      <a:fillRect/>
                    </a:stretch>
                  </pic:blipFill>
                  <pic:spPr>
                    <a:xfrm>
                      <a:off x="0" y="0"/>
                      <a:ext cx="2578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г/с (6.3)</w:t>
      </w:r>
      <w:r>
        <w:br/>
      </w:r>
      <w:r>
        <w:rPr>
          <w:rFonts w:ascii="Times New Roman"/>
          <w:b w:val="false"/>
          <w:i w:val="false"/>
          <w:color w:val="000000"/>
          <w:sz w:val="28"/>
        </w:rPr>
        <w:t>
</w:t>
      </w:r>
    </w:p>
    <w:bookmarkStart w:name="z6140" w:id="4539"/>
    <w:p>
      <w:pPr>
        <w:spacing w:after="0"/>
        <w:ind w:left="0"/>
        <w:jc w:val="both"/>
      </w:pPr>
      <w:r>
        <w:rPr>
          <w:rFonts w:ascii="Times New Roman"/>
          <w:b w:val="false"/>
          <w:i w:val="false"/>
          <w:color w:val="000000"/>
          <w:sz w:val="28"/>
        </w:rPr>
        <w:t>
      где nс - частота ссыпок (частота чередования режущих поясов), мин-1.</w:t>
      </w:r>
    </w:p>
    <w:bookmarkEnd w:id="4539"/>
    <w:bookmarkStart w:name="z6141" w:id="4540"/>
    <w:p>
      <w:pPr>
        <w:spacing w:after="0"/>
        <w:ind w:left="0"/>
        <w:jc w:val="both"/>
      </w:pPr>
      <w:r>
        <w:rPr>
          <w:rFonts w:ascii="Times New Roman"/>
          <w:b w:val="false"/>
          <w:i w:val="false"/>
          <w:color w:val="000000"/>
          <w:sz w:val="28"/>
        </w:rPr>
        <w:t>
      Максимальный из разовых выброс вредных веществ при работе роторного экскаватора:</w:t>
      </w:r>
    </w:p>
    <w:bookmarkEnd w:id="4540"/>
    <w:bookmarkStart w:name="z6142" w:id="4541"/>
    <w:p>
      <w:pPr>
        <w:spacing w:after="0"/>
        <w:ind w:left="0"/>
        <w:jc w:val="both"/>
      </w:pPr>
      <w:r>
        <w:rPr>
          <w:rFonts w:ascii="Times New Roman"/>
          <w:b w:val="false"/>
          <w:i w:val="false"/>
          <w:color w:val="000000"/>
          <w:sz w:val="28"/>
        </w:rPr>
        <w:t xml:space="preserve">
      </w:t>
      </w:r>
    </w:p>
    <w:bookmarkEnd w:id="4541"/>
    <w:p>
      <w:pPr>
        <w:spacing w:after="0"/>
        <w:ind w:left="0"/>
        <w:jc w:val="both"/>
      </w:pPr>
      <w:r>
        <w:drawing>
          <wp:inline distT="0" distB="0" distL="0" distR="0">
            <wp:extent cx="2260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7"/>
                    <a:stretch>
                      <a:fillRect/>
                    </a:stretch>
                  </pic:blipFill>
                  <pic:spPr>
                    <a:xfrm>
                      <a:off x="0" y="0"/>
                      <a:ext cx="2260600" cy="304800"/>
                    </a:xfrm>
                    <a:prstGeom prst="rect">
                      <a:avLst/>
                    </a:prstGeom>
                  </pic:spPr>
                </pic:pic>
              </a:graphicData>
            </a:graphic>
          </wp:inline>
        </w:drawing>
      </w:r>
    </w:p>
    <w:p>
      <w:pPr>
        <w:spacing w:after="0"/>
        <w:ind w:left="0"/>
        <w:jc w:val="left"/>
      </w:pPr>
      <w:r>
        <w:rPr>
          <w:rFonts w:ascii="Times New Roman"/>
          <w:b w:val="false"/>
          <w:i w:val="false"/>
          <w:color w:val="000000"/>
          <w:sz w:val="28"/>
        </w:rPr>
        <w:t>, г/с (6.4)</w:t>
      </w:r>
      <w:r>
        <w:br/>
      </w:r>
      <w:r>
        <w:rPr>
          <w:rFonts w:ascii="Times New Roman"/>
          <w:b w:val="false"/>
          <w:i w:val="false"/>
          <w:color w:val="000000"/>
          <w:sz w:val="28"/>
        </w:rPr>
        <w:t>
</w:t>
      </w:r>
    </w:p>
    <w:bookmarkStart w:name="z6143" w:id="4542"/>
    <w:p>
      <w:pPr>
        <w:spacing w:after="0"/>
        <w:ind w:left="0"/>
        <w:jc w:val="both"/>
      </w:pPr>
      <w:r>
        <w:rPr>
          <w:rFonts w:ascii="Times New Roman"/>
          <w:b w:val="false"/>
          <w:i w:val="false"/>
          <w:color w:val="000000"/>
          <w:sz w:val="28"/>
        </w:rPr>
        <w:t>
      34. Для зачистки кровли пластов полезного ископаемого, планировки площадок, для послойной разработки горных пород и перемещения их на расстояние до 100-150 м, для работы на отвалах и т.д. используются бульдозеры.</w:t>
      </w:r>
    </w:p>
    <w:bookmarkEnd w:id="4542"/>
    <w:bookmarkStart w:name="z6144" w:id="4543"/>
    <w:p>
      <w:pPr>
        <w:spacing w:after="0"/>
        <w:ind w:left="0"/>
        <w:jc w:val="both"/>
      </w:pPr>
      <w:r>
        <w:rPr>
          <w:rFonts w:ascii="Times New Roman"/>
          <w:b w:val="false"/>
          <w:i w:val="false"/>
          <w:color w:val="000000"/>
          <w:sz w:val="28"/>
        </w:rPr>
        <w:t>
      При работе бульдозера происходит выделение пыли и вредных газов в атмосферу.</w:t>
      </w:r>
    </w:p>
    <w:bookmarkEnd w:id="4543"/>
    <w:bookmarkStart w:name="z6145" w:id="4544"/>
    <w:p>
      <w:pPr>
        <w:spacing w:after="0"/>
        <w:ind w:left="0"/>
        <w:jc w:val="both"/>
      </w:pPr>
      <w:r>
        <w:rPr>
          <w:rFonts w:ascii="Times New Roman"/>
          <w:b w:val="false"/>
          <w:i w:val="false"/>
          <w:color w:val="000000"/>
          <w:sz w:val="28"/>
        </w:rPr>
        <w:t>
      Масса пыли, выделяющейся при разработке пород или отвалообразовании бульдозером:</w:t>
      </w:r>
    </w:p>
    <w:bookmarkEnd w:id="4544"/>
    <w:bookmarkStart w:name="z6146" w:id="4545"/>
    <w:p>
      <w:pPr>
        <w:spacing w:after="0"/>
        <w:ind w:left="0"/>
        <w:jc w:val="both"/>
      </w:pPr>
      <w:r>
        <w:rPr>
          <w:rFonts w:ascii="Times New Roman"/>
          <w:b w:val="false"/>
          <w:i w:val="false"/>
          <w:color w:val="000000"/>
          <w:sz w:val="28"/>
        </w:rPr>
        <w:t xml:space="preserve">
      </w:t>
      </w:r>
    </w:p>
    <w:bookmarkEnd w:id="4545"/>
    <w:p>
      <w:pPr>
        <w:spacing w:after="0"/>
        <w:ind w:left="0"/>
        <w:jc w:val="both"/>
      </w:pPr>
      <w:r>
        <w:drawing>
          <wp:inline distT="0" distB="0" distL="0" distR="0">
            <wp:extent cx="3670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8"/>
                    <a:stretch>
                      <a:fillRect/>
                    </a:stretch>
                  </pic:blipFill>
                  <pic:spPr>
                    <a:xfrm>
                      <a:off x="0" y="0"/>
                      <a:ext cx="3670300" cy="279400"/>
                    </a:xfrm>
                    <a:prstGeom prst="rect">
                      <a:avLst/>
                    </a:prstGeom>
                  </pic:spPr>
                </pic:pic>
              </a:graphicData>
            </a:graphic>
          </wp:inline>
        </w:drawing>
      </w:r>
    </w:p>
    <w:p>
      <w:pPr>
        <w:spacing w:after="0"/>
        <w:ind w:left="0"/>
        <w:jc w:val="left"/>
      </w:pPr>
      <w:r>
        <w:rPr>
          <w:rFonts w:ascii="Times New Roman"/>
          <w:b w:val="false"/>
          <w:i w:val="false"/>
          <w:color w:val="000000"/>
          <w:sz w:val="28"/>
        </w:rPr>
        <w:t>, т/год (6.5)</w:t>
      </w:r>
      <w:r>
        <w:br/>
      </w:r>
      <w:r>
        <w:rPr>
          <w:rFonts w:ascii="Times New Roman"/>
          <w:b w:val="false"/>
          <w:i w:val="false"/>
          <w:color w:val="000000"/>
          <w:sz w:val="28"/>
        </w:rPr>
        <w:t>
</w:t>
      </w:r>
    </w:p>
    <w:bookmarkStart w:name="z6147" w:id="4546"/>
    <w:p>
      <w:pPr>
        <w:spacing w:after="0"/>
        <w:ind w:left="0"/>
        <w:jc w:val="both"/>
      </w:pPr>
      <w:r>
        <w:rPr>
          <w:rFonts w:ascii="Times New Roman"/>
          <w:b w:val="false"/>
          <w:i w:val="false"/>
          <w:color w:val="000000"/>
          <w:sz w:val="28"/>
        </w:rPr>
        <w:t>
      где q</w:t>
      </w:r>
      <w:r>
        <w:rPr>
          <w:rFonts w:ascii="Times New Roman"/>
          <w:b w:val="false"/>
          <w:i w:val="false"/>
          <w:color w:val="000000"/>
          <w:vertAlign w:val="subscript"/>
        </w:rPr>
        <w:t>уд</w:t>
      </w:r>
      <w:r>
        <w:rPr>
          <w:rFonts w:ascii="Times New Roman"/>
          <w:b w:val="false"/>
          <w:i w:val="false"/>
          <w:color w:val="000000"/>
          <w:sz w:val="28"/>
        </w:rPr>
        <w:t xml:space="preserve"> - удельное выделение твердых частиц с 1 т перемещаемого материала, г/т (</w:t>
      </w:r>
      <w:r>
        <w:rPr>
          <w:rFonts w:ascii="Times New Roman"/>
          <w:b w:val="false"/>
          <w:i w:val="false"/>
          <w:color w:val="000000"/>
          <w:sz w:val="28"/>
        </w:rPr>
        <w:t>таблица 19</w:t>
      </w:r>
      <w:r>
        <w:rPr>
          <w:rFonts w:ascii="Times New Roman"/>
          <w:b w:val="false"/>
          <w:i w:val="false"/>
          <w:color w:val="000000"/>
          <w:sz w:val="28"/>
        </w:rPr>
        <w:t xml:space="preserve">) согласно приложению к настоящей Методике; </w:t>
      </w:r>
    </w:p>
    <w:bookmarkEnd w:id="4546"/>
    <w:bookmarkStart w:name="z6148" w:id="4547"/>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см</w:t>
      </w:r>
      <w:r>
        <w:rPr>
          <w:rFonts w:ascii="Times New Roman"/>
          <w:b w:val="false"/>
          <w:i w:val="false"/>
          <w:color w:val="000000"/>
          <w:sz w:val="28"/>
        </w:rPr>
        <w:t xml:space="preserve"> - чистое время работы бульдозера в смену, ч; V - объем призмы волочения, м3;</w:t>
      </w:r>
    </w:p>
    <w:bookmarkEnd w:id="4547"/>
    <w:bookmarkStart w:name="z6149" w:id="4548"/>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цб</w:t>
      </w:r>
      <w:r>
        <w:rPr>
          <w:rFonts w:ascii="Times New Roman"/>
          <w:b w:val="false"/>
          <w:i w:val="false"/>
          <w:color w:val="000000"/>
          <w:sz w:val="28"/>
        </w:rPr>
        <w:t xml:space="preserve"> - время цикла, с; nсм - количество смен работы бульдозера в год.</w:t>
      </w:r>
    </w:p>
    <w:bookmarkEnd w:id="4548"/>
    <w:bookmarkStart w:name="z6150" w:id="4549"/>
    <w:p>
      <w:pPr>
        <w:spacing w:after="0"/>
        <w:ind w:left="0"/>
        <w:jc w:val="both"/>
      </w:pPr>
      <w:r>
        <w:rPr>
          <w:rFonts w:ascii="Times New Roman"/>
          <w:b w:val="false"/>
          <w:i w:val="false"/>
          <w:color w:val="000000"/>
          <w:sz w:val="28"/>
        </w:rPr>
        <w:t>
      Максимальный из разовых выброс вредных веществ при разработке пород или отвалообразовании бульдозером.</w:t>
      </w:r>
    </w:p>
    <w:bookmarkEnd w:id="4549"/>
    <w:bookmarkStart w:name="z6151" w:id="4550"/>
    <w:p>
      <w:pPr>
        <w:spacing w:after="0"/>
        <w:ind w:left="0"/>
        <w:jc w:val="both"/>
      </w:pPr>
      <w:r>
        <w:rPr>
          <w:rFonts w:ascii="Times New Roman"/>
          <w:b w:val="false"/>
          <w:i w:val="false"/>
          <w:color w:val="000000"/>
          <w:sz w:val="28"/>
        </w:rPr>
        <w:t xml:space="preserve">
      </w:t>
      </w:r>
    </w:p>
    <w:bookmarkEnd w:id="4550"/>
    <w:p>
      <w:pPr>
        <w:spacing w:after="0"/>
        <w:ind w:left="0"/>
        <w:jc w:val="both"/>
      </w:pPr>
      <w:r>
        <w:drawing>
          <wp:inline distT="0" distB="0" distL="0" distR="0">
            <wp:extent cx="2489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9"/>
                    <a:stretch>
                      <a:fillRect/>
                    </a:stretch>
                  </pic:blipFill>
                  <pic:spPr>
                    <a:xfrm>
                      <a:off x="0" y="0"/>
                      <a:ext cx="2489200" cy="254000"/>
                    </a:xfrm>
                    <a:prstGeom prst="rect">
                      <a:avLst/>
                    </a:prstGeom>
                  </pic:spPr>
                </pic:pic>
              </a:graphicData>
            </a:graphic>
          </wp:inline>
        </w:drawing>
      </w:r>
    </w:p>
    <w:p>
      <w:pPr>
        <w:spacing w:after="0"/>
        <w:ind w:left="0"/>
        <w:jc w:val="left"/>
      </w:pPr>
      <w:r>
        <w:rPr>
          <w:rFonts w:ascii="Times New Roman"/>
          <w:b w:val="false"/>
          <w:i w:val="false"/>
          <w:color w:val="000000"/>
          <w:sz w:val="28"/>
        </w:rPr>
        <w:t>, г/с (6.6)</w:t>
      </w:r>
      <w:r>
        <w:br/>
      </w:r>
      <w:r>
        <w:rPr>
          <w:rFonts w:ascii="Times New Roman"/>
          <w:b w:val="false"/>
          <w:i w:val="false"/>
          <w:color w:val="000000"/>
          <w:sz w:val="28"/>
        </w:rPr>
        <w:t>
</w:t>
      </w:r>
    </w:p>
    <w:bookmarkStart w:name="z6152" w:id="4551"/>
    <w:p>
      <w:pPr>
        <w:spacing w:after="0"/>
        <w:ind w:left="0"/>
        <w:jc w:val="both"/>
      </w:pPr>
      <w:r>
        <w:rPr>
          <w:rFonts w:ascii="Times New Roman"/>
          <w:b w:val="false"/>
          <w:i w:val="false"/>
          <w:color w:val="000000"/>
          <w:sz w:val="28"/>
        </w:rPr>
        <w:t>
      Выброс загрязняющих веществ от сжигания топлива бульдозером зависит от режима его работы. В среднем дизельный двигатель бульдозера 40% чистого времени смены работает при полной мощности и 40% времени использует мощность частично (30-40%), 20% времени – работает на холостом ходу.</w:t>
      </w:r>
    </w:p>
    <w:bookmarkEnd w:id="4551"/>
    <w:bookmarkStart w:name="z6153" w:id="4552"/>
    <w:p>
      <w:pPr>
        <w:spacing w:after="0"/>
        <w:ind w:left="0"/>
        <w:jc w:val="both"/>
      </w:pPr>
      <w:r>
        <w:rPr>
          <w:rFonts w:ascii="Times New Roman"/>
          <w:b w:val="false"/>
          <w:i w:val="false"/>
          <w:color w:val="000000"/>
          <w:sz w:val="28"/>
        </w:rPr>
        <w:t>
      Масса i-гo вредного вещества, выделяющегося при работе дизельного двигателя бульдозера</w:t>
      </w:r>
    </w:p>
    <w:bookmarkEnd w:id="4552"/>
    <w:bookmarkStart w:name="z6154" w:id="4553"/>
    <w:p>
      <w:pPr>
        <w:spacing w:after="0"/>
        <w:ind w:left="0"/>
        <w:jc w:val="both"/>
      </w:pPr>
      <w:r>
        <w:rPr>
          <w:rFonts w:ascii="Times New Roman"/>
          <w:b w:val="false"/>
          <w:i w:val="false"/>
          <w:color w:val="000000"/>
          <w:sz w:val="28"/>
        </w:rPr>
        <w:t xml:space="preserve">
      </w:t>
      </w:r>
    </w:p>
    <w:bookmarkEnd w:id="4553"/>
    <w:p>
      <w:pPr>
        <w:spacing w:after="0"/>
        <w:ind w:left="0"/>
        <w:jc w:val="both"/>
      </w:pPr>
      <w:r>
        <w:drawing>
          <wp:inline distT="0" distB="0" distL="0" distR="0">
            <wp:extent cx="406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0"/>
                    <a:stretch>
                      <a:fillRect/>
                    </a:stretch>
                  </pic:blipFill>
                  <pic:spPr>
                    <a:xfrm>
                      <a:off x="0" y="0"/>
                      <a:ext cx="4064000" cy="266700"/>
                    </a:xfrm>
                    <a:prstGeom prst="rect">
                      <a:avLst/>
                    </a:prstGeom>
                  </pic:spPr>
                </pic:pic>
              </a:graphicData>
            </a:graphic>
          </wp:inline>
        </w:drawing>
      </w:r>
    </w:p>
    <w:p>
      <w:pPr>
        <w:spacing w:after="0"/>
        <w:ind w:left="0"/>
        <w:jc w:val="left"/>
      </w:pPr>
      <w:r>
        <w:rPr>
          <w:rFonts w:ascii="Times New Roman"/>
          <w:b w:val="false"/>
          <w:i w:val="false"/>
          <w:color w:val="000000"/>
          <w:sz w:val="28"/>
        </w:rPr>
        <w:t>, т/год (6.7)</w:t>
      </w:r>
      <w:r>
        <w:br/>
      </w:r>
      <w:r>
        <w:rPr>
          <w:rFonts w:ascii="Times New Roman"/>
          <w:b w:val="false"/>
          <w:i w:val="false"/>
          <w:color w:val="000000"/>
          <w:sz w:val="28"/>
        </w:rPr>
        <w:t>
</w:t>
      </w:r>
    </w:p>
    <w:bookmarkStart w:name="z6155" w:id="4554"/>
    <w:p>
      <w:pPr>
        <w:spacing w:after="0"/>
        <w:ind w:left="0"/>
        <w:jc w:val="both"/>
      </w:pPr>
      <w:r>
        <w:rPr>
          <w:rFonts w:ascii="Times New Roman"/>
          <w:b w:val="false"/>
          <w:i w:val="false"/>
          <w:color w:val="000000"/>
          <w:sz w:val="28"/>
        </w:rPr>
        <w:t>
      Суммарная масса вредных веществ, выделяющихся при работе двигателя бульдозера:</w:t>
      </w:r>
    </w:p>
    <w:bookmarkEnd w:id="4554"/>
    <w:bookmarkStart w:name="z6156" w:id="4555"/>
    <w:p>
      <w:pPr>
        <w:spacing w:after="0"/>
        <w:ind w:left="0"/>
        <w:jc w:val="both"/>
      </w:pPr>
      <w:r>
        <w:rPr>
          <w:rFonts w:ascii="Times New Roman"/>
          <w:b w:val="false"/>
          <w:i w:val="false"/>
          <w:color w:val="000000"/>
          <w:sz w:val="28"/>
        </w:rPr>
        <w:t xml:space="preserve">
      </w:t>
      </w:r>
    </w:p>
    <w:bookmarkEnd w:id="4555"/>
    <w:p>
      <w:pPr>
        <w:spacing w:after="0"/>
        <w:ind w:left="0"/>
        <w:jc w:val="both"/>
      </w:pPr>
      <w:r>
        <w:drawing>
          <wp:inline distT="0" distB="0" distL="0" distR="0">
            <wp:extent cx="1092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1"/>
                    <a:stretch>
                      <a:fillRect/>
                    </a:stretch>
                  </pic:blipFill>
                  <pic:spPr>
                    <a:xfrm>
                      <a:off x="0" y="0"/>
                      <a:ext cx="1092200" cy="254000"/>
                    </a:xfrm>
                    <a:prstGeom prst="rect">
                      <a:avLst/>
                    </a:prstGeom>
                  </pic:spPr>
                </pic:pic>
              </a:graphicData>
            </a:graphic>
          </wp:inline>
        </w:drawing>
      </w:r>
    </w:p>
    <w:p>
      <w:pPr>
        <w:spacing w:after="0"/>
        <w:ind w:left="0"/>
        <w:jc w:val="left"/>
      </w:pPr>
      <w:r>
        <w:rPr>
          <w:rFonts w:ascii="Times New Roman"/>
          <w:b w:val="false"/>
          <w:i w:val="false"/>
          <w:color w:val="000000"/>
          <w:sz w:val="28"/>
        </w:rPr>
        <w:t>, т/год (6.8)</w:t>
      </w:r>
      <w:r>
        <w:br/>
      </w:r>
      <w:r>
        <w:rPr>
          <w:rFonts w:ascii="Times New Roman"/>
          <w:b w:val="false"/>
          <w:i w:val="false"/>
          <w:color w:val="000000"/>
          <w:sz w:val="28"/>
        </w:rPr>
        <w:t>
</w:t>
      </w:r>
    </w:p>
    <w:bookmarkStart w:name="z6157" w:id="4556"/>
    <w:p>
      <w:pPr>
        <w:spacing w:after="0"/>
        <w:ind w:left="0"/>
        <w:jc w:val="both"/>
      </w:pPr>
      <w:r>
        <w:rPr>
          <w:rFonts w:ascii="Times New Roman"/>
          <w:b w:val="false"/>
          <w:i w:val="false"/>
          <w:color w:val="000000"/>
          <w:sz w:val="28"/>
        </w:rPr>
        <w:t>
      где q</w:t>
      </w:r>
      <w:r>
        <w:rPr>
          <w:rFonts w:ascii="Times New Roman"/>
          <w:b w:val="false"/>
          <w:i w:val="false"/>
          <w:color w:val="000000"/>
          <w:vertAlign w:val="subscript"/>
        </w:rPr>
        <w:t>удi</w:t>
      </w:r>
      <w:r>
        <w:rPr>
          <w:rFonts w:ascii="Times New Roman"/>
          <w:b w:val="false"/>
          <w:i w:val="false"/>
          <w:color w:val="000000"/>
          <w:sz w:val="28"/>
        </w:rPr>
        <w:t xml:space="preserve"> - удельный выброс i-гo вредного вещества при работе двигателя в соответствующем режиме, кг/ч (</w:t>
      </w:r>
      <w:r>
        <w:rPr>
          <w:rFonts w:ascii="Times New Roman"/>
          <w:b w:val="false"/>
          <w:i w:val="false"/>
          <w:color w:val="000000"/>
          <w:sz w:val="28"/>
        </w:rPr>
        <w:t>таблица 20</w:t>
      </w:r>
      <w:r>
        <w:rPr>
          <w:rFonts w:ascii="Times New Roman"/>
          <w:b w:val="false"/>
          <w:i w:val="false"/>
          <w:color w:val="000000"/>
          <w:sz w:val="28"/>
        </w:rPr>
        <w:t xml:space="preserve">)* согласно приложению к настоящей Методике, </w:t>
      </w:r>
    </w:p>
    <w:bookmarkEnd w:id="4556"/>
    <w:bookmarkStart w:name="z6158" w:id="4557"/>
    <w:p>
      <w:pPr>
        <w:spacing w:after="0"/>
        <w:ind w:left="0"/>
        <w:jc w:val="both"/>
      </w:pPr>
      <w:r>
        <w:rPr>
          <w:rFonts w:ascii="Times New Roman"/>
          <w:b w:val="false"/>
          <w:i w:val="false"/>
          <w:color w:val="000000"/>
          <w:sz w:val="28"/>
        </w:rPr>
        <w:t>
      t</w:t>
      </w:r>
      <w:r>
        <w:rPr>
          <w:rFonts w:ascii="Times New Roman"/>
          <w:b w:val="false"/>
          <w:i w:val="false"/>
          <w:color w:val="000000"/>
          <w:vertAlign w:val="subscript"/>
        </w:rPr>
        <w:t>xx</w:t>
      </w:r>
      <w:r>
        <w:rPr>
          <w:rFonts w:ascii="Times New Roman"/>
          <w:b w:val="false"/>
          <w:i w:val="false"/>
          <w:color w:val="000000"/>
          <w:sz w:val="28"/>
        </w:rPr>
        <w:t>, t</w:t>
      </w:r>
      <w:r>
        <w:rPr>
          <w:rFonts w:ascii="Times New Roman"/>
          <w:b w:val="false"/>
          <w:i w:val="false"/>
          <w:color w:val="000000"/>
          <w:vertAlign w:val="subscript"/>
        </w:rPr>
        <w:t>40%</w:t>
      </w:r>
      <w:r>
        <w:rPr>
          <w:rFonts w:ascii="Times New Roman"/>
          <w:b w:val="false"/>
          <w:i w:val="false"/>
          <w:color w:val="000000"/>
          <w:sz w:val="28"/>
        </w:rPr>
        <w:t>, t</w:t>
      </w:r>
      <w:r>
        <w:rPr>
          <w:rFonts w:ascii="Times New Roman"/>
          <w:b w:val="false"/>
          <w:i w:val="false"/>
          <w:color w:val="000000"/>
          <w:vertAlign w:val="subscript"/>
        </w:rPr>
        <w:t>100%</w:t>
      </w:r>
      <w:r>
        <w:rPr>
          <w:rFonts w:ascii="Times New Roman"/>
          <w:b w:val="false"/>
          <w:i w:val="false"/>
          <w:color w:val="000000"/>
          <w:sz w:val="28"/>
        </w:rPr>
        <w:t xml:space="preserve"> - время работы двигателя в течение смены, соответственно на холостом ходу, при частичном использовании мощности двигателя, %.</w:t>
      </w:r>
    </w:p>
    <w:bookmarkEnd w:id="4557"/>
    <w:bookmarkStart w:name="z6159" w:id="4558"/>
    <w:p>
      <w:pPr>
        <w:spacing w:after="0"/>
        <w:ind w:left="0"/>
        <w:jc w:val="both"/>
      </w:pPr>
      <w:r>
        <w:rPr>
          <w:rFonts w:ascii="Times New Roman"/>
          <w:b w:val="false"/>
          <w:i w:val="false"/>
          <w:color w:val="000000"/>
          <w:sz w:val="28"/>
        </w:rPr>
        <w:t>
      t</w:t>
      </w:r>
      <w:r>
        <w:rPr>
          <w:rFonts w:ascii="Times New Roman"/>
          <w:b w:val="false"/>
          <w:i w:val="false"/>
          <w:color w:val="000000"/>
          <w:vertAlign w:val="subscript"/>
        </w:rPr>
        <w:t>xx</w:t>
      </w:r>
      <w:r>
        <w:rPr>
          <w:rFonts w:ascii="Times New Roman"/>
          <w:b w:val="false"/>
          <w:i w:val="false"/>
          <w:color w:val="000000"/>
          <w:sz w:val="28"/>
        </w:rPr>
        <w:t xml:space="preserve"> = t </w:t>
      </w:r>
      <w:r>
        <w:rPr>
          <w:rFonts w:ascii="Times New Roman"/>
          <w:b w:val="false"/>
          <w:i w:val="false"/>
          <w:color w:val="000000"/>
          <w:vertAlign w:val="subscript"/>
        </w:rPr>
        <w:t>1/100</w:t>
      </w:r>
      <w:r>
        <w:rPr>
          <w:rFonts w:ascii="Times New Roman"/>
          <w:b w:val="false"/>
          <w:i w:val="false"/>
          <w:color w:val="000000"/>
          <w:sz w:val="28"/>
        </w:rPr>
        <w:t xml:space="preserve"> х t </w:t>
      </w:r>
      <w:r>
        <w:rPr>
          <w:rFonts w:ascii="Times New Roman"/>
          <w:b w:val="false"/>
          <w:i w:val="false"/>
          <w:color w:val="000000"/>
          <w:vertAlign w:val="subscript"/>
        </w:rPr>
        <w:t>см</w:t>
      </w:r>
      <w:r>
        <w:rPr>
          <w:rFonts w:ascii="Times New Roman"/>
          <w:b w:val="false"/>
          <w:i w:val="false"/>
          <w:color w:val="000000"/>
          <w:sz w:val="28"/>
        </w:rPr>
        <w:t xml:space="preserve"> , ч; t</w:t>
      </w:r>
      <w:r>
        <w:rPr>
          <w:rFonts w:ascii="Times New Roman"/>
          <w:b w:val="false"/>
          <w:i w:val="false"/>
          <w:color w:val="000000"/>
          <w:vertAlign w:val="subscript"/>
        </w:rPr>
        <w:t>40%</w:t>
      </w:r>
      <w:r>
        <w:rPr>
          <w:rFonts w:ascii="Times New Roman"/>
          <w:b w:val="false"/>
          <w:i w:val="false"/>
          <w:color w:val="000000"/>
          <w:sz w:val="28"/>
        </w:rPr>
        <w:t>, t</w:t>
      </w:r>
      <w:r>
        <w:rPr>
          <w:rFonts w:ascii="Times New Roman"/>
          <w:b w:val="false"/>
          <w:i w:val="false"/>
          <w:color w:val="000000"/>
          <w:vertAlign w:val="subscript"/>
        </w:rPr>
        <w:t>100%</w:t>
      </w:r>
      <w:r>
        <w:rPr>
          <w:rFonts w:ascii="Times New Roman"/>
          <w:b w:val="false"/>
          <w:i w:val="false"/>
          <w:color w:val="000000"/>
          <w:sz w:val="28"/>
        </w:rPr>
        <w:t xml:space="preserve"> определяется аналогично (6.9)</w:t>
      </w:r>
    </w:p>
    <w:bookmarkEnd w:id="4558"/>
    <w:bookmarkStart w:name="z6160" w:id="4559"/>
    <w:p>
      <w:pPr>
        <w:spacing w:after="0"/>
        <w:ind w:left="0"/>
        <w:jc w:val="both"/>
      </w:pPr>
      <w:r>
        <w:rPr>
          <w:rFonts w:ascii="Times New Roman"/>
          <w:b w:val="false"/>
          <w:i w:val="false"/>
          <w:color w:val="000000"/>
          <w:sz w:val="28"/>
        </w:rPr>
        <w:t xml:space="preserve">
      где t1 - процентное распределение времени работы двигателя на различных нагрузочных режимах (см. выше); </w:t>
      </w:r>
    </w:p>
    <w:bookmarkEnd w:id="4559"/>
    <w:bookmarkStart w:name="z6161" w:id="4560"/>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см</w:t>
      </w:r>
      <w:r>
        <w:rPr>
          <w:rFonts w:ascii="Times New Roman"/>
          <w:b w:val="false"/>
          <w:i w:val="false"/>
          <w:color w:val="000000"/>
          <w:sz w:val="28"/>
        </w:rPr>
        <w:t xml:space="preserve"> - чистое время работы бульдозера в смену, ч; </w:t>
      </w:r>
    </w:p>
    <w:bookmarkEnd w:id="4560"/>
    <w:bookmarkStart w:name="z6162" w:id="4561"/>
    <w:p>
      <w:pPr>
        <w:spacing w:after="0"/>
        <w:ind w:left="0"/>
        <w:jc w:val="both"/>
      </w:pPr>
      <w:r>
        <w:rPr>
          <w:rFonts w:ascii="Times New Roman"/>
          <w:b w:val="false"/>
          <w:i w:val="false"/>
          <w:color w:val="000000"/>
          <w:sz w:val="28"/>
        </w:rPr>
        <w:t xml:space="preserve">
      Тсм - число смен работы бульдозера в году; </w:t>
      </w:r>
    </w:p>
    <w:bookmarkEnd w:id="4561"/>
    <w:bookmarkStart w:name="z6163" w:id="4562"/>
    <w:p>
      <w:pPr>
        <w:spacing w:after="0"/>
        <w:ind w:left="0"/>
        <w:jc w:val="both"/>
      </w:pPr>
      <w:r>
        <w:rPr>
          <w:rFonts w:ascii="Times New Roman"/>
          <w:b w:val="false"/>
          <w:i w:val="false"/>
          <w:color w:val="000000"/>
          <w:sz w:val="28"/>
        </w:rPr>
        <w:t>
      Nб -число бульдозеров.</w:t>
      </w:r>
    </w:p>
    <w:bookmarkEnd w:id="4562"/>
    <w:bookmarkStart w:name="z6164" w:id="4563"/>
    <w:p>
      <w:pPr>
        <w:spacing w:after="0"/>
        <w:ind w:left="0"/>
        <w:jc w:val="both"/>
      </w:pPr>
      <w:r>
        <w:rPr>
          <w:rFonts w:ascii="Times New Roman"/>
          <w:b w:val="false"/>
          <w:i w:val="false"/>
          <w:color w:val="000000"/>
          <w:sz w:val="28"/>
        </w:rPr>
        <w:t>
      Масса оксидов серы SO2, выбрасываемых при работе дизельного двигателя, определяется по содержанию серы в топливе и концентрации в отработавших газах. Последняя, в свою очередь, рассчитывается по измеренным значениям расхода воздуха и топлива.</w:t>
      </w:r>
    </w:p>
    <w:bookmarkEnd w:id="4563"/>
    <w:bookmarkStart w:name="z412" w:id="4564"/>
    <w:p>
      <w:pPr>
        <w:spacing w:after="0"/>
        <w:ind w:left="0"/>
        <w:jc w:val="left"/>
      </w:pPr>
      <w:r>
        <w:rPr>
          <w:rFonts w:ascii="Times New Roman"/>
          <w:b/>
          <w:i w:val="false"/>
          <w:color w:val="000000"/>
        </w:rPr>
        <w:t xml:space="preserve"> 7. Расчет выбросов загрязняющих веществ в атмосферу от породных отвалов.</w:t>
      </w:r>
    </w:p>
    <w:bookmarkEnd w:id="4564"/>
    <w:bookmarkStart w:name="z6165" w:id="4565"/>
    <w:p>
      <w:pPr>
        <w:spacing w:after="0"/>
        <w:ind w:left="0"/>
        <w:jc w:val="both"/>
      </w:pPr>
      <w:r>
        <w:rPr>
          <w:rFonts w:ascii="Times New Roman"/>
          <w:b w:val="false"/>
          <w:i w:val="false"/>
          <w:color w:val="000000"/>
          <w:sz w:val="28"/>
        </w:rPr>
        <w:t>
      35. Масса выбросов вредных веществ на отвалах.</w:t>
      </w:r>
    </w:p>
    <w:bookmarkEnd w:id="4565"/>
    <w:bookmarkStart w:name="z6166" w:id="4566"/>
    <w:p>
      <w:pPr>
        <w:spacing w:after="0"/>
        <w:ind w:left="0"/>
        <w:jc w:val="both"/>
      </w:pPr>
      <w:r>
        <w:rPr>
          <w:rFonts w:ascii="Times New Roman"/>
          <w:b w:val="false"/>
          <w:i w:val="false"/>
          <w:color w:val="000000"/>
          <w:sz w:val="28"/>
        </w:rPr>
        <w:t>
      Валовый выброс вредных веществ (пыли) на отвалах вскрышных пород осуществляется точечными, линейными и плоскостными источниками. К точечным источникам относятся места складирования горной массы, к линейным - транспортные коммуникации, расположенные на отвале, включая и вспомогательные. К плоскостным источникам относятся пылящие поверхности отвала. Дополнительным источником загрязнения воздуха на отвале являются мобильные источники-автомобили и технологические поезда. Масса вредных веществ, образующихся на отвалах вскрышных пород.</w:t>
      </w:r>
    </w:p>
    <w:bookmarkEnd w:id="4566"/>
    <w:bookmarkStart w:name="z6167" w:id="4567"/>
    <w:p>
      <w:pPr>
        <w:spacing w:after="0"/>
        <w:ind w:left="0"/>
        <w:jc w:val="both"/>
      </w:pPr>
      <w:r>
        <w:rPr>
          <w:rFonts w:ascii="Times New Roman"/>
          <w:b w:val="false"/>
          <w:i w:val="false"/>
          <w:color w:val="000000"/>
          <w:sz w:val="28"/>
        </w:rPr>
        <w:t>
      m</w:t>
      </w:r>
      <w:r>
        <w:rPr>
          <w:rFonts w:ascii="Times New Roman"/>
          <w:b w:val="false"/>
          <w:i w:val="false"/>
          <w:color w:val="000000"/>
          <w:vertAlign w:val="subscript"/>
        </w:rPr>
        <w:t>a.o</w:t>
      </w:r>
      <w:r>
        <w:rPr>
          <w:rFonts w:ascii="Times New Roman"/>
          <w:b w:val="false"/>
          <w:i w:val="false"/>
          <w:color w:val="000000"/>
          <w:sz w:val="28"/>
        </w:rPr>
        <w:t>= m</w:t>
      </w:r>
      <w:r>
        <w:rPr>
          <w:rFonts w:ascii="Times New Roman"/>
          <w:b w:val="false"/>
          <w:i w:val="false"/>
          <w:color w:val="000000"/>
          <w:vertAlign w:val="subscript"/>
        </w:rPr>
        <w:t>в.у</w:t>
      </w:r>
      <w:r>
        <w:rPr>
          <w:rFonts w:ascii="Times New Roman"/>
          <w:b w:val="false"/>
          <w:i w:val="false"/>
          <w:color w:val="000000"/>
          <w:sz w:val="28"/>
        </w:rPr>
        <w:t xml:space="preserve"> + m </w:t>
      </w:r>
      <w:r>
        <w:rPr>
          <w:rFonts w:ascii="Times New Roman"/>
          <w:b w:val="false"/>
          <w:i w:val="false"/>
          <w:color w:val="000000"/>
          <w:vertAlign w:val="subscript"/>
        </w:rPr>
        <w:t>coт</w:t>
      </w:r>
      <w:r>
        <w:rPr>
          <w:rFonts w:ascii="Times New Roman"/>
          <w:b w:val="false"/>
          <w:i w:val="false"/>
          <w:color w:val="000000"/>
          <w:sz w:val="28"/>
        </w:rPr>
        <w:t xml:space="preserve"> * S </w:t>
      </w:r>
      <w:r>
        <w:rPr>
          <w:rFonts w:ascii="Times New Roman"/>
          <w:b w:val="false"/>
          <w:i w:val="false"/>
          <w:color w:val="000000"/>
          <w:vertAlign w:val="subscript"/>
        </w:rPr>
        <w:t>coт</w:t>
      </w:r>
      <w:r>
        <w:rPr>
          <w:rFonts w:ascii="Times New Roman"/>
          <w:b w:val="false"/>
          <w:i w:val="false"/>
          <w:color w:val="000000"/>
          <w:sz w:val="28"/>
        </w:rPr>
        <w:t xml:space="preserve"> + m</w:t>
      </w:r>
      <w:r>
        <w:rPr>
          <w:rFonts w:ascii="Times New Roman"/>
          <w:b w:val="false"/>
          <w:i w:val="false"/>
          <w:color w:val="000000"/>
          <w:vertAlign w:val="subscript"/>
        </w:rPr>
        <w:t>Д</w:t>
      </w:r>
      <w:r>
        <w:rPr>
          <w:rFonts w:ascii="Times New Roman"/>
          <w:b w:val="false"/>
          <w:i w:val="false"/>
          <w:color w:val="000000"/>
          <w:sz w:val="28"/>
        </w:rPr>
        <w:t xml:space="preserve"> *S</w:t>
      </w:r>
      <w:r>
        <w:rPr>
          <w:rFonts w:ascii="Times New Roman"/>
          <w:b w:val="false"/>
          <w:i w:val="false"/>
          <w:color w:val="000000"/>
          <w:vertAlign w:val="subscript"/>
        </w:rPr>
        <w:t>Д</w:t>
      </w:r>
      <w:r>
        <w:rPr>
          <w:rFonts w:ascii="Times New Roman"/>
          <w:b w:val="false"/>
          <w:i w:val="false"/>
          <w:color w:val="000000"/>
          <w:sz w:val="28"/>
        </w:rPr>
        <w:t xml:space="preserve"> , т/год. (7.1)</w:t>
      </w:r>
    </w:p>
    <w:bookmarkEnd w:id="4567"/>
    <w:bookmarkStart w:name="z6168" w:id="4568"/>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в.у</w:t>
      </w:r>
      <w:r>
        <w:rPr>
          <w:rFonts w:ascii="Times New Roman"/>
          <w:b w:val="false"/>
          <w:i w:val="false"/>
          <w:color w:val="000000"/>
          <w:sz w:val="28"/>
        </w:rPr>
        <w:t xml:space="preserve"> - масса твердых частиц, выделяющаяся в зоне выгрузки и укладки пород, т/год; m </w:t>
      </w:r>
      <w:r>
        <w:rPr>
          <w:rFonts w:ascii="Times New Roman"/>
          <w:b w:val="false"/>
          <w:i w:val="false"/>
          <w:color w:val="000000"/>
          <w:vertAlign w:val="subscript"/>
        </w:rPr>
        <w:t>coт</w:t>
      </w:r>
      <w:r>
        <w:rPr>
          <w:rFonts w:ascii="Times New Roman"/>
          <w:b w:val="false"/>
          <w:i w:val="false"/>
          <w:color w:val="000000"/>
          <w:sz w:val="28"/>
        </w:rPr>
        <w:t xml:space="preserve"> - масса твердых частиц, сдуваемая с 1 м2 свежеотсыпанного отвала за год, т/год; </w:t>
      </w:r>
    </w:p>
    <w:bookmarkEnd w:id="4568"/>
    <w:bookmarkStart w:name="z6169" w:id="4569"/>
    <w:p>
      <w:pPr>
        <w:spacing w:after="0"/>
        <w:ind w:left="0"/>
        <w:jc w:val="both"/>
      </w:pPr>
      <w:r>
        <w:rPr>
          <w:rFonts w:ascii="Times New Roman"/>
          <w:b w:val="false"/>
          <w:i w:val="false"/>
          <w:color w:val="000000"/>
          <w:sz w:val="28"/>
        </w:rPr>
        <w:t xml:space="preserve">
      S cот – площадь свежеотсыпанного отвала, равная площади, отсыпаемой за год, м2; </w:t>
      </w:r>
    </w:p>
    <w:bookmarkEnd w:id="4569"/>
    <w:bookmarkStart w:name="z6170" w:id="4570"/>
    <w:p>
      <w:pPr>
        <w:spacing w:after="0"/>
        <w:ind w:left="0"/>
        <w:jc w:val="both"/>
      </w:pPr>
      <w:r>
        <w:rPr>
          <w:rFonts w:ascii="Times New Roman"/>
          <w:b w:val="false"/>
          <w:i w:val="false"/>
          <w:color w:val="000000"/>
          <w:sz w:val="28"/>
        </w:rPr>
        <w:t>
      m</w:t>
      </w:r>
      <w:r>
        <w:rPr>
          <w:rFonts w:ascii="Times New Roman"/>
          <w:b w:val="false"/>
          <w:i w:val="false"/>
          <w:color w:val="000000"/>
          <w:vertAlign w:val="subscript"/>
        </w:rPr>
        <w:t>Д</w:t>
      </w:r>
      <w:r>
        <w:rPr>
          <w:rFonts w:ascii="Times New Roman"/>
          <w:b w:val="false"/>
          <w:i w:val="false"/>
          <w:color w:val="000000"/>
          <w:sz w:val="28"/>
        </w:rPr>
        <w:t xml:space="preserve"> - масса твердых частиц, сдуваемая с 1 м2 дефлирующих поверхностей отвала, т/год; </w:t>
      </w:r>
    </w:p>
    <w:bookmarkEnd w:id="4570"/>
    <w:bookmarkStart w:name="z6171" w:id="4571"/>
    <w:p>
      <w:pPr>
        <w:spacing w:after="0"/>
        <w:ind w:left="0"/>
        <w:jc w:val="both"/>
      </w:pPr>
      <w:r>
        <w:rPr>
          <w:rFonts w:ascii="Times New Roman"/>
          <w:b w:val="false"/>
          <w:i w:val="false"/>
          <w:color w:val="000000"/>
          <w:sz w:val="28"/>
        </w:rPr>
        <w:t>
      S</w:t>
      </w:r>
      <w:r>
        <w:rPr>
          <w:rFonts w:ascii="Times New Roman"/>
          <w:b w:val="false"/>
          <w:i w:val="false"/>
          <w:color w:val="000000"/>
          <w:vertAlign w:val="subscript"/>
        </w:rPr>
        <w:t>Д</w:t>
      </w:r>
      <w:r>
        <w:rPr>
          <w:rFonts w:ascii="Times New Roman"/>
          <w:b w:val="false"/>
          <w:i w:val="false"/>
          <w:color w:val="000000"/>
          <w:sz w:val="28"/>
        </w:rPr>
        <w:t xml:space="preserve"> - площадь дефлирующих поверхностей отвала, м2.</w:t>
      </w:r>
    </w:p>
    <w:bookmarkEnd w:id="4571"/>
    <w:bookmarkStart w:name="z6172" w:id="4572"/>
    <w:p>
      <w:pPr>
        <w:spacing w:after="0"/>
        <w:ind w:left="0"/>
        <w:jc w:val="both"/>
      </w:pPr>
      <w:r>
        <w:rPr>
          <w:rFonts w:ascii="Times New Roman"/>
          <w:b w:val="false"/>
          <w:i w:val="false"/>
          <w:color w:val="000000"/>
          <w:sz w:val="28"/>
        </w:rPr>
        <w:t>
      36. При железнодорожном и автомобильном транспорте масса вредных веществ (пыли) на отвале в зоне выгрузки складывается из массы пыли, образующейся в момент выгрузки из вагона или самосвала и образующейся при складировании вскрышных пород:</w:t>
      </w:r>
    </w:p>
    <w:bookmarkEnd w:id="4572"/>
    <w:bookmarkStart w:name="z6173" w:id="4573"/>
    <w:p>
      <w:pPr>
        <w:spacing w:after="0"/>
        <w:ind w:left="0"/>
        <w:jc w:val="both"/>
      </w:pPr>
      <w:r>
        <w:rPr>
          <w:rFonts w:ascii="Times New Roman"/>
          <w:b w:val="false"/>
          <w:i w:val="false"/>
          <w:color w:val="000000"/>
          <w:sz w:val="28"/>
        </w:rPr>
        <w:t xml:space="preserve">
      </w:t>
      </w:r>
    </w:p>
    <w:bookmarkEnd w:id="4573"/>
    <w:p>
      <w:pPr>
        <w:spacing w:after="0"/>
        <w:ind w:left="0"/>
        <w:jc w:val="both"/>
      </w:pPr>
      <w:r>
        <w:drawing>
          <wp:inline distT="0" distB="0" distL="0" distR="0">
            <wp:extent cx="3594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2"/>
                    <a:stretch>
                      <a:fillRect/>
                    </a:stretch>
                  </pic:blipFill>
                  <pic:spPr>
                    <a:xfrm>
                      <a:off x="0" y="0"/>
                      <a:ext cx="3594100" cy="279400"/>
                    </a:xfrm>
                    <a:prstGeom prst="rect">
                      <a:avLst/>
                    </a:prstGeom>
                  </pic:spPr>
                </pic:pic>
              </a:graphicData>
            </a:graphic>
          </wp:inline>
        </w:drawing>
      </w:r>
    </w:p>
    <w:p>
      <w:pPr>
        <w:spacing w:after="0"/>
        <w:ind w:left="0"/>
        <w:jc w:val="left"/>
      </w:pPr>
      <w:r>
        <w:rPr>
          <w:rFonts w:ascii="Times New Roman"/>
          <w:b w:val="false"/>
          <w:i w:val="false"/>
          <w:color w:val="000000"/>
          <w:sz w:val="28"/>
        </w:rPr>
        <w:t>, т/год (7.2)</w:t>
      </w:r>
      <w:r>
        <w:br/>
      </w:r>
      <w:r>
        <w:rPr>
          <w:rFonts w:ascii="Times New Roman"/>
          <w:b w:val="false"/>
          <w:i w:val="false"/>
          <w:color w:val="000000"/>
          <w:sz w:val="28"/>
        </w:rPr>
        <w:t>
</w:t>
      </w:r>
    </w:p>
    <w:bookmarkStart w:name="z6174" w:id="4574"/>
    <w:p>
      <w:pPr>
        <w:spacing w:after="0"/>
        <w:ind w:left="0"/>
        <w:jc w:val="both"/>
      </w:pPr>
      <w:r>
        <w:rPr>
          <w:rFonts w:ascii="Times New Roman"/>
          <w:b w:val="false"/>
          <w:i w:val="false"/>
          <w:color w:val="000000"/>
          <w:sz w:val="28"/>
        </w:rPr>
        <w:t>
      где q</w:t>
      </w:r>
      <w:r>
        <w:rPr>
          <w:rFonts w:ascii="Times New Roman"/>
          <w:b w:val="false"/>
          <w:i w:val="false"/>
          <w:color w:val="000000"/>
          <w:vertAlign w:val="subscript"/>
        </w:rPr>
        <w:t>уд.в</w:t>
      </w:r>
      <w:r>
        <w:rPr>
          <w:rFonts w:ascii="Times New Roman"/>
          <w:b w:val="false"/>
          <w:i w:val="false"/>
          <w:color w:val="000000"/>
          <w:sz w:val="28"/>
        </w:rPr>
        <w:t>, q</w:t>
      </w:r>
      <w:r>
        <w:rPr>
          <w:rFonts w:ascii="Times New Roman"/>
          <w:b w:val="false"/>
          <w:i w:val="false"/>
          <w:color w:val="000000"/>
          <w:vertAlign w:val="subscript"/>
        </w:rPr>
        <w:t>уд.ск</w:t>
      </w:r>
      <w:r>
        <w:rPr>
          <w:rFonts w:ascii="Times New Roman"/>
          <w:b w:val="false"/>
          <w:i w:val="false"/>
          <w:color w:val="000000"/>
          <w:sz w:val="28"/>
        </w:rPr>
        <w:t xml:space="preserve"> - удельное выделение твердых частиц с 1 т породы, соответственно выгружаемой из транспортного средства и складируемой в отвал (</w:t>
      </w:r>
      <w:r>
        <w:rPr>
          <w:rFonts w:ascii="Times New Roman"/>
          <w:b w:val="false"/>
          <w:i w:val="false"/>
          <w:color w:val="000000"/>
          <w:sz w:val="28"/>
        </w:rPr>
        <w:t>таблица 17</w:t>
      </w:r>
      <w:r>
        <w:rPr>
          <w:rFonts w:ascii="Times New Roman"/>
          <w:b w:val="false"/>
          <w:i w:val="false"/>
          <w:color w:val="000000"/>
          <w:sz w:val="28"/>
        </w:rPr>
        <w:t xml:space="preserve">) согласно приложению к настоящей Методике; </w:t>
      </w:r>
    </w:p>
    <w:bookmarkEnd w:id="4574"/>
    <w:bookmarkStart w:name="z6175" w:id="4575"/>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o</w:t>
      </w:r>
      <w:r>
        <w:rPr>
          <w:rFonts w:ascii="Times New Roman"/>
          <w:b w:val="false"/>
          <w:i w:val="false"/>
          <w:color w:val="000000"/>
          <w:sz w:val="28"/>
        </w:rPr>
        <w:t xml:space="preserve"> - объем породы транспортируемый на отвал, т/год.</w:t>
      </w:r>
    </w:p>
    <w:bookmarkEnd w:id="4575"/>
    <w:bookmarkStart w:name="z6176" w:id="4576"/>
    <w:p>
      <w:pPr>
        <w:spacing w:after="0"/>
        <w:ind w:left="0"/>
        <w:jc w:val="both"/>
      </w:pPr>
      <w:r>
        <w:rPr>
          <w:rFonts w:ascii="Times New Roman"/>
          <w:b w:val="false"/>
          <w:i w:val="false"/>
          <w:color w:val="000000"/>
          <w:sz w:val="28"/>
        </w:rPr>
        <w:t>
      37. При конвейерном транспорте укладка пород в отвал производится ленточным отвалообразователем.</w:t>
      </w:r>
    </w:p>
    <w:bookmarkEnd w:id="4576"/>
    <w:bookmarkStart w:name="z6177" w:id="4577"/>
    <w:p>
      <w:pPr>
        <w:spacing w:after="0"/>
        <w:ind w:left="0"/>
        <w:jc w:val="both"/>
      </w:pPr>
      <w:r>
        <w:rPr>
          <w:rFonts w:ascii="Times New Roman"/>
          <w:b w:val="false"/>
          <w:i w:val="false"/>
          <w:color w:val="000000"/>
          <w:sz w:val="28"/>
        </w:rPr>
        <w:t xml:space="preserve">
      </w:t>
      </w:r>
    </w:p>
    <w:bookmarkEnd w:id="4577"/>
    <w:p>
      <w:pPr>
        <w:spacing w:after="0"/>
        <w:ind w:left="0"/>
        <w:jc w:val="both"/>
      </w:pPr>
      <w:r>
        <w:drawing>
          <wp:inline distT="0" distB="0" distL="0" distR="0">
            <wp:extent cx="2628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3"/>
                    <a:stretch>
                      <a:fillRect/>
                    </a:stretch>
                  </pic:blipFill>
                  <pic:spPr>
                    <a:xfrm>
                      <a:off x="0" y="0"/>
                      <a:ext cx="2628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т/год (7.3)</w:t>
      </w:r>
      <w:r>
        <w:br/>
      </w:r>
      <w:r>
        <w:rPr>
          <w:rFonts w:ascii="Times New Roman"/>
          <w:b w:val="false"/>
          <w:i w:val="false"/>
          <w:color w:val="000000"/>
          <w:sz w:val="28"/>
        </w:rPr>
        <w:t>
</w:t>
      </w:r>
    </w:p>
    <w:bookmarkStart w:name="z6178" w:id="4578"/>
    <w:p>
      <w:pPr>
        <w:spacing w:after="0"/>
        <w:ind w:left="0"/>
        <w:jc w:val="both"/>
      </w:pPr>
      <w:r>
        <w:rPr>
          <w:rFonts w:ascii="Times New Roman"/>
          <w:b w:val="false"/>
          <w:i w:val="false"/>
          <w:color w:val="000000"/>
          <w:sz w:val="28"/>
        </w:rPr>
        <w:t>
      где qуд.в - удельное выделение твердых частиц с 1 т породы при формировании отвала отвалообразователем (</w:t>
      </w:r>
      <w:r>
        <w:rPr>
          <w:rFonts w:ascii="Times New Roman"/>
          <w:b w:val="false"/>
          <w:i w:val="false"/>
          <w:color w:val="000000"/>
          <w:sz w:val="28"/>
        </w:rPr>
        <w:t>таблица 17</w:t>
      </w:r>
      <w:r>
        <w:rPr>
          <w:rFonts w:ascii="Times New Roman"/>
          <w:b w:val="false"/>
          <w:i w:val="false"/>
          <w:color w:val="000000"/>
          <w:sz w:val="28"/>
        </w:rPr>
        <w:t xml:space="preserve">) согласно приложению к настоящей Методике. </w:t>
      </w:r>
    </w:p>
    <w:bookmarkEnd w:id="4578"/>
    <w:bookmarkStart w:name="z6179" w:id="4579"/>
    <w:p>
      <w:pPr>
        <w:spacing w:after="0"/>
        <w:ind w:left="0"/>
        <w:jc w:val="both"/>
      </w:pPr>
      <w:r>
        <w:rPr>
          <w:rFonts w:ascii="Times New Roman"/>
          <w:b w:val="false"/>
          <w:i w:val="false"/>
          <w:color w:val="000000"/>
          <w:sz w:val="28"/>
        </w:rPr>
        <w:t>
      Максимальный из разовых выброс вредных веществ на отвале в зоне выгрузки и складирования пород;</w:t>
      </w:r>
    </w:p>
    <w:bookmarkEnd w:id="4579"/>
    <w:bookmarkStart w:name="z6180" w:id="4580"/>
    <w:p>
      <w:pPr>
        <w:spacing w:after="0"/>
        <w:ind w:left="0"/>
        <w:jc w:val="both"/>
      </w:pPr>
      <w:r>
        <w:rPr>
          <w:rFonts w:ascii="Times New Roman"/>
          <w:b w:val="false"/>
          <w:i w:val="false"/>
          <w:color w:val="000000"/>
          <w:sz w:val="28"/>
        </w:rPr>
        <w:t>
      при автомобильном и железнодорожном транспорте:</w:t>
      </w:r>
    </w:p>
    <w:bookmarkEnd w:id="4580"/>
    <w:bookmarkStart w:name="z6181" w:id="4581"/>
    <w:p>
      <w:pPr>
        <w:spacing w:after="0"/>
        <w:ind w:left="0"/>
        <w:jc w:val="both"/>
      </w:pPr>
      <w:r>
        <w:rPr>
          <w:rFonts w:ascii="Times New Roman"/>
          <w:b w:val="false"/>
          <w:i w:val="false"/>
          <w:color w:val="000000"/>
          <w:sz w:val="28"/>
        </w:rPr>
        <w:t xml:space="preserve">
      </w:t>
      </w:r>
    </w:p>
    <w:bookmarkEnd w:id="4581"/>
    <w:p>
      <w:pPr>
        <w:spacing w:after="0"/>
        <w:ind w:left="0"/>
        <w:jc w:val="both"/>
      </w:pPr>
      <w:r>
        <w:drawing>
          <wp:inline distT="0" distB="0" distL="0" distR="0">
            <wp:extent cx="3708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4"/>
                    <a:stretch>
                      <a:fillRect/>
                    </a:stretch>
                  </pic:blipFill>
                  <pic:spPr>
                    <a:xfrm>
                      <a:off x="0" y="0"/>
                      <a:ext cx="3708400" cy="292100"/>
                    </a:xfrm>
                    <a:prstGeom prst="rect">
                      <a:avLst/>
                    </a:prstGeom>
                  </pic:spPr>
                </pic:pic>
              </a:graphicData>
            </a:graphic>
          </wp:inline>
        </w:drawing>
      </w:r>
    </w:p>
    <w:p>
      <w:pPr>
        <w:spacing w:after="0"/>
        <w:ind w:left="0"/>
        <w:jc w:val="left"/>
      </w:pPr>
      <w:r>
        <w:rPr>
          <w:rFonts w:ascii="Times New Roman"/>
          <w:b w:val="false"/>
          <w:i w:val="false"/>
          <w:color w:val="000000"/>
          <w:sz w:val="28"/>
        </w:rPr>
        <w:t>, г/с (7.4)</w:t>
      </w:r>
      <w:r>
        <w:br/>
      </w:r>
      <w:r>
        <w:rPr>
          <w:rFonts w:ascii="Times New Roman"/>
          <w:b w:val="false"/>
          <w:i w:val="false"/>
          <w:color w:val="000000"/>
          <w:sz w:val="28"/>
        </w:rPr>
        <w:t>
</w:t>
      </w:r>
    </w:p>
    <w:bookmarkStart w:name="z6182" w:id="4582"/>
    <w:p>
      <w:pPr>
        <w:spacing w:after="0"/>
        <w:ind w:left="0"/>
        <w:jc w:val="both"/>
      </w:pPr>
      <w:r>
        <w:rPr>
          <w:rFonts w:ascii="Times New Roman"/>
          <w:b w:val="false"/>
          <w:i w:val="false"/>
          <w:color w:val="000000"/>
          <w:sz w:val="28"/>
        </w:rPr>
        <w:t xml:space="preserve">
      где Qч - объем породы, подаваемой в отвал за 1 ч, т/ч; </w:t>
      </w:r>
    </w:p>
    <w:bookmarkEnd w:id="4582"/>
    <w:bookmarkStart w:name="z6183" w:id="4583"/>
    <w:p>
      <w:pPr>
        <w:spacing w:after="0"/>
        <w:ind w:left="0"/>
        <w:jc w:val="both"/>
      </w:pPr>
      <w:r>
        <w:rPr>
          <w:rFonts w:ascii="Times New Roman"/>
          <w:b w:val="false"/>
          <w:i w:val="false"/>
          <w:color w:val="000000"/>
          <w:sz w:val="28"/>
        </w:rPr>
        <w:t>
      при конвейерном транспорте:</w:t>
      </w:r>
    </w:p>
    <w:bookmarkEnd w:id="4583"/>
    <w:bookmarkStart w:name="z6184" w:id="4584"/>
    <w:p>
      <w:pPr>
        <w:spacing w:after="0"/>
        <w:ind w:left="0"/>
        <w:jc w:val="both"/>
      </w:pPr>
      <w:r>
        <w:rPr>
          <w:rFonts w:ascii="Times New Roman"/>
          <w:b w:val="false"/>
          <w:i w:val="false"/>
          <w:color w:val="000000"/>
          <w:sz w:val="28"/>
        </w:rPr>
        <w:t xml:space="preserve">
      </w:t>
      </w:r>
    </w:p>
    <w:bookmarkEnd w:id="4584"/>
    <w:p>
      <w:pPr>
        <w:spacing w:after="0"/>
        <w:ind w:left="0"/>
        <w:jc w:val="both"/>
      </w:pPr>
      <w:r>
        <w:drawing>
          <wp:inline distT="0" distB="0" distL="0" distR="0">
            <wp:extent cx="275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5"/>
                    <a:stretch>
                      <a:fillRect/>
                    </a:stretch>
                  </pic:blipFill>
                  <pic:spPr>
                    <a:xfrm>
                      <a:off x="0" y="0"/>
                      <a:ext cx="2755900" cy="254000"/>
                    </a:xfrm>
                    <a:prstGeom prst="rect">
                      <a:avLst/>
                    </a:prstGeom>
                  </pic:spPr>
                </pic:pic>
              </a:graphicData>
            </a:graphic>
          </wp:inline>
        </w:drawing>
      </w:r>
    </w:p>
    <w:p>
      <w:pPr>
        <w:spacing w:after="0"/>
        <w:ind w:left="0"/>
        <w:jc w:val="left"/>
      </w:pPr>
      <w:r>
        <w:rPr>
          <w:rFonts w:ascii="Times New Roman"/>
          <w:b w:val="false"/>
          <w:i w:val="false"/>
          <w:color w:val="000000"/>
          <w:sz w:val="28"/>
        </w:rPr>
        <w:t>, г/с (7.5)</w:t>
      </w:r>
      <w:r>
        <w:br/>
      </w:r>
      <w:r>
        <w:rPr>
          <w:rFonts w:ascii="Times New Roman"/>
          <w:b w:val="false"/>
          <w:i w:val="false"/>
          <w:color w:val="000000"/>
          <w:sz w:val="28"/>
        </w:rPr>
        <w:t>
</w:t>
      </w:r>
    </w:p>
    <w:bookmarkStart w:name="z6185" w:id="4585"/>
    <w:p>
      <w:pPr>
        <w:spacing w:after="0"/>
        <w:ind w:left="0"/>
        <w:jc w:val="both"/>
      </w:pPr>
      <w:r>
        <w:rPr>
          <w:rFonts w:ascii="Times New Roman"/>
          <w:b w:val="false"/>
          <w:i w:val="false"/>
          <w:color w:val="000000"/>
          <w:sz w:val="28"/>
        </w:rPr>
        <w:t>
      Масса твердых частиц, сдуваемых с 1 м2 свежеотсыпанного отвала</w:t>
      </w:r>
    </w:p>
    <w:bookmarkEnd w:id="4585"/>
    <w:bookmarkStart w:name="z6186" w:id="4586"/>
    <w:p>
      <w:pPr>
        <w:spacing w:after="0"/>
        <w:ind w:left="0"/>
        <w:jc w:val="both"/>
      </w:pPr>
      <w:r>
        <w:rPr>
          <w:rFonts w:ascii="Times New Roman"/>
          <w:b w:val="false"/>
          <w:i w:val="false"/>
          <w:color w:val="000000"/>
          <w:sz w:val="28"/>
        </w:rPr>
        <w:t xml:space="preserve">
      </w:t>
      </w:r>
    </w:p>
    <w:bookmarkEnd w:id="4586"/>
    <w:p>
      <w:pPr>
        <w:spacing w:after="0"/>
        <w:ind w:left="0"/>
        <w:jc w:val="both"/>
      </w:pPr>
      <w:r>
        <w:drawing>
          <wp:inline distT="0" distB="0" distL="0" distR="0">
            <wp:extent cx="3060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6"/>
                    <a:stretch>
                      <a:fillRect/>
                    </a:stretch>
                  </pic:blipFill>
                  <pic:spPr>
                    <a:xfrm>
                      <a:off x="0" y="0"/>
                      <a:ext cx="3060700" cy="266700"/>
                    </a:xfrm>
                    <a:prstGeom prst="rect">
                      <a:avLst/>
                    </a:prstGeom>
                  </pic:spPr>
                </pic:pic>
              </a:graphicData>
            </a:graphic>
          </wp:inline>
        </w:drawing>
      </w:r>
    </w:p>
    <w:p>
      <w:pPr>
        <w:spacing w:after="0"/>
        <w:ind w:left="0"/>
        <w:jc w:val="left"/>
      </w:pPr>
      <w:r>
        <w:rPr>
          <w:rFonts w:ascii="Times New Roman"/>
          <w:b w:val="false"/>
          <w:i w:val="false"/>
          <w:color w:val="000000"/>
          <w:sz w:val="28"/>
        </w:rPr>
        <w:t>, т/год (7.6)</w:t>
      </w:r>
      <w:r>
        <w:br/>
      </w:r>
      <w:r>
        <w:rPr>
          <w:rFonts w:ascii="Times New Roman"/>
          <w:b w:val="false"/>
          <w:i w:val="false"/>
          <w:color w:val="000000"/>
          <w:sz w:val="28"/>
        </w:rPr>
        <w:t>
</w:t>
      </w:r>
    </w:p>
    <w:bookmarkStart w:name="z6187" w:id="4587"/>
    <w:p>
      <w:pPr>
        <w:spacing w:after="0"/>
        <w:ind w:left="0"/>
        <w:jc w:val="both"/>
      </w:pPr>
      <w:r>
        <w:rPr>
          <w:rFonts w:ascii="Times New Roman"/>
          <w:b w:val="false"/>
          <w:i w:val="false"/>
          <w:color w:val="000000"/>
          <w:sz w:val="28"/>
        </w:rPr>
        <w:t xml:space="preserve">
      где qо - удельная сдуваемость твердых частиц с пылящей поверхности свежеотсыпанного отвала или дефлирующих поверхностей отвала, мг/м2·с; </w:t>
      </w:r>
    </w:p>
    <w:bookmarkEnd w:id="4587"/>
    <w:bookmarkStart w:name="z6188" w:id="4588"/>
    <w:p>
      <w:pPr>
        <w:spacing w:after="0"/>
        <w:ind w:left="0"/>
        <w:jc w:val="both"/>
      </w:pPr>
      <w:r>
        <w:rPr>
          <w:rFonts w:ascii="Times New Roman"/>
          <w:b w:val="false"/>
          <w:i w:val="false"/>
          <w:color w:val="000000"/>
          <w:sz w:val="28"/>
        </w:rPr>
        <w:t>
      Тс – годовое количество дней с устойчивым снежным покровом</w:t>
      </w:r>
      <w:r>
        <w:rPr>
          <w:rFonts w:ascii="Times New Roman"/>
          <w:b w:val="false"/>
          <w:i/>
          <w:color w:val="000000"/>
          <w:sz w:val="28"/>
        </w:rPr>
        <w:t>.</w:t>
      </w:r>
    </w:p>
    <w:bookmarkEnd w:id="4588"/>
    <w:bookmarkStart w:name="z6189" w:id="4589"/>
    <w:p>
      <w:pPr>
        <w:spacing w:after="0"/>
        <w:ind w:left="0"/>
        <w:jc w:val="both"/>
      </w:pPr>
      <w:r>
        <w:rPr>
          <w:rFonts w:ascii="Times New Roman"/>
          <w:b w:val="false"/>
          <w:i w:val="false"/>
          <w:color w:val="000000"/>
          <w:sz w:val="28"/>
        </w:rPr>
        <w:t>
      Масса твердых частиц, сдуваемых с 1 м2 дефлирующих поверхностей отвала:</w:t>
      </w:r>
    </w:p>
    <w:bookmarkEnd w:id="4589"/>
    <w:bookmarkStart w:name="z6190" w:id="4590"/>
    <w:p>
      <w:pPr>
        <w:spacing w:after="0"/>
        <w:ind w:left="0"/>
        <w:jc w:val="both"/>
      </w:pPr>
      <w:r>
        <w:rPr>
          <w:rFonts w:ascii="Times New Roman"/>
          <w:b w:val="false"/>
          <w:i w:val="false"/>
          <w:color w:val="000000"/>
          <w:sz w:val="28"/>
        </w:rPr>
        <w:t xml:space="preserve">
      </w:t>
      </w:r>
    </w:p>
    <w:bookmarkEnd w:id="4590"/>
    <w:p>
      <w:pPr>
        <w:spacing w:after="0"/>
        <w:ind w:left="0"/>
        <w:jc w:val="both"/>
      </w:pPr>
      <w:r>
        <w:drawing>
          <wp:inline distT="0" distB="0" distL="0" distR="0">
            <wp:extent cx="3200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7"/>
                    <a:stretch>
                      <a:fillRect/>
                    </a:stretch>
                  </pic:blipFill>
                  <pic:spPr>
                    <a:xfrm>
                      <a:off x="0" y="0"/>
                      <a:ext cx="3200400" cy="266700"/>
                    </a:xfrm>
                    <a:prstGeom prst="rect">
                      <a:avLst/>
                    </a:prstGeom>
                  </pic:spPr>
                </pic:pic>
              </a:graphicData>
            </a:graphic>
          </wp:inline>
        </w:drawing>
      </w:r>
    </w:p>
    <w:p>
      <w:pPr>
        <w:spacing w:after="0"/>
        <w:ind w:left="0"/>
        <w:jc w:val="left"/>
      </w:pPr>
      <w:r>
        <w:rPr>
          <w:rFonts w:ascii="Times New Roman"/>
          <w:b w:val="false"/>
          <w:i w:val="false"/>
          <w:color w:val="000000"/>
          <w:sz w:val="28"/>
        </w:rPr>
        <w:t>, (7.7)</w:t>
      </w:r>
      <w:r>
        <w:br/>
      </w:r>
      <w:r>
        <w:rPr>
          <w:rFonts w:ascii="Times New Roman"/>
          <w:b w:val="false"/>
          <w:i w:val="false"/>
          <w:color w:val="000000"/>
          <w:sz w:val="28"/>
        </w:rPr>
        <w:t>
</w:t>
      </w:r>
    </w:p>
    <w:bookmarkStart w:name="z6191" w:id="4591"/>
    <w:p>
      <w:pPr>
        <w:spacing w:after="0"/>
        <w:ind w:left="0"/>
        <w:jc w:val="both"/>
      </w:pPr>
      <w:r>
        <w:rPr>
          <w:rFonts w:ascii="Times New Roman"/>
          <w:b w:val="false"/>
          <w:i w:val="false"/>
          <w:color w:val="000000"/>
          <w:sz w:val="28"/>
        </w:rPr>
        <w:t>
      где Кб - коэффициент, учитывающий эффективность сдувания твердых частиц с поверхности отвала (0,2 - в первые три года после прекращения эксплуатации; 0,1 - в последующие годы до полного озеленения отвала).</w:t>
      </w:r>
    </w:p>
    <w:bookmarkEnd w:id="4591"/>
    <w:bookmarkStart w:name="z6192" w:id="4592"/>
    <w:p>
      <w:pPr>
        <w:spacing w:after="0"/>
        <w:ind w:left="0"/>
        <w:jc w:val="both"/>
      </w:pPr>
      <w:r>
        <w:rPr>
          <w:rFonts w:ascii="Times New Roman"/>
          <w:b w:val="false"/>
          <w:i w:val="false"/>
          <w:color w:val="000000"/>
          <w:sz w:val="28"/>
        </w:rPr>
        <w:t>
      Площадь дефлирующих поверхностей отвала: при железнодорожном транспорте и экскаваторной укладке пород в отвал (рисунок 1):</w:t>
      </w:r>
    </w:p>
    <w:bookmarkEnd w:id="45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848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8"/>
                    <a:stretch>
                      <a:fillRect/>
                    </a:stretch>
                  </pic:blipFill>
                  <pic:spPr>
                    <a:xfrm>
                      <a:off x="0" y="0"/>
                      <a:ext cx="53848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3" w:id="4593"/>
    <w:p>
      <w:pPr>
        <w:spacing w:after="0"/>
        <w:ind w:left="0"/>
        <w:jc w:val="both"/>
      </w:pPr>
      <w:r>
        <w:rPr>
          <w:rFonts w:ascii="Times New Roman"/>
          <w:b w:val="false"/>
          <w:i w:val="false"/>
          <w:color w:val="000000"/>
          <w:sz w:val="28"/>
        </w:rPr>
        <w:t>
      Рисунок 1</w:t>
      </w:r>
    </w:p>
    <w:bookmarkEnd w:id="45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72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9"/>
                    <a:stretch>
                      <a:fillRect/>
                    </a:stretch>
                  </pic:blipFill>
                  <pic:spPr>
                    <a:xfrm>
                      <a:off x="0" y="0"/>
                      <a:ext cx="61722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(7.8)</w:t>
      </w:r>
      <w:r>
        <w:br/>
      </w:r>
      <w:r>
        <w:rPr>
          <w:rFonts w:ascii="Times New Roman"/>
          <w:b w:val="false"/>
          <w:i w:val="false"/>
          <w:color w:val="000000"/>
          <w:sz w:val="28"/>
        </w:rPr>
        <w:t>
</w:t>
      </w:r>
    </w:p>
    <w:bookmarkStart w:name="z6195" w:id="4594"/>
    <w:p>
      <w:pPr>
        <w:spacing w:after="0"/>
        <w:ind w:left="0"/>
        <w:jc w:val="both"/>
      </w:pPr>
      <w:r>
        <w:rPr>
          <w:rFonts w:ascii="Times New Roman"/>
          <w:b w:val="false"/>
          <w:i w:val="false"/>
          <w:color w:val="000000"/>
          <w:sz w:val="28"/>
        </w:rPr>
        <w:t>
      где h1 - высота верхнего подуступа, м;</w:t>
      </w:r>
    </w:p>
    <w:bookmarkEnd w:id="4594"/>
    <w:bookmarkStart w:name="z6196" w:id="4595"/>
    <w:p>
      <w:pPr>
        <w:spacing w:after="0"/>
        <w:ind w:left="0"/>
        <w:jc w:val="both"/>
      </w:pPr>
      <w:r>
        <w:rPr>
          <w:rFonts w:ascii="Times New Roman"/>
          <w:b w:val="false"/>
          <w:i w:val="false"/>
          <w:color w:val="000000"/>
          <w:sz w:val="28"/>
        </w:rPr>
        <w:t xml:space="preserve">
      Но - общая высота отвала,м; </w:t>
      </w:r>
    </w:p>
    <w:bookmarkEnd w:id="4595"/>
    <w:bookmarkStart w:name="z6197" w:id="4596"/>
    <w:p>
      <w:pPr>
        <w:spacing w:after="0"/>
        <w:ind w:left="0"/>
        <w:jc w:val="both"/>
      </w:pPr>
      <w:r>
        <w:rPr>
          <w:rFonts w:ascii="Times New Roman"/>
          <w:b w:val="false"/>
          <w:i w:val="false"/>
          <w:color w:val="000000"/>
          <w:sz w:val="28"/>
        </w:rPr>
        <w:t xml:space="preserve">
      </w:t>
      </w:r>
    </w:p>
    <w:bookmarkEnd w:id="4596"/>
    <w:p>
      <w:pPr>
        <w:spacing w:after="0"/>
        <w:ind w:left="0"/>
        <w:jc w:val="both"/>
      </w:pPr>
      <w:r>
        <w:drawing>
          <wp:inline distT="0" distB="0" distL="0" distR="0">
            <wp:extent cx="152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0"/>
                    <a:stretch>
                      <a:fillRect/>
                    </a:stretch>
                  </pic:blipFill>
                  <pic:spPr>
                    <a:xfrm>
                      <a:off x="0" y="0"/>
                      <a:ext cx="152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 угол откоса яруса; </w:t>
      </w:r>
      <w:r>
        <w:br/>
      </w:r>
      <w:r>
        <w:rPr>
          <w:rFonts w:ascii="Times New Roman"/>
          <w:b w:val="false"/>
          <w:i w:val="false"/>
          <w:color w:val="000000"/>
          <w:sz w:val="28"/>
        </w:rPr>
        <w:t>
</w:t>
      </w:r>
    </w:p>
    <w:bookmarkStart w:name="z6198" w:id="4597"/>
    <w:p>
      <w:pPr>
        <w:spacing w:after="0"/>
        <w:ind w:left="0"/>
        <w:jc w:val="both"/>
      </w:pPr>
      <w:r>
        <w:rPr>
          <w:rFonts w:ascii="Times New Roman"/>
          <w:b w:val="false"/>
          <w:i w:val="false"/>
          <w:color w:val="000000"/>
          <w:sz w:val="28"/>
        </w:rPr>
        <w:t xml:space="preserve">
      Lо - длина отвала, м; </w:t>
      </w:r>
    </w:p>
    <w:bookmarkEnd w:id="4597"/>
    <w:bookmarkStart w:name="z6199" w:id="4598"/>
    <w:p>
      <w:pPr>
        <w:spacing w:after="0"/>
        <w:ind w:left="0"/>
        <w:jc w:val="both"/>
      </w:pPr>
      <w:r>
        <w:rPr>
          <w:rFonts w:ascii="Times New Roman"/>
          <w:b w:val="false"/>
          <w:i w:val="false"/>
          <w:color w:val="000000"/>
          <w:sz w:val="28"/>
        </w:rPr>
        <w:t xml:space="preserve">
      </w:t>
      </w:r>
    </w:p>
    <w:bookmarkEnd w:id="4598"/>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1"/>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половина шириныверхнего подуступа, м.</w:t>
      </w:r>
      <w:r>
        <w:br/>
      </w:r>
      <w:r>
        <w:rPr>
          <w:rFonts w:ascii="Times New Roman"/>
          <w:b w:val="false"/>
          <w:i w:val="false"/>
          <w:color w:val="000000"/>
          <w:sz w:val="28"/>
        </w:rPr>
        <w:t>
</w:t>
      </w:r>
    </w:p>
    <w:bookmarkStart w:name="z6200" w:id="4599"/>
    <w:p>
      <w:pPr>
        <w:spacing w:after="0"/>
        <w:ind w:left="0"/>
        <w:jc w:val="both"/>
      </w:pPr>
      <w:r>
        <w:rPr>
          <w:rFonts w:ascii="Times New Roman"/>
          <w:b w:val="false"/>
          <w:i w:val="false"/>
          <w:color w:val="000000"/>
          <w:sz w:val="28"/>
        </w:rPr>
        <w:t>
      При автомобильном транспорте и бульдозерном отвалообразовании:</w:t>
      </w:r>
    </w:p>
    <w:bookmarkEnd w:id="4599"/>
    <w:bookmarkStart w:name="z6201" w:id="4600"/>
    <w:p>
      <w:pPr>
        <w:spacing w:after="0"/>
        <w:ind w:left="0"/>
        <w:jc w:val="both"/>
      </w:pPr>
      <w:r>
        <w:rPr>
          <w:rFonts w:ascii="Times New Roman"/>
          <w:b w:val="false"/>
          <w:i w:val="false"/>
          <w:color w:val="000000"/>
          <w:sz w:val="28"/>
        </w:rPr>
        <w:t xml:space="preserve">
      </w:t>
      </w:r>
    </w:p>
    <w:bookmarkEnd w:id="4600"/>
    <w:p>
      <w:pPr>
        <w:spacing w:after="0"/>
        <w:ind w:left="0"/>
        <w:jc w:val="both"/>
      </w:pPr>
      <w:r>
        <w:drawing>
          <wp:inline distT="0" distB="0" distL="0" distR="0">
            <wp:extent cx="7810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2"/>
                    <a:stretch>
                      <a:fillRect/>
                    </a:stretch>
                  </pic:blipFill>
                  <pic:spPr>
                    <a:xfrm>
                      <a:off x="0" y="0"/>
                      <a:ext cx="78105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03" w:id="4601"/>
    <w:p>
      <w:pPr>
        <w:spacing w:after="0"/>
        <w:ind w:left="0"/>
        <w:jc w:val="both"/>
      </w:pPr>
      <w:r>
        <w:rPr>
          <w:rFonts w:ascii="Times New Roman"/>
          <w:b w:val="false"/>
          <w:i w:val="false"/>
          <w:color w:val="000000"/>
          <w:sz w:val="28"/>
        </w:rPr>
        <w:t xml:space="preserve">
      где </w:t>
      </w:r>
    </w:p>
    <w:bookmarkEnd w:id="4601"/>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3"/>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r, вr - размеры яруса в плане по его поверхности, м; </w:t>
      </w:r>
      <w:r>
        <w:br/>
      </w:r>
      <w:r>
        <w:rPr>
          <w:rFonts w:ascii="Times New Roman"/>
          <w:b w:val="false"/>
          <w:i w:val="false"/>
          <w:color w:val="000000"/>
          <w:sz w:val="28"/>
        </w:rPr>
        <w:t>
</w:t>
      </w:r>
    </w:p>
    <w:bookmarkStart w:name="z6204" w:id="4602"/>
    <w:p>
      <w:pPr>
        <w:spacing w:after="0"/>
        <w:ind w:left="0"/>
        <w:jc w:val="both"/>
      </w:pPr>
      <w:r>
        <w:rPr>
          <w:rFonts w:ascii="Times New Roman"/>
          <w:b w:val="false"/>
          <w:i w:val="false"/>
          <w:color w:val="000000"/>
          <w:sz w:val="28"/>
        </w:rPr>
        <w:t xml:space="preserve">
      r -порядковый номер яруса; </w:t>
      </w:r>
    </w:p>
    <w:bookmarkEnd w:id="4602"/>
    <w:bookmarkStart w:name="z6205" w:id="4603"/>
    <w:p>
      <w:pPr>
        <w:spacing w:after="0"/>
        <w:ind w:left="0"/>
        <w:jc w:val="both"/>
      </w:pPr>
      <w:r>
        <w:rPr>
          <w:rFonts w:ascii="Times New Roman"/>
          <w:b w:val="false"/>
          <w:i w:val="false"/>
          <w:color w:val="000000"/>
          <w:sz w:val="28"/>
        </w:rPr>
        <w:t xml:space="preserve">
      Rя - количество ярусов; внr, </w:t>
      </w:r>
    </w:p>
    <w:bookmarkEnd w:id="4603"/>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4"/>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нr – размеры яруса в плане по нижнему основанию, м.</w:t>
      </w:r>
      <w:r>
        <w:br/>
      </w:r>
      <w:r>
        <w:rPr>
          <w:rFonts w:ascii="Times New Roman"/>
          <w:b w:val="false"/>
          <w:i w:val="false"/>
          <w:color w:val="000000"/>
          <w:sz w:val="28"/>
        </w:rPr>
        <w:t>
</w:t>
      </w:r>
    </w:p>
    <w:bookmarkStart w:name="z6206" w:id="4604"/>
    <w:p>
      <w:pPr>
        <w:spacing w:after="0"/>
        <w:ind w:left="0"/>
        <w:jc w:val="both"/>
      </w:pPr>
      <w:r>
        <w:rPr>
          <w:rFonts w:ascii="Times New Roman"/>
          <w:b w:val="false"/>
          <w:i w:val="false"/>
          <w:color w:val="000000"/>
          <w:sz w:val="28"/>
        </w:rPr>
        <w:t>
      При конвейерном транспорте площадь дефлирующей поверхности на горизонтальном основании: для одноярусных отвалов (рисунок 2)</w:t>
      </w:r>
    </w:p>
    <w:bookmarkEnd w:id="46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308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5"/>
                    <a:stretch>
                      <a:fillRect/>
                    </a:stretch>
                  </pic:blipFill>
                  <pic:spPr>
                    <a:xfrm>
                      <a:off x="0" y="0"/>
                      <a:ext cx="51308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4" w:id="4605"/>
    <w:p>
      <w:pPr>
        <w:spacing w:after="0"/>
        <w:ind w:left="0"/>
        <w:jc w:val="both"/>
      </w:pPr>
      <w:r>
        <w:rPr>
          <w:rFonts w:ascii="Times New Roman"/>
          <w:b w:val="false"/>
          <w:i w:val="false"/>
          <w:color w:val="000000"/>
          <w:sz w:val="28"/>
        </w:rPr>
        <w:t>
      Рисунок 2</w:t>
      </w:r>
    </w:p>
    <w:bookmarkEnd w:id="46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88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6"/>
                    <a:stretch>
                      <a:fillRect/>
                    </a:stretch>
                  </pic:blipFill>
                  <pic:spPr>
                    <a:xfrm>
                      <a:off x="0" y="0"/>
                      <a:ext cx="6388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(7.10)</w:t>
      </w:r>
      <w:r>
        <w:br/>
      </w:r>
      <w:r>
        <w:rPr>
          <w:rFonts w:ascii="Times New Roman"/>
          <w:b w:val="false"/>
          <w:i w:val="false"/>
          <w:color w:val="000000"/>
          <w:sz w:val="28"/>
        </w:rPr>
        <w:t>
</w:t>
      </w:r>
    </w:p>
    <w:bookmarkStart w:name="z6209" w:id="4606"/>
    <w:p>
      <w:pPr>
        <w:spacing w:after="0"/>
        <w:ind w:left="0"/>
        <w:jc w:val="both"/>
      </w:pPr>
      <w:r>
        <w:rPr>
          <w:rFonts w:ascii="Times New Roman"/>
          <w:b w:val="false"/>
          <w:i w:val="false"/>
          <w:color w:val="000000"/>
          <w:sz w:val="28"/>
        </w:rPr>
        <w:t>
      где Ао - ширина заходки, м;</w:t>
      </w:r>
    </w:p>
    <w:bookmarkEnd w:id="4606"/>
    <w:bookmarkStart w:name="z6210" w:id="4607"/>
    <w:p>
      <w:pPr>
        <w:spacing w:after="0"/>
        <w:ind w:left="0"/>
        <w:jc w:val="both"/>
      </w:pPr>
      <w:r>
        <w:rPr>
          <w:rFonts w:ascii="Times New Roman"/>
          <w:b w:val="false"/>
          <w:i w:val="false"/>
          <w:color w:val="000000"/>
          <w:sz w:val="28"/>
        </w:rPr>
        <w:t>
      для многоярусных отвалов (рисунок 3)</w:t>
      </w:r>
    </w:p>
    <w:bookmarkEnd w:id="460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372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7"/>
                    <a:stretch>
                      <a:fillRect/>
                    </a:stretch>
                  </pic:blipFill>
                  <pic:spPr>
                    <a:xfrm>
                      <a:off x="0" y="0"/>
                      <a:ext cx="55372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5" w:id="4608"/>
    <w:p>
      <w:pPr>
        <w:spacing w:after="0"/>
        <w:ind w:left="0"/>
        <w:jc w:val="both"/>
      </w:pPr>
      <w:r>
        <w:rPr>
          <w:rFonts w:ascii="Times New Roman"/>
          <w:b w:val="false"/>
          <w:i w:val="false"/>
          <w:color w:val="000000"/>
          <w:sz w:val="28"/>
        </w:rPr>
        <w:t>
      Рисунок 3</w:t>
      </w:r>
    </w:p>
    <w:bookmarkEnd w:id="460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596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8"/>
                    <a:stretch>
                      <a:fillRect/>
                    </a:stretch>
                  </pic:blipFill>
                  <pic:spPr>
                    <a:xfrm>
                      <a:off x="0" y="0"/>
                      <a:ext cx="69596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14" w:id="4609"/>
    <w:p>
      <w:pPr>
        <w:spacing w:after="0"/>
        <w:ind w:left="0"/>
        <w:jc w:val="both"/>
      </w:pPr>
      <w:r>
        <w:rPr>
          <w:rFonts w:ascii="Times New Roman"/>
          <w:b w:val="false"/>
          <w:i w:val="false"/>
          <w:color w:val="000000"/>
          <w:sz w:val="28"/>
        </w:rPr>
        <w:t xml:space="preserve">
      где H1, H2...Hn - высота ярусов отвала, м; </w:t>
      </w:r>
    </w:p>
    <w:bookmarkEnd w:id="4609"/>
    <w:p>
      <w:pPr>
        <w:spacing w:after="0"/>
        <w:ind w:left="0"/>
        <w:jc w:val="both"/>
      </w:pPr>
      <w:r>
        <w:drawing>
          <wp:inline distT="0" distB="0" distL="0" distR="0">
            <wp:extent cx="152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9"/>
                    <a:stretch>
                      <a:fillRect/>
                    </a:stretch>
                  </pic:blipFill>
                  <pic:spPr>
                    <a:xfrm>
                      <a:off x="0" y="0"/>
                      <a:ext cx="152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1 </w:t>
      </w:r>
    </w:p>
    <w:p>
      <w:pPr>
        <w:spacing w:after="0"/>
        <w:ind w:left="0"/>
        <w:jc w:val="both"/>
      </w:pPr>
      <w:r>
        <w:drawing>
          <wp:inline distT="0" distB="0" distL="0" distR="0">
            <wp:extent cx="152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0"/>
                    <a:stretch>
                      <a:fillRect/>
                    </a:stretch>
                  </pic:blipFill>
                  <pic:spPr>
                    <a:xfrm>
                      <a:off x="0" y="0"/>
                      <a:ext cx="152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2… </w:t>
      </w:r>
    </w:p>
    <w:p>
      <w:pPr>
        <w:spacing w:after="0"/>
        <w:ind w:left="0"/>
        <w:jc w:val="both"/>
      </w:pPr>
      <w:r>
        <w:drawing>
          <wp:inline distT="0" distB="0" distL="0" distR="0">
            <wp:extent cx="152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1"/>
                    <a:stretch>
                      <a:fillRect/>
                    </a:stretch>
                  </pic:blipFill>
                  <pic:spPr>
                    <a:xfrm>
                      <a:off x="0" y="0"/>
                      <a:ext cx="152400" cy="279400"/>
                    </a:xfrm>
                    <a:prstGeom prst="rect">
                      <a:avLst/>
                    </a:prstGeom>
                  </pic:spPr>
                </pic:pic>
              </a:graphicData>
            </a:graphic>
          </wp:inline>
        </w:drawing>
      </w:r>
    </w:p>
    <w:p>
      <w:pPr>
        <w:spacing w:after="0"/>
        <w:ind w:left="0"/>
        <w:jc w:val="left"/>
      </w:pPr>
      <w:r>
        <w:rPr>
          <w:rFonts w:ascii="Times New Roman"/>
          <w:b w:val="false"/>
          <w:i w:val="false"/>
          <w:color w:val="000000"/>
          <w:sz w:val="28"/>
        </w:rPr>
        <w:t>n - угол откоса ярусов (1, 2...n).</w:t>
      </w:r>
      <w:r>
        <w:br/>
      </w:r>
      <w:r>
        <w:rPr>
          <w:rFonts w:ascii="Times New Roman"/>
          <w:b w:val="false"/>
          <w:i w:val="false"/>
          <w:color w:val="000000"/>
          <w:sz w:val="28"/>
        </w:rPr>
        <w:t>
</w:t>
      </w:r>
    </w:p>
    <w:bookmarkStart w:name="z6216" w:id="4610"/>
    <w:p>
      <w:pPr>
        <w:spacing w:after="0"/>
        <w:ind w:left="0"/>
        <w:jc w:val="both"/>
      </w:pPr>
      <w:r>
        <w:rPr>
          <w:rFonts w:ascii="Times New Roman"/>
          <w:b w:val="false"/>
          <w:i w:val="false"/>
          <w:color w:val="000000"/>
          <w:sz w:val="28"/>
        </w:rPr>
        <w:t>
      Выбросы пыли от автотранспорта в карьерах:</w:t>
      </w:r>
    </w:p>
    <w:bookmarkEnd w:id="46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183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2"/>
                    <a:stretch>
                      <a:fillRect/>
                    </a:stretch>
                  </pic:blipFill>
                  <pic:spPr>
                    <a:xfrm>
                      <a:off x="0" y="0"/>
                      <a:ext cx="67183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18" w:id="4611"/>
    <w:p>
      <w:pPr>
        <w:spacing w:after="0"/>
        <w:ind w:left="0"/>
        <w:jc w:val="both"/>
      </w:pPr>
      <w:r>
        <w:rPr>
          <w:rFonts w:ascii="Times New Roman"/>
          <w:b w:val="false"/>
          <w:i w:val="false"/>
          <w:color w:val="000000"/>
          <w:sz w:val="28"/>
        </w:rPr>
        <w:t>
      Выбросы при выемочно-погрузочных работах:</w:t>
      </w:r>
    </w:p>
    <w:bookmarkEnd w:id="46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97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3"/>
                    <a:stretch>
                      <a:fillRect/>
                    </a:stretch>
                  </pic:blipFill>
                  <pic:spPr>
                    <a:xfrm>
                      <a:off x="0" y="0"/>
                      <a:ext cx="69977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г/с</w:t>
      </w:r>
      <w:r>
        <w:br/>
      </w:r>
      <w:r>
        <w:rPr>
          <w:rFonts w:ascii="Times New Roman"/>
          <w:b w:val="false"/>
          <w:i w:val="false"/>
          <w:color w:val="000000"/>
          <w:sz w:val="28"/>
        </w:rPr>
        <w:t>
</w:t>
      </w:r>
    </w:p>
    <w:bookmarkStart w:name="z6220" w:id="4612"/>
    <w:p>
      <w:pPr>
        <w:spacing w:after="0"/>
        <w:ind w:left="0"/>
        <w:jc w:val="both"/>
      </w:pPr>
      <w:r>
        <w:rPr>
          <w:rFonts w:ascii="Times New Roman"/>
          <w:b w:val="false"/>
          <w:i w:val="false"/>
          <w:color w:val="000000"/>
          <w:sz w:val="28"/>
        </w:rPr>
        <w:t>
      Выбросы при буровых работах:</w:t>
      </w:r>
    </w:p>
    <w:bookmarkEnd w:id="46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49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4"/>
                    <a:stretch>
                      <a:fillRect/>
                    </a:stretch>
                  </pic:blipFill>
                  <pic:spPr>
                    <a:xfrm>
                      <a:off x="0" y="0"/>
                      <a:ext cx="39497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г/с</w:t>
      </w:r>
      <w:r>
        <w:br/>
      </w:r>
      <w:r>
        <w:rPr>
          <w:rFonts w:ascii="Times New Roman"/>
          <w:b w:val="false"/>
          <w:i w:val="false"/>
          <w:color w:val="000000"/>
          <w:sz w:val="28"/>
        </w:rPr>
        <w:t>
</w:t>
      </w:r>
    </w:p>
    <w:bookmarkStart w:name="z6222" w:id="4613"/>
    <w:p>
      <w:pPr>
        <w:spacing w:after="0"/>
        <w:ind w:left="0"/>
        <w:jc w:val="both"/>
      </w:pPr>
      <w:r>
        <w:rPr>
          <w:rFonts w:ascii="Times New Roman"/>
          <w:b w:val="false"/>
          <w:i w:val="false"/>
          <w:color w:val="000000"/>
          <w:sz w:val="28"/>
        </w:rPr>
        <w:t>
      Выбросы при взрывных работах:</w:t>
      </w:r>
    </w:p>
    <w:bookmarkEnd w:id="46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61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5"/>
                    <a:stretch>
                      <a:fillRect/>
                    </a:stretch>
                  </pic:blipFill>
                  <pic:spPr>
                    <a:xfrm>
                      <a:off x="0" y="0"/>
                      <a:ext cx="6261100" cy="304800"/>
                    </a:xfrm>
                    <a:prstGeom prst="rect">
                      <a:avLst/>
                    </a:prstGeom>
                  </pic:spPr>
                </pic:pic>
              </a:graphicData>
            </a:graphic>
          </wp:inline>
        </w:drawing>
      </w:r>
    </w:p>
    <w:p>
      <w:pPr>
        <w:spacing w:after="0"/>
        <w:ind w:left="0"/>
        <w:jc w:val="left"/>
      </w:pPr>
      <w:r>
        <w:rPr>
          <w:rFonts w:ascii="Times New Roman"/>
          <w:b w:val="false"/>
          <w:i w:val="false"/>
          <w:color w:val="000000"/>
          <w:sz w:val="28"/>
        </w:rPr>
        <w:t>, г</w:t>
      </w:r>
      <w:r>
        <w:br/>
      </w:r>
      <w:r>
        <w:rPr>
          <w:rFonts w:ascii="Times New Roman"/>
          <w:b w:val="false"/>
          <w:i w:val="false"/>
          <w:color w:val="000000"/>
          <w:sz w:val="28"/>
        </w:rPr>
        <w:t>
</w:t>
      </w:r>
    </w:p>
    <w:bookmarkStart w:name="z6224" w:id="4614"/>
    <w:p>
      <w:pPr>
        <w:spacing w:after="0"/>
        <w:ind w:left="0"/>
        <w:jc w:val="both"/>
      </w:pPr>
      <w:r>
        <w:rPr>
          <w:rFonts w:ascii="Times New Roman"/>
          <w:b w:val="false"/>
          <w:i w:val="false"/>
          <w:color w:val="000000"/>
          <w:sz w:val="28"/>
        </w:rPr>
        <w:t>
      Суммарный выброс пыли из карьера:</w:t>
      </w:r>
    </w:p>
    <w:bookmarkEnd w:id="46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24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6"/>
                    <a:stretch>
                      <a:fillRect/>
                    </a:stretch>
                  </pic:blipFill>
                  <pic:spPr>
                    <a:xfrm>
                      <a:off x="0" y="0"/>
                      <a:ext cx="3924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г/с</w:t>
      </w:r>
      <w:r>
        <w:br/>
      </w:r>
      <w:r>
        <w:rPr>
          <w:rFonts w:ascii="Times New Roman"/>
          <w:b w:val="false"/>
          <w:i w:val="false"/>
          <w:color w:val="000000"/>
          <w:sz w:val="28"/>
        </w:rPr>
        <w:t>
</w:t>
      </w:r>
    </w:p>
    <w:bookmarkStart w:name="z6226" w:id="4615"/>
    <w:p>
      <w:pPr>
        <w:spacing w:after="0"/>
        <w:ind w:left="0"/>
        <w:jc w:val="both"/>
      </w:pPr>
      <w:r>
        <w:rPr>
          <w:rFonts w:ascii="Times New Roman"/>
          <w:b w:val="false"/>
          <w:i w:val="false"/>
          <w:color w:val="000000"/>
          <w:sz w:val="28"/>
        </w:rPr>
        <w:t>
      Залповый выброс пыли:</w:t>
      </w:r>
    </w:p>
    <w:bookmarkEnd w:id="46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31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7"/>
                    <a:stretch>
                      <a:fillRect/>
                    </a:stretch>
                  </pic:blipFill>
                  <pic:spPr>
                    <a:xfrm>
                      <a:off x="0" y="0"/>
                      <a:ext cx="75311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Методике расчета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нормативов выбросов 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неорганизованных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источников</w:t>
                  </w:r>
                </w:p>
              </w:tc>
            </w:tr>
          </w:tbl>
          <w:p/>
        </w:tc>
      </w:tr>
    </w:tbl>
    <w:bookmarkStart w:name="z417" w:id="4616"/>
    <w:p>
      <w:pPr>
        <w:spacing w:after="0"/>
        <w:ind w:left="0"/>
        <w:jc w:val="left"/>
      </w:pPr>
      <w:r>
        <w:rPr>
          <w:rFonts w:ascii="Times New Roman"/>
          <w:b/>
          <w:i w:val="false"/>
          <w:color w:val="000000"/>
        </w:rPr>
        <w:t xml:space="preserve"> Сводная таблица расчетных параметров</w:t>
      </w:r>
    </w:p>
    <w:bookmarkEnd w:id="4616"/>
    <w:bookmarkStart w:name="z418" w:id="4617"/>
    <w:p>
      <w:pPr>
        <w:spacing w:after="0"/>
        <w:ind w:left="0"/>
        <w:jc w:val="both"/>
      </w:pPr>
      <w:r>
        <w:rPr>
          <w:rFonts w:ascii="Times New Roman"/>
          <w:b w:val="false"/>
          <w:i w:val="false"/>
          <w:color w:val="000000"/>
          <w:sz w:val="28"/>
        </w:rPr>
        <w:t>
      Таблица 1</w:t>
      </w:r>
    </w:p>
    <w:bookmarkEnd w:id="4617"/>
    <w:bookmarkStart w:name="z6228" w:id="4618"/>
    <w:p>
      <w:pPr>
        <w:spacing w:after="0"/>
        <w:ind w:left="0"/>
        <w:jc w:val="both"/>
      </w:pPr>
      <w:r>
        <w:rPr>
          <w:rFonts w:ascii="Times New Roman"/>
          <w:b w:val="false"/>
          <w:i w:val="false"/>
          <w:color w:val="000000"/>
          <w:sz w:val="28"/>
        </w:rPr>
        <w:t xml:space="preserve">
      </w:t>
      </w:r>
      <w:r>
        <w:rPr>
          <w:rFonts w:ascii="Times New Roman"/>
          <w:b/>
          <w:i w:val="false"/>
          <w:color w:val="000000"/>
          <w:sz w:val="28"/>
        </w:rPr>
        <w:t>Значение коэффициентов k</w:t>
      </w:r>
      <w:r>
        <w:rPr>
          <w:rFonts w:ascii="Times New Roman"/>
          <w:b w:val="false"/>
          <w:i w:val="false"/>
          <w:color w:val="000000"/>
          <w:vertAlign w:val="subscript"/>
        </w:rPr>
        <w:t>1</w:t>
      </w:r>
      <w:r>
        <w:rPr>
          <w:rFonts w:ascii="Times New Roman"/>
          <w:b/>
          <w:i w:val="false"/>
          <w:color w:val="000000"/>
          <w:sz w:val="28"/>
        </w:rPr>
        <w:t>, k</w:t>
      </w:r>
      <w:r>
        <w:rPr>
          <w:rFonts w:ascii="Times New Roman"/>
          <w:b w:val="false"/>
          <w:i w:val="false"/>
          <w:color w:val="000000"/>
          <w:vertAlign w:val="subscript"/>
        </w:rPr>
        <w:t>2</w:t>
      </w:r>
      <w:r>
        <w:rPr>
          <w:rFonts w:ascii="Times New Roman"/>
          <w:b/>
          <w:i w:val="false"/>
          <w:color w:val="000000"/>
          <w:sz w:val="28"/>
        </w:rPr>
        <w:t xml:space="preserve"> для определения выбросов пыли</w:t>
      </w:r>
    </w:p>
    <w:bookmarkEnd w:id="4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9" w:id="4619"/>
          <w:p>
            <w:pPr>
              <w:spacing w:after="20"/>
              <w:ind w:left="20"/>
              <w:jc w:val="both"/>
            </w:pPr>
            <w:r>
              <w:rPr>
                <w:rFonts w:ascii="Times New Roman"/>
                <w:b w:val="false"/>
                <w:i w:val="false"/>
                <w:color w:val="000000"/>
                <w:sz w:val="20"/>
              </w:rPr>
              <w:t>
№ пп</w:t>
            </w:r>
          </w:p>
          <w:bookmarkEnd w:id="46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материала, г/см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Весовая доля пылевой фракции k</w:t>
            </w:r>
            <w:r>
              <w:rPr>
                <w:rFonts w:ascii="Times New Roman"/>
                <w:b w:val="false"/>
                <w:i w:val="false"/>
                <w:color w:val="000000"/>
                <w:vertAlign w:val="subscript"/>
              </w:rPr>
              <w:t>1</w:t>
            </w:r>
            <w:r>
              <w:rPr>
                <w:rFonts w:ascii="Times New Roman"/>
                <w:b w:val="false"/>
                <w:i w:val="false"/>
                <w:color w:val="000000"/>
                <w:sz w:val="20"/>
              </w:rPr>
              <w:t>, в материале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пыли, переходящая в аэрозоль, k</w:t>
            </w:r>
            <w:r>
              <w:rPr>
                <w:rFonts w:ascii="Times New Roman"/>
                <w:b w:val="false"/>
                <w:i w:val="false"/>
                <w:color w:val="000000"/>
                <w:vertAlign w:val="sub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Огарки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Известь комовая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Известь молотая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Мрамор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9" w:id="4620"/>
          <w:p>
            <w:pPr>
              <w:spacing w:after="20"/>
              <w:ind w:left="20"/>
              <w:jc w:val="both"/>
            </w:pPr>
            <w:r>
              <w:rPr>
                <w:rFonts w:ascii="Times New Roman"/>
                <w:b w:val="false"/>
                <w:i w:val="false"/>
                <w:color w:val="000000"/>
                <w:sz w:val="20"/>
              </w:rPr>
              <w:t>
0</w:t>
            </w:r>
          </w:p>
          <w:bookmarkEnd w:id="46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0" w:id="4621"/>
          <w:p>
            <w:pPr>
              <w:spacing w:after="20"/>
              <w:ind w:left="20"/>
              <w:jc w:val="both"/>
            </w:pPr>
            <w:r>
              <w:rPr>
                <w:rFonts w:ascii="Times New Roman"/>
                <w:b w:val="false"/>
                <w:i w:val="false"/>
                <w:color w:val="000000"/>
                <w:sz w:val="20"/>
              </w:rPr>
              <w:t>
1</w:t>
            </w:r>
          </w:p>
          <w:bookmarkEnd w:id="46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комовой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1" w:id="4622"/>
          <w:p>
            <w:pPr>
              <w:spacing w:after="20"/>
              <w:ind w:left="20"/>
              <w:jc w:val="both"/>
            </w:pPr>
            <w:r>
              <w:rPr>
                <w:rFonts w:ascii="Times New Roman"/>
                <w:b w:val="false"/>
                <w:i w:val="false"/>
                <w:color w:val="000000"/>
                <w:sz w:val="20"/>
              </w:rPr>
              <w:t>
2</w:t>
            </w:r>
          </w:p>
          <w:bookmarkEnd w:id="46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колотый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2" w:id="4623"/>
          <w:p>
            <w:pPr>
              <w:spacing w:after="20"/>
              <w:ind w:left="20"/>
              <w:jc w:val="both"/>
            </w:pPr>
            <w:r>
              <w:rPr>
                <w:rFonts w:ascii="Times New Roman"/>
                <w:b w:val="false"/>
                <w:i w:val="false"/>
                <w:color w:val="000000"/>
                <w:sz w:val="20"/>
              </w:rPr>
              <w:t>
3</w:t>
            </w:r>
          </w:p>
          <w:bookmarkEnd w:id="46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3" w:id="4624"/>
          <w:p>
            <w:pPr>
              <w:spacing w:after="20"/>
              <w:ind w:left="20"/>
              <w:jc w:val="both"/>
            </w:pPr>
            <w:r>
              <w:rPr>
                <w:rFonts w:ascii="Times New Roman"/>
                <w:b w:val="false"/>
                <w:i w:val="false"/>
                <w:color w:val="000000"/>
                <w:sz w:val="20"/>
              </w:rPr>
              <w:t>
4</w:t>
            </w:r>
          </w:p>
          <w:bookmarkEnd w:id="46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4" w:id="4625"/>
          <w:p>
            <w:pPr>
              <w:spacing w:after="20"/>
              <w:ind w:left="20"/>
              <w:jc w:val="both"/>
            </w:pPr>
            <w:r>
              <w:rPr>
                <w:rFonts w:ascii="Times New Roman"/>
                <w:b w:val="false"/>
                <w:i w:val="false"/>
                <w:color w:val="000000"/>
                <w:sz w:val="20"/>
              </w:rPr>
              <w:t>
5</w:t>
            </w:r>
          </w:p>
          <w:bookmarkEnd w:id="46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Пегматит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5" w:id="4626"/>
          <w:p>
            <w:pPr>
              <w:spacing w:after="20"/>
              <w:ind w:left="20"/>
              <w:jc w:val="both"/>
            </w:pPr>
            <w:r>
              <w:rPr>
                <w:rFonts w:ascii="Times New Roman"/>
                <w:b w:val="false"/>
                <w:i w:val="false"/>
                <w:color w:val="000000"/>
                <w:sz w:val="20"/>
              </w:rPr>
              <w:t>
6</w:t>
            </w:r>
          </w:p>
          <w:bookmarkEnd w:id="46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Гнейс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6" w:id="4627"/>
          <w:p>
            <w:pPr>
              <w:spacing w:after="20"/>
              <w:ind w:left="20"/>
              <w:jc w:val="both"/>
            </w:pPr>
            <w:r>
              <w:rPr>
                <w:rFonts w:ascii="Times New Roman"/>
                <w:b w:val="false"/>
                <w:i w:val="false"/>
                <w:color w:val="000000"/>
                <w:sz w:val="20"/>
              </w:rPr>
              <w:t>
7</w:t>
            </w:r>
          </w:p>
          <w:bookmarkEnd w:id="46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7" w:id="4628"/>
          <w:p>
            <w:pPr>
              <w:spacing w:after="20"/>
              <w:ind w:left="20"/>
              <w:jc w:val="both"/>
            </w:pPr>
            <w:r>
              <w:rPr>
                <w:rFonts w:ascii="Times New Roman"/>
                <w:b w:val="false"/>
                <w:i w:val="false"/>
                <w:color w:val="000000"/>
                <w:sz w:val="20"/>
              </w:rPr>
              <w:t>
8</w:t>
            </w:r>
          </w:p>
          <w:bookmarkEnd w:id="46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Нефелин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8" w:id="4629"/>
          <w:p>
            <w:pPr>
              <w:spacing w:after="20"/>
              <w:ind w:left="20"/>
              <w:jc w:val="both"/>
            </w:pPr>
            <w:r>
              <w:rPr>
                <w:rFonts w:ascii="Times New Roman"/>
                <w:b w:val="false"/>
                <w:i w:val="false"/>
                <w:color w:val="000000"/>
                <w:sz w:val="20"/>
              </w:rPr>
              <w:t>
9</w:t>
            </w:r>
          </w:p>
          <w:bookmarkEnd w:id="46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9" w:id="4630"/>
          <w:p>
            <w:pPr>
              <w:spacing w:after="20"/>
              <w:ind w:left="20"/>
              <w:jc w:val="both"/>
            </w:pPr>
            <w:r>
              <w:rPr>
                <w:rFonts w:ascii="Times New Roman"/>
                <w:b w:val="false"/>
                <w:i w:val="false"/>
                <w:color w:val="000000"/>
                <w:sz w:val="20"/>
              </w:rPr>
              <w:t>
0</w:t>
            </w:r>
          </w:p>
          <w:bookmarkEnd w:id="46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0" w:id="4631"/>
          <w:p>
            <w:pPr>
              <w:spacing w:after="20"/>
              <w:ind w:left="20"/>
              <w:jc w:val="both"/>
            </w:pPr>
            <w:r>
              <w:rPr>
                <w:rFonts w:ascii="Times New Roman"/>
                <w:b w:val="false"/>
                <w:i w:val="false"/>
                <w:color w:val="000000"/>
                <w:sz w:val="20"/>
              </w:rPr>
              <w:t>
1</w:t>
            </w:r>
          </w:p>
          <w:bookmarkEnd w:id="46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1" w:id="4632"/>
          <w:p>
            <w:pPr>
              <w:spacing w:after="20"/>
              <w:ind w:left="20"/>
              <w:jc w:val="both"/>
            </w:pPr>
            <w:r>
              <w:rPr>
                <w:rFonts w:ascii="Times New Roman"/>
                <w:b w:val="false"/>
                <w:i w:val="false"/>
                <w:color w:val="000000"/>
                <w:sz w:val="20"/>
              </w:rPr>
              <w:t>
2</w:t>
            </w:r>
          </w:p>
          <w:bookmarkEnd w:id="46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2" w:id="4633"/>
          <w:p>
            <w:pPr>
              <w:spacing w:after="20"/>
              <w:ind w:left="20"/>
              <w:jc w:val="both"/>
            </w:pPr>
            <w:r>
              <w:rPr>
                <w:rFonts w:ascii="Times New Roman"/>
                <w:b w:val="false"/>
                <w:i w:val="false"/>
                <w:color w:val="000000"/>
                <w:sz w:val="20"/>
              </w:rPr>
              <w:t>
3</w:t>
            </w:r>
          </w:p>
          <w:bookmarkEnd w:id="46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Полевой шпат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3" w:id="4634"/>
          <w:p>
            <w:pPr>
              <w:spacing w:after="20"/>
              <w:ind w:left="20"/>
              <w:jc w:val="both"/>
            </w:pPr>
            <w:r>
              <w:rPr>
                <w:rFonts w:ascii="Times New Roman"/>
                <w:b w:val="false"/>
                <w:i w:val="false"/>
                <w:color w:val="000000"/>
                <w:sz w:val="20"/>
              </w:rPr>
              <w:t>
4</w:t>
            </w:r>
          </w:p>
          <w:bookmarkEnd w:id="46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4" w:id="4635"/>
          <w:p>
            <w:pPr>
              <w:spacing w:after="20"/>
              <w:ind w:left="20"/>
              <w:jc w:val="both"/>
            </w:pPr>
            <w:r>
              <w:rPr>
                <w:rFonts w:ascii="Times New Roman"/>
                <w:b w:val="false"/>
                <w:i w:val="false"/>
                <w:color w:val="000000"/>
                <w:sz w:val="20"/>
              </w:rPr>
              <w:t>
5</w:t>
            </w:r>
          </w:p>
          <w:bookmarkEnd w:id="46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5" w:id="4636"/>
          <w:p>
            <w:pPr>
              <w:spacing w:after="20"/>
              <w:ind w:left="20"/>
              <w:jc w:val="both"/>
            </w:pPr>
            <w:r>
              <w:rPr>
                <w:rFonts w:ascii="Times New Roman"/>
                <w:b w:val="false"/>
                <w:i w:val="false"/>
                <w:color w:val="000000"/>
                <w:sz w:val="20"/>
              </w:rPr>
              <w:t>
6</w:t>
            </w:r>
          </w:p>
          <w:bookmarkEnd w:id="46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Порфироиды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6" w:id="4637"/>
          <w:p>
            <w:pPr>
              <w:spacing w:after="20"/>
              <w:ind w:left="20"/>
              <w:jc w:val="both"/>
            </w:pPr>
            <w:r>
              <w:rPr>
                <w:rFonts w:ascii="Times New Roman"/>
                <w:b w:val="false"/>
                <w:i w:val="false"/>
                <w:color w:val="000000"/>
                <w:sz w:val="20"/>
              </w:rPr>
              <w:t>
7</w:t>
            </w:r>
          </w:p>
          <w:bookmarkEnd w:id="46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7" w:id="4638"/>
          <w:p>
            <w:pPr>
              <w:spacing w:after="20"/>
              <w:ind w:left="20"/>
              <w:jc w:val="both"/>
            </w:pPr>
            <w:r>
              <w:rPr>
                <w:rFonts w:ascii="Times New Roman"/>
                <w:b w:val="false"/>
                <w:i w:val="false"/>
                <w:color w:val="000000"/>
                <w:sz w:val="20"/>
              </w:rPr>
              <w:t>
8</w:t>
            </w:r>
          </w:p>
          <w:bookmarkEnd w:id="46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8" w:id="4639"/>
          <w:p>
            <w:pPr>
              <w:spacing w:after="20"/>
              <w:ind w:left="20"/>
              <w:jc w:val="both"/>
            </w:pPr>
            <w:r>
              <w:rPr>
                <w:rFonts w:ascii="Times New Roman"/>
                <w:b w:val="false"/>
                <w:i w:val="false"/>
                <w:color w:val="000000"/>
                <w:sz w:val="20"/>
              </w:rPr>
              <w:t>
9</w:t>
            </w:r>
          </w:p>
          <w:bookmarkEnd w:id="46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9" w:id="4640"/>
          <w:p>
            <w:pPr>
              <w:spacing w:after="20"/>
              <w:ind w:left="20"/>
              <w:jc w:val="both"/>
            </w:pPr>
            <w:r>
              <w:rPr>
                <w:rFonts w:ascii="Times New Roman"/>
                <w:b w:val="false"/>
                <w:i w:val="false"/>
                <w:color w:val="000000"/>
                <w:sz w:val="20"/>
              </w:rPr>
              <w:t>
0</w:t>
            </w:r>
          </w:p>
          <w:bookmarkEnd w:id="46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Диатомит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0" w:id="4641"/>
          <w:p>
            <w:pPr>
              <w:spacing w:after="20"/>
              <w:ind w:left="20"/>
              <w:jc w:val="both"/>
            </w:pPr>
            <w:r>
              <w:rPr>
                <w:rFonts w:ascii="Times New Roman"/>
                <w:b w:val="false"/>
                <w:i w:val="false"/>
                <w:color w:val="000000"/>
                <w:sz w:val="20"/>
              </w:rPr>
              <w:t>
1</w:t>
            </w:r>
          </w:p>
          <w:bookmarkEnd w:id="46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1" w:id="4642"/>
          <w:p>
            <w:pPr>
              <w:spacing w:after="20"/>
              <w:ind w:left="20"/>
              <w:jc w:val="both"/>
            </w:pPr>
            <w:r>
              <w:rPr>
                <w:rFonts w:ascii="Times New Roman"/>
                <w:b w:val="false"/>
                <w:i w:val="false"/>
                <w:color w:val="000000"/>
                <w:sz w:val="20"/>
              </w:rPr>
              <w:t>
2</w:t>
            </w:r>
          </w:p>
          <w:bookmarkEnd w:id="46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2" w:id="4643"/>
          <w:p>
            <w:pPr>
              <w:spacing w:after="20"/>
              <w:ind w:left="20"/>
              <w:jc w:val="both"/>
            </w:pPr>
            <w:r>
              <w:rPr>
                <w:rFonts w:ascii="Times New Roman"/>
                <w:b w:val="false"/>
                <w:i w:val="false"/>
                <w:color w:val="000000"/>
                <w:sz w:val="20"/>
              </w:rPr>
              <w:t>
3</w:t>
            </w:r>
          </w:p>
          <w:bookmarkEnd w:id="46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3" w:id="4644"/>
          <w:p>
            <w:pPr>
              <w:spacing w:after="20"/>
              <w:ind w:left="20"/>
              <w:jc w:val="both"/>
            </w:pPr>
            <w:r>
              <w:rPr>
                <w:rFonts w:ascii="Times New Roman"/>
                <w:b w:val="false"/>
                <w:i w:val="false"/>
                <w:color w:val="000000"/>
                <w:sz w:val="20"/>
              </w:rPr>
              <w:t>
4</w:t>
            </w:r>
          </w:p>
          <w:bookmarkEnd w:id="46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Аглопорит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4" w:id="4645"/>
          <w:p>
            <w:pPr>
              <w:spacing w:after="20"/>
              <w:ind w:left="20"/>
              <w:jc w:val="both"/>
            </w:pPr>
            <w:r>
              <w:rPr>
                <w:rFonts w:ascii="Times New Roman"/>
                <w:b w:val="false"/>
                <w:i w:val="false"/>
                <w:color w:val="000000"/>
                <w:sz w:val="20"/>
              </w:rPr>
              <w:t>
5</w:t>
            </w:r>
          </w:p>
          <w:bookmarkEnd w:id="46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5" w:id="4646"/>
          <w:p>
            <w:pPr>
              <w:spacing w:after="20"/>
              <w:ind w:left="20"/>
              <w:jc w:val="both"/>
            </w:pPr>
            <w:r>
              <w:rPr>
                <w:rFonts w:ascii="Times New Roman"/>
                <w:b w:val="false"/>
                <w:i w:val="false"/>
                <w:color w:val="000000"/>
                <w:sz w:val="20"/>
              </w:rPr>
              <w:t>
6</w:t>
            </w:r>
          </w:p>
          <w:bookmarkEnd w:id="46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6" w:id="4647"/>
          <w:p>
            <w:pPr>
              <w:spacing w:after="20"/>
              <w:ind w:left="20"/>
              <w:jc w:val="both"/>
            </w:pPr>
            <w:r>
              <w:rPr>
                <w:rFonts w:ascii="Times New Roman"/>
                <w:b w:val="false"/>
                <w:i w:val="false"/>
                <w:color w:val="000000"/>
                <w:sz w:val="20"/>
              </w:rPr>
              <w:t>
7</w:t>
            </w:r>
          </w:p>
          <w:bookmarkEnd w:id="46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7" w:id="4648"/>
          <w:p>
            <w:pPr>
              <w:spacing w:after="20"/>
              <w:ind w:left="20"/>
              <w:jc w:val="both"/>
            </w:pPr>
            <w:r>
              <w:rPr>
                <w:rFonts w:ascii="Times New Roman"/>
                <w:b w:val="false"/>
                <w:i w:val="false"/>
                <w:color w:val="000000"/>
                <w:sz w:val="20"/>
              </w:rPr>
              <w:t>
8</w:t>
            </w:r>
          </w:p>
          <w:bookmarkEnd w:id="46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8" w:id="4649"/>
          <w:p>
            <w:pPr>
              <w:spacing w:after="20"/>
              <w:ind w:left="20"/>
              <w:jc w:val="both"/>
            </w:pPr>
            <w:r>
              <w:rPr>
                <w:rFonts w:ascii="Times New Roman"/>
                <w:b w:val="false"/>
                <w:i w:val="false"/>
                <w:color w:val="000000"/>
                <w:sz w:val="20"/>
              </w:rPr>
              <w:t>
9</w:t>
            </w:r>
          </w:p>
          <w:bookmarkEnd w:id="46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песка и извести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9" w:id="4650"/>
          <w:p>
            <w:pPr>
              <w:spacing w:after="20"/>
              <w:ind w:left="20"/>
              <w:jc w:val="both"/>
            </w:pPr>
            <w:r>
              <w:rPr>
                <w:rFonts w:ascii="Times New Roman"/>
                <w:b w:val="false"/>
                <w:i w:val="false"/>
                <w:color w:val="000000"/>
                <w:sz w:val="20"/>
              </w:rPr>
              <w:t>
0</w:t>
            </w:r>
          </w:p>
          <w:bookmarkEnd w:id="46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 бой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0" w:id="4651"/>
          <w:p>
            <w:pPr>
              <w:spacing w:after="20"/>
              <w:ind w:left="20"/>
              <w:jc w:val="both"/>
            </w:pPr>
            <w:r>
              <w:rPr>
                <w:rFonts w:ascii="Times New Roman"/>
                <w:b w:val="false"/>
                <w:i w:val="false"/>
                <w:color w:val="000000"/>
                <w:sz w:val="20"/>
              </w:rPr>
              <w:t>
1</w:t>
            </w:r>
          </w:p>
          <w:bookmarkEnd w:id="46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Минеральная вата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1" w:id="4652"/>
          <w:p>
            <w:pPr>
              <w:spacing w:after="20"/>
              <w:ind w:left="20"/>
              <w:jc w:val="both"/>
            </w:pPr>
            <w:r>
              <w:rPr>
                <w:rFonts w:ascii="Times New Roman"/>
                <w:b w:val="false"/>
                <w:i w:val="false"/>
                <w:color w:val="000000"/>
                <w:sz w:val="20"/>
              </w:rPr>
              <w:t>
2</w:t>
            </w:r>
          </w:p>
          <w:bookmarkEnd w:id="46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bl>
    <w:p>
      <w:pPr>
        <w:spacing w:after="0"/>
        <w:ind w:left="0"/>
        <w:jc w:val="left"/>
      </w:pPr>
      <w:r>
        <w:br/>
      </w:r>
      <w:r>
        <w:rPr>
          <w:rFonts w:ascii="Times New Roman"/>
          <w:b w:val="false"/>
          <w:i w:val="false"/>
          <w:color w:val="000000"/>
          <w:sz w:val="28"/>
        </w:rPr>
        <w:t>
</w:t>
      </w:r>
    </w:p>
    <w:bookmarkStart w:name="z6272" w:id="4653"/>
    <w:p>
      <w:pPr>
        <w:spacing w:after="0"/>
        <w:ind w:left="0"/>
        <w:jc w:val="both"/>
      </w:pPr>
      <w:r>
        <w:rPr>
          <w:rFonts w:ascii="Times New Roman"/>
          <w:b w:val="false"/>
          <w:i w:val="false"/>
          <w:color w:val="000000"/>
          <w:sz w:val="28"/>
        </w:rPr>
        <w:t>
      * Брать по тому материалу, из которого делают щебенку</w:t>
      </w:r>
    </w:p>
    <w:bookmarkEnd w:id="4653"/>
    <w:bookmarkStart w:name="z419" w:id="4654"/>
    <w:p>
      <w:pPr>
        <w:spacing w:after="0"/>
        <w:ind w:left="0"/>
        <w:jc w:val="both"/>
      </w:pPr>
      <w:r>
        <w:rPr>
          <w:rFonts w:ascii="Times New Roman"/>
          <w:b w:val="false"/>
          <w:i w:val="false"/>
          <w:color w:val="000000"/>
          <w:sz w:val="28"/>
        </w:rPr>
        <w:t>
      Таблица 2</w:t>
      </w:r>
    </w:p>
    <w:bookmarkEnd w:id="4654"/>
    <w:bookmarkStart w:name="z6273" w:id="4655"/>
    <w:p>
      <w:pPr>
        <w:spacing w:after="0"/>
        <w:ind w:left="0"/>
        <w:jc w:val="both"/>
      </w:pPr>
      <w:r>
        <w:rPr>
          <w:rFonts w:ascii="Times New Roman"/>
          <w:b w:val="false"/>
          <w:i w:val="false"/>
          <w:color w:val="000000"/>
          <w:sz w:val="28"/>
        </w:rPr>
        <w:t xml:space="preserve">
      </w:t>
      </w:r>
      <w:r>
        <w:rPr>
          <w:rFonts w:ascii="Times New Roman"/>
          <w:b/>
          <w:i w:val="false"/>
          <w:color w:val="000000"/>
          <w:sz w:val="28"/>
        </w:rPr>
        <w:t>Зависимость величины k</w:t>
      </w:r>
      <w:r>
        <w:rPr>
          <w:rFonts w:ascii="Times New Roman"/>
          <w:b w:val="false"/>
          <w:i w:val="false"/>
          <w:color w:val="000000"/>
          <w:vertAlign w:val="subscript"/>
        </w:rPr>
        <w:t>3</w:t>
      </w:r>
      <w:r>
        <w:rPr>
          <w:rFonts w:ascii="Times New Roman"/>
          <w:b/>
          <w:i w:val="false"/>
          <w:color w:val="000000"/>
          <w:sz w:val="28"/>
        </w:rPr>
        <w:t xml:space="preserve"> от скорости ветра</w:t>
      </w:r>
    </w:p>
    <w:bookmarkEnd w:id="4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4" w:id="4656"/>
          <w:p>
            <w:pPr>
              <w:spacing w:after="20"/>
              <w:ind w:left="20"/>
              <w:jc w:val="both"/>
            </w:pPr>
            <w:r>
              <w:rPr>
                <w:rFonts w:ascii="Times New Roman"/>
                <w:b w:val="false"/>
                <w:i w:val="false"/>
                <w:color w:val="000000"/>
                <w:sz w:val="20"/>
              </w:rPr>
              <w:t>
Скорость ветра, м/с</w:t>
            </w:r>
          </w:p>
          <w:bookmarkEnd w:id="46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5" w:id="4657"/>
          <w:p>
            <w:pPr>
              <w:spacing w:after="20"/>
              <w:ind w:left="20"/>
              <w:jc w:val="both"/>
            </w:pPr>
            <w:r>
              <w:rPr>
                <w:rFonts w:ascii="Times New Roman"/>
                <w:b w:val="false"/>
                <w:i w:val="false"/>
                <w:color w:val="000000"/>
                <w:sz w:val="20"/>
              </w:rPr>
              <w:t>
до 2</w:t>
            </w:r>
          </w:p>
          <w:bookmarkEnd w:id="4657"/>
          <w:bookmarkStart w:name="z6276" w:id="4658"/>
          <w:p>
            <w:pPr>
              <w:spacing w:after="20"/>
              <w:ind w:left="20"/>
              <w:jc w:val="both"/>
            </w:pPr>
            <w:r>
              <w:rPr>
                <w:rFonts w:ascii="Times New Roman"/>
                <w:b w:val="false"/>
                <w:i w:val="false"/>
                <w:color w:val="000000"/>
                <w:sz w:val="20"/>
              </w:rPr>
              <w:t>
до 5</w:t>
            </w:r>
          </w:p>
          <w:bookmarkEnd w:id="4658"/>
          <w:bookmarkStart w:name="z6277" w:id="4659"/>
          <w:p>
            <w:pPr>
              <w:spacing w:after="20"/>
              <w:ind w:left="20"/>
              <w:jc w:val="both"/>
            </w:pPr>
            <w:r>
              <w:rPr>
                <w:rFonts w:ascii="Times New Roman"/>
                <w:b w:val="false"/>
                <w:i w:val="false"/>
                <w:color w:val="000000"/>
                <w:sz w:val="20"/>
              </w:rPr>
              <w:t>
до 7</w:t>
            </w:r>
          </w:p>
          <w:bookmarkEnd w:id="4659"/>
          <w:bookmarkStart w:name="z6278" w:id="4660"/>
          <w:p>
            <w:pPr>
              <w:spacing w:after="20"/>
              <w:ind w:left="20"/>
              <w:jc w:val="both"/>
            </w:pPr>
            <w:r>
              <w:rPr>
                <w:rFonts w:ascii="Times New Roman"/>
                <w:b w:val="false"/>
                <w:i w:val="false"/>
                <w:color w:val="000000"/>
                <w:sz w:val="20"/>
              </w:rPr>
              <w:t>
до 10</w:t>
            </w:r>
          </w:p>
          <w:bookmarkEnd w:id="4660"/>
          <w:bookmarkStart w:name="z6279" w:id="4661"/>
          <w:p>
            <w:pPr>
              <w:spacing w:after="20"/>
              <w:ind w:left="20"/>
              <w:jc w:val="both"/>
            </w:pPr>
            <w:r>
              <w:rPr>
                <w:rFonts w:ascii="Times New Roman"/>
                <w:b w:val="false"/>
                <w:i w:val="false"/>
                <w:color w:val="000000"/>
                <w:sz w:val="20"/>
              </w:rPr>
              <w:t>
до 12</w:t>
            </w:r>
          </w:p>
          <w:bookmarkEnd w:id="4661"/>
          <w:bookmarkStart w:name="z6280" w:id="4662"/>
          <w:p>
            <w:pPr>
              <w:spacing w:after="20"/>
              <w:ind w:left="20"/>
              <w:jc w:val="both"/>
            </w:pPr>
            <w:r>
              <w:rPr>
                <w:rFonts w:ascii="Times New Roman"/>
                <w:b w:val="false"/>
                <w:i w:val="false"/>
                <w:color w:val="000000"/>
                <w:sz w:val="20"/>
              </w:rPr>
              <w:t>
до 14</w:t>
            </w:r>
          </w:p>
          <w:bookmarkEnd w:id="4662"/>
          <w:bookmarkStart w:name="z6281" w:id="4663"/>
          <w:p>
            <w:pPr>
              <w:spacing w:after="20"/>
              <w:ind w:left="20"/>
              <w:jc w:val="both"/>
            </w:pPr>
            <w:r>
              <w:rPr>
                <w:rFonts w:ascii="Times New Roman"/>
                <w:b w:val="false"/>
                <w:i w:val="false"/>
                <w:color w:val="000000"/>
                <w:sz w:val="20"/>
              </w:rPr>
              <w:t>
до 16</w:t>
            </w:r>
          </w:p>
          <w:bookmarkEnd w:id="4663"/>
          <w:bookmarkStart w:name="z6282" w:id="4664"/>
          <w:p>
            <w:pPr>
              <w:spacing w:after="20"/>
              <w:ind w:left="20"/>
              <w:jc w:val="both"/>
            </w:pPr>
            <w:r>
              <w:rPr>
                <w:rFonts w:ascii="Times New Roman"/>
                <w:b w:val="false"/>
                <w:i w:val="false"/>
                <w:color w:val="000000"/>
                <w:sz w:val="20"/>
              </w:rPr>
              <w:t>
до 18</w:t>
            </w:r>
          </w:p>
          <w:bookmarkEnd w:id="4664"/>
          <w:p>
            <w:pPr>
              <w:spacing w:after="20"/>
              <w:ind w:left="20"/>
              <w:jc w:val="both"/>
            </w:pPr>
            <w:r>
              <w:rPr>
                <w:rFonts w:ascii="Times New Roman"/>
                <w:b w:val="false"/>
                <w:i w:val="false"/>
                <w:color w:val="000000"/>
                <w:sz w:val="20"/>
              </w:rPr>
              <w:t>
до 20 и выше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3" w:id="4665"/>
          <w:p>
            <w:pPr>
              <w:spacing w:after="20"/>
              <w:ind w:left="20"/>
              <w:jc w:val="both"/>
            </w:pPr>
            <w:r>
              <w:rPr>
                <w:rFonts w:ascii="Times New Roman"/>
                <w:b w:val="false"/>
                <w:i w:val="false"/>
                <w:color w:val="000000"/>
                <w:sz w:val="20"/>
              </w:rPr>
              <w:t>
1,0</w:t>
            </w:r>
          </w:p>
          <w:bookmarkEnd w:id="4665"/>
          <w:bookmarkStart w:name="z6284" w:id="4666"/>
          <w:p>
            <w:pPr>
              <w:spacing w:after="20"/>
              <w:ind w:left="20"/>
              <w:jc w:val="both"/>
            </w:pPr>
            <w:r>
              <w:rPr>
                <w:rFonts w:ascii="Times New Roman"/>
                <w:b w:val="false"/>
                <w:i w:val="false"/>
                <w:color w:val="000000"/>
                <w:sz w:val="20"/>
              </w:rPr>
              <w:t>
1,2</w:t>
            </w:r>
          </w:p>
          <w:bookmarkEnd w:id="4666"/>
          <w:bookmarkStart w:name="z6285" w:id="4667"/>
          <w:p>
            <w:pPr>
              <w:spacing w:after="20"/>
              <w:ind w:left="20"/>
              <w:jc w:val="both"/>
            </w:pPr>
            <w:r>
              <w:rPr>
                <w:rFonts w:ascii="Times New Roman"/>
                <w:b w:val="false"/>
                <w:i w:val="false"/>
                <w:color w:val="000000"/>
                <w:sz w:val="20"/>
              </w:rPr>
              <w:t>
1,4</w:t>
            </w:r>
          </w:p>
          <w:bookmarkEnd w:id="4667"/>
          <w:bookmarkStart w:name="z6286" w:id="4668"/>
          <w:p>
            <w:pPr>
              <w:spacing w:after="20"/>
              <w:ind w:left="20"/>
              <w:jc w:val="both"/>
            </w:pPr>
            <w:r>
              <w:rPr>
                <w:rFonts w:ascii="Times New Roman"/>
                <w:b w:val="false"/>
                <w:i w:val="false"/>
                <w:color w:val="000000"/>
                <w:sz w:val="20"/>
              </w:rPr>
              <w:t>
1,7</w:t>
            </w:r>
          </w:p>
          <w:bookmarkEnd w:id="4668"/>
          <w:bookmarkStart w:name="z6287" w:id="4669"/>
          <w:p>
            <w:pPr>
              <w:spacing w:after="20"/>
              <w:ind w:left="20"/>
              <w:jc w:val="both"/>
            </w:pPr>
            <w:r>
              <w:rPr>
                <w:rFonts w:ascii="Times New Roman"/>
                <w:b w:val="false"/>
                <w:i w:val="false"/>
                <w:color w:val="000000"/>
                <w:sz w:val="20"/>
              </w:rPr>
              <w:t>
2,0</w:t>
            </w:r>
          </w:p>
          <w:bookmarkEnd w:id="4669"/>
          <w:bookmarkStart w:name="z6288" w:id="4670"/>
          <w:p>
            <w:pPr>
              <w:spacing w:after="20"/>
              <w:ind w:left="20"/>
              <w:jc w:val="both"/>
            </w:pPr>
            <w:r>
              <w:rPr>
                <w:rFonts w:ascii="Times New Roman"/>
                <w:b w:val="false"/>
                <w:i w:val="false"/>
                <w:color w:val="000000"/>
                <w:sz w:val="20"/>
              </w:rPr>
              <w:t>
2,3</w:t>
            </w:r>
          </w:p>
          <w:bookmarkEnd w:id="4670"/>
          <w:bookmarkStart w:name="z6289" w:id="4671"/>
          <w:p>
            <w:pPr>
              <w:spacing w:after="20"/>
              <w:ind w:left="20"/>
              <w:jc w:val="both"/>
            </w:pPr>
            <w:r>
              <w:rPr>
                <w:rFonts w:ascii="Times New Roman"/>
                <w:b w:val="false"/>
                <w:i w:val="false"/>
                <w:color w:val="000000"/>
                <w:sz w:val="20"/>
              </w:rPr>
              <w:t>
2,6</w:t>
            </w:r>
          </w:p>
          <w:bookmarkEnd w:id="4671"/>
          <w:bookmarkStart w:name="z6290" w:id="4672"/>
          <w:p>
            <w:pPr>
              <w:spacing w:after="20"/>
              <w:ind w:left="20"/>
              <w:jc w:val="both"/>
            </w:pPr>
            <w:r>
              <w:rPr>
                <w:rFonts w:ascii="Times New Roman"/>
                <w:b w:val="false"/>
                <w:i w:val="false"/>
                <w:color w:val="000000"/>
                <w:sz w:val="20"/>
              </w:rPr>
              <w:t>
2,8</w:t>
            </w:r>
          </w:p>
          <w:bookmarkEnd w:id="4672"/>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bookmarkStart w:name="z420" w:id="4673"/>
    <w:p>
      <w:pPr>
        <w:spacing w:after="0"/>
        <w:ind w:left="0"/>
        <w:jc w:val="both"/>
      </w:pPr>
      <w:r>
        <w:rPr>
          <w:rFonts w:ascii="Times New Roman"/>
          <w:b w:val="false"/>
          <w:i w:val="false"/>
          <w:color w:val="000000"/>
          <w:sz w:val="28"/>
        </w:rPr>
        <w:t>
      Таблица 3</w:t>
      </w:r>
    </w:p>
    <w:bookmarkEnd w:id="4673"/>
    <w:bookmarkStart w:name="z6291" w:id="4674"/>
    <w:p>
      <w:pPr>
        <w:spacing w:after="0"/>
        <w:ind w:left="0"/>
        <w:jc w:val="both"/>
      </w:pPr>
      <w:r>
        <w:rPr>
          <w:rFonts w:ascii="Times New Roman"/>
          <w:b w:val="false"/>
          <w:i w:val="false"/>
          <w:color w:val="000000"/>
          <w:sz w:val="28"/>
        </w:rPr>
        <w:t xml:space="preserve">
      </w:t>
      </w:r>
      <w:r>
        <w:rPr>
          <w:rFonts w:ascii="Times New Roman"/>
          <w:b/>
          <w:i w:val="false"/>
          <w:color w:val="000000"/>
          <w:sz w:val="28"/>
        </w:rPr>
        <w:t>Зависимость величины k</w:t>
      </w:r>
      <w:r>
        <w:rPr>
          <w:rFonts w:ascii="Times New Roman"/>
          <w:b w:val="false"/>
          <w:i w:val="false"/>
          <w:color w:val="000000"/>
          <w:vertAlign w:val="subscript"/>
        </w:rPr>
        <w:t>1</w:t>
      </w:r>
      <w:r>
        <w:rPr>
          <w:rFonts w:ascii="Times New Roman"/>
          <w:b/>
          <w:i w:val="false"/>
          <w:color w:val="000000"/>
          <w:sz w:val="28"/>
        </w:rPr>
        <w:t xml:space="preserve"> от местных условий</w:t>
      </w:r>
    </w:p>
    <w:bookmarkEnd w:id="4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2" w:id="4675"/>
          <w:p>
            <w:pPr>
              <w:spacing w:after="20"/>
              <w:ind w:left="20"/>
              <w:jc w:val="both"/>
            </w:pPr>
            <w:r>
              <w:rPr>
                <w:rFonts w:ascii="Times New Roman"/>
                <w:b w:val="false"/>
                <w:i w:val="false"/>
                <w:color w:val="000000"/>
                <w:sz w:val="20"/>
              </w:rPr>
              <w:t>
Местные условия</w:t>
            </w:r>
          </w:p>
          <w:bookmarkEnd w:id="46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3" w:id="4676"/>
          <w:p>
            <w:pPr>
              <w:spacing w:after="20"/>
              <w:ind w:left="20"/>
              <w:jc w:val="both"/>
            </w:pPr>
            <w:r>
              <w:rPr>
                <w:rFonts w:ascii="Times New Roman"/>
                <w:b w:val="false"/>
                <w:i w:val="false"/>
                <w:color w:val="000000"/>
                <w:sz w:val="20"/>
              </w:rPr>
              <w:t>
Склады, хранилища открытые</w:t>
            </w:r>
          </w:p>
          <w:bookmarkEnd w:id="4676"/>
          <w:bookmarkStart w:name="z6294" w:id="4677"/>
          <w:p>
            <w:pPr>
              <w:spacing w:after="20"/>
              <w:ind w:left="20"/>
              <w:jc w:val="both"/>
            </w:pPr>
            <w:r>
              <w:rPr>
                <w:rFonts w:ascii="Times New Roman"/>
                <w:b w:val="false"/>
                <w:i w:val="false"/>
                <w:color w:val="000000"/>
                <w:sz w:val="20"/>
              </w:rPr>
              <w:t>
а) с 4-х сторон</w:t>
            </w:r>
          </w:p>
          <w:bookmarkEnd w:id="4677"/>
          <w:bookmarkStart w:name="z6295" w:id="4678"/>
          <w:p>
            <w:pPr>
              <w:spacing w:after="20"/>
              <w:ind w:left="20"/>
              <w:jc w:val="both"/>
            </w:pPr>
            <w:r>
              <w:rPr>
                <w:rFonts w:ascii="Times New Roman"/>
                <w:b w:val="false"/>
                <w:i w:val="false"/>
                <w:color w:val="000000"/>
                <w:sz w:val="20"/>
              </w:rPr>
              <w:t>
б) с 3-х сторон</w:t>
            </w:r>
          </w:p>
          <w:bookmarkEnd w:id="4678"/>
          <w:bookmarkStart w:name="z6296" w:id="4679"/>
          <w:p>
            <w:pPr>
              <w:spacing w:after="20"/>
              <w:ind w:left="20"/>
              <w:jc w:val="both"/>
            </w:pPr>
            <w:r>
              <w:rPr>
                <w:rFonts w:ascii="Times New Roman"/>
                <w:b w:val="false"/>
                <w:i w:val="false"/>
                <w:color w:val="000000"/>
                <w:sz w:val="20"/>
              </w:rPr>
              <w:t>
в) с 2-х сторон поли. и с 2-х сторон частично</w:t>
            </w:r>
          </w:p>
          <w:bookmarkEnd w:id="4679"/>
          <w:bookmarkStart w:name="z6297" w:id="4680"/>
          <w:p>
            <w:pPr>
              <w:spacing w:after="20"/>
              <w:ind w:left="20"/>
              <w:jc w:val="both"/>
            </w:pPr>
            <w:r>
              <w:rPr>
                <w:rFonts w:ascii="Times New Roman"/>
                <w:b w:val="false"/>
                <w:i w:val="false"/>
                <w:color w:val="000000"/>
                <w:sz w:val="20"/>
              </w:rPr>
              <w:t>
г) с 2-х сторон</w:t>
            </w:r>
          </w:p>
          <w:bookmarkEnd w:id="4680"/>
          <w:bookmarkStart w:name="z6298" w:id="4681"/>
          <w:p>
            <w:pPr>
              <w:spacing w:after="20"/>
              <w:ind w:left="20"/>
              <w:jc w:val="both"/>
            </w:pPr>
            <w:r>
              <w:rPr>
                <w:rFonts w:ascii="Times New Roman"/>
                <w:b w:val="false"/>
                <w:i w:val="false"/>
                <w:color w:val="000000"/>
                <w:sz w:val="20"/>
              </w:rPr>
              <w:t>
д) с одной стороны*</w:t>
            </w:r>
          </w:p>
          <w:bookmarkEnd w:id="4681"/>
          <w:bookmarkStart w:name="z6299" w:id="4682"/>
          <w:p>
            <w:pPr>
              <w:spacing w:after="20"/>
              <w:ind w:left="20"/>
              <w:jc w:val="both"/>
            </w:pPr>
            <w:r>
              <w:rPr>
                <w:rFonts w:ascii="Times New Roman"/>
                <w:b w:val="false"/>
                <w:i w:val="false"/>
                <w:color w:val="000000"/>
                <w:sz w:val="20"/>
              </w:rPr>
              <w:t>
е) загрузочный рукав</w:t>
            </w:r>
          </w:p>
          <w:bookmarkEnd w:id="4682"/>
          <w:p>
            <w:pPr>
              <w:spacing w:after="20"/>
              <w:ind w:left="20"/>
              <w:jc w:val="both"/>
            </w:pPr>
            <w:r>
              <w:rPr>
                <w:rFonts w:ascii="Times New Roman"/>
                <w:b w:val="false"/>
                <w:i w:val="false"/>
                <w:color w:val="000000"/>
                <w:sz w:val="20"/>
              </w:rPr>
              <w:t>
ж) закрыт с 4-х сторон**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0" w:id="4683"/>
          <w:p>
            <w:pPr>
              <w:spacing w:after="20"/>
              <w:ind w:left="20"/>
              <w:jc w:val="both"/>
            </w:pPr>
            <w:r>
              <w:rPr>
                <w:rFonts w:ascii="Times New Roman"/>
                <w:b w:val="false"/>
                <w:i w:val="false"/>
                <w:color w:val="000000"/>
                <w:sz w:val="20"/>
              </w:rPr>
              <w:t>
 </w:t>
            </w:r>
          </w:p>
          <w:bookmarkEnd w:id="4683"/>
          <w:p>
            <w:pPr>
              <w:spacing w:after="20"/>
              <w:ind w:left="20"/>
              <w:jc w:val="both"/>
            </w:pPr>
            <w:r>
              <w:rPr>
                <w:rFonts w:ascii="Times New Roman"/>
                <w:b w:val="false"/>
                <w:i w:val="false"/>
                <w:color w:val="000000"/>
                <w:sz w:val="20"/>
              </w:rPr>
              <w:t>
1,0</w:t>
            </w:r>
          </w:p>
          <w:bookmarkStart w:name="z6301" w:id="4684"/>
          <w:p>
            <w:pPr>
              <w:spacing w:after="20"/>
              <w:ind w:left="20"/>
              <w:jc w:val="both"/>
            </w:pPr>
            <w:r>
              <w:rPr>
                <w:rFonts w:ascii="Times New Roman"/>
                <w:b w:val="false"/>
                <w:i w:val="false"/>
                <w:color w:val="000000"/>
                <w:sz w:val="20"/>
              </w:rPr>
              <w:t>
0,5</w:t>
            </w:r>
          </w:p>
          <w:bookmarkEnd w:id="4684"/>
          <w:bookmarkStart w:name="z6302" w:id="4685"/>
          <w:p>
            <w:pPr>
              <w:spacing w:after="20"/>
              <w:ind w:left="20"/>
              <w:jc w:val="both"/>
            </w:pPr>
            <w:r>
              <w:rPr>
                <w:rFonts w:ascii="Times New Roman"/>
                <w:b w:val="false"/>
                <w:i w:val="false"/>
                <w:color w:val="000000"/>
                <w:sz w:val="20"/>
              </w:rPr>
              <w:t>
0,3</w:t>
            </w:r>
          </w:p>
          <w:bookmarkEnd w:id="4685"/>
          <w:bookmarkStart w:name="z6303" w:id="4686"/>
          <w:p>
            <w:pPr>
              <w:spacing w:after="20"/>
              <w:ind w:left="20"/>
              <w:jc w:val="both"/>
            </w:pPr>
            <w:r>
              <w:rPr>
                <w:rFonts w:ascii="Times New Roman"/>
                <w:b w:val="false"/>
                <w:i w:val="false"/>
                <w:color w:val="000000"/>
                <w:sz w:val="20"/>
              </w:rPr>
              <w:t>
0,2</w:t>
            </w:r>
          </w:p>
          <w:bookmarkEnd w:id="4686"/>
          <w:bookmarkStart w:name="z6304" w:id="4687"/>
          <w:p>
            <w:pPr>
              <w:spacing w:after="20"/>
              <w:ind w:left="20"/>
              <w:jc w:val="both"/>
            </w:pPr>
            <w:r>
              <w:rPr>
                <w:rFonts w:ascii="Times New Roman"/>
                <w:b w:val="false"/>
                <w:i w:val="false"/>
                <w:color w:val="000000"/>
                <w:sz w:val="20"/>
              </w:rPr>
              <w:t>
0,1</w:t>
            </w:r>
          </w:p>
          <w:bookmarkEnd w:id="4687"/>
          <w:bookmarkStart w:name="z6305" w:id="4688"/>
          <w:p>
            <w:pPr>
              <w:spacing w:after="20"/>
              <w:ind w:left="20"/>
              <w:jc w:val="both"/>
            </w:pPr>
            <w:r>
              <w:rPr>
                <w:rFonts w:ascii="Times New Roman"/>
                <w:b w:val="false"/>
                <w:i w:val="false"/>
                <w:color w:val="000000"/>
                <w:sz w:val="20"/>
              </w:rPr>
              <w:t>
0,001</w:t>
            </w:r>
          </w:p>
          <w:bookmarkEnd w:id="4688"/>
          <w:p>
            <w:pPr>
              <w:spacing w:after="20"/>
              <w:ind w:left="20"/>
              <w:jc w:val="both"/>
            </w:pPr>
            <w:r>
              <w:rPr>
                <w:rFonts w:ascii="Times New Roman"/>
                <w:b w:val="false"/>
                <w:i w:val="false"/>
                <w:color w:val="000000"/>
                <w:sz w:val="20"/>
              </w:rPr>
              <w:t>
0,005</w:t>
            </w:r>
          </w:p>
        </w:tc>
      </w:tr>
    </w:tbl>
    <w:p>
      <w:pPr>
        <w:spacing w:after="0"/>
        <w:ind w:left="0"/>
        <w:jc w:val="left"/>
      </w:pPr>
      <w:r>
        <w:br/>
      </w:r>
      <w:r>
        <w:rPr>
          <w:rFonts w:ascii="Times New Roman"/>
          <w:b w:val="false"/>
          <w:i w:val="false"/>
          <w:color w:val="000000"/>
          <w:sz w:val="28"/>
        </w:rPr>
        <w:t>
</w:t>
      </w:r>
    </w:p>
    <w:bookmarkStart w:name="z6306" w:id="4689"/>
    <w:p>
      <w:pPr>
        <w:spacing w:after="0"/>
        <w:ind w:left="0"/>
        <w:jc w:val="both"/>
      </w:pPr>
      <w:r>
        <w:rPr>
          <w:rFonts w:ascii="Times New Roman"/>
          <w:b w:val="false"/>
          <w:i w:val="false"/>
          <w:color w:val="000000"/>
          <w:sz w:val="28"/>
        </w:rPr>
        <w:t>
      * (а-д) — коэффициенты, учитывающие местные условия при статическом хранении;</w:t>
      </w:r>
    </w:p>
    <w:bookmarkEnd w:id="4689"/>
    <w:bookmarkStart w:name="z6307" w:id="4690"/>
    <w:p>
      <w:pPr>
        <w:spacing w:after="0"/>
        <w:ind w:left="0"/>
        <w:jc w:val="both"/>
      </w:pPr>
      <w:r>
        <w:rPr>
          <w:rFonts w:ascii="Times New Roman"/>
          <w:b w:val="false"/>
          <w:i w:val="false"/>
          <w:color w:val="000000"/>
          <w:sz w:val="28"/>
        </w:rPr>
        <w:t>
      ** при переводе неорганизованных источников узла пересчете в организованные считать выброс пыли в атмосферу до 30% от нормативного показателя при аспирации узла;</w:t>
      </w:r>
    </w:p>
    <w:bookmarkEnd w:id="4690"/>
    <w:bookmarkStart w:name="z421" w:id="4691"/>
    <w:p>
      <w:pPr>
        <w:spacing w:after="0"/>
        <w:ind w:left="0"/>
        <w:jc w:val="both"/>
      </w:pPr>
      <w:r>
        <w:rPr>
          <w:rFonts w:ascii="Times New Roman"/>
          <w:b w:val="false"/>
          <w:i w:val="false"/>
          <w:color w:val="000000"/>
          <w:sz w:val="28"/>
        </w:rPr>
        <w:t>
      Таблица 4</w:t>
      </w:r>
    </w:p>
    <w:bookmarkEnd w:id="4691"/>
    <w:bookmarkStart w:name="z6308" w:id="4692"/>
    <w:p>
      <w:pPr>
        <w:spacing w:after="0"/>
        <w:ind w:left="0"/>
        <w:jc w:val="both"/>
      </w:pPr>
      <w:r>
        <w:rPr>
          <w:rFonts w:ascii="Times New Roman"/>
          <w:b w:val="false"/>
          <w:i w:val="false"/>
          <w:color w:val="000000"/>
          <w:sz w:val="28"/>
        </w:rPr>
        <w:t xml:space="preserve">
      </w:t>
      </w:r>
      <w:r>
        <w:rPr>
          <w:rFonts w:ascii="Times New Roman"/>
          <w:b/>
          <w:i w:val="false"/>
          <w:color w:val="000000"/>
          <w:sz w:val="28"/>
        </w:rPr>
        <w:t>Зависимость величины k</w:t>
      </w:r>
      <w:r>
        <w:rPr>
          <w:rFonts w:ascii="Times New Roman"/>
          <w:b w:val="false"/>
          <w:i w:val="false"/>
          <w:color w:val="000000"/>
          <w:vertAlign w:val="subscript"/>
        </w:rPr>
        <w:t>5</w:t>
      </w:r>
      <w:r>
        <w:rPr>
          <w:rFonts w:ascii="Times New Roman"/>
          <w:b/>
          <w:i w:val="false"/>
          <w:color w:val="000000"/>
          <w:sz w:val="28"/>
        </w:rPr>
        <w:t xml:space="preserve"> от влажности материалов</w:t>
      </w:r>
    </w:p>
    <w:bookmarkEnd w:id="4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9" w:id="4693"/>
          <w:p>
            <w:pPr>
              <w:spacing w:after="20"/>
              <w:ind w:left="20"/>
              <w:jc w:val="both"/>
            </w:pPr>
            <w:r>
              <w:rPr>
                <w:rFonts w:ascii="Times New Roman"/>
                <w:b w:val="false"/>
                <w:i w:val="false"/>
                <w:color w:val="000000"/>
                <w:sz w:val="20"/>
              </w:rPr>
              <w:t>
Влажность материалов, % ***</w:t>
            </w:r>
          </w:p>
          <w:bookmarkEnd w:id="46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0" w:id="4694"/>
          <w:p>
            <w:pPr>
              <w:spacing w:after="20"/>
              <w:ind w:left="20"/>
              <w:jc w:val="both"/>
            </w:pPr>
            <w:r>
              <w:rPr>
                <w:rFonts w:ascii="Times New Roman"/>
                <w:b w:val="false"/>
                <w:i w:val="false"/>
                <w:color w:val="000000"/>
                <w:sz w:val="20"/>
              </w:rPr>
              <w:t>
0-0,5,</w:t>
            </w:r>
          </w:p>
          <w:bookmarkEnd w:id="46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1" w:id="4695"/>
          <w:p>
            <w:pPr>
              <w:spacing w:after="20"/>
              <w:ind w:left="20"/>
              <w:jc w:val="both"/>
            </w:pPr>
            <w:r>
              <w:rPr>
                <w:rFonts w:ascii="Times New Roman"/>
                <w:b w:val="false"/>
                <w:i w:val="false"/>
                <w:color w:val="000000"/>
                <w:sz w:val="20"/>
              </w:rPr>
              <w:t>
до 1,0</w:t>
            </w:r>
          </w:p>
          <w:bookmarkEnd w:id="46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2" w:id="4696"/>
          <w:p>
            <w:pPr>
              <w:spacing w:after="20"/>
              <w:ind w:left="20"/>
              <w:jc w:val="both"/>
            </w:pPr>
            <w:r>
              <w:rPr>
                <w:rFonts w:ascii="Times New Roman"/>
                <w:b w:val="false"/>
                <w:i w:val="false"/>
                <w:color w:val="000000"/>
                <w:sz w:val="20"/>
              </w:rPr>
              <w:t>
до 3,0</w:t>
            </w:r>
          </w:p>
          <w:bookmarkEnd w:id="46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3" w:id="4697"/>
          <w:p>
            <w:pPr>
              <w:spacing w:after="20"/>
              <w:ind w:left="20"/>
              <w:jc w:val="both"/>
            </w:pPr>
            <w:r>
              <w:rPr>
                <w:rFonts w:ascii="Times New Roman"/>
                <w:b w:val="false"/>
                <w:i w:val="false"/>
                <w:color w:val="000000"/>
                <w:sz w:val="20"/>
              </w:rPr>
              <w:t>
до 5,0</w:t>
            </w:r>
          </w:p>
          <w:bookmarkEnd w:id="46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4" w:id="4698"/>
          <w:p>
            <w:pPr>
              <w:spacing w:after="20"/>
              <w:ind w:left="20"/>
              <w:jc w:val="both"/>
            </w:pPr>
            <w:r>
              <w:rPr>
                <w:rFonts w:ascii="Times New Roman"/>
                <w:b w:val="false"/>
                <w:i w:val="false"/>
                <w:color w:val="000000"/>
                <w:sz w:val="20"/>
              </w:rPr>
              <w:t>
до 7,0</w:t>
            </w:r>
          </w:p>
          <w:bookmarkEnd w:id="46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5" w:id="4699"/>
          <w:p>
            <w:pPr>
              <w:spacing w:after="20"/>
              <w:ind w:left="20"/>
              <w:jc w:val="both"/>
            </w:pPr>
            <w:r>
              <w:rPr>
                <w:rFonts w:ascii="Times New Roman"/>
                <w:b w:val="false"/>
                <w:i w:val="false"/>
                <w:color w:val="000000"/>
                <w:sz w:val="20"/>
              </w:rPr>
              <w:t>
до 8,0</w:t>
            </w:r>
          </w:p>
          <w:bookmarkEnd w:id="46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6" w:id="4700"/>
          <w:p>
            <w:pPr>
              <w:spacing w:after="20"/>
              <w:ind w:left="20"/>
              <w:jc w:val="both"/>
            </w:pPr>
            <w:r>
              <w:rPr>
                <w:rFonts w:ascii="Times New Roman"/>
                <w:b w:val="false"/>
                <w:i w:val="false"/>
                <w:color w:val="000000"/>
                <w:sz w:val="20"/>
              </w:rPr>
              <w:t>
до 0,0</w:t>
            </w:r>
          </w:p>
          <w:bookmarkEnd w:id="47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7" w:id="4701"/>
          <w:p>
            <w:pPr>
              <w:spacing w:after="20"/>
              <w:ind w:left="20"/>
              <w:jc w:val="both"/>
            </w:pPr>
            <w:r>
              <w:rPr>
                <w:rFonts w:ascii="Times New Roman"/>
                <w:b w:val="false"/>
                <w:i w:val="false"/>
                <w:color w:val="000000"/>
                <w:sz w:val="20"/>
              </w:rPr>
              <w:t>
до 10,0</w:t>
            </w:r>
          </w:p>
          <w:bookmarkEnd w:id="47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8" w:id="4702"/>
          <w:p>
            <w:pPr>
              <w:spacing w:after="20"/>
              <w:ind w:left="20"/>
              <w:jc w:val="both"/>
            </w:pPr>
            <w:r>
              <w:rPr>
                <w:rFonts w:ascii="Times New Roman"/>
                <w:b w:val="false"/>
                <w:i w:val="false"/>
                <w:color w:val="000000"/>
                <w:sz w:val="20"/>
              </w:rPr>
              <w:t>
свыше- 10</w:t>
            </w:r>
          </w:p>
          <w:bookmarkEnd w:id="47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bl>
    <w:p>
      <w:pPr>
        <w:spacing w:after="0"/>
        <w:ind w:left="0"/>
        <w:jc w:val="left"/>
      </w:pPr>
      <w:r>
        <w:br/>
      </w:r>
      <w:r>
        <w:rPr>
          <w:rFonts w:ascii="Times New Roman"/>
          <w:b w:val="false"/>
          <w:i w:val="false"/>
          <w:color w:val="000000"/>
          <w:sz w:val="28"/>
        </w:rPr>
        <w:t>
</w:t>
      </w:r>
    </w:p>
    <w:bookmarkStart w:name="z422" w:id="4703"/>
    <w:p>
      <w:pPr>
        <w:spacing w:after="0"/>
        <w:ind w:left="0"/>
        <w:jc w:val="both"/>
      </w:pPr>
      <w:r>
        <w:rPr>
          <w:rFonts w:ascii="Times New Roman"/>
          <w:b w:val="false"/>
          <w:i w:val="false"/>
          <w:color w:val="000000"/>
          <w:sz w:val="28"/>
        </w:rPr>
        <w:t xml:space="preserve">
      Таблица 5 </w:t>
      </w:r>
    </w:p>
    <w:bookmarkEnd w:id="4703"/>
    <w:bookmarkStart w:name="z6319" w:id="4704"/>
    <w:p>
      <w:pPr>
        <w:spacing w:after="0"/>
        <w:ind w:left="0"/>
        <w:jc w:val="both"/>
      </w:pPr>
      <w:r>
        <w:rPr>
          <w:rFonts w:ascii="Times New Roman"/>
          <w:b w:val="false"/>
          <w:i w:val="false"/>
          <w:color w:val="000000"/>
          <w:sz w:val="28"/>
        </w:rPr>
        <w:t xml:space="preserve">
      </w:t>
      </w:r>
      <w:r>
        <w:rPr>
          <w:rFonts w:ascii="Times New Roman"/>
          <w:b/>
          <w:i w:val="false"/>
          <w:color w:val="000000"/>
          <w:sz w:val="28"/>
        </w:rPr>
        <w:t>Зависимость величины k</w:t>
      </w:r>
      <w:r>
        <w:rPr>
          <w:rFonts w:ascii="Times New Roman"/>
          <w:b w:val="false"/>
          <w:i w:val="false"/>
          <w:color w:val="000000"/>
          <w:vertAlign w:val="subscript"/>
        </w:rPr>
        <w:t>7</w:t>
      </w:r>
      <w:r>
        <w:rPr>
          <w:rFonts w:ascii="Times New Roman"/>
          <w:b/>
          <w:i w:val="false"/>
          <w:color w:val="000000"/>
          <w:sz w:val="28"/>
        </w:rPr>
        <w:t xml:space="preserve"> от крупности материала</w:t>
      </w:r>
    </w:p>
    <w:bookmarkEnd w:id="4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0" w:id="4705"/>
          <w:p>
            <w:pPr>
              <w:spacing w:after="20"/>
              <w:ind w:left="20"/>
              <w:jc w:val="both"/>
            </w:pPr>
            <w:r>
              <w:rPr>
                <w:rFonts w:ascii="Times New Roman"/>
                <w:b w:val="false"/>
                <w:i w:val="false"/>
                <w:color w:val="000000"/>
                <w:sz w:val="20"/>
              </w:rPr>
              <w:t>
Размер куска, мм</w:t>
            </w:r>
          </w:p>
          <w:bookmarkEnd w:id="47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1" w:id="4706"/>
          <w:p>
            <w:pPr>
              <w:spacing w:after="20"/>
              <w:ind w:left="20"/>
              <w:jc w:val="both"/>
            </w:pPr>
            <w:r>
              <w:rPr>
                <w:rFonts w:ascii="Times New Roman"/>
                <w:b w:val="false"/>
                <w:i w:val="false"/>
                <w:color w:val="000000"/>
                <w:sz w:val="20"/>
              </w:rPr>
              <w:t>
500</w:t>
            </w:r>
          </w:p>
          <w:bookmarkEnd w:id="4706"/>
          <w:bookmarkStart w:name="z6322" w:id="4707"/>
          <w:p>
            <w:pPr>
              <w:spacing w:after="20"/>
              <w:ind w:left="20"/>
              <w:jc w:val="both"/>
            </w:pPr>
            <w:r>
              <w:rPr>
                <w:rFonts w:ascii="Times New Roman"/>
                <w:b w:val="false"/>
                <w:i w:val="false"/>
                <w:color w:val="000000"/>
                <w:sz w:val="20"/>
              </w:rPr>
              <w:t>
500-100</w:t>
            </w:r>
          </w:p>
          <w:bookmarkEnd w:id="4707"/>
          <w:bookmarkStart w:name="z6323" w:id="4708"/>
          <w:p>
            <w:pPr>
              <w:spacing w:after="20"/>
              <w:ind w:left="20"/>
              <w:jc w:val="both"/>
            </w:pPr>
            <w:r>
              <w:rPr>
                <w:rFonts w:ascii="Times New Roman"/>
                <w:b w:val="false"/>
                <w:i w:val="false"/>
                <w:color w:val="000000"/>
                <w:sz w:val="20"/>
              </w:rPr>
              <w:t>
100-50</w:t>
            </w:r>
          </w:p>
          <w:bookmarkEnd w:id="4708"/>
          <w:bookmarkStart w:name="z6324" w:id="4709"/>
          <w:p>
            <w:pPr>
              <w:spacing w:after="20"/>
              <w:ind w:left="20"/>
              <w:jc w:val="both"/>
            </w:pPr>
            <w:r>
              <w:rPr>
                <w:rFonts w:ascii="Times New Roman"/>
                <w:b w:val="false"/>
                <w:i w:val="false"/>
                <w:color w:val="000000"/>
                <w:sz w:val="20"/>
              </w:rPr>
              <w:t>
50-10</w:t>
            </w:r>
          </w:p>
          <w:bookmarkEnd w:id="4709"/>
          <w:bookmarkStart w:name="z6325" w:id="4710"/>
          <w:p>
            <w:pPr>
              <w:spacing w:after="20"/>
              <w:ind w:left="20"/>
              <w:jc w:val="both"/>
            </w:pPr>
            <w:r>
              <w:rPr>
                <w:rFonts w:ascii="Times New Roman"/>
                <w:b w:val="false"/>
                <w:i w:val="false"/>
                <w:color w:val="000000"/>
                <w:sz w:val="20"/>
              </w:rPr>
              <w:t>
10-5</w:t>
            </w:r>
          </w:p>
          <w:bookmarkEnd w:id="4710"/>
          <w:bookmarkStart w:name="z6326" w:id="4711"/>
          <w:p>
            <w:pPr>
              <w:spacing w:after="20"/>
              <w:ind w:left="20"/>
              <w:jc w:val="both"/>
            </w:pPr>
            <w:r>
              <w:rPr>
                <w:rFonts w:ascii="Times New Roman"/>
                <w:b w:val="false"/>
                <w:i w:val="false"/>
                <w:color w:val="000000"/>
                <w:sz w:val="20"/>
              </w:rPr>
              <w:t>
5-3</w:t>
            </w:r>
          </w:p>
          <w:bookmarkEnd w:id="4711"/>
          <w:bookmarkStart w:name="z6327" w:id="4712"/>
          <w:p>
            <w:pPr>
              <w:spacing w:after="20"/>
              <w:ind w:left="20"/>
              <w:jc w:val="both"/>
            </w:pPr>
            <w:r>
              <w:rPr>
                <w:rFonts w:ascii="Times New Roman"/>
                <w:b w:val="false"/>
                <w:i w:val="false"/>
                <w:color w:val="000000"/>
                <w:sz w:val="20"/>
              </w:rPr>
              <w:t>
3-1</w:t>
            </w:r>
          </w:p>
          <w:bookmarkEnd w:id="4712"/>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8" w:id="4713"/>
          <w:p>
            <w:pPr>
              <w:spacing w:after="20"/>
              <w:ind w:left="20"/>
              <w:jc w:val="both"/>
            </w:pPr>
            <w:r>
              <w:rPr>
                <w:rFonts w:ascii="Times New Roman"/>
                <w:b w:val="false"/>
                <w:i w:val="false"/>
                <w:color w:val="000000"/>
                <w:sz w:val="20"/>
              </w:rPr>
              <w:t>
0,1</w:t>
            </w:r>
          </w:p>
          <w:bookmarkEnd w:id="4713"/>
          <w:bookmarkStart w:name="z6329" w:id="4714"/>
          <w:p>
            <w:pPr>
              <w:spacing w:after="20"/>
              <w:ind w:left="20"/>
              <w:jc w:val="both"/>
            </w:pPr>
            <w:r>
              <w:rPr>
                <w:rFonts w:ascii="Times New Roman"/>
                <w:b w:val="false"/>
                <w:i w:val="false"/>
                <w:color w:val="000000"/>
                <w:sz w:val="20"/>
              </w:rPr>
              <w:t>
0,2</w:t>
            </w:r>
          </w:p>
          <w:bookmarkEnd w:id="4714"/>
          <w:bookmarkStart w:name="z6330" w:id="4715"/>
          <w:p>
            <w:pPr>
              <w:spacing w:after="20"/>
              <w:ind w:left="20"/>
              <w:jc w:val="both"/>
            </w:pPr>
            <w:r>
              <w:rPr>
                <w:rFonts w:ascii="Times New Roman"/>
                <w:b w:val="false"/>
                <w:i w:val="false"/>
                <w:color w:val="000000"/>
                <w:sz w:val="20"/>
              </w:rPr>
              <w:t>
0,4</w:t>
            </w:r>
          </w:p>
          <w:bookmarkEnd w:id="4715"/>
          <w:bookmarkStart w:name="z6331" w:id="4716"/>
          <w:p>
            <w:pPr>
              <w:spacing w:after="20"/>
              <w:ind w:left="20"/>
              <w:jc w:val="both"/>
            </w:pPr>
            <w:r>
              <w:rPr>
                <w:rFonts w:ascii="Times New Roman"/>
                <w:b w:val="false"/>
                <w:i w:val="false"/>
                <w:color w:val="000000"/>
                <w:sz w:val="20"/>
              </w:rPr>
              <w:t>
0,5</w:t>
            </w:r>
          </w:p>
          <w:bookmarkEnd w:id="4716"/>
          <w:bookmarkStart w:name="z6332" w:id="4717"/>
          <w:p>
            <w:pPr>
              <w:spacing w:after="20"/>
              <w:ind w:left="20"/>
              <w:jc w:val="both"/>
            </w:pPr>
            <w:r>
              <w:rPr>
                <w:rFonts w:ascii="Times New Roman"/>
                <w:b w:val="false"/>
                <w:i w:val="false"/>
                <w:color w:val="000000"/>
                <w:sz w:val="20"/>
              </w:rPr>
              <w:t>
0,6</w:t>
            </w:r>
          </w:p>
          <w:bookmarkEnd w:id="4717"/>
          <w:bookmarkStart w:name="z6333" w:id="4718"/>
          <w:p>
            <w:pPr>
              <w:spacing w:after="20"/>
              <w:ind w:left="20"/>
              <w:jc w:val="both"/>
            </w:pPr>
            <w:r>
              <w:rPr>
                <w:rFonts w:ascii="Times New Roman"/>
                <w:b w:val="false"/>
                <w:i w:val="false"/>
                <w:color w:val="000000"/>
                <w:sz w:val="20"/>
              </w:rPr>
              <w:t>
0,7</w:t>
            </w:r>
          </w:p>
          <w:bookmarkEnd w:id="4718"/>
          <w:bookmarkStart w:name="z6334" w:id="4719"/>
          <w:p>
            <w:pPr>
              <w:spacing w:after="20"/>
              <w:ind w:left="20"/>
              <w:jc w:val="both"/>
            </w:pPr>
            <w:r>
              <w:rPr>
                <w:rFonts w:ascii="Times New Roman"/>
                <w:b w:val="false"/>
                <w:i w:val="false"/>
                <w:color w:val="000000"/>
                <w:sz w:val="20"/>
              </w:rPr>
              <w:t>
0,8</w:t>
            </w:r>
          </w:p>
          <w:bookmarkEnd w:id="4719"/>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6335" w:id="4720"/>
    <w:p>
      <w:pPr>
        <w:spacing w:after="0"/>
        <w:ind w:left="0"/>
        <w:jc w:val="both"/>
      </w:pPr>
      <w:r>
        <w:rPr>
          <w:rFonts w:ascii="Times New Roman"/>
          <w:b w:val="false"/>
          <w:i w:val="false"/>
          <w:color w:val="000000"/>
          <w:sz w:val="28"/>
        </w:rPr>
        <w:t>
      *** для песка на складах при влажности 3% и более — выбросы не считать.</w:t>
      </w:r>
    </w:p>
    <w:bookmarkEnd w:id="4720"/>
    <w:bookmarkStart w:name="z423" w:id="4721"/>
    <w:p>
      <w:pPr>
        <w:spacing w:after="0"/>
        <w:ind w:left="0"/>
        <w:jc w:val="both"/>
      </w:pPr>
      <w:r>
        <w:rPr>
          <w:rFonts w:ascii="Times New Roman"/>
          <w:b w:val="false"/>
          <w:i w:val="false"/>
          <w:color w:val="000000"/>
          <w:sz w:val="28"/>
        </w:rPr>
        <w:t>
      Таблица 6</w:t>
      </w:r>
    </w:p>
    <w:bookmarkEnd w:id="4721"/>
    <w:bookmarkStart w:name="z6336" w:id="4722"/>
    <w:p>
      <w:pPr>
        <w:spacing w:after="0"/>
        <w:ind w:left="0"/>
        <w:jc w:val="both"/>
      </w:pPr>
      <w:r>
        <w:rPr>
          <w:rFonts w:ascii="Times New Roman"/>
          <w:b w:val="false"/>
          <w:i w:val="false"/>
          <w:color w:val="000000"/>
          <w:sz w:val="28"/>
        </w:rPr>
        <w:t xml:space="preserve">
      </w:t>
      </w:r>
      <w:r>
        <w:rPr>
          <w:rFonts w:ascii="Times New Roman"/>
          <w:b/>
          <w:i w:val="false"/>
          <w:color w:val="000000"/>
          <w:sz w:val="28"/>
        </w:rPr>
        <w:t>Значение величины q</w:t>
      </w:r>
    </w:p>
    <w:bookmarkEnd w:id="4722"/>
    <w:p>
      <w:pPr>
        <w:spacing w:after="0"/>
        <w:ind w:left="0"/>
        <w:jc w:val="both"/>
      </w:pPr>
      <w:r>
        <w:drawing>
          <wp:inline distT="0" distB="0" distL="0" distR="0">
            <wp:extent cx="114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8"/>
                    <a:stretch>
                      <a:fillRect/>
                    </a:stretch>
                  </pic:blipFill>
                  <pic:spPr>
                    <a:xfrm>
                      <a:off x="0" y="0"/>
                      <a:ext cx="114300" cy="241300"/>
                    </a:xfrm>
                    <a:prstGeom prst="rect">
                      <a:avLst/>
                    </a:prstGeom>
                  </pic:spPr>
                </pic:pic>
              </a:graphicData>
            </a:graphic>
          </wp:inline>
        </w:drawing>
      </w:r>
    </w:p>
    <w:p>
      <w:pPr>
        <w:spacing w:after="0"/>
        <w:ind w:left="0"/>
        <w:jc w:val="left"/>
      </w:pPr>
      <w:r>
        <w:rPr>
          <w:rFonts w:ascii="Times New Roman"/>
          <w:b/>
          <w:i w:val="false"/>
          <w:color w:val="000000"/>
          <w:sz w:val="28"/>
        </w:rPr>
        <w:t xml:space="preserve"> при условии k</w:t>
      </w:r>
      <w:r>
        <w:rPr>
          <w:rFonts w:ascii="Times New Roman"/>
          <w:b w:val="false"/>
          <w:i w:val="false"/>
          <w:color w:val="000000"/>
          <w:vertAlign w:val="subscript"/>
        </w:rPr>
        <w:t>3</w:t>
      </w:r>
      <w:r>
        <w:rPr>
          <w:rFonts w:ascii="Times New Roman"/>
          <w:b/>
          <w:i w:val="false"/>
          <w:color w:val="000000"/>
          <w:sz w:val="28"/>
        </w:rPr>
        <w:t>=1; k</w:t>
      </w:r>
      <w:r>
        <w:rPr>
          <w:rFonts w:ascii="Times New Roman"/>
          <w:b w:val="false"/>
          <w:i w:val="false"/>
          <w:color w:val="000000"/>
          <w:vertAlign w:val="subscript"/>
        </w:rPr>
        <w:t>5</w:t>
      </w:r>
      <w:r>
        <w:rPr>
          <w:rFonts w:ascii="Times New Roman"/>
          <w:b/>
          <w:i w:val="false"/>
          <w:color w:val="000000"/>
          <w:sz w:val="28"/>
        </w:rPr>
        <w:t xml:space="preserve"> = 1</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7" w:id="4723"/>
          <w:p>
            <w:pPr>
              <w:spacing w:after="20"/>
              <w:ind w:left="20"/>
              <w:jc w:val="both"/>
            </w:pPr>
            <w:r>
              <w:rPr>
                <w:rFonts w:ascii="Times New Roman"/>
                <w:b w:val="false"/>
                <w:i w:val="false"/>
                <w:color w:val="000000"/>
                <w:sz w:val="20"/>
              </w:rPr>
              <w:t>
Складируемый материал</w:t>
            </w:r>
          </w:p>
          <w:bookmarkEnd w:id="47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p>
            <w:pPr>
              <w:spacing w:after="20"/>
              <w:ind w:left="20"/>
              <w:jc w:val="both"/>
            </w:pPr>
            <w:r>
              <w:drawing>
                <wp:inline distT="0" distB="0" distL="0" distR="0">
                  <wp:extent cx="114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9"/>
                          <a:stretch>
                            <a:fillRect/>
                          </a:stretch>
                        </pic:blipFill>
                        <pic:spPr>
                          <a:xfrm>
                            <a:off x="0" y="0"/>
                            <a:ext cx="114300" cy="241300"/>
                          </a:xfrm>
                          <a:prstGeom prst="rect">
                            <a:avLst/>
                          </a:prstGeom>
                        </pic:spPr>
                      </pic:pic>
                    </a:graphicData>
                  </a:graphic>
                </wp:inline>
              </w:drawing>
            </w:r>
          </w:p>
          <w:p>
            <w:pPr>
              <w:spacing w:after="0"/>
              <w:ind w:left="0"/>
              <w:jc w:val="both"/>
            </w:pPr>
            <w:r>
              <w:rPr>
                <w:rFonts w:ascii="Times New Roman"/>
                <w:b w:val="false"/>
                <w:i w:val="false"/>
                <w:color w:val="000000"/>
                <w:sz w:val="20"/>
              </w:rPr>
              <w:t>, г/м</w:t>
            </w:r>
            <w:r>
              <w:rPr>
                <w:rFonts w:ascii="Times New Roman"/>
                <w:b w:val="false"/>
                <w:i w:val="false"/>
                <w:color w:val="000000"/>
                <w:vertAlign w:val="superscript"/>
              </w:rPr>
              <w:t>2</w:t>
            </w:r>
            <w:r>
              <w:rPr>
                <w:rFonts w:ascii="Times New Roman"/>
                <w:b w:val="false"/>
                <w:i w:val="false"/>
                <w:color w:val="000000"/>
                <w:sz w:val="20"/>
              </w:rPr>
              <w:t>*с</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8" w:id="4724"/>
          <w:p>
            <w:pPr>
              <w:spacing w:after="20"/>
              <w:ind w:left="20"/>
              <w:jc w:val="both"/>
            </w:pPr>
            <w:r>
              <w:rPr>
                <w:rFonts w:ascii="Times New Roman"/>
                <w:b w:val="false"/>
                <w:i w:val="false"/>
                <w:color w:val="000000"/>
                <w:sz w:val="20"/>
              </w:rPr>
              <w:t>
Клинкер, шлак</w:t>
            </w:r>
          </w:p>
          <w:bookmarkEnd w:id="47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3" w:id="4725"/>
          <w:p>
            <w:pPr>
              <w:spacing w:after="20"/>
              <w:ind w:left="20"/>
              <w:jc w:val="both"/>
            </w:pPr>
            <w:r>
              <w:rPr>
                <w:rFonts w:ascii="Times New Roman"/>
                <w:b w:val="false"/>
                <w:i w:val="false"/>
                <w:color w:val="000000"/>
                <w:sz w:val="20"/>
              </w:rPr>
              <w:t>
0,002</w:t>
            </w:r>
          </w:p>
          <w:bookmarkEnd w:id="472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Щебенка, песок, кварц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 известняк, огарки, цемент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 глинистые материалы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Хвосты асбестовых фабрик, песчаник, известь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гипс, мел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bl>
    <w:p>
      <w:pPr>
        <w:spacing w:after="0"/>
        <w:ind w:left="0"/>
        <w:jc w:val="left"/>
      </w:pPr>
      <w:r>
        <w:br/>
      </w:r>
      <w:r>
        <w:rPr>
          <w:rFonts w:ascii="Times New Roman"/>
          <w:b w:val="false"/>
          <w:i w:val="false"/>
          <w:color w:val="000000"/>
          <w:sz w:val="28"/>
        </w:rPr>
        <w:t>
</w:t>
      </w:r>
    </w:p>
    <w:bookmarkStart w:name="z424" w:id="4726"/>
    <w:p>
      <w:pPr>
        <w:spacing w:after="0"/>
        <w:ind w:left="0"/>
        <w:jc w:val="both"/>
      </w:pPr>
      <w:r>
        <w:rPr>
          <w:rFonts w:ascii="Times New Roman"/>
          <w:b w:val="false"/>
          <w:i w:val="false"/>
          <w:color w:val="000000"/>
          <w:sz w:val="28"/>
        </w:rPr>
        <w:t>
      Таблица 7</w:t>
      </w:r>
    </w:p>
    <w:bookmarkEnd w:id="4726"/>
    <w:bookmarkStart w:name="z6348" w:id="4727"/>
    <w:p>
      <w:pPr>
        <w:spacing w:after="0"/>
        <w:ind w:left="0"/>
        <w:jc w:val="both"/>
      </w:pPr>
      <w:r>
        <w:rPr>
          <w:rFonts w:ascii="Times New Roman"/>
          <w:b w:val="false"/>
          <w:i w:val="false"/>
          <w:color w:val="000000"/>
          <w:sz w:val="28"/>
        </w:rPr>
        <w:t xml:space="preserve">
      </w:t>
      </w:r>
      <w:r>
        <w:rPr>
          <w:rFonts w:ascii="Times New Roman"/>
          <w:b/>
          <w:i w:val="false"/>
          <w:color w:val="000000"/>
          <w:sz w:val="28"/>
        </w:rPr>
        <w:t>Зависимость величины В</w:t>
      </w:r>
    </w:p>
    <w:bookmarkEnd w:id="4727"/>
    <w:p>
      <w:pPr>
        <w:spacing w:after="0"/>
        <w:ind w:left="0"/>
        <w:jc w:val="both"/>
      </w:pPr>
      <w:r>
        <w:drawing>
          <wp:inline distT="0" distB="0" distL="0" distR="0">
            <wp:extent cx="114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0"/>
                    <a:stretch>
                      <a:fillRect/>
                    </a:stretch>
                  </pic:blipFill>
                  <pic:spPr>
                    <a:xfrm>
                      <a:off x="0" y="0"/>
                      <a:ext cx="114300" cy="241300"/>
                    </a:xfrm>
                    <a:prstGeom prst="rect">
                      <a:avLst/>
                    </a:prstGeom>
                  </pic:spPr>
                </pic:pic>
              </a:graphicData>
            </a:graphic>
          </wp:inline>
        </w:drawing>
      </w:r>
    </w:p>
    <w:p>
      <w:pPr>
        <w:spacing w:after="0"/>
        <w:ind w:left="0"/>
        <w:jc w:val="left"/>
      </w:pPr>
      <w:r>
        <w:rPr>
          <w:rFonts w:ascii="Times New Roman"/>
          <w:b/>
          <w:i w:val="false"/>
          <w:color w:val="000000"/>
          <w:sz w:val="28"/>
        </w:rPr>
        <w:t xml:space="preserve"> от высоты пересыпки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9" w:id="4728"/>
          <w:p>
            <w:pPr>
              <w:spacing w:after="20"/>
              <w:ind w:left="20"/>
              <w:jc w:val="both"/>
            </w:pPr>
            <w:r>
              <w:rPr>
                <w:rFonts w:ascii="Times New Roman"/>
                <w:b w:val="false"/>
                <w:i w:val="false"/>
                <w:color w:val="000000"/>
                <w:sz w:val="20"/>
              </w:rPr>
              <w:t>
Высота падения материала</w:t>
            </w:r>
          </w:p>
          <w:bookmarkEnd w:id="47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0" w:id="4729"/>
          <w:p>
            <w:pPr>
              <w:spacing w:after="20"/>
              <w:ind w:left="20"/>
              <w:jc w:val="both"/>
            </w:pPr>
            <w:r>
              <w:rPr>
                <w:rFonts w:ascii="Times New Roman"/>
                <w:b w:val="false"/>
                <w:i w:val="false"/>
                <w:color w:val="000000"/>
                <w:sz w:val="20"/>
              </w:rPr>
              <w:t>
0,5</w:t>
            </w:r>
          </w:p>
          <w:bookmarkEnd w:id="47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1" w:id="4730"/>
          <w:p>
            <w:pPr>
              <w:spacing w:after="20"/>
              <w:ind w:left="20"/>
              <w:jc w:val="both"/>
            </w:pPr>
            <w:r>
              <w:rPr>
                <w:rFonts w:ascii="Times New Roman"/>
                <w:b w:val="false"/>
                <w:i w:val="false"/>
                <w:color w:val="000000"/>
                <w:sz w:val="20"/>
              </w:rPr>
              <w:t>
1,0</w:t>
            </w:r>
          </w:p>
          <w:bookmarkEnd w:id="47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2" w:id="4731"/>
          <w:p>
            <w:pPr>
              <w:spacing w:after="20"/>
              <w:ind w:left="20"/>
              <w:jc w:val="both"/>
            </w:pPr>
            <w:r>
              <w:rPr>
                <w:rFonts w:ascii="Times New Roman"/>
                <w:b w:val="false"/>
                <w:i w:val="false"/>
                <w:color w:val="000000"/>
                <w:sz w:val="20"/>
              </w:rPr>
              <w:t>
1,5</w:t>
            </w:r>
          </w:p>
          <w:bookmarkEnd w:id="47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3" w:id="4732"/>
          <w:p>
            <w:pPr>
              <w:spacing w:after="20"/>
              <w:ind w:left="20"/>
              <w:jc w:val="both"/>
            </w:pPr>
            <w:r>
              <w:rPr>
                <w:rFonts w:ascii="Times New Roman"/>
                <w:b w:val="false"/>
                <w:i w:val="false"/>
                <w:color w:val="000000"/>
                <w:sz w:val="20"/>
              </w:rPr>
              <w:t>
2,0</w:t>
            </w:r>
          </w:p>
          <w:bookmarkEnd w:id="47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4" w:id="4733"/>
          <w:p>
            <w:pPr>
              <w:spacing w:after="20"/>
              <w:ind w:left="20"/>
              <w:jc w:val="both"/>
            </w:pPr>
            <w:r>
              <w:rPr>
                <w:rFonts w:ascii="Times New Roman"/>
                <w:b w:val="false"/>
                <w:i w:val="false"/>
                <w:color w:val="000000"/>
                <w:sz w:val="20"/>
              </w:rPr>
              <w:t>
4,0</w:t>
            </w:r>
          </w:p>
          <w:bookmarkEnd w:id="47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5" w:id="4734"/>
          <w:p>
            <w:pPr>
              <w:spacing w:after="20"/>
              <w:ind w:left="20"/>
              <w:jc w:val="both"/>
            </w:pPr>
            <w:r>
              <w:rPr>
                <w:rFonts w:ascii="Times New Roman"/>
                <w:b w:val="false"/>
                <w:i w:val="false"/>
                <w:color w:val="000000"/>
                <w:sz w:val="20"/>
              </w:rPr>
              <w:t>
6,0</w:t>
            </w:r>
          </w:p>
          <w:bookmarkEnd w:id="47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6" w:id="4735"/>
          <w:p>
            <w:pPr>
              <w:spacing w:after="20"/>
              <w:ind w:left="20"/>
              <w:jc w:val="both"/>
            </w:pPr>
            <w:r>
              <w:rPr>
                <w:rFonts w:ascii="Times New Roman"/>
                <w:b w:val="false"/>
                <w:i w:val="false"/>
                <w:color w:val="000000"/>
                <w:sz w:val="20"/>
              </w:rPr>
              <w:t>
8,0</w:t>
            </w:r>
          </w:p>
          <w:bookmarkEnd w:id="47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7" w:id="4736"/>
          <w:p>
            <w:pPr>
              <w:spacing w:after="20"/>
              <w:ind w:left="20"/>
              <w:jc w:val="both"/>
            </w:pPr>
            <w:r>
              <w:rPr>
                <w:rFonts w:ascii="Times New Roman"/>
                <w:b w:val="false"/>
                <w:i w:val="false"/>
                <w:color w:val="000000"/>
                <w:sz w:val="20"/>
              </w:rPr>
              <w:t>
10,0</w:t>
            </w:r>
          </w:p>
          <w:bookmarkEnd w:id="47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bookmarkStart w:name="z425" w:id="4737"/>
    <w:p>
      <w:pPr>
        <w:spacing w:after="0"/>
        <w:ind w:left="0"/>
        <w:jc w:val="both"/>
      </w:pPr>
      <w:r>
        <w:rPr>
          <w:rFonts w:ascii="Times New Roman"/>
          <w:b w:val="false"/>
          <w:i w:val="false"/>
          <w:color w:val="000000"/>
          <w:sz w:val="28"/>
        </w:rPr>
        <w:t>
      Таблица 8</w:t>
      </w:r>
    </w:p>
    <w:bookmarkEnd w:id="4737"/>
    <w:bookmarkStart w:name="z6358" w:id="4738"/>
    <w:p>
      <w:pPr>
        <w:spacing w:after="0"/>
        <w:ind w:left="0"/>
        <w:jc w:val="both"/>
      </w:pPr>
      <w:r>
        <w:rPr>
          <w:rFonts w:ascii="Times New Roman"/>
          <w:b w:val="false"/>
          <w:i w:val="false"/>
          <w:color w:val="000000"/>
          <w:sz w:val="28"/>
        </w:rPr>
        <w:t xml:space="preserve">
      </w:t>
      </w:r>
      <w:r>
        <w:rPr>
          <w:rFonts w:ascii="Times New Roman"/>
          <w:b/>
          <w:i w:val="false"/>
          <w:color w:val="000000"/>
          <w:sz w:val="28"/>
        </w:rPr>
        <w:t>Значение параметров n, а, с для определения удельного пылевыделения (Е)</w:t>
      </w:r>
    </w:p>
    <w:bookmarkEnd w:id="4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9" w:id="4739"/>
          <w:p>
            <w:pPr>
              <w:spacing w:after="20"/>
              <w:ind w:left="20"/>
              <w:jc w:val="both"/>
            </w:pPr>
            <w:r>
              <w:rPr>
                <w:rFonts w:ascii="Times New Roman"/>
                <w:b w:val="false"/>
                <w:i w:val="false"/>
                <w:color w:val="000000"/>
                <w:sz w:val="20"/>
              </w:rPr>
              <w:t>
Марка угля</w:t>
            </w:r>
          </w:p>
          <w:bookmarkEnd w:id="47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крупности,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2" w:id="4740"/>
          <w:p>
            <w:pPr>
              <w:spacing w:after="20"/>
              <w:ind w:left="20"/>
              <w:jc w:val="both"/>
            </w:pPr>
            <w:r>
              <w:rPr>
                <w:rFonts w:ascii="Times New Roman"/>
                <w:b w:val="false"/>
                <w:i w:val="false"/>
                <w:color w:val="000000"/>
                <w:sz w:val="20"/>
              </w:rPr>
              <w:t>
А</w:t>
            </w:r>
          </w:p>
          <w:bookmarkEnd w:id="47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7" w:id="4741"/>
          <w:p>
            <w:pPr>
              <w:spacing w:after="20"/>
              <w:ind w:left="20"/>
              <w:jc w:val="both"/>
            </w:pPr>
            <w:r>
              <w:rPr>
                <w:rFonts w:ascii="Times New Roman"/>
                <w:b w:val="false"/>
                <w:i w:val="false"/>
                <w:color w:val="000000"/>
                <w:sz w:val="20"/>
              </w:rPr>
              <w:t>
ПА</w:t>
            </w:r>
          </w:p>
          <w:bookmarkEnd w:id="47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2" w:id="4742"/>
          <w:p>
            <w:pPr>
              <w:spacing w:after="20"/>
              <w:ind w:left="20"/>
              <w:jc w:val="both"/>
            </w:pPr>
            <w:r>
              <w:rPr>
                <w:rFonts w:ascii="Times New Roman"/>
                <w:b w:val="false"/>
                <w:i w:val="false"/>
                <w:color w:val="000000"/>
                <w:sz w:val="20"/>
              </w:rPr>
              <w:t>
Т</w:t>
            </w:r>
          </w:p>
          <w:bookmarkEnd w:id="47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r>
              <w:rPr>
                <w:rFonts w:ascii="Times New Roman"/>
                <w:b w:val="false"/>
                <w:i w:val="false"/>
                <w:color w:val="000000"/>
                <w:vertAlign w:val="superscript"/>
              </w:rPr>
              <w:t>С</w:t>
            </w:r>
            <w:r>
              <w:rPr>
                <w:rFonts w:ascii="Times New Roman"/>
                <w:b w:val="false"/>
                <w:i/>
                <w:color w:val="000000"/>
                <w:sz w:val="20"/>
              </w:rPr>
              <w:t>У23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7" w:id="4743"/>
          <w:p>
            <w:pPr>
              <w:spacing w:after="20"/>
              <w:ind w:left="20"/>
              <w:jc w:val="both"/>
            </w:pPr>
            <w:r>
              <w:rPr>
                <w:rFonts w:ascii="Times New Roman"/>
                <w:b w:val="false"/>
                <w:i w:val="false"/>
                <w:color w:val="000000"/>
                <w:sz w:val="20"/>
              </w:rPr>
              <w:t>
ОС</w:t>
            </w:r>
          </w:p>
          <w:bookmarkEnd w:id="47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2" w:id="4744"/>
          <w:p>
            <w:pPr>
              <w:spacing w:after="20"/>
              <w:ind w:left="20"/>
              <w:jc w:val="both"/>
            </w:pPr>
            <w:r>
              <w:rPr>
                <w:rFonts w:ascii="Times New Roman"/>
                <w:b w:val="false"/>
                <w:i w:val="false"/>
                <w:color w:val="000000"/>
                <w:sz w:val="20"/>
              </w:rPr>
              <w:t>
Ж</w:t>
            </w:r>
          </w:p>
          <w:bookmarkEnd w:id="47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7" w:id="4745"/>
          <w:p>
            <w:pPr>
              <w:spacing w:after="20"/>
              <w:ind w:left="20"/>
              <w:jc w:val="both"/>
            </w:pPr>
            <w:r>
              <w:rPr>
                <w:rFonts w:ascii="Times New Roman"/>
                <w:b w:val="false"/>
                <w:i w:val="false"/>
                <w:color w:val="000000"/>
                <w:sz w:val="20"/>
              </w:rPr>
              <w:t>
К</w:t>
            </w:r>
          </w:p>
          <w:bookmarkEnd w:id="47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1" w:id="4746"/>
          <w:p>
            <w:pPr>
              <w:spacing w:after="20"/>
              <w:ind w:left="20"/>
              <w:jc w:val="both"/>
            </w:pPr>
            <w:r>
              <w:rPr>
                <w:rFonts w:ascii="Times New Roman"/>
                <w:b w:val="false"/>
                <w:i w:val="false"/>
                <w:color w:val="000000"/>
                <w:sz w:val="20"/>
              </w:rPr>
              <w:t>
Г</w:t>
            </w:r>
          </w:p>
          <w:bookmarkEnd w:id="47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6" w:id="4747"/>
          <w:p>
            <w:pPr>
              <w:spacing w:after="20"/>
              <w:ind w:left="20"/>
              <w:jc w:val="both"/>
            </w:pPr>
            <w:r>
              <w:rPr>
                <w:rFonts w:ascii="Times New Roman"/>
                <w:b w:val="false"/>
                <w:i w:val="false"/>
                <w:color w:val="000000"/>
                <w:sz w:val="20"/>
              </w:rPr>
              <w:t>
Д</w:t>
            </w:r>
          </w:p>
          <w:bookmarkEnd w:id="47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0,6152</w:t>
            </w:r>
          </w:p>
        </w:tc>
      </w:tr>
    </w:tbl>
    <w:p>
      <w:pPr>
        <w:spacing w:after="0"/>
        <w:ind w:left="0"/>
        <w:jc w:val="left"/>
      </w:pPr>
      <w:r>
        <w:br/>
      </w:r>
      <w:r>
        <w:rPr>
          <w:rFonts w:ascii="Times New Roman"/>
          <w:b w:val="false"/>
          <w:i w:val="false"/>
          <w:color w:val="000000"/>
          <w:sz w:val="28"/>
        </w:rPr>
        <w:t>
</w:t>
      </w:r>
    </w:p>
    <w:bookmarkStart w:name="z426" w:id="4748"/>
    <w:p>
      <w:pPr>
        <w:spacing w:after="0"/>
        <w:ind w:left="0"/>
        <w:jc w:val="both"/>
      </w:pPr>
      <w:r>
        <w:rPr>
          <w:rFonts w:ascii="Times New Roman"/>
          <w:b w:val="false"/>
          <w:i w:val="false"/>
          <w:color w:val="000000"/>
          <w:sz w:val="28"/>
        </w:rPr>
        <w:t>
      Таблица 9</w:t>
      </w:r>
    </w:p>
    <w:bookmarkEnd w:id="4748"/>
    <w:bookmarkStart w:name="z6399" w:id="4749"/>
    <w:p>
      <w:pPr>
        <w:spacing w:after="0"/>
        <w:ind w:left="0"/>
        <w:jc w:val="both"/>
      </w:pPr>
      <w:r>
        <w:rPr>
          <w:rFonts w:ascii="Times New Roman"/>
          <w:b w:val="false"/>
          <w:i w:val="false"/>
          <w:color w:val="000000"/>
          <w:sz w:val="28"/>
        </w:rPr>
        <w:t xml:space="preserve">
      </w:t>
      </w:r>
      <w:r>
        <w:rPr>
          <w:rFonts w:ascii="Times New Roman"/>
          <w:b/>
          <w:i w:val="false"/>
          <w:color w:val="000000"/>
          <w:sz w:val="28"/>
        </w:rPr>
        <w:t>Зависимость С</w:t>
      </w:r>
      <w:r>
        <w:rPr>
          <w:rFonts w:ascii="Times New Roman"/>
          <w:b w:val="false"/>
          <w:i w:val="false"/>
          <w:color w:val="000000"/>
          <w:vertAlign w:val="subscript"/>
        </w:rPr>
        <w:t>1</w:t>
      </w:r>
      <w:r>
        <w:rPr>
          <w:rFonts w:ascii="Times New Roman"/>
          <w:b/>
          <w:i w:val="false"/>
          <w:color w:val="000000"/>
          <w:sz w:val="28"/>
        </w:rPr>
        <w:t xml:space="preserve"> от средней грузоподъемности транспорта</w:t>
      </w:r>
    </w:p>
    <w:bookmarkEnd w:id="4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0" w:id="4750"/>
          <w:p>
            <w:pPr>
              <w:spacing w:after="20"/>
              <w:ind w:left="20"/>
              <w:jc w:val="both"/>
            </w:pPr>
            <w:r>
              <w:rPr>
                <w:rFonts w:ascii="Times New Roman"/>
                <w:b w:val="false"/>
                <w:i w:val="false"/>
                <w:color w:val="000000"/>
                <w:sz w:val="20"/>
              </w:rPr>
              <w:t>
Средняя грузоподъемность, т</w:t>
            </w:r>
          </w:p>
          <w:bookmarkEnd w:id="47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1" w:id="4751"/>
          <w:p>
            <w:pPr>
              <w:spacing w:after="20"/>
              <w:ind w:left="20"/>
              <w:jc w:val="both"/>
            </w:pPr>
            <w:r>
              <w:rPr>
                <w:rFonts w:ascii="Times New Roman"/>
                <w:b w:val="false"/>
                <w:i w:val="false"/>
                <w:color w:val="000000"/>
                <w:sz w:val="20"/>
              </w:rPr>
              <w:t>
5</w:t>
            </w:r>
          </w:p>
          <w:bookmarkEnd w:id="47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2" w:id="4752"/>
          <w:p>
            <w:pPr>
              <w:spacing w:after="20"/>
              <w:ind w:left="20"/>
              <w:jc w:val="both"/>
            </w:pPr>
            <w:r>
              <w:rPr>
                <w:rFonts w:ascii="Times New Roman"/>
                <w:b w:val="false"/>
                <w:i w:val="false"/>
                <w:color w:val="000000"/>
                <w:sz w:val="20"/>
              </w:rPr>
              <w:t>
10</w:t>
            </w:r>
          </w:p>
          <w:bookmarkEnd w:id="47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3" w:id="4753"/>
          <w:p>
            <w:pPr>
              <w:spacing w:after="20"/>
              <w:ind w:left="20"/>
              <w:jc w:val="both"/>
            </w:pPr>
            <w:r>
              <w:rPr>
                <w:rFonts w:ascii="Times New Roman"/>
                <w:b w:val="false"/>
                <w:i w:val="false"/>
                <w:color w:val="000000"/>
                <w:sz w:val="20"/>
              </w:rPr>
              <w:t>
15</w:t>
            </w:r>
          </w:p>
          <w:bookmarkEnd w:id="47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4" w:id="4754"/>
          <w:p>
            <w:pPr>
              <w:spacing w:after="20"/>
              <w:ind w:left="20"/>
              <w:jc w:val="both"/>
            </w:pPr>
            <w:r>
              <w:rPr>
                <w:rFonts w:ascii="Times New Roman"/>
                <w:b w:val="false"/>
                <w:i w:val="false"/>
                <w:color w:val="000000"/>
                <w:sz w:val="20"/>
              </w:rPr>
              <w:t>
20</w:t>
            </w:r>
          </w:p>
          <w:bookmarkEnd w:id="47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5" w:id="4755"/>
          <w:p>
            <w:pPr>
              <w:spacing w:after="20"/>
              <w:ind w:left="20"/>
              <w:jc w:val="both"/>
            </w:pPr>
            <w:r>
              <w:rPr>
                <w:rFonts w:ascii="Times New Roman"/>
                <w:b w:val="false"/>
                <w:i w:val="false"/>
                <w:color w:val="000000"/>
                <w:sz w:val="20"/>
              </w:rPr>
              <w:t>
25</w:t>
            </w:r>
          </w:p>
          <w:bookmarkEnd w:id="47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6" w:id="4756"/>
          <w:p>
            <w:pPr>
              <w:spacing w:after="20"/>
              <w:ind w:left="20"/>
              <w:jc w:val="both"/>
            </w:pPr>
            <w:r>
              <w:rPr>
                <w:rFonts w:ascii="Times New Roman"/>
                <w:b w:val="false"/>
                <w:i w:val="false"/>
                <w:color w:val="000000"/>
                <w:sz w:val="20"/>
              </w:rPr>
              <w:t>
30</w:t>
            </w:r>
          </w:p>
          <w:bookmarkEnd w:id="47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7" w:id="4757"/>
          <w:p>
            <w:pPr>
              <w:spacing w:after="20"/>
              <w:ind w:left="20"/>
              <w:jc w:val="both"/>
            </w:pPr>
            <w:r>
              <w:rPr>
                <w:rFonts w:ascii="Times New Roman"/>
                <w:b w:val="false"/>
                <w:i w:val="false"/>
                <w:color w:val="000000"/>
                <w:sz w:val="20"/>
              </w:rPr>
              <w:t>
40</w:t>
            </w:r>
          </w:p>
          <w:bookmarkEnd w:id="47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bookmarkStart w:name="z427" w:id="4758"/>
    <w:p>
      <w:pPr>
        <w:spacing w:after="0"/>
        <w:ind w:left="0"/>
        <w:jc w:val="both"/>
      </w:pPr>
      <w:r>
        <w:rPr>
          <w:rFonts w:ascii="Times New Roman"/>
          <w:b w:val="false"/>
          <w:i w:val="false"/>
          <w:color w:val="000000"/>
          <w:sz w:val="28"/>
        </w:rPr>
        <w:t>
      Таблица 10</w:t>
      </w:r>
    </w:p>
    <w:bookmarkEnd w:id="4758"/>
    <w:bookmarkStart w:name="z6408" w:id="4759"/>
    <w:p>
      <w:pPr>
        <w:spacing w:after="0"/>
        <w:ind w:left="0"/>
        <w:jc w:val="both"/>
      </w:pPr>
      <w:r>
        <w:rPr>
          <w:rFonts w:ascii="Times New Roman"/>
          <w:b w:val="false"/>
          <w:i w:val="false"/>
          <w:color w:val="000000"/>
          <w:sz w:val="28"/>
        </w:rPr>
        <w:t xml:space="preserve">
      </w:t>
      </w:r>
      <w:r>
        <w:rPr>
          <w:rFonts w:ascii="Times New Roman"/>
          <w:b/>
          <w:i w:val="false"/>
          <w:color w:val="000000"/>
          <w:sz w:val="28"/>
        </w:rPr>
        <w:t>Зависимость С</w:t>
      </w:r>
      <w:r>
        <w:rPr>
          <w:rFonts w:ascii="Times New Roman"/>
          <w:b w:val="false"/>
          <w:i w:val="false"/>
          <w:color w:val="000000"/>
          <w:vertAlign w:val="subscript"/>
        </w:rPr>
        <w:t>2</w:t>
      </w:r>
      <w:r>
        <w:rPr>
          <w:rFonts w:ascii="Times New Roman"/>
          <w:b/>
          <w:i w:val="false"/>
          <w:color w:val="000000"/>
          <w:sz w:val="28"/>
        </w:rPr>
        <w:t xml:space="preserve"> от средней скорости транспортирования</w:t>
      </w:r>
    </w:p>
    <w:bookmarkEnd w:id="4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9" w:id="4760"/>
          <w:p>
            <w:pPr>
              <w:spacing w:after="20"/>
              <w:ind w:left="20"/>
              <w:jc w:val="both"/>
            </w:pPr>
            <w:r>
              <w:rPr>
                <w:rFonts w:ascii="Times New Roman"/>
                <w:b w:val="false"/>
                <w:i w:val="false"/>
                <w:color w:val="000000"/>
                <w:sz w:val="20"/>
              </w:rPr>
              <w:t>
Средняя скорость транспортирования, км/ч</w:t>
            </w:r>
          </w:p>
          <w:bookmarkEnd w:id="47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0" w:id="4761"/>
          <w:p>
            <w:pPr>
              <w:spacing w:after="20"/>
              <w:ind w:left="20"/>
              <w:jc w:val="both"/>
            </w:pPr>
            <w:r>
              <w:rPr>
                <w:rFonts w:ascii="Times New Roman"/>
                <w:b w:val="false"/>
                <w:i w:val="false"/>
                <w:color w:val="000000"/>
                <w:sz w:val="20"/>
              </w:rPr>
              <w:t>
5</w:t>
            </w:r>
          </w:p>
          <w:bookmarkEnd w:id="4761"/>
          <w:bookmarkStart w:name="z6411" w:id="4762"/>
          <w:p>
            <w:pPr>
              <w:spacing w:after="20"/>
              <w:ind w:left="20"/>
              <w:jc w:val="both"/>
            </w:pPr>
            <w:r>
              <w:rPr>
                <w:rFonts w:ascii="Times New Roman"/>
                <w:b w:val="false"/>
                <w:i w:val="false"/>
                <w:color w:val="000000"/>
                <w:sz w:val="20"/>
              </w:rPr>
              <w:t>
10</w:t>
            </w:r>
          </w:p>
          <w:bookmarkEnd w:id="4762"/>
          <w:bookmarkStart w:name="z6412" w:id="4763"/>
          <w:p>
            <w:pPr>
              <w:spacing w:after="20"/>
              <w:ind w:left="20"/>
              <w:jc w:val="both"/>
            </w:pPr>
            <w:r>
              <w:rPr>
                <w:rFonts w:ascii="Times New Roman"/>
                <w:b w:val="false"/>
                <w:i w:val="false"/>
                <w:color w:val="000000"/>
                <w:sz w:val="20"/>
              </w:rPr>
              <w:t>
20</w:t>
            </w:r>
          </w:p>
          <w:bookmarkEnd w:id="4763"/>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3" w:id="4764"/>
          <w:p>
            <w:pPr>
              <w:spacing w:after="20"/>
              <w:ind w:left="20"/>
              <w:jc w:val="both"/>
            </w:pPr>
            <w:r>
              <w:rPr>
                <w:rFonts w:ascii="Times New Roman"/>
                <w:b w:val="false"/>
                <w:i w:val="false"/>
                <w:color w:val="000000"/>
                <w:sz w:val="20"/>
              </w:rPr>
              <w:t>
0,6</w:t>
            </w:r>
          </w:p>
          <w:bookmarkEnd w:id="4764"/>
          <w:bookmarkStart w:name="z6414" w:id="4765"/>
          <w:p>
            <w:pPr>
              <w:spacing w:after="20"/>
              <w:ind w:left="20"/>
              <w:jc w:val="both"/>
            </w:pPr>
            <w:r>
              <w:rPr>
                <w:rFonts w:ascii="Times New Roman"/>
                <w:b w:val="false"/>
                <w:i w:val="false"/>
                <w:color w:val="000000"/>
                <w:sz w:val="20"/>
              </w:rPr>
              <w:t>
1,0</w:t>
            </w:r>
          </w:p>
          <w:bookmarkEnd w:id="4765"/>
          <w:bookmarkStart w:name="z6415" w:id="4766"/>
          <w:p>
            <w:pPr>
              <w:spacing w:after="20"/>
              <w:ind w:left="20"/>
              <w:jc w:val="both"/>
            </w:pPr>
            <w:r>
              <w:rPr>
                <w:rFonts w:ascii="Times New Roman"/>
                <w:b w:val="false"/>
                <w:i w:val="false"/>
                <w:color w:val="000000"/>
                <w:sz w:val="20"/>
              </w:rPr>
              <w:t>
2,0</w:t>
            </w:r>
          </w:p>
          <w:bookmarkEnd w:id="4766"/>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bookmarkStart w:name="z428" w:id="4767"/>
    <w:p>
      <w:pPr>
        <w:spacing w:after="0"/>
        <w:ind w:left="0"/>
        <w:jc w:val="both"/>
      </w:pPr>
      <w:r>
        <w:rPr>
          <w:rFonts w:ascii="Times New Roman"/>
          <w:b w:val="false"/>
          <w:i w:val="false"/>
          <w:color w:val="000000"/>
          <w:sz w:val="28"/>
        </w:rPr>
        <w:t>
      Таблица 11</w:t>
      </w:r>
    </w:p>
    <w:bookmarkEnd w:id="4767"/>
    <w:bookmarkStart w:name="z6416" w:id="4768"/>
    <w:p>
      <w:pPr>
        <w:spacing w:after="0"/>
        <w:ind w:left="0"/>
        <w:jc w:val="both"/>
      </w:pPr>
      <w:r>
        <w:rPr>
          <w:rFonts w:ascii="Times New Roman"/>
          <w:b w:val="false"/>
          <w:i w:val="false"/>
          <w:color w:val="000000"/>
          <w:sz w:val="28"/>
        </w:rPr>
        <w:t xml:space="preserve">
      </w:t>
      </w:r>
      <w:r>
        <w:rPr>
          <w:rFonts w:ascii="Times New Roman"/>
          <w:b/>
          <w:i w:val="false"/>
          <w:color w:val="000000"/>
          <w:sz w:val="28"/>
        </w:rPr>
        <w:t>Зависимость С</w:t>
      </w:r>
      <w:r>
        <w:rPr>
          <w:rFonts w:ascii="Times New Roman"/>
          <w:b w:val="false"/>
          <w:i w:val="false"/>
          <w:color w:val="000000"/>
          <w:vertAlign w:val="subscript"/>
        </w:rPr>
        <w:t>3</w:t>
      </w:r>
      <w:r>
        <w:rPr>
          <w:rFonts w:ascii="Times New Roman"/>
          <w:b/>
          <w:i w:val="false"/>
          <w:color w:val="000000"/>
          <w:sz w:val="28"/>
        </w:rPr>
        <w:t xml:space="preserve"> от состояния дорог</w:t>
      </w:r>
    </w:p>
    <w:bookmarkEnd w:id="4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7" w:id="4769"/>
          <w:p>
            <w:pPr>
              <w:spacing w:after="20"/>
              <w:ind w:left="20"/>
              <w:jc w:val="both"/>
            </w:pPr>
            <w:r>
              <w:rPr>
                <w:rFonts w:ascii="Times New Roman"/>
                <w:b w:val="false"/>
                <w:i w:val="false"/>
                <w:color w:val="000000"/>
                <w:sz w:val="20"/>
              </w:rPr>
              <w:t>
Состояние карьерных</w:t>
            </w:r>
          </w:p>
          <w:bookmarkEnd w:id="47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8" w:id="4770"/>
          <w:p>
            <w:pPr>
              <w:spacing w:after="20"/>
              <w:ind w:left="20"/>
              <w:jc w:val="both"/>
            </w:pPr>
            <w:r>
              <w:rPr>
                <w:rFonts w:ascii="Times New Roman"/>
                <w:b w:val="false"/>
                <w:i w:val="false"/>
                <w:color w:val="000000"/>
                <w:sz w:val="20"/>
              </w:rPr>
              <w:t>
дорог</w:t>
            </w:r>
          </w:p>
          <w:bookmarkEnd w:id="47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9" w:id="4771"/>
          <w:p>
            <w:pPr>
              <w:spacing w:after="20"/>
              <w:ind w:left="20"/>
              <w:jc w:val="both"/>
            </w:pPr>
            <w:r>
              <w:rPr>
                <w:rFonts w:ascii="Times New Roman"/>
                <w:b w:val="false"/>
                <w:i w:val="false"/>
                <w:color w:val="000000"/>
                <w:sz w:val="20"/>
              </w:rPr>
              <w:t>
Дорога без покрытия (грунтовая)</w:t>
            </w:r>
          </w:p>
          <w:bookmarkEnd w:id="47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0" w:id="4772"/>
          <w:p>
            <w:pPr>
              <w:spacing w:after="20"/>
              <w:ind w:left="20"/>
              <w:jc w:val="both"/>
            </w:pPr>
            <w:r>
              <w:rPr>
                <w:rFonts w:ascii="Times New Roman"/>
                <w:b w:val="false"/>
                <w:i w:val="false"/>
                <w:color w:val="000000"/>
                <w:sz w:val="20"/>
              </w:rPr>
              <w:t>
Дорога с щебеночным покрытием</w:t>
            </w:r>
          </w:p>
          <w:bookmarkEnd w:id="47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1" w:id="4773"/>
          <w:p>
            <w:pPr>
              <w:spacing w:after="20"/>
              <w:ind w:left="20"/>
              <w:jc w:val="both"/>
            </w:pPr>
            <w:r>
              <w:rPr>
                <w:rFonts w:ascii="Times New Roman"/>
                <w:b w:val="false"/>
                <w:i w:val="false"/>
                <w:color w:val="000000"/>
                <w:sz w:val="20"/>
              </w:rPr>
              <w:t>
Дорога с щебеночным</w:t>
            </w:r>
          </w:p>
          <w:bookmarkEnd w:id="47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2" w:id="4774"/>
          <w:p>
            <w:pPr>
              <w:spacing w:after="20"/>
              <w:ind w:left="20"/>
              <w:jc w:val="both"/>
            </w:pPr>
            <w:r>
              <w:rPr>
                <w:rFonts w:ascii="Times New Roman"/>
                <w:b w:val="false"/>
                <w:i w:val="false"/>
                <w:color w:val="000000"/>
                <w:sz w:val="20"/>
              </w:rPr>
              <w:t>
покрытием, обработанная</w:t>
            </w:r>
          </w:p>
          <w:bookmarkEnd w:id="47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3" w:id="4775"/>
          <w:p>
            <w:pPr>
              <w:spacing w:after="20"/>
              <w:ind w:left="20"/>
              <w:jc w:val="both"/>
            </w:pPr>
            <w:r>
              <w:rPr>
                <w:rFonts w:ascii="Times New Roman"/>
                <w:b w:val="false"/>
                <w:i w:val="false"/>
                <w:color w:val="000000"/>
                <w:sz w:val="20"/>
              </w:rPr>
              <w:t>
раствором хлористого</w:t>
            </w:r>
          </w:p>
          <w:bookmarkEnd w:id="47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4" w:id="4776"/>
          <w:p>
            <w:pPr>
              <w:spacing w:after="20"/>
              <w:ind w:left="20"/>
              <w:jc w:val="both"/>
            </w:pPr>
            <w:r>
              <w:rPr>
                <w:rFonts w:ascii="Times New Roman"/>
                <w:b w:val="false"/>
                <w:i w:val="false"/>
                <w:color w:val="000000"/>
                <w:sz w:val="20"/>
              </w:rPr>
              <w:t>
кальция, ССБ, битум-</w:t>
            </w:r>
          </w:p>
          <w:bookmarkEnd w:id="47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5" w:id="4777"/>
          <w:p>
            <w:pPr>
              <w:spacing w:after="20"/>
              <w:ind w:left="20"/>
              <w:jc w:val="both"/>
            </w:pPr>
            <w:r>
              <w:rPr>
                <w:rFonts w:ascii="Times New Roman"/>
                <w:b w:val="false"/>
                <w:i w:val="false"/>
                <w:color w:val="000000"/>
                <w:sz w:val="20"/>
              </w:rPr>
              <w:t>
ной эмульсией</w:t>
            </w:r>
          </w:p>
          <w:bookmarkEnd w:id="47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429" w:id="4778"/>
    <w:p>
      <w:pPr>
        <w:spacing w:after="0"/>
        <w:ind w:left="0"/>
        <w:jc w:val="both"/>
      </w:pPr>
      <w:r>
        <w:rPr>
          <w:rFonts w:ascii="Times New Roman"/>
          <w:b w:val="false"/>
          <w:i w:val="false"/>
          <w:color w:val="000000"/>
          <w:sz w:val="28"/>
        </w:rPr>
        <w:t>
      Таблица 12</w:t>
      </w:r>
    </w:p>
    <w:bookmarkEnd w:id="4778"/>
    <w:bookmarkStart w:name="z6426" w:id="4779"/>
    <w:p>
      <w:pPr>
        <w:spacing w:after="0"/>
        <w:ind w:left="0"/>
        <w:jc w:val="both"/>
      </w:pPr>
      <w:r>
        <w:rPr>
          <w:rFonts w:ascii="Times New Roman"/>
          <w:b w:val="false"/>
          <w:i w:val="false"/>
          <w:color w:val="000000"/>
          <w:sz w:val="28"/>
        </w:rPr>
        <w:t xml:space="preserve">
      </w:t>
      </w:r>
      <w:r>
        <w:rPr>
          <w:rFonts w:ascii="Times New Roman"/>
          <w:b/>
          <w:i w:val="false"/>
          <w:color w:val="000000"/>
          <w:sz w:val="28"/>
        </w:rPr>
        <w:t>Зависимость С</w:t>
      </w:r>
      <w:r>
        <w:rPr>
          <w:rFonts w:ascii="Times New Roman"/>
          <w:b w:val="false"/>
          <w:i w:val="false"/>
          <w:color w:val="000000"/>
          <w:vertAlign w:val="subscript"/>
        </w:rPr>
        <w:t>5</w:t>
      </w:r>
      <w:r>
        <w:rPr>
          <w:rFonts w:ascii="Times New Roman"/>
          <w:b/>
          <w:i w:val="false"/>
          <w:color w:val="000000"/>
          <w:sz w:val="28"/>
        </w:rPr>
        <w:t xml:space="preserve"> от скорости обдува кузова</w:t>
      </w:r>
    </w:p>
    <w:bookmarkEnd w:id="47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7" w:id="4780"/>
          <w:p>
            <w:pPr>
              <w:spacing w:after="20"/>
              <w:ind w:left="20"/>
              <w:jc w:val="both"/>
            </w:pPr>
            <w:r>
              <w:rPr>
                <w:rFonts w:ascii="Times New Roman"/>
                <w:b w:val="false"/>
                <w:i w:val="false"/>
                <w:color w:val="000000"/>
                <w:sz w:val="20"/>
              </w:rPr>
              <w:t>
Скорость обдува, м/с</w:t>
            </w:r>
          </w:p>
          <w:bookmarkEnd w:id="47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8" w:id="4781"/>
          <w:p>
            <w:pPr>
              <w:spacing w:after="20"/>
              <w:ind w:left="20"/>
              <w:jc w:val="both"/>
            </w:pPr>
            <w:r>
              <w:rPr>
                <w:rFonts w:ascii="Times New Roman"/>
                <w:b w:val="false"/>
                <w:i w:val="false"/>
                <w:color w:val="000000"/>
                <w:sz w:val="20"/>
              </w:rPr>
              <w:t>
До 2</w:t>
            </w:r>
          </w:p>
          <w:bookmarkEnd w:id="4781"/>
          <w:bookmarkStart w:name="z6429" w:id="4782"/>
          <w:p>
            <w:pPr>
              <w:spacing w:after="20"/>
              <w:ind w:left="20"/>
              <w:jc w:val="both"/>
            </w:pPr>
            <w:r>
              <w:rPr>
                <w:rFonts w:ascii="Times New Roman"/>
                <w:b w:val="false"/>
                <w:i w:val="false"/>
                <w:color w:val="000000"/>
                <w:sz w:val="20"/>
              </w:rPr>
              <w:t>
5</w:t>
            </w:r>
          </w:p>
          <w:bookmarkEnd w:id="4782"/>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0" w:id="4783"/>
          <w:p>
            <w:pPr>
              <w:spacing w:after="20"/>
              <w:ind w:left="20"/>
              <w:jc w:val="both"/>
            </w:pPr>
            <w:r>
              <w:rPr>
                <w:rFonts w:ascii="Times New Roman"/>
                <w:b w:val="false"/>
                <w:i w:val="false"/>
                <w:color w:val="000000"/>
                <w:sz w:val="20"/>
              </w:rPr>
              <w:t>
1.0</w:t>
            </w:r>
          </w:p>
          <w:bookmarkEnd w:id="4783"/>
          <w:bookmarkStart w:name="z6431" w:id="4784"/>
          <w:p>
            <w:pPr>
              <w:spacing w:after="20"/>
              <w:ind w:left="20"/>
              <w:jc w:val="both"/>
            </w:pPr>
            <w:r>
              <w:rPr>
                <w:rFonts w:ascii="Times New Roman"/>
                <w:b w:val="false"/>
                <w:i w:val="false"/>
                <w:color w:val="000000"/>
                <w:sz w:val="20"/>
              </w:rPr>
              <w:t>
1.2</w:t>
            </w:r>
          </w:p>
          <w:bookmarkEnd w:id="4784"/>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bookmarkStart w:name="z430" w:id="4785"/>
    <w:p>
      <w:pPr>
        <w:spacing w:after="0"/>
        <w:ind w:left="0"/>
        <w:jc w:val="both"/>
      </w:pPr>
      <w:r>
        <w:rPr>
          <w:rFonts w:ascii="Times New Roman"/>
          <w:b w:val="false"/>
          <w:i w:val="false"/>
          <w:color w:val="000000"/>
          <w:sz w:val="28"/>
        </w:rPr>
        <w:t>
      Таблица 13</w:t>
      </w:r>
    </w:p>
    <w:bookmarkEnd w:id="4785"/>
    <w:bookmarkStart w:name="z6432" w:id="4786"/>
    <w:p>
      <w:pPr>
        <w:spacing w:after="0"/>
        <w:ind w:left="0"/>
        <w:jc w:val="both"/>
      </w:pPr>
      <w:r>
        <w:rPr>
          <w:rFonts w:ascii="Times New Roman"/>
          <w:b w:val="false"/>
          <w:i w:val="false"/>
          <w:color w:val="000000"/>
          <w:sz w:val="28"/>
        </w:rPr>
        <w:t xml:space="preserve">
      </w:t>
      </w:r>
      <w:r>
        <w:rPr>
          <w:rFonts w:ascii="Times New Roman"/>
          <w:b/>
          <w:i w:val="false"/>
          <w:color w:val="000000"/>
          <w:sz w:val="28"/>
        </w:rPr>
        <w:t>Выбросы вредных веществ при сгорании топлива</w:t>
      </w:r>
    </w:p>
    <w:bookmarkEnd w:id="47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3" w:id="4787"/>
          <w:p>
            <w:pPr>
              <w:spacing w:after="20"/>
              <w:ind w:left="20"/>
              <w:jc w:val="both"/>
            </w:pPr>
            <w:r>
              <w:rPr>
                <w:rFonts w:ascii="Times New Roman"/>
                <w:b w:val="false"/>
                <w:i w:val="false"/>
                <w:color w:val="000000"/>
                <w:sz w:val="20"/>
              </w:rPr>
              <w:t>
Вредный компонент</w:t>
            </w:r>
          </w:p>
          <w:bookmarkEnd w:id="4787"/>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4" w:id="4788"/>
          <w:p>
            <w:pPr>
              <w:spacing w:after="20"/>
              <w:ind w:left="20"/>
              <w:jc w:val="both"/>
            </w:pPr>
            <w:r>
              <w:rPr>
                <w:rFonts w:ascii="Times New Roman"/>
                <w:b w:val="false"/>
                <w:i w:val="false"/>
                <w:color w:val="000000"/>
                <w:sz w:val="20"/>
              </w:rPr>
              <w:t>
Выбросы вредных веществ</w:t>
            </w:r>
          </w:p>
          <w:bookmarkEnd w:id="4788"/>
          <w:p>
            <w:pPr>
              <w:spacing w:after="20"/>
              <w:ind w:left="20"/>
              <w:jc w:val="both"/>
            </w:pPr>
            <w:r>
              <w:rPr>
                <w:rFonts w:ascii="Times New Roman"/>
                <w:b w:val="false"/>
                <w:i w:val="false"/>
                <w:color w:val="000000"/>
                <w:sz w:val="20"/>
              </w:rPr>
              <w:t>
двигателями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карбюраторными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дизельными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6" w:id="4789"/>
          <w:p>
            <w:pPr>
              <w:spacing w:after="20"/>
              <w:ind w:left="20"/>
              <w:jc w:val="both"/>
            </w:pPr>
            <w:r>
              <w:rPr>
                <w:rFonts w:ascii="Times New Roman"/>
                <w:b w:val="false"/>
                <w:i w:val="false"/>
                <w:color w:val="000000"/>
                <w:sz w:val="20"/>
              </w:rPr>
              <w:t>
Окись углерода</w:t>
            </w:r>
          </w:p>
          <w:bookmarkEnd w:id="47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т/т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7" w:id="4790"/>
          <w:p>
            <w:pPr>
              <w:spacing w:after="20"/>
              <w:ind w:left="20"/>
              <w:jc w:val="both"/>
            </w:pPr>
            <w:r>
              <w:rPr>
                <w:rFonts w:ascii="Times New Roman"/>
                <w:b w:val="false"/>
                <w:i w:val="false"/>
                <w:color w:val="000000"/>
                <w:sz w:val="20"/>
              </w:rPr>
              <w:t>
Углероды</w:t>
            </w:r>
          </w:p>
          <w:bookmarkEnd w:id="47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т/т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8" w:id="4791"/>
          <w:p>
            <w:pPr>
              <w:spacing w:after="20"/>
              <w:ind w:left="20"/>
              <w:jc w:val="both"/>
            </w:pPr>
            <w:r>
              <w:rPr>
                <w:rFonts w:ascii="Times New Roman"/>
                <w:b w:val="false"/>
                <w:i w:val="false"/>
                <w:color w:val="000000"/>
                <w:sz w:val="20"/>
              </w:rPr>
              <w:t>
Двуокись азота</w:t>
            </w:r>
          </w:p>
          <w:bookmarkEnd w:id="47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т/т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9" w:id="4792"/>
          <w:p>
            <w:pPr>
              <w:spacing w:after="20"/>
              <w:ind w:left="20"/>
              <w:jc w:val="both"/>
            </w:pPr>
            <w:r>
              <w:rPr>
                <w:rFonts w:ascii="Times New Roman"/>
                <w:b w:val="false"/>
                <w:i w:val="false"/>
                <w:color w:val="000000"/>
                <w:sz w:val="20"/>
              </w:rPr>
              <w:t>
Сажа</w:t>
            </w:r>
          </w:p>
          <w:bookmarkEnd w:id="47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кг/т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кг/т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0" w:id="4793"/>
          <w:p>
            <w:pPr>
              <w:spacing w:after="20"/>
              <w:ind w:left="20"/>
              <w:jc w:val="both"/>
            </w:pPr>
            <w:r>
              <w:rPr>
                <w:rFonts w:ascii="Times New Roman"/>
                <w:b w:val="false"/>
                <w:i w:val="false"/>
                <w:color w:val="000000"/>
                <w:sz w:val="20"/>
              </w:rPr>
              <w:t>
Сернистый газ</w:t>
            </w:r>
          </w:p>
          <w:bookmarkEnd w:id="47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т/т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г/г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1" w:id="4794"/>
          <w:p>
            <w:pPr>
              <w:spacing w:after="20"/>
              <w:ind w:left="20"/>
              <w:jc w:val="both"/>
            </w:pPr>
            <w:r>
              <w:rPr>
                <w:rFonts w:ascii="Times New Roman"/>
                <w:b w:val="false"/>
                <w:i w:val="false"/>
                <w:color w:val="000000"/>
                <w:sz w:val="20"/>
              </w:rPr>
              <w:t>
Свинец</w:t>
            </w:r>
          </w:p>
          <w:bookmarkEnd w:id="47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кг/т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2" w:id="4795"/>
          <w:p>
            <w:pPr>
              <w:spacing w:after="20"/>
              <w:ind w:left="20"/>
              <w:jc w:val="both"/>
            </w:pPr>
            <w:r>
              <w:rPr>
                <w:rFonts w:ascii="Times New Roman"/>
                <w:b w:val="false"/>
                <w:i w:val="false"/>
                <w:color w:val="000000"/>
                <w:sz w:val="20"/>
              </w:rPr>
              <w:t>
Бенз(а)пирен</w:t>
            </w:r>
          </w:p>
          <w:bookmarkEnd w:id="47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г/т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 г/т</w:t>
            </w:r>
          </w:p>
        </w:tc>
      </w:tr>
    </w:tbl>
    <w:p>
      <w:pPr>
        <w:spacing w:after="0"/>
        <w:ind w:left="0"/>
        <w:jc w:val="left"/>
      </w:pPr>
      <w:r>
        <w:br/>
      </w:r>
      <w:r>
        <w:rPr>
          <w:rFonts w:ascii="Times New Roman"/>
          <w:b w:val="false"/>
          <w:i w:val="false"/>
          <w:color w:val="000000"/>
          <w:sz w:val="28"/>
        </w:rPr>
        <w:t>
</w:t>
      </w:r>
    </w:p>
    <w:bookmarkStart w:name="z431" w:id="4796"/>
    <w:p>
      <w:pPr>
        <w:spacing w:after="0"/>
        <w:ind w:left="0"/>
        <w:jc w:val="both"/>
      </w:pPr>
      <w:r>
        <w:rPr>
          <w:rFonts w:ascii="Times New Roman"/>
          <w:b w:val="false"/>
          <w:i w:val="false"/>
          <w:color w:val="000000"/>
          <w:sz w:val="28"/>
        </w:rPr>
        <w:t xml:space="preserve">
      Таблица 14 </w:t>
      </w:r>
    </w:p>
    <w:bookmarkEnd w:id="4796"/>
    <w:bookmarkStart w:name="z6443" w:id="4797"/>
    <w:p>
      <w:pPr>
        <w:spacing w:after="0"/>
        <w:ind w:left="0"/>
        <w:jc w:val="both"/>
      </w:pPr>
      <w:r>
        <w:rPr>
          <w:rFonts w:ascii="Times New Roman"/>
          <w:b w:val="false"/>
          <w:i w:val="false"/>
          <w:color w:val="000000"/>
          <w:sz w:val="28"/>
        </w:rPr>
        <w:t xml:space="preserve">
      </w:t>
      </w:r>
      <w:r>
        <w:rPr>
          <w:rFonts w:ascii="Times New Roman"/>
          <w:b/>
          <w:i w:val="false"/>
          <w:color w:val="000000"/>
          <w:sz w:val="28"/>
        </w:rPr>
        <w:t>Расход топлива различными транспортными средствами</w:t>
      </w:r>
    </w:p>
    <w:bookmarkEnd w:id="47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4" w:id="4798"/>
          <w:p>
            <w:pPr>
              <w:spacing w:after="20"/>
              <w:ind w:left="20"/>
              <w:jc w:val="both"/>
            </w:pPr>
            <w:r>
              <w:rPr>
                <w:rFonts w:ascii="Times New Roman"/>
                <w:b w:val="false"/>
                <w:i w:val="false"/>
                <w:color w:val="000000"/>
                <w:sz w:val="20"/>
              </w:rPr>
              <w:t>
Марка автомашины</w:t>
            </w:r>
          </w:p>
          <w:bookmarkEnd w:id="47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 топлива, </w:t>
            </w:r>
            <w:r>
              <w:rPr>
                <w:rFonts w:ascii="Times New Roman"/>
                <w:b w:val="false"/>
                <w:i/>
                <w:color w:val="000000"/>
                <w:sz w:val="20"/>
              </w:rPr>
              <w:t>т/ч.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5" w:id="4799"/>
          <w:p>
            <w:pPr>
              <w:spacing w:after="20"/>
              <w:ind w:left="20"/>
              <w:jc w:val="both"/>
            </w:pPr>
            <w:r>
              <w:rPr>
                <w:rFonts w:ascii="Times New Roman"/>
                <w:b w:val="false"/>
                <w:i w:val="false"/>
                <w:color w:val="000000"/>
                <w:sz w:val="20"/>
              </w:rPr>
              <w:t xml:space="preserve">
КАМАЗ - 511 </w:t>
            </w:r>
          </w:p>
          <w:bookmarkEnd w:id="4799"/>
          <w:bookmarkStart w:name="z6446" w:id="4800"/>
          <w:p>
            <w:pPr>
              <w:spacing w:after="20"/>
              <w:ind w:left="20"/>
              <w:jc w:val="both"/>
            </w:pPr>
            <w:r>
              <w:rPr>
                <w:rFonts w:ascii="Times New Roman"/>
                <w:b w:val="false"/>
                <w:i w:val="false"/>
                <w:color w:val="000000"/>
                <w:sz w:val="20"/>
              </w:rPr>
              <w:t xml:space="preserve">
КРАЗ - 25Г, Б- 1 </w:t>
            </w:r>
          </w:p>
          <w:bookmarkEnd w:id="4800"/>
          <w:p>
            <w:pPr>
              <w:spacing w:after="20"/>
              <w:ind w:left="20"/>
              <w:jc w:val="both"/>
            </w:pPr>
            <w:r>
              <w:rPr>
                <w:rFonts w:ascii="Times New Roman"/>
                <w:b w:val="false"/>
                <w:i w:val="false"/>
                <w:color w:val="000000"/>
                <w:sz w:val="20"/>
              </w:rPr>
              <w:t>
ЗИЛ MM3-555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7" w:id="4801"/>
          <w:p>
            <w:pPr>
              <w:spacing w:after="20"/>
              <w:ind w:left="20"/>
              <w:jc w:val="both"/>
            </w:pPr>
            <w:r>
              <w:rPr>
                <w:rFonts w:ascii="Times New Roman"/>
                <w:b w:val="false"/>
                <w:i w:val="false"/>
                <w:color w:val="000000"/>
                <w:sz w:val="20"/>
              </w:rPr>
              <w:t>
дизельное</w:t>
            </w:r>
          </w:p>
          <w:bookmarkEnd w:id="4801"/>
          <w:bookmarkStart w:name="z6448" w:id="4802"/>
          <w:p>
            <w:pPr>
              <w:spacing w:after="20"/>
              <w:ind w:left="20"/>
              <w:jc w:val="both"/>
            </w:pPr>
            <w:r>
              <w:rPr>
                <w:rFonts w:ascii="Times New Roman"/>
                <w:b w:val="false"/>
                <w:i w:val="false"/>
                <w:color w:val="000000"/>
                <w:sz w:val="20"/>
              </w:rPr>
              <w:t>
дизельное</w:t>
            </w:r>
          </w:p>
          <w:bookmarkEnd w:id="4802"/>
          <w:p>
            <w:pPr>
              <w:spacing w:after="20"/>
              <w:ind w:left="20"/>
              <w:jc w:val="both"/>
            </w:pPr>
            <w:r>
              <w:rPr>
                <w:rFonts w:ascii="Times New Roman"/>
                <w:b w:val="false"/>
                <w:i w:val="false"/>
                <w:color w:val="000000"/>
                <w:sz w:val="20"/>
              </w:rPr>
              <w:t>
бензин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9" w:id="4803"/>
          <w:p>
            <w:pPr>
              <w:spacing w:after="20"/>
              <w:ind w:left="20"/>
              <w:jc w:val="both"/>
            </w:pPr>
            <w:r>
              <w:rPr>
                <w:rFonts w:ascii="Times New Roman"/>
                <w:b w:val="false"/>
                <w:i w:val="false"/>
                <w:color w:val="000000"/>
                <w:sz w:val="20"/>
              </w:rPr>
              <w:t>
0.013</w:t>
            </w:r>
          </w:p>
          <w:bookmarkEnd w:id="4803"/>
          <w:bookmarkStart w:name="z6450" w:id="4804"/>
          <w:p>
            <w:pPr>
              <w:spacing w:after="20"/>
              <w:ind w:left="20"/>
              <w:jc w:val="both"/>
            </w:pPr>
            <w:r>
              <w:rPr>
                <w:rFonts w:ascii="Times New Roman"/>
                <w:b w:val="false"/>
                <w:i w:val="false"/>
                <w:color w:val="000000"/>
                <w:sz w:val="20"/>
              </w:rPr>
              <w:t>
0.019</w:t>
            </w:r>
          </w:p>
          <w:bookmarkEnd w:id="4804"/>
          <w:p>
            <w:pPr>
              <w:spacing w:after="20"/>
              <w:ind w:left="20"/>
              <w:jc w:val="both"/>
            </w:pPr>
            <w:r>
              <w:rPr>
                <w:rFonts w:ascii="Times New Roman"/>
                <w:b w:val="false"/>
                <w:i w:val="false"/>
                <w:color w:val="000000"/>
                <w:sz w:val="20"/>
              </w:rPr>
              <w:t>
0.0 14</w:t>
            </w:r>
          </w:p>
        </w:tc>
      </w:tr>
    </w:tbl>
    <w:p>
      <w:pPr>
        <w:spacing w:after="0"/>
        <w:ind w:left="0"/>
        <w:jc w:val="left"/>
      </w:pPr>
      <w:r>
        <w:br/>
      </w:r>
      <w:r>
        <w:rPr>
          <w:rFonts w:ascii="Times New Roman"/>
          <w:b w:val="false"/>
          <w:i w:val="false"/>
          <w:color w:val="000000"/>
          <w:sz w:val="28"/>
        </w:rPr>
        <w:t>
</w:t>
      </w:r>
    </w:p>
    <w:bookmarkStart w:name="z432" w:id="4805"/>
    <w:p>
      <w:pPr>
        <w:spacing w:after="0"/>
        <w:ind w:left="0"/>
        <w:jc w:val="both"/>
      </w:pPr>
      <w:r>
        <w:rPr>
          <w:rFonts w:ascii="Times New Roman"/>
          <w:b w:val="false"/>
          <w:i w:val="false"/>
          <w:color w:val="000000"/>
          <w:sz w:val="28"/>
        </w:rPr>
        <w:t>
      Таблица 15</w:t>
      </w:r>
    </w:p>
    <w:bookmarkEnd w:id="4805"/>
    <w:bookmarkStart w:name="z6451" w:id="480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Значение </w:t>
      </w:r>
    </w:p>
    <w:bookmarkEnd w:id="4806"/>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1"/>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i w:val="false"/>
          <w:color w:val="000000"/>
          <w:sz w:val="28"/>
        </w:rPr>
        <w:t>для расчета объема пылевыбросов при бурении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2" w:id="4807"/>
          <w:p>
            <w:pPr>
              <w:spacing w:after="20"/>
              <w:ind w:left="20"/>
              <w:jc w:val="both"/>
            </w:pPr>
            <w:r>
              <w:rPr>
                <w:rFonts w:ascii="Times New Roman"/>
                <w:b w:val="false"/>
                <w:i w:val="false"/>
                <w:color w:val="000000"/>
                <w:sz w:val="20"/>
              </w:rPr>
              <w:t>
Способ бурения</w:t>
            </w:r>
          </w:p>
          <w:bookmarkEnd w:id="48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пылеочистки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3" w:id="4808"/>
          <w:p>
            <w:pPr>
              <w:spacing w:after="20"/>
              <w:ind w:left="20"/>
              <w:jc w:val="both"/>
            </w:pPr>
            <w:r>
              <w:rPr>
                <w:rFonts w:ascii="Times New Roman"/>
                <w:b w:val="false"/>
                <w:i w:val="false"/>
                <w:color w:val="000000"/>
                <w:sz w:val="20"/>
              </w:rPr>
              <w:t xml:space="preserve">
Шарошечное </w:t>
            </w:r>
          </w:p>
          <w:bookmarkEnd w:id="4808"/>
          <w:p>
            <w:pPr>
              <w:spacing w:after="20"/>
              <w:ind w:left="20"/>
              <w:jc w:val="both"/>
            </w:pPr>
            <w:r>
              <w:rPr>
                <w:rFonts w:ascii="Times New Roman"/>
                <w:b w:val="false"/>
                <w:i w:val="false"/>
                <w:color w:val="000000"/>
                <w:sz w:val="20"/>
              </w:rPr>
              <w:t>
Огневое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4" w:id="4809"/>
          <w:p>
            <w:pPr>
              <w:spacing w:after="20"/>
              <w:ind w:left="20"/>
              <w:jc w:val="both"/>
            </w:pPr>
            <w:r>
              <w:rPr>
                <w:rFonts w:ascii="Times New Roman"/>
                <w:b w:val="false"/>
                <w:i w:val="false"/>
                <w:color w:val="000000"/>
                <w:sz w:val="20"/>
              </w:rPr>
              <w:t>
Циклоны 0,75 Мокрый пылеуловитель 0,85</w:t>
            </w:r>
          </w:p>
          <w:bookmarkEnd w:id="4809"/>
          <w:p>
            <w:pPr>
              <w:spacing w:after="20"/>
              <w:ind w:left="20"/>
              <w:jc w:val="both"/>
            </w:pPr>
            <w:r>
              <w:rPr>
                <w:rFonts w:ascii="Times New Roman"/>
                <w:b w:val="false"/>
                <w:i w:val="false"/>
                <w:color w:val="000000"/>
                <w:sz w:val="20"/>
              </w:rPr>
              <w:t>
Рукавный фильтр 0,95</w:t>
            </w:r>
          </w:p>
        </w:tc>
      </w:tr>
    </w:tbl>
    <w:p>
      <w:pPr>
        <w:spacing w:after="0"/>
        <w:ind w:left="0"/>
        <w:jc w:val="left"/>
      </w:pPr>
      <w:r>
        <w:br/>
      </w:r>
      <w:r>
        <w:rPr>
          <w:rFonts w:ascii="Times New Roman"/>
          <w:b w:val="false"/>
          <w:i w:val="false"/>
          <w:color w:val="000000"/>
          <w:sz w:val="28"/>
        </w:rPr>
        <w:t>
</w:t>
      </w:r>
    </w:p>
    <w:bookmarkStart w:name="z433" w:id="4810"/>
    <w:p>
      <w:pPr>
        <w:spacing w:after="0"/>
        <w:ind w:left="0"/>
        <w:jc w:val="both"/>
      </w:pPr>
      <w:r>
        <w:rPr>
          <w:rFonts w:ascii="Times New Roman"/>
          <w:b w:val="false"/>
          <w:i w:val="false"/>
          <w:color w:val="000000"/>
          <w:sz w:val="28"/>
        </w:rPr>
        <w:t xml:space="preserve">
      Таблица 16 </w:t>
      </w:r>
    </w:p>
    <w:bookmarkEnd w:id="4810"/>
    <w:bookmarkStart w:name="z6455" w:id="4811"/>
    <w:p>
      <w:pPr>
        <w:spacing w:after="0"/>
        <w:ind w:left="0"/>
        <w:jc w:val="both"/>
      </w:pPr>
      <w:r>
        <w:rPr>
          <w:rFonts w:ascii="Times New Roman"/>
          <w:b w:val="false"/>
          <w:i w:val="false"/>
          <w:color w:val="000000"/>
          <w:sz w:val="28"/>
        </w:rPr>
        <w:t xml:space="preserve">
      </w:t>
      </w:r>
      <w:r>
        <w:rPr>
          <w:rFonts w:ascii="Times New Roman"/>
          <w:b/>
          <w:i w:val="false"/>
          <w:color w:val="000000"/>
          <w:sz w:val="28"/>
        </w:rPr>
        <w:t>Интенсивность пылевыделения некоторых машин в карьерах</w:t>
      </w:r>
    </w:p>
    <w:bookmarkEnd w:id="48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6" w:id="4812"/>
          <w:p>
            <w:pPr>
              <w:spacing w:after="20"/>
              <w:ind w:left="20"/>
              <w:jc w:val="both"/>
            </w:pPr>
            <w:r>
              <w:rPr>
                <w:rFonts w:ascii="Times New Roman"/>
                <w:b w:val="false"/>
                <w:i w:val="false"/>
                <w:color w:val="000000"/>
                <w:sz w:val="20"/>
              </w:rPr>
              <w:t>
Источники выделения пыли</w:t>
            </w:r>
          </w:p>
          <w:bookmarkEnd w:id="48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Интенсивность пылевыделения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8" w:id="4813"/>
          <w:p>
            <w:pPr>
              <w:spacing w:after="20"/>
              <w:ind w:left="20"/>
              <w:jc w:val="both"/>
            </w:pPr>
            <w:r>
              <w:rPr>
                <w:rFonts w:ascii="Times New Roman"/>
                <w:b w:val="false"/>
                <w:i w:val="false"/>
                <w:color w:val="000000"/>
                <w:sz w:val="20"/>
              </w:rPr>
              <w:t>
Буровой станок БМК</w:t>
            </w:r>
          </w:p>
          <w:bookmarkEnd w:id="48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7" w:id="4814"/>
          <w:p>
            <w:pPr>
              <w:spacing w:after="20"/>
              <w:ind w:left="20"/>
              <w:jc w:val="both"/>
            </w:pPr>
            <w:r>
              <w:rPr>
                <w:rFonts w:ascii="Times New Roman"/>
                <w:b w:val="false"/>
                <w:i w:val="false"/>
                <w:color w:val="000000"/>
                <w:sz w:val="20"/>
              </w:rPr>
              <w:t>
27</w:t>
            </w:r>
          </w:p>
          <w:bookmarkEnd w:id="48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7" w:id="4815"/>
          <w:p>
            <w:pPr>
              <w:spacing w:after="20"/>
              <w:ind w:left="20"/>
              <w:jc w:val="both"/>
            </w:pPr>
            <w:r>
              <w:rPr>
                <w:rFonts w:ascii="Times New Roman"/>
                <w:b w:val="false"/>
                <w:i w:val="false"/>
                <w:color w:val="000000"/>
                <w:sz w:val="20"/>
              </w:rPr>
              <w:t>
97</w:t>
            </w:r>
          </w:p>
          <w:bookmarkEnd w:id="48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6" w:id="4816"/>
          <w:p>
            <w:pPr>
              <w:spacing w:after="20"/>
              <w:ind w:left="20"/>
              <w:jc w:val="both"/>
            </w:pPr>
            <w:r>
              <w:rPr>
                <w:rFonts w:ascii="Times New Roman"/>
                <w:b w:val="false"/>
                <w:i w:val="false"/>
                <w:color w:val="000000"/>
                <w:sz w:val="20"/>
              </w:rPr>
              <w:t>
с пылеуловителем</w:t>
            </w:r>
          </w:p>
          <w:bookmarkEnd w:id="481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Буровой станок БСШ-1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Буровой станок БА-100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пылеуловителя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Буровой станок СБО-1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пылеуловителем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Пневматический бурильный молоток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бурении сухим способом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Пневматический бурильный молоток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бурении мокрым способом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СЭ-3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нагрузка сухой руды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СЭ-3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нагрузка мокрой руды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работе по сухой природе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Автосамосвал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движении по сухим дорогам без твердого покрытия</w:t>
            </w:r>
          </w:p>
        </w:tc>
      </w:tr>
    </w:tbl>
    <w:p>
      <w:pPr>
        <w:spacing w:after="0"/>
        <w:ind w:left="0"/>
        <w:jc w:val="left"/>
      </w:pPr>
      <w:r>
        <w:br/>
      </w:r>
      <w:r>
        <w:rPr>
          <w:rFonts w:ascii="Times New Roman"/>
          <w:b w:val="false"/>
          <w:i w:val="false"/>
          <w:color w:val="000000"/>
          <w:sz w:val="28"/>
        </w:rPr>
        <w:t>
</w:t>
      </w:r>
    </w:p>
    <w:bookmarkStart w:name="z434" w:id="4817"/>
    <w:p>
      <w:pPr>
        <w:spacing w:after="0"/>
        <w:ind w:left="0"/>
        <w:jc w:val="both"/>
      </w:pPr>
      <w:r>
        <w:rPr>
          <w:rFonts w:ascii="Times New Roman"/>
          <w:b w:val="false"/>
          <w:i w:val="false"/>
          <w:color w:val="000000"/>
          <w:sz w:val="28"/>
        </w:rPr>
        <w:t>
      Таблица 17</w:t>
      </w:r>
    </w:p>
    <w:bookmarkEnd w:id="4817"/>
    <w:bookmarkStart w:name="z6495" w:id="4818"/>
    <w:p>
      <w:pPr>
        <w:spacing w:after="0"/>
        <w:ind w:left="0"/>
        <w:jc w:val="both"/>
      </w:pPr>
      <w:r>
        <w:rPr>
          <w:rFonts w:ascii="Times New Roman"/>
          <w:b w:val="false"/>
          <w:i w:val="false"/>
          <w:color w:val="000000"/>
          <w:sz w:val="28"/>
        </w:rPr>
        <w:t xml:space="preserve">
      </w:t>
      </w:r>
      <w:r>
        <w:rPr>
          <w:rFonts w:ascii="Times New Roman"/>
          <w:b/>
          <w:i w:val="false"/>
          <w:color w:val="000000"/>
          <w:sz w:val="28"/>
        </w:rPr>
        <w:t>Удельное пылевыделение эксковаторов при работе в забое и на отвале</w:t>
      </w:r>
    </w:p>
    <w:bookmarkEnd w:id="48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6" w:id="4819"/>
          <w:p>
            <w:pPr>
              <w:spacing w:after="20"/>
              <w:ind w:left="20"/>
              <w:jc w:val="both"/>
            </w:pPr>
            <w:r>
              <w:rPr>
                <w:rFonts w:ascii="Times New Roman"/>
                <w:b w:val="false"/>
                <w:i w:val="false"/>
                <w:color w:val="000000"/>
                <w:sz w:val="20"/>
              </w:rPr>
              <w:t>
Наименование оборудования</w:t>
            </w:r>
          </w:p>
          <w:bookmarkEnd w:id="4819"/>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пылевыделение (q</w:t>
            </w:r>
            <w:r>
              <w:rPr>
                <w:rFonts w:ascii="Times New Roman"/>
                <w:b w:val="false"/>
                <w:i w:val="false"/>
                <w:color w:val="000000"/>
                <w:vertAlign w:val="subscript"/>
              </w:rPr>
              <w:t>уд</w:t>
            </w:r>
            <w:r>
              <w:rPr>
                <w:rFonts w:ascii="Times New Roman"/>
                <w:b w:val="false"/>
                <w:i w:val="false"/>
                <w:color w:val="000000"/>
                <w:sz w:val="20"/>
              </w:rPr>
              <w:t>, г/м</w:t>
            </w:r>
            <w:r>
              <w:rPr>
                <w:rFonts w:ascii="Times New Roman"/>
                <w:b w:val="false"/>
                <w:i w:val="false"/>
                <w:color w:val="000000"/>
                <w:vertAlign w:val="superscript"/>
              </w:rPr>
              <w:t>3</w:t>
            </w:r>
            <w:r>
              <w:rPr>
                <w:rFonts w:ascii="Times New Roman"/>
                <w:b w:val="false"/>
                <w:i w:val="false"/>
                <w:color w:val="000000"/>
                <w:sz w:val="20"/>
              </w:rPr>
              <w:t>-для вскрышных пород, q</w:t>
            </w:r>
            <w:r>
              <w:rPr>
                <w:rFonts w:ascii="Times New Roman"/>
                <w:b w:val="false"/>
                <w:i w:val="false"/>
                <w:color w:val="000000"/>
                <w:vertAlign w:val="subscript"/>
              </w:rPr>
              <w:t>уд</w:t>
            </w:r>
            <w:r>
              <w:rPr>
                <w:rFonts w:ascii="Times New Roman"/>
                <w:b w:val="false"/>
                <w:i w:val="false"/>
                <w:color w:val="000000"/>
                <w:sz w:val="20"/>
              </w:rPr>
              <w:t>, г/т для угля) в зависимости от крепости пород 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9" w:id="4820"/>
          <w:p>
            <w:pPr>
              <w:spacing w:after="20"/>
              <w:ind w:left="20"/>
              <w:jc w:val="both"/>
            </w:pPr>
            <w:r>
              <w:rPr>
                <w:rFonts w:ascii="Times New Roman"/>
                <w:b w:val="false"/>
                <w:i w:val="false"/>
                <w:color w:val="000000"/>
                <w:sz w:val="20"/>
              </w:rPr>
              <w:t>
Одноковшовые экскаваторы*</w:t>
            </w:r>
          </w:p>
          <w:bookmarkEnd w:id="482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0" w:id="4821"/>
          <w:p>
            <w:pPr>
              <w:spacing w:after="20"/>
              <w:ind w:left="20"/>
              <w:jc w:val="both"/>
            </w:pPr>
            <w:r>
              <w:rPr>
                <w:rFonts w:ascii="Times New Roman"/>
                <w:b w:val="false"/>
                <w:i w:val="false"/>
                <w:color w:val="000000"/>
                <w:sz w:val="20"/>
              </w:rPr>
              <w:t>
ЭКГ-5А</w:t>
            </w:r>
          </w:p>
          <w:bookmarkEnd w:id="482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1" w:id="4822"/>
          <w:p>
            <w:pPr>
              <w:spacing w:after="20"/>
              <w:ind w:left="20"/>
              <w:jc w:val="both"/>
            </w:pPr>
            <w:r>
              <w:rPr>
                <w:rFonts w:ascii="Times New Roman"/>
                <w:b w:val="false"/>
                <w:i w:val="false"/>
                <w:color w:val="000000"/>
                <w:sz w:val="20"/>
              </w:rPr>
              <w:t>
ЭКГ-8И</w:t>
            </w:r>
          </w:p>
          <w:bookmarkEnd w:id="482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2" w:id="4823"/>
          <w:p>
            <w:pPr>
              <w:spacing w:after="20"/>
              <w:ind w:left="20"/>
              <w:jc w:val="both"/>
            </w:pPr>
            <w:r>
              <w:rPr>
                <w:rFonts w:ascii="Times New Roman"/>
                <w:b w:val="false"/>
                <w:i w:val="false"/>
                <w:color w:val="000000"/>
                <w:sz w:val="20"/>
              </w:rPr>
              <w:t>
ЭКГ-10</w:t>
            </w:r>
          </w:p>
          <w:bookmarkEnd w:id="482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3" w:id="4824"/>
          <w:p>
            <w:pPr>
              <w:spacing w:after="20"/>
              <w:ind w:left="20"/>
              <w:jc w:val="both"/>
            </w:pPr>
            <w:r>
              <w:rPr>
                <w:rFonts w:ascii="Times New Roman"/>
                <w:b w:val="false"/>
                <w:i w:val="false"/>
                <w:color w:val="000000"/>
                <w:sz w:val="20"/>
              </w:rPr>
              <w:t>
ЭКГ-12,5</w:t>
            </w:r>
          </w:p>
          <w:bookmarkEnd w:id="482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4" w:id="4825"/>
          <w:p>
            <w:pPr>
              <w:spacing w:after="20"/>
              <w:ind w:left="20"/>
              <w:jc w:val="both"/>
            </w:pPr>
            <w:r>
              <w:rPr>
                <w:rFonts w:ascii="Times New Roman"/>
                <w:b w:val="false"/>
                <w:i w:val="false"/>
                <w:color w:val="000000"/>
                <w:sz w:val="20"/>
              </w:rPr>
              <w:t>
ЭКГ-15</w:t>
            </w:r>
          </w:p>
          <w:bookmarkEnd w:id="482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5" w:id="4826"/>
          <w:p>
            <w:pPr>
              <w:spacing w:after="20"/>
              <w:ind w:left="20"/>
              <w:jc w:val="both"/>
            </w:pPr>
            <w:r>
              <w:rPr>
                <w:rFonts w:ascii="Times New Roman"/>
                <w:b w:val="false"/>
                <w:i w:val="false"/>
                <w:color w:val="000000"/>
                <w:sz w:val="20"/>
              </w:rPr>
              <w:t>
ЭКГ-20</w:t>
            </w:r>
          </w:p>
          <w:bookmarkEnd w:id="482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6" w:id="4827"/>
          <w:p>
            <w:pPr>
              <w:spacing w:after="20"/>
              <w:ind w:left="20"/>
              <w:jc w:val="both"/>
            </w:pPr>
            <w:r>
              <w:rPr>
                <w:rFonts w:ascii="Times New Roman"/>
                <w:b w:val="false"/>
                <w:i w:val="false"/>
                <w:color w:val="000000"/>
                <w:sz w:val="20"/>
              </w:rPr>
              <w:t>
ЭКГ-30</w:t>
            </w:r>
          </w:p>
          <w:bookmarkEnd w:id="482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7" w:id="4828"/>
          <w:p>
            <w:pPr>
              <w:spacing w:after="20"/>
              <w:ind w:left="20"/>
              <w:jc w:val="both"/>
            </w:pPr>
            <w:r>
              <w:rPr>
                <w:rFonts w:ascii="Times New Roman"/>
                <w:b w:val="false"/>
                <w:i w:val="false"/>
                <w:color w:val="000000"/>
                <w:sz w:val="20"/>
              </w:rPr>
              <w:t>
Роторные экскаваторы</w:t>
            </w:r>
          </w:p>
          <w:bookmarkEnd w:id="482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8" w:id="4829"/>
          <w:p>
            <w:pPr>
              <w:spacing w:after="20"/>
              <w:ind w:left="20"/>
              <w:jc w:val="both"/>
            </w:pPr>
            <w:r>
              <w:rPr>
                <w:rFonts w:ascii="Times New Roman"/>
                <w:b w:val="false"/>
                <w:i w:val="false"/>
                <w:color w:val="000000"/>
                <w:sz w:val="20"/>
              </w:rPr>
              <w:t>
ЭРГ - 1250 ОЦ</w:t>
            </w:r>
          </w:p>
          <w:bookmarkEnd w:id="482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9" w:id="4830"/>
          <w:p>
            <w:pPr>
              <w:spacing w:after="20"/>
              <w:ind w:left="20"/>
              <w:jc w:val="both"/>
            </w:pPr>
            <w:r>
              <w:rPr>
                <w:rFonts w:ascii="Times New Roman"/>
                <w:b w:val="false"/>
                <w:i w:val="false"/>
                <w:color w:val="000000"/>
                <w:sz w:val="20"/>
              </w:rPr>
              <w:t>
ЭРГ - 1250</w:t>
            </w:r>
          </w:p>
          <w:bookmarkEnd w:id="483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0" w:id="4831"/>
          <w:p>
            <w:pPr>
              <w:spacing w:after="20"/>
              <w:ind w:left="20"/>
              <w:jc w:val="both"/>
            </w:pPr>
            <w:r>
              <w:rPr>
                <w:rFonts w:ascii="Times New Roman"/>
                <w:b w:val="false"/>
                <w:i w:val="false"/>
                <w:color w:val="000000"/>
                <w:sz w:val="20"/>
              </w:rPr>
              <w:t>
ЭРП - 2500</w:t>
            </w:r>
          </w:p>
          <w:bookmarkEnd w:id="483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1" w:id="4832"/>
          <w:p>
            <w:pPr>
              <w:spacing w:after="20"/>
              <w:ind w:left="20"/>
              <w:jc w:val="both"/>
            </w:pPr>
            <w:r>
              <w:rPr>
                <w:rFonts w:ascii="Times New Roman"/>
                <w:b w:val="false"/>
                <w:i w:val="false"/>
                <w:color w:val="000000"/>
                <w:sz w:val="20"/>
              </w:rPr>
              <w:t>
ЭРП - 5250</w:t>
            </w:r>
          </w:p>
          <w:bookmarkEnd w:id="483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2" w:id="4833"/>
          <w:p>
            <w:pPr>
              <w:spacing w:after="20"/>
              <w:ind w:left="20"/>
              <w:jc w:val="both"/>
            </w:pPr>
            <w:r>
              <w:rPr>
                <w:rFonts w:ascii="Times New Roman"/>
                <w:b w:val="false"/>
                <w:i w:val="false"/>
                <w:color w:val="000000"/>
                <w:sz w:val="20"/>
              </w:rPr>
              <w:t>
Экскаваторы на отвале</w:t>
            </w:r>
          </w:p>
          <w:bookmarkEnd w:id="483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3" w:id="4834"/>
          <w:p>
            <w:pPr>
              <w:spacing w:after="20"/>
              <w:ind w:left="20"/>
              <w:jc w:val="both"/>
            </w:pPr>
            <w:r>
              <w:rPr>
                <w:rFonts w:ascii="Times New Roman"/>
                <w:b w:val="false"/>
                <w:i w:val="false"/>
                <w:color w:val="000000"/>
                <w:sz w:val="20"/>
              </w:rPr>
              <w:t>
ЭКГ-5А</w:t>
            </w:r>
          </w:p>
          <w:bookmarkEnd w:id="483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4" w:id="4835"/>
          <w:p>
            <w:pPr>
              <w:spacing w:after="20"/>
              <w:ind w:left="20"/>
              <w:jc w:val="both"/>
            </w:pPr>
            <w:r>
              <w:rPr>
                <w:rFonts w:ascii="Times New Roman"/>
                <w:b w:val="false"/>
                <w:i w:val="false"/>
                <w:color w:val="000000"/>
                <w:sz w:val="20"/>
              </w:rPr>
              <w:t>
ЭКГ-8И</w:t>
            </w:r>
          </w:p>
          <w:bookmarkEnd w:id="483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5" w:id="4836"/>
          <w:p>
            <w:pPr>
              <w:spacing w:after="20"/>
              <w:ind w:left="20"/>
              <w:jc w:val="both"/>
            </w:pPr>
            <w:r>
              <w:rPr>
                <w:rFonts w:ascii="Times New Roman"/>
                <w:b w:val="false"/>
                <w:i w:val="false"/>
                <w:color w:val="000000"/>
                <w:sz w:val="20"/>
              </w:rPr>
              <w:t>
ЭШ -6,5 45У</w:t>
            </w:r>
          </w:p>
          <w:bookmarkEnd w:id="483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6" w:id="4837"/>
          <w:p>
            <w:pPr>
              <w:spacing w:after="20"/>
              <w:ind w:left="20"/>
              <w:jc w:val="both"/>
            </w:pPr>
            <w:r>
              <w:rPr>
                <w:rFonts w:ascii="Times New Roman"/>
                <w:b w:val="false"/>
                <w:i w:val="false"/>
                <w:color w:val="000000"/>
                <w:sz w:val="20"/>
              </w:rPr>
              <w:t>
ЭШ – 14.50</w:t>
            </w:r>
          </w:p>
          <w:bookmarkEnd w:id="483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7" w:id="4838"/>
          <w:p>
            <w:pPr>
              <w:spacing w:after="20"/>
              <w:ind w:left="20"/>
              <w:jc w:val="both"/>
            </w:pPr>
            <w:r>
              <w:rPr>
                <w:rFonts w:ascii="Times New Roman"/>
                <w:b w:val="false"/>
                <w:i w:val="false"/>
                <w:color w:val="000000"/>
                <w:sz w:val="20"/>
              </w:rPr>
              <w:t>
ЭШ – 20.65</w:t>
            </w:r>
          </w:p>
          <w:bookmarkEnd w:id="483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8" w:id="4839"/>
          <w:p>
            <w:pPr>
              <w:spacing w:after="20"/>
              <w:ind w:left="20"/>
              <w:jc w:val="both"/>
            </w:pPr>
            <w:r>
              <w:rPr>
                <w:rFonts w:ascii="Times New Roman"/>
                <w:b w:val="false"/>
                <w:i w:val="false"/>
                <w:color w:val="000000"/>
                <w:sz w:val="20"/>
              </w:rPr>
              <w:t>
ЭШ – 11.70</w:t>
            </w:r>
          </w:p>
          <w:bookmarkEnd w:id="483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9" w:id="4840"/>
          <w:p>
            <w:pPr>
              <w:spacing w:after="20"/>
              <w:ind w:left="20"/>
              <w:jc w:val="both"/>
            </w:pPr>
            <w:r>
              <w:rPr>
                <w:rFonts w:ascii="Times New Roman"/>
                <w:b w:val="false"/>
                <w:i w:val="false"/>
                <w:color w:val="000000"/>
                <w:sz w:val="20"/>
              </w:rPr>
              <w:t>
ЭШ – 40.85</w:t>
            </w:r>
          </w:p>
          <w:bookmarkEnd w:id="484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0" w:id="4841"/>
          <w:p>
            <w:pPr>
              <w:spacing w:after="20"/>
              <w:ind w:left="20"/>
              <w:jc w:val="both"/>
            </w:pPr>
            <w:r>
              <w:rPr>
                <w:rFonts w:ascii="Times New Roman"/>
                <w:b w:val="false"/>
                <w:i w:val="false"/>
                <w:color w:val="000000"/>
                <w:sz w:val="20"/>
              </w:rPr>
              <w:t>
ЭШ – 15.90</w:t>
            </w:r>
          </w:p>
          <w:bookmarkEnd w:id="484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1" w:id="4842"/>
          <w:p>
            <w:pPr>
              <w:spacing w:after="20"/>
              <w:ind w:left="20"/>
              <w:jc w:val="both"/>
            </w:pPr>
            <w:r>
              <w:rPr>
                <w:rFonts w:ascii="Times New Roman"/>
                <w:b w:val="false"/>
                <w:i w:val="false"/>
                <w:color w:val="000000"/>
                <w:sz w:val="20"/>
              </w:rPr>
              <w:t>
ЭШ – 20.90</w:t>
            </w:r>
          </w:p>
          <w:bookmarkEnd w:id="484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2" w:id="4843"/>
          <w:p>
            <w:pPr>
              <w:spacing w:after="20"/>
              <w:ind w:left="20"/>
              <w:jc w:val="both"/>
            </w:pPr>
            <w:r>
              <w:rPr>
                <w:rFonts w:ascii="Times New Roman"/>
                <w:b w:val="false"/>
                <w:i w:val="false"/>
                <w:color w:val="000000"/>
                <w:sz w:val="20"/>
              </w:rPr>
              <w:t>
ЭШ – 65.100</w:t>
            </w:r>
          </w:p>
          <w:bookmarkEnd w:id="484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3" w:id="4844"/>
          <w:p>
            <w:pPr>
              <w:spacing w:after="20"/>
              <w:ind w:left="20"/>
              <w:jc w:val="both"/>
            </w:pPr>
            <w:r>
              <w:rPr>
                <w:rFonts w:ascii="Times New Roman"/>
                <w:b w:val="false"/>
                <w:i w:val="false"/>
                <w:color w:val="000000"/>
                <w:sz w:val="20"/>
              </w:rPr>
              <w:t>
ОШС 4000/125</w:t>
            </w:r>
          </w:p>
          <w:bookmarkEnd w:id="484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2"/>
                          <a:stretch>
                            <a:fillRect/>
                          </a:stretch>
                        </pic:blipFill>
                        <pic:spPr>
                          <a:xfrm>
                            <a:off x="0" y="0"/>
                            <a:ext cx="190500" cy="266700"/>
                          </a:xfrm>
                          <a:prstGeom prst="rect">
                            <a:avLst/>
                          </a:prstGeom>
                        </pic:spPr>
                      </pic:pic>
                    </a:graphicData>
                  </a:graphic>
                </wp:inline>
              </w:drawing>
            </w:r>
          </w:p>
          <w:p>
            <w:pPr>
              <w:spacing w:after="0"/>
              <w:ind w:left="0"/>
              <w:jc w:val="both"/>
            </w:pPr>
            <w:r>
              <w:rPr>
                <w:rFonts w:ascii="Times New Roman"/>
                <w:b w:val="false"/>
                <w:i w:val="false"/>
                <w:color w:val="000000"/>
                <w:sz w:val="20"/>
              </w:rPr>
              <w:t>=1-1,8</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9…..18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524" w:id="4845"/>
    <w:p>
      <w:pPr>
        <w:spacing w:after="0"/>
        <w:ind w:left="0"/>
        <w:jc w:val="both"/>
      </w:pPr>
      <w:r>
        <w:rPr>
          <w:rFonts w:ascii="Times New Roman"/>
          <w:b w:val="false"/>
          <w:i w:val="false"/>
          <w:color w:val="000000"/>
          <w:sz w:val="28"/>
        </w:rPr>
        <w:t>
      *Приведены значения q</w:t>
      </w:r>
      <w:r>
        <w:rPr>
          <w:rFonts w:ascii="Times New Roman"/>
          <w:b w:val="false"/>
          <w:i w:val="false"/>
          <w:color w:val="000000"/>
          <w:vertAlign w:val="subscript"/>
        </w:rPr>
        <w:t>уд</w:t>
      </w:r>
      <w:r>
        <w:rPr>
          <w:rFonts w:ascii="Times New Roman"/>
          <w:b w:val="false"/>
          <w:i w:val="false"/>
          <w:color w:val="000000"/>
          <w:sz w:val="28"/>
        </w:rPr>
        <w:t xml:space="preserve"> при погрузке экскаваторами горной массы в автосамосвалы; </w:t>
      </w:r>
    </w:p>
    <w:bookmarkEnd w:id="4845"/>
    <w:bookmarkStart w:name="z6525" w:id="4846"/>
    <w:p>
      <w:pPr>
        <w:spacing w:after="0"/>
        <w:ind w:left="0"/>
        <w:jc w:val="both"/>
      </w:pPr>
      <w:r>
        <w:rPr>
          <w:rFonts w:ascii="Times New Roman"/>
          <w:b w:val="false"/>
          <w:i w:val="false"/>
          <w:color w:val="000000"/>
          <w:sz w:val="28"/>
        </w:rPr>
        <w:t>
      q</w:t>
      </w:r>
      <w:r>
        <w:rPr>
          <w:rFonts w:ascii="Times New Roman"/>
          <w:b w:val="false"/>
          <w:i w:val="false"/>
          <w:color w:val="000000"/>
          <w:vertAlign w:val="subscript"/>
        </w:rPr>
        <w:t>уд</w:t>
      </w:r>
      <w:r>
        <w:rPr>
          <w:rFonts w:ascii="Times New Roman"/>
          <w:b w:val="false"/>
          <w:i w:val="false"/>
          <w:color w:val="000000"/>
          <w:sz w:val="28"/>
        </w:rPr>
        <w:t xml:space="preserve"> при погрузке экскаваторами горной массы в думпкары увеличиваются на 10%.</w:t>
      </w:r>
    </w:p>
    <w:bookmarkEnd w:id="4846"/>
    <w:bookmarkStart w:name="z435" w:id="4847"/>
    <w:p>
      <w:pPr>
        <w:spacing w:after="0"/>
        <w:ind w:left="0"/>
        <w:jc w:val="both"/>
      </w:pPr>
      <w:r>
        <w:rPr>
          <w:rFonts w:ascii="Times New Roman"/>
          <w:b w:val="false"/>
          <w:i w:val="false"/>
          <w:color w:val="000000"/>
          <w:sz w:val="28"/>
        </w:rPr>
        <w:t>
      Таблица 18</w:t>
      </w:r>
    </w:p>
    <w:bookmarkEnd w:id="4847"/>
    <w:bookmarkStart w:name="z6526" w:id="4848"/>
    <w:p>
      <w:pPr>
        <w:spacing w:after="0"/>
        <w:ind w:left="0"/>
        <w:jc w:val="both"/>
      </w:pPr>
      <w:r>
        <w:rPr>
          <w:rFonts w:ascii="Times New Roman"/>
          <w:b w:val="false"/>
          <w:i w:val="false"/>
          <w:color w:val="000000"/>
          <w:sz w:val="28"/>
        </w:rPr>
        <w:t xml:space="preserve">
      </w:t>
      </w:r>
      <w:r>
        <w:rPr>
          <w:rFonts w:ascii="Times New Roman"/>
          <w:b/>
          <w:i w:val="false"/>
          <w:color w:val="000000"/>
          <w:sz w:val="28"/>
        </w:rPr>
        <w:t>Коэффициенты разлыхления горной массы и экскавации</w:t>
      </w:r>
    </w:p>
    <w:bookmarkEnd w:id="48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7" w:id="4849"/>
          <w:p>
            <w:pPr>
              <w:spacing w:after="20"/>
              <w:ind w:left="20"/>
              <w:jc w:val="both"/>
            </w:pPr>
            <w:r>
              <w:rPr>
                <w:rFonts w:ascii="Times New Roman"/>
                <w:b w:val="false"/>
                <w:i w:val="false"/>
                <w:color w:val="000000"/>
                <w:sz w:val="20"/>
              </w:rPr>
              <w:t>
Категория пород по трудности экскавации</w:t>
            </w:r>
          </w:p>
          <w:bookmarkEnd w:id="4849"/>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породы в массиве, т/м3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Разрыхления горной массы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Прямая лопата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Драглайн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0" w:id="4850"/>
          <w:p>
            <w:pPr>
              <w:spacing w:after="20"/>
              <w:ind w:left="20"/>
              <w:jc w:val="both"/>
            </w:pPr>
            <w:r>
              <w:rPr>
                <w:rFonts w:ascii="Times New Roman"/>
                <w:b w:val="false"/>
                <w:i w:val="false"/>
                <w:color w:val="000000"/>
                <w:sz w:val="20"/>
              </w:rPr>
              <w:t>
1</w:t>
            </w:r>
          </w:p>
          <w:bookmarkEnd w:id="48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1" w:id="4851"/>
          <w:p>
            <w:pPr>
              <w:spacing w:after="20"/>
              <w:ind w:left="20"/>
              <w:jc w:val="both"/>
            </w:pPr>
            <w:r>
              <w:rPr>
                <w:rFonts w:ascii="Times New Roman"/>
                <w:b w:val="false"/>
                <w:i w:val="false"/>
                <w:color w:val="000000"/>
                <w:sz w:val="20"/>
              </w:rPr>
              <w:t>
2</w:t>
            </w:r>
          </w:p>
          <w:bookmarkEnd w:id="48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2" w:id="4852"/>
          <w:p>
            <w:pPr>
              <w:spacing w:after="20"/>
              <w:ind w:left="20"/>
              <w:jc w:val="both"/>
            </w:pPr>
            <w:r>
              <w:rPr>
                <w:rFonts w:ascii="Times New Roman"/>
                <w:b w:val="false"/>
                <w:i w:val="false"/>
                <w:color w:val="000000"/>
                <w:sz w:val="20"/>
              </w:rPr>
              <w:t>
3</w:t>
            </w:r>
          </w:p>
          <w:bookmarkEnd w:id="48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3" w:id="4853"/>
          <w:p>
            <w:pPr>
              <w:spacing w:after="20"/>
              <w:ind w:left="20"/>
              <w:jc w:val="both"/>
            </w:pPr>
            <w:r>
              <w:rPr>
                <w:rFonts w:ascii="Times New Roman"/>
                <w:b w:val="false"/>
                <w:i w:val="false"/>
                <w:color w:val="000000"/>
                <w:sz w:val="20"/>
              </w:rPr>
              <w:t>
4</w:t>
            </w:r>
          </w:p>
          <w:bookmarkEnd w:id="48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bl>
    <w:p>
      <w:pPr>
        <w:spacing w:after="0"/>
        <w:ind w:left="0"/>
        <w:jc w:val="left"/>
      </w:pPr>
      <w:r>
        <w:br/>
      </w:r>
      <w:r>
        <w:rPr>
          <w:rFonts w:ascii="Times New Roman"/>
          <w:b w:val="false"/>
          <w:i w:val="false"/>
          <w:color w:val="000000"/>
          <w:sz w:val="28"/>
        </w:rPr>
        <w:t>
</w:t>
      </w:r>
    </w:p>
    <w:bookmarkStart w:name="z436" w:id="4854"/>
    <w:p>
      <w:pPr>
        <w:spacing w:after="0"/>
        <w:ind w:left="0"/>
        <w:jc w:val="both"/>
      </w:pPr>
      <w:r>
        <w:rPr>
          <w:rFonts w:ascii="Times New Roman"/>
          <w:b w:val="false"/>
          <w:i w:val="false"/>
          <w:color w:val="000000"/>
          <w:sz w:val="28"/>
        </w:rPr>
        <w:t>
      Таблица 19</w:t>
      </w:r>
    </w:p>
    <w:bookmarkEnd w:id="4854"/>
    <w:bookmarkStart w:name="z6534" w:id="4855"/>
    <w:p>
      <w:pPr>
        <w:spacing w:after="0"/>
        <w:ind w:left="0"/>
        <w:jc w:val="both"/>
      </w:pPr>
      <w:r>
        <w:rPr>
          <w:rFonts w:ascii="Times New Roman"/>
          <w:b w:val="false"/>
          <w:i w:val="false"/>
          <w:color w:val="000000"/>
          <w:sz w:val="28"/>
        </w:rPr>
        <w:t xml:space="preserve">
      </w:t>
      </w:r>
      <w:r>
        <w:rPr>
          <w:rFonts w:ascii="Times New Roman"/>
          <w:b/>
          <w:i w:val="false"/>
          <w:color w:val="000000"/>
          <w:sz w:val="28"/>
        </w:rPr>
        <w:t>Удельное выделение твердых частиц (пыли) с 1т материала, перемещаемого бульдозером</w:t>
      </w:r>
    </w:p>
    <w:bookmarkEnd w:id="48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5" w:id="4856"/>
          <w:p>
            <w:pPr>
              <w:spacing w:after="20"/>
              <w:ind w:left="20"/>
              <w:jc w:val="both"/>
            </w:pPr>
            <w:r>
              <w:rPr>
                <w:rFonts w:ascii="Times New Roman"/>
                <w:b w:val="false"/>
                <w:i w:val="false"/>
                <w:color w:val="000000"/>
                <w:sz w:val="20"/>
              </w:rPr>
              <w:t>
Марки бульдозера</w:t>
            </w:r>
          </w:p>
          <w:bookmarkEnd w:id="485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пыли при крепости пород, г/т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8" w:id="4857"/>
          <w:p>
            <w:pPr>
              <w:spacing w:after="20"/>
              <w:ind w:left="20"/>
              <w:jc w:val="both"/>
            </w:pPr>
            <w:r>
              <w:rPr>
                <w:rFonts w:ascii="Times New Roman"/>
                <w:b w:val="false"/>
                <w:i w:val="false"/>
                <w:color w:val="000000"/>
                <w:sz w:val="20"/>
              </w:rPr>
              <w:t>
ДЭ-110А</w:t>
            </w:r>
          </w:p>
          <w:bookmarkEnd w:id="48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9" w:id="4858"/>
          <w:p>
            <w:pPr>
              <w:spacing w:after="20"/>
              <w:ind w:left="20"/>
              <w:jc w:val="both"/>
            </w:pPr>
            <w:r>
              <w:rPr>
                <w:rFonts w:ascii="Times New Roman"/>
                <w:b w:val="false"/>
                <w:i w:val="false"/>
                <w:color w:val="000000"/>
                <w:sz w:val="20"/>
              </w:rPr>
              <w:t>
ДЗ-35С</w:t>
            </w:r>
          </w:p>
          <w:bookmarkEnd w:id="48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0" w:id="4859"/>
          <w:p>
            <w:pPr>
              <w:spacing w:after="20"/>
              <w:ind w:left="20"/>
              <w:jc w:val="both"/>
            </w:pPr>
            <w:r>
              <w:rPr>
                <w:rFonts w:ascii="Times New Roman"/>
                <w:b w:val="false"/>
                <w:i w:val="false"/>
                <w:color w:val="000000"/>
                <w:sz w:val="20"/>
              </w:rPr>
              <w:t>
ДЗ-118</w:t>
            </w:r>
          </w:p>
          <w:bookmarkEnd w:id="48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bl>
    <w:p>
      <w:pPr>
        <w:spacing w:after="0"/>
        <w:ind w:left="0"/>
        <w:jc w:val="left"/>
      </w:pPr>
      <w:r>
        <w:br/>
      </w:r>
      <w:r>
        <w:rPr>
          <w:rFonts w:ascii="Times New Roman"/>
          <w:b w:val="false"/>
          <w:i w:val="false"/>
          <w:color w:val="000000"/>
          <w:sz w:val="28"/>
        </w:rPr>
        <w:t>
</w:t>
      </w:r>
    </w:p>
    <w:bookmarkStart w:name="z437" w:id="4860"/>
    <w:p>
      <w:pPr>
        <w:spacing w:after="0"/>
        <w:ind w:left="0"/>
        <w:jc w:val="both"/>
      </w:pPr>
      <w:r>
        <w:rPr>
          <w:rFonts w:ascii="Times New Roman"/>
          <w:b w:val="false"/>
          <w:i w:val="false"/>
          <w:color w:val="000000"/>
          <w:sz w:val="28"/>
        </w:rPr>
        <w:t>
      Таблица 20</w:t>
      </w:r>
    </w:p>
    <w:bookmarkEnd w:id="4860"/>
    <w:bookmarkStart w:name="z6541" w:id="4861"/>
    <w:p>
      <w:pPr>
        <w:spacing w:after="0"/>
        <w:ind w:left="0"/>
        <w:jc w:val="both"/>
      </w:pPr>
      <w:r>
        <w:rPr>
          <w:rFonts w:ascii="Times New Roman"/>
          <w:b w:val="false"/>
          <w:i w:val="false"/>
          <w:color w:val="000000"/>
          <w:sz w:val="28"/>
        </w:rPr>
        <w:t xml:space="preserve">
      </w:t>
      </w:r>
      <w:r>
        <w:rPr>
          <w:rFonts w:ascii="Times New Roman"/>
          <w:b/>
          <w:i w:val="false"/>
          <w:color w:val="000000"/>
          <w:sz w:val="28"/>
        </w:rPr>
        <w:t>Удельные выбросы вредных веществ дизельными двигателями бульдозеров</w:t>
      </w:r>
    </w:p>
    <w:bookmarkEnd w:id="48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2" w:id="4862"/>
          <w:p>
            <w:pPr>
              <w:spacing w:after="20"/>
              <w:ind w:left="20"/>
              <w:jc w:val="both"/>
            </w:pPr>
            <w:r>
              <w:rPr>
                <w:rFonts w:ascii="Times New Roman"/>
                <w:b w:val="false"/>
                <w:i w:val="false"/>
                <w:color w:val="000000"/>
                <w:sz w:val="20"/>
              </w:rPr>
              <w:t>
Марка</w:t>
            </w:r>
          </w:p>
          <w:bookmarkEnd w:id="4862"/>
          <w:bookmarkStart w:name="z6543" w:id="4863"/>
          <w:p>
            <w:pPr>
              <w:spacing w:after="20"/>
              <w:ind w:left="20"/>
              <w:jc w:val="both"/>
            </w:pPr>
            <w:r>
              <w:rPr>
                <w:rFonts w:ascii="Times New Roman"/>
                <w:b w:val="false"/>
                <w:i w:val="false"/>
                <w:color w:val="000000"/>
                <w:sz w:val="20"/>
              </w:rPr>
              <w:t>
бульдозера</w:t>
            </w:r>
          </w:p>
          <w:bookmarkEnd w:id="4863"/>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4" w:id="4864"/>
          <w:p>
            <w:pPr>
              <w:spacing w:after="20"/>
              <w:ind w:left="20"/>
              <w:jc w:val="both"/>
            </w:pPr>
            <w:r>
              <w:rPr>
                <w:rFonts w:ascii="Times New Roman"/>
                <w:b w:val="false"/>
                <w:i w:val="false"/>
                <w:color w:val="000000"/>
                <w:sz w:val="20"/>
              </w:rPr>
              <w:t>
Загрязняющие</w:t>
            </w:r>
          </w:p>
          <w:bookmarkEnd w:id="4864"/>
          <w:bookmarkStart w:name="z6545" w:id="4865"/>
          <w:p>
            <w:pPr>
              <w:spacing w:after="20"/>
              <w:ind w:left="20"/>
              <w:jc w:val="both"/>
            </w:pPr>
            <w:r>
              <w:rPr>
                <w:rFonts w:ascii="Times New Roman"/>
                <w:b w:val="false"/>
                <w:i w:val="false"/>
                <w:color w:val="000000"/>
                <w:sz w:val="20"/>
              </w:rPr>
              <w:t>
вещества</w:t>
            </w:r>
          </w:p>
          <w:bookmarkEnd w:id="4865"/>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6" w:id="4866"/>
          <w:p>
            <w:pPr>
              <w:spacing w:after="20"/>
              <w:ind w:left="20"/>
              <w:jc w:val="both"/>
            </w:pPr>
            <w:r>
              <w:rPr>
                <w:rFonts w:ascii="Times New Roman"/>
                <w:b w:val="false"/>
                <w:i w:val="false"/>
                <w:color w:val="000000"/>
                <w:sz w:val="20"/>
              </w:rPr>
              <w:t>
Удельный выброс, кг/ч, при различных режимах работы</w:t>
            </w:r>
          </w:p>
          <w:bookmarkEnd w:id="4866"/>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Холостой</w:t>
            </w:r>
          </w:p>
          <w:p>
            <w:pPr>
              <w:spacing w:after="20"/>
              <w:ind w:left="20"/>
              <w:jc w:val="both"/>
            </w:pPr>
            <w:r>
              <w:rPr>
                <w:rFonts w:ascii="Times New Roman"/>
                <w:b w:val="false"/>
                <w:i w:val="false"/>
                <w:color w:val="000000"/>
                <w:sz w:val="20"/>
              </w:rPr>
              <w:t>
ход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мощности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w:t>
            </w:r>
          </w:p>
          <w:p>
            <w:pPr>
              <w:spacing w:after="20"/>
              <w:ind w:left="20"/>
              <w:jc w:val="both"/>
            </w:pPr>
            <w:r>
              <w:rPr>
                <w:rFonts w:ascii="Times New Roman"/>
                <w:b w:val="false"/>
                <w:i w:val="false"/>
                <w:color w:val="000000"/>
                <w:sz w:val="20"/>
              </w:rPr>
              <w:t>
мощность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8" w:id="4867"/>
          <w:p>
            <w:pPr>
              <w:spacing w:after="20"/>
              <w:ind w:left="20"/>
              <w:jc w:val="both"/>
            </w:pPr>
            <w:r>
              <w:rPr>
                <w:rFonts w:ascii="Times New Roman"/>
                <w:b w:val="false"/>
                <w:i w:val="false"/>
                <w:color w:val="000000"/>
                <w:sz w:val="20"/>
              </w:rPr>
              <w:t>
ДЗ 110А</w:t>
            </w:r>
          </w:p>
          <w:bookmarkEnd w:id="4867"/>
          <w:bookmarkStart w:name="z6549" w:id="4868"/>
          <w:p>
            <w:pPr>
              <w:spacing w:after="20"/>
              <w:ind w:left="20"/>
              <w:jc w:val="both"/>
            </w:pPr>
            <w:r>
              <w:rPr>
                <w:rFonts w:ascii="Times New Roman"/>
                <w:b w:val="false"/>
                <w:i w:val="false"/>
                <w:color w:val="000000"/>
                <w:sz w:val="20"/>
              </w:rPr>
              <w:t>
(100)*</w:t>
            </w:r>
          </w:p>
          <w:bookmarkEnd w:id="4868"/>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3" w:id="4869"/>
          <w:p>
            <w:pPr>
              <w:spacing w:after="20"/>
              <w:ind w:left="20"/>
              <w:jc w:val="both"/>
            </w:pPr>
            <w:r>
              <w:rPr>
                <w:rFonts w:ascii="Times New Roman"/>
                <w:b w:val="false"/>
                <w:i w:val="false"/>
                <w:color w:val="000000"/>
                <w:sz w:val="20"/>
              </w:rPr>
              <w:t>
ДЗ-35С</w:t>
            </w:r>
          </w:p>
          <w:bookmarkEnd w:id="4869"/>
          <w:bookmarkStart w:name="z6554" w:id="4870"/>
          <w:p>
            <w:pPr>
              <w:spacing w:after="20"/>
              <w:ind w:left="20"/>
              <w:jc w:val="both"/>
            </w:pPr>
            <w:r>
              <w:rPr>
                <w:rFonts w:ascii="Times New Roman"/>
                <w:b w:val="false"/>
                <w:i w:val="false"/>
                <w:color w:val="000000"/>
                <w:sz w:val="20"/>
              </w:rPr>
              <w:t>
(150)</w:t>
            </w:r>
          </w:p>
          <w:bookmarkEnd w:id="4870"/>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8" w:id="4871"/>
          <w:p>
            <w:pPr>
              <w:spacing w:after="20"/>
              <w:ind w:left="20"/>
              <w:jc w:val="both"/>
            </w:pPr>
            <w:r>
              <w:rPr>
                <w:rFonts w:ascii="Times New Roman"/>
                <w:b w:val="false"/>
                <w:i w:val="false"/>
                <w:color w:val="000000"/>
                <w:sz w:val="20"/>
              </w:rPr>
              <w:t>
ДЗ-118</w:t>
            </w:r>
          </w:p>
          <w:bookmarkEnd w:id="4871"/>
          <w:bookmarkStart w:name="z6559" w:id="4872"/>
          <w:p>
            <w:pPr>
              <w:spacing w:after="20"/>
              <w:ind w:left="20"/>
              <w:jc w:val="both"/>
            </w:pPr>
            <w:r>
              <w:rPr>
                <w:rFonts w:ascii="Times New Roman"/>
                <w:b w:val="false"/>
                <w:i w:val="false"/>
                <w:color w:val="000000"/>
                <w:sz w:val="20"/>
              </w:rPr>
              <w:t>
(250)</w:t>
            </w:r>
          </w:p>
          <w:bookmarkEnd w:id="4872"/>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r>
    </w:tbl>
    <w:p>
      <w:pPr>
        <w:spacing w:after="0"/>
        <w:ind w:left="0"/>
        <w:jc w:val="left"/>
      </w:pPr>
      <w:r>
        <w:br/>
      </w:r>
      <w:r>
        <w:rPr>
          <w:rFonts w:ascii="Times New Roman"/>
          <w:b w:val="false"/>
          <w:i w:val="false"/>
          <w:color w:val="000000"/>
          <w:sz w:val="28"/>
        </w:rPr>
        <w:t>
</w:t>
      </w:r>
    </w:p>
    <w:bookmarkStart w:name="z6563" w:id="4873"/>
    <w:p>
      <w:pPr>
        <w:spacing w:after="0"/>
        <w:ind w:left="0"/>
        <w:jc w:val="both"/>
      </w:pPr>
      <w:r>
        <w:rPr>
          <w:rFonts w:ascii="Times New Roman"/>
          <w:b w:val="false"/>
          <w:i w:val="false"/>
          <w:color w:val="000000"/>
          <w:sz w:val="28"/>
        </w:rPr>
        <w:t>
      * В скобках указан тяговый класс, кН.</w:t>
      </w:r>
    </w:p>
    <w:bookmarkEnd w:id="4873"/>
    <w:bookmarkStart w:name="z438" w:id="4874"/>
    <w:p>
      <w:pPr>
        <w:spacing w:after="0"/>
        <w:ind w:left="0"/>
        <w:jc w:val="both"/>
      </w:pPr>
      <w:r>
        <w:rPr>
          <w:rFonts w:ascii="Times New Roman"/>
          <w:b w:val="false"/>
          <w:i w:val="false"/>
          <w:color w:val="000000"/>
          <w:sz w:val="28"/>
        </w:rPr>
        <w:t>
      Таблица 21</w:t>
      </w:r>
    </w:p>
    <w:bookmarkEnd w:id="4874"/>
    <w:bookmarkStart w:name="z6564" w:id="4875"/>
    <w:p>
      <w:pPr>
        <w:spacing w:after="0"/>
        <w:ind w:left="0"/>
        <w:jc w:val="both"/>
      </w:pPr>
      <w:r>
        <w:rPr>
          <w:rFonts w:ascii="Times New Roman"/>
          <w:b w:val="false"/>
          <w:i w:val="false"/>
          <w:color w:val="000000"/>
          <w:sz w:val="28"/>
        </w:rPr>
        <w:t xml:space="preserve">
      </w:t>
      </w:r>
      <w:r>
        <w:rPr>
          <w:rFonts w:ascii="Times New Roman"/>
          <w:b/>
          <w:i w:val="false"/>
          <w:color w:val="000000"/>
          <w:sz w:val="28"/>
        </w:rPr>
        <w:t>Удельная сдуваемость пыли с поверхностей отвала</w:t>
      </w:r>
      <w:r>
        <w:rPr>
          <w:rFonts w:ascii="Times New Roman"/>
          <w:b/>
          <w:i w:val="false"/>
          <w:color w:val="000000"/>
          <w:sz w:val="28"/>
        </w:rPr>
        <w:t xml:space="preserve"> (скальные смешанные породы)</w:t>
      </w:r>
    </w:p>
    <w:bookmarkEnd w:id="48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6" w:id="4876"/>
          <w:p>
            <w:pPr>
              <w:spacing w:after="20"/>
              <w:ind w:left="20"/>
              <w:jc w:val="both"/>
            </w:pPr>
            <w:r>
              <w:rPr>
                <w:rFonts w:ascii="Times New Roman"/>
                <w:b w:val="false"/>
                <w:i w:val="false"/>
                <w:color w:val="000000"/>
                <w:sz w:val="20"/>
              </w:rPr>
              <w:t>
Приземная</w:t>
            </w:r>
          </w:p>
          <w:bookmarkEnd w:id="4876"/>
          <w:bookmarkStart w:name="z6567" w:id="4877"/>
          <w:p>
            <w:pPr>
              <w:spacing w:after="20"/>
              <w:ind w:left="20"/>
              <w:jc w:val="both"/>
            </w:pPr>
            <w:r>
              <w:rPr>
                <w:rFonts w:ascii="Times New Roman"/>
                <w:b w:val="false"/>
                <w:i w:val="false"/>
                <w:color w:val="000000"/>
                <w:sz w:val="20"/>
              </w:rPr>
              <w:t>
скорость ветра м/с</w:t>
            </w:r>
          </w:p>
          <w:bookmarkEnd w:id="4877"/>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8" w:id="4878"/>
          <w:p>
            <w:pPr>
              <w:spacing w:after="20"/>
              <w:ind w:left="20"/>
              <w:jc w:val="both"/>
            </w:pPr>
            <w:r>
              <w:rPr>
                <w:rFonts w:ascii="Times New Roman"/>
                <w:b w:val="false"/>
                <w:i w:val="false"/>
                <w:color w:val="000000"/>
                <w:sz w:val="20"/>
              </w:rPr>
              <w:t>
Удельная сдуваемость, мг/м</w:t>
            </w:r>
            <w:r>
              <w:rPr>
                <w:rFonts w:ascii="Times New Roman"/>
                <w:b w:val="false"/>
                <w:i w:val="false"/>
                <w:color w:val="000000"/>
                <w:vertAlign w:val="superscript"/>
              </w:rPr>
              <w:t>2</w:t>
            </w:r>
            <w:r>
              <w:rPr>
                <w:rFonts w:ascii="Times New Roman"/>
                <w:b w:val="false"/>
                <w:i w:val="false"/>
                <w:color w:val="000000"/>
                <w:sz w:val="20"/>
              </w:rPr>
              <w:t>·с при высоте отвала, м</w:t>
            </w:r>
          </w:p>
          <w:bookmarkEnd w:id="4878"/>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0" w:id="4879"/>
          <w:p>
            <w:pPr>
              <w:spacing w:after="20"/>
              <w:ind w:left="20"/>
              <w:jc w:val="both"/>
            </w:pPr>
            <w:r>
              <w:rPr>
                <w:rFonts w:ascii="Times New Roman"/>
                <w:b w:val="false"/>
                <w:i w:val="false"/>
                <w:color w:val="000000"/>
                <w:sz w:val="20"/>
              </w:rPr>
              <w:t>
5</w:t>
            </w:r>
          </w:p>
          <w:bookmarkEnd w:id="48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1" w:id="4880"/>
          <w:p>
            <w:pPr>
              <w:spacing w:after="20"/>
              <w:ind w:left="20"/>
              <w:jc w:val="both"/>
            </w:pPr>
            <w:r>
              <w:rPr>
                <w:rFonts w:ascii="Times New Roman"/>
                <w:b w:val="false"/>
                <w:i w:val="false"/>
                <w:color w:val="000000"/>
                <w:sz w:val="20"/>
              </w:rPr>
              <w:t>
8</w:t>
            </w:r>
          </w:p>
          <w:bookmarkEnd w:id="48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2" w:id="4881"/>
          <w:p>
            <w:pPr>
              <w:spacing w:after="20"/>
              <w:ind w:left="20"/>
              <w:jc w:val="both"/>
            </w:pPr>
            <w:r>
              <w:rPr>
                <w:rFonts w:ascii="Times New Roman"/>
                <w:b w:val="false"/>
                <w:i w:val="false"/>
                <w:color w:val="000000"/>
                <w:sz w:val="20"/>
              </w:rPr>
              <w:t>
10</w:t>
            </w:r>
          </w:p>
          <w:bookmarkEnd w:id="48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r>
    </w:tbl>
    <w:p>
      <w:pPr>
        <w:spacing w:after="0"/>
        <w:ind w:left="0"/>
        <w:jc w:val="left"/>
      </w:pPr>
      <w:r>
        <w:br/>
      </w:r>
      <w:r>
        <w:rPr>
          <w:rFonts w:ascii="Times New Roman"/>
          <w:b w:val="false"/>
          <w:i w:val="false"/>
          <w:color w:val="000000"/>
          <w:sz w:val="28"/>
        </w:rPr>
        <w:t>
</w:t>
      </w:r>
    </w:p>
    <w:bookmarkStart w:name="z439" w:id="4882"/>
    <w:p>
      <w:pPr>
        <w:spacing w:after="0"/>
        <w:ind w:left="0"/>
        <w:jc w:val="both"/>
      </w:pPr>
      <w:r>
        <w:rPr>
          <w:rFonts w:ascii="Times New Roman"/>
          <w:b w:val="false"/>
          <w:i w:val="false"/>
          <w:color w:val="000000"/>
          <w:sz w:val="28"/>
        </w:rPr>
        <w:t>
      Таблица 22</w:t>
      </w:r>
    </w:p>
    <w:bookmarkEnd w:id="48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3" w:id="4883"/>
          <w:p>
            <w:pPr>
              <w:spacing w:after="20"/>
              <w:ind w:left="20"/>
              <w:jc w:val="both"/>
            </w:pPr>
            <w:r>
              <w:rPr>
                <w:rFonts w:ascii="Times New Roman"/>
                <w:b w:val="false"/>
                <w:i w:val="false"/>
                <w:color w:val="000000"/>
                <w:sz w:val="20"/>
              </w:rPr>
              <w:t>
Наименование параметра</w:t>
            </w:r>
          </w:p>
          <w:bookmarkEnd w:id="4883"/>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параметра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5" w:id="4884"/>
          <w:p>
            <w:pPr>
              <w:spacing w:after="20"/>
              <w:ind w:left="20"/>
              <w:jc w:val="both"/>
            </w:pPr>
            <w:r>
              <w:rPr>
                <w:rFonts w:ascii="Times New Roman"/>
                <w:b w:val="false"/>
                <w:i w:val="false"/>
                <w:color w:val="000000"/>
                <w:sz w:val="20"/>
              </w:rPr>
              <w:t>
Поток материала</w:t>
            </w:r>
          </w:p>
          <w:bookmarkEnd w:id="4884"/>
          <w:bookmarkStart w:name="z6576" w:id="4885"/>
          <w:p>
            <w:pPr>
              <w:spacing w:after="20"/>
              <w:ind w:left="20"/>
              <w:jc w:val="both"/>
            </w:pPr>
            <w:r>
              <w:rPr>
                <w:rFonts w:ascii="Times New Roman"/>
                <w:b w:val="false"/>
                <w:i w:val="false"/>
                <w:color w:val="000000"/>
                <w:sz w:val="20"/>
              </w:rPr>
              <w:t>
Влажность материала</w:t>
            </w:r>
          </w:p>
          <w:bookmarkEnd w:id="4885"/>
          <w:bookmarkStart w:name="z6577" w:id="4886"/>
          <w:p>
            <w:pPr>
              <w:spacing w:after="20"/>
              <w:ind w:left="20"/>
              <w:jc w:val="both"/>
            </w:pPr>
            <w:r>
              <w:rPr>
                <w:rFonts w:ascii="Times New Roman"/>
                <w:b w:val="false"/>
                <w:i w:val="false"/>
                <w:color w:val="000000"/>
                <w:sz w:val="20"/>
              </w:rPr>
              <w:t>
Содержание пыли в материале (k</w:t>
            </w:r>
            <w:r>
              <w:rPr>
                <w:rFonts w:ascii="Times New Roman"/>
                <w:b w:val="false"/>
                <w:i w:val="false"/>
                <w:color w:val="000000"/>
                <w:vertAlign w:val="subscript"/>
              </w:rPr>
              <w:t>1</w:t>
            </w:r>
            <w:r>
              <w:rPr>
                <w:rFonts w:ascii="Times New Roman"/>
                <w:b w:val="false"/>
                <w:i w:val="false"/>
                <w:color w:val="000000"/>
                <w:sz w:val="20"/>
              </w:rPr>
              <w:t>)</w:t>
            </w:r>
          </w:p>
          <w:bookmarkEnd w:id="4886"/>
          <w:bookmarkStart w:name="z6578" w:id="4887"/>
          <w:p>
            <w:pPr>
              <w:spacing w:after="20"/>
              <w:ind w:left="20"/>
              <w:jc w:val="both"/>
            </w:pPr>
            <w:r>
              <w:rPr>
                <w:rFonts w:ascii="Times New Roman"/>
                <w:b w:val="false"/>
                <w:i w:val="false"/>
                <w:color w:val="000000"/>
                <w:sz w:val="20"/>
              </w:rPr>
              <w:t>
Содержание частиц до 50 мкм в пыли (k</w:t>
            </w:r>
            <w:r>
              <w:rPr>
                <w:rFonts w:ascii="Times New Roman"/>
                <w:b w:val="false"/>
                <w:i w:val="false"/>
                <w:color w:val="000000"/>
                <w:vertAlign w:val="subscript"/>
              </w:rPr>
              <w:t>2</w:t>
            </w:r>
            <w:r>
              <w:rPr>
                <w:rFonts w:ascii="Times New Roman"/>
                <w:b w:val="false"/>
                <w:i w:val="false"/>
                <w:color w:val="000000"/>
                <w:sz w:val="20"/>
              </w:rPr>
              <w:t>)</w:t>
            </w:r>
          </w:p>
          <w:bookmarkEnd w:id="4887"/>
          <w:bookmarkStart w:name="z6579" w:id="4888"/>
          <w:p>
            <w:pPr>
              <w:spacing w:after="20"/>
              <w:ind w:left="20"/>
              <w:jc w:val="both"/>
            </w:pPr>
            <w:r>
              <w:rPr>
                <w:rFonts w:ascii="Times New Roman"/>
                <w:b w:val="false"/>
                <w:i w:val="false"/>
                <w:color w:val="000000"/>
                <w:sz w:val="20"/>
              </w:rPr>
              <w:t>
Значение (k</w:t>
            </w:r>
            <w:r>
              <w:rPr>
                <w:rFonts w:ascii="Times New Roman"/>
                <w:b w:val="false"/>
                <w:i w:val="false"/>
                <w:color w:val="000000"/>
                <w:vertAlign w:val="subscript"/>
              </w:rPr>
              <w:t>3</w:t>
            </w:r>
            <w:r>
              <w:rPr>
                <w:rFonts w:ascii="Times New Roman"/>
                <w:b w:val="false"/>
                <w:i w:val="false"/>
                <w:color w:val="000000"/>
                <w:sz w:val="20"/>
              </w:rPr>
              <w:t>) при среднегодовой скорости ветра 4 м/с</w:t>
            </w:r>
          </w:p>
          <w:bookmarkEnd w:id="4888"/>
          <w:bookmarkStart w:name="z6580" w:id="4889"/>
          <w:p>
            <w:pPr>
              <w:spacing w:after="20"/>
              <w:ind w:left="20"/>
              <w:jc w:val="both"/>
            </w:pPr>
            <w:r>
              <w:rPr>
                <w:rFonts w:ascii="Times New Roman"/>
                <w:b w:val="false"/>
                <w:i w:val="false"/>
                <w:color w:val="000000"/>
                <w:sz w:val="20"/>
              </w:rPr>
              <w:t>
Значение (k4) (таблица 3)</w:t>
            </w:r>
          </w:p>
          <w:bookmarkEnd w:id="4889"/>
          <w:bookmarkStart w:name="z6581" w:id="4890"/>
          <w:p>
            <w:pPr>
              <w:spacing w:after="20"/>
              <w:ind w:left="20"/>
              <w:jc w:val="both"/>
            </w:pPr>
            <w:r>
              <w:rPr>
                <w:rFonts w:ascii="Times New Roman"/>
                <w:b w:val="false"/>
                <w:i w:val="false"/>
                <w:color w:val="000000"/>
                <w:sz w:val="20"/>
              </w:rPr>
              <w:t>
Значение (k5) (таблица 4)</w:t>
            </w:r>
          </w:p>
          <w:bookmarkEnd w:id="4890"/>
          <w:bookmarkStart w:name="z6582" w:id="4891"/>
          <w:p>
            <w:pPr>
              <w:spacing w:after="20"/>
              <w:ind w:left="20"/>
              <w:jc w:val="both"/>
            </w:pPr>
            <w:r>
              <w:rPr>
                <w:rFonts w:ascii="Times New Roman"/>
                <w:b w:val="false"/>
                <w:i w:val="false"/>
                <w:color w:val="000000"/>
                <w:sz w:val="20"/>
              </w:rPr>
              <w:t>
Значение k6= F</w:t>
            </w:r>
            <w:r>
              <w:rPr>
                <w:rFonts w:ascii="Times New Roman"/>
                <w:b w:val="false"/>
                <w:i w:val="false"/>
                <w:color w:val="000000"/>
                <w:vertAlign w:val="subscript"/>
              </w:rPr>
              <w:t>факт</w:t>
            </w:r>
            <w:r>
              <w:rPr>
                <w:rFonts w:ascii="Times New Roman"/>
                <w:b w:val="false"/>
                <w:i w:val="false"/>
                <w:color w:val="000000"/>
                <w:sz w:val="20"/>
              </w:rPr>
              <w:t xml:space="preserve">/F </w:t>
            </w:r>
          </w:p>
          <w:bookmarkEnd w:id="4891"/>
          <w:bookmarkStart w:name="z6583" w:id="4892"/>
          <w:p>
            <w:pPr>
              <w:spacing w:after="20"/>
              <w:ind w:left="20"/>
              <w:jc w:val="both"/>
            </w:pPr>
            <w:r>
              <w:rPr>
                <w:rFonts w:ascii="Times New Roman"/>
                <w:b w:val="false"/>
                <w:i w:val="false"/>
                <w:color w:val="000000"/>
                <w:sz w:val="20"/>
              </w:rPr>
              <w:t>
Значение (k7) (таблица 5)</w:t>
            </w:r>
          </w:p>
          <w:bookmarkEnd w:id="4892"/>
          <w:bookmarkStart w:name="z6584" w:id="4893"/>
          <w:p>
            <w:pPr>
              <w:spacing w:after="20"/>
              <w:ind w:left="20"/>
              <w:jc w:val="both"/>
            </w:pPr>
            <w:r>
              <w:rPr>
                <w:rFonts w:ascii="Times New Roman"/>
                <w:b w:val="false"/>
                <w:i w:val="false"/>
                <w:color w:val="000000"/>
                <w:sz w:val="20"/>
              </w:rPr>
              <w:t>
Высота падения материала</w:t>
            </w:r>
          </w:p>
          <w:bookmarkEnd w:id="4893"/>
          <w:bookmarkStart w:name="z6585" w:id="4894"/>
          <w:p>
            <w:pPr>
              <w:spacing w:after="20"/>
              <w:ind w:left="20"/>
              <w:jc w:val="both"/>
            </w:pPr>
            <w:r>
              <w:rPr>
                <w:rFonts w:ascii="Times New Roman"/>
                <w:b w:val="false"/>
                <w:i w:val="false"/>
                <w:color w:val="000000"/>
                <w:sz w:val="20"/>
              </w:rPr>
              <w:t>
Значение В' (таблица 7)</w:t>
            </w:r>
          </w:p>
          <w:bookmarkEnd w:id="4894"/>
          <w:bookmarkStart w:name="z6586" w:id="4895"/>
          <w:p>
            <w:pPr>
              <w:spacing w:after="20"/>
              <w:ind w:left="20"/>
              <w:jc w:val="both"/>
            </w:pPr>
            <w:r>
              <w:rPr>
                <w:rFonts w:ascii="Times New Roman"/>
                <w:b w:val="false"/>
                <w:i w:val="false"/>
                <w:color w:val="000000"/>
                <w:sz w:val="20"/>
              </w:rPr>
              <w:t>
Унос пыли с 1 м</w:t>
            </w:r>
            <w:r>
              <w:rPr>
                <w:rFonts w:ascii="Times New Roman"/>
                <w:b w:val="false"/>
                <w:i w:val="false"/>
                <w:color w:val="000000"/>
                <w:vertAlign w:val="superscript"/>
              </w:rPr>
              <w:t>2</w:t>
            </w:r>
            <w:r>
              <w:rPr>
                <w:rFonts w:ascii="Times New Roman"/>
                <w:b w:val="false"/>
                <w:i w:val="false"/>
                <w:color w:val="000000"/>
                <w:sz w:val="20"/>
              </w:rPr>
              <w:t xml:space="preserve"> фактической поверхности</w:t>
            </w:r>
          </w:p>
          <w:bookmarkEnd w:id="4895"/>
          <w:bookmarkStart w:name="z6587" w:id="4896"/>
          <w:p>
            <w:pPr>
              <w:spacing w:after="20"/>
              <w:ind w:left="20"/>
              <w:jc w:val="both"/>
            </w:pPr>
            <w:r>
              <w:rPr>
                <w:rFonts w:ascii="Times New Roman"/>
                <w:b w:val="false"/>
                <w:i w:val="false"/>
                <w:color w:val="000000"/>
                <w:sz w:val="20"/>
              </w:rPr>
              <w:t>
Габариты склада a * b * h</w:t>
            </w:r>
          </w:p>
          <w:bookmarkEnd w:id="4896"/>
          <w:p>
            <w:pPr>
              <w:spacing w:after="20"/>
              <w:ind w:left="20"/>
              <w:jc w:val="both"/>
            </w:pPr>
            <w:r>
              <w:rPr>
                <w:rFonts w:ascii="Times New Roman"/>
                <w:b w:val="false"/>
                <w:i w:val="false"/>
                <w:color w:val="000000"/>
                <w:sz w:val="20"/>
              </w:rPr>
              <w:t>
Площадь склада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8" w:id="4897"/>
          <w:p>
            <w:pPr>
              <w:spacing w:after="20"/>
              <w:ind w:left="20"/>
              <w:jc w:val="both"/>
            </w:pPr>
            <w:r>
              <w:rPr>
                <w:rFonts w:ascii="Times New Roman"/>
                <w:b w:val="false"/>
                <w:i w:val="false"/>
                <w:color w:val="000000"/>
                <w:sz w:val="20"/>
              </w:rPr>
              <w:t>
т/ч</w:t>
            </w:r>
          </w:p>
          <w:bookmarkEnd w:id="4897"/>
          <w:bookmarkStart w:name="z6589" w:id="4898"/>
          <w:p>
            <w:pPr>
              <w:spacing w:after="20"/>
              <w:ind w:left="20"/>
              <w:jc w:val="both"/>
            </w:pPr>
            <w:r>
              <w:rPr>
                <w:rFonts w:ascii="Times New Roman"/>
                <w:b w:val="false"/>
                <w:i w:val="false"/>
                <w:color w:val="000000"/>
                <w:sz w:val="20"/>
              </w:rPr>
              <w:t>
%</w:t>
            </w:r>
          </w:p>
          <w:bookmarkEnd w:id="4898"/>
          <w:bookmarkStart w:name="z6590" w:id="4899"/>
          <w:p>
            <w:pPr>
              <w:spacing w:after="20"/>
              <w:ind w:left="20"/>
              <w:jc w:val="both"/>
            </w:pPr>
            <w:r>
              <w:rPr>
                <w:rFonts w:ascii="Times New Roman"/>
                <w:b w:val="false"/>
                <w:i w:val="false"/>
                <w:color w:val="000000"/>
                <w:sz w:val="20"/>
              </w:rPr>
              <w:t>
доля по весу</w:t>
            </w:r>
          </w:p>
          <w:bookmarkEnd w:id="4899"/>
          <w:bookmarkStart w:name="z6591" w:id="4900"/>
          <w:p>
            <w:pPr>
              <w:spacing w:after="20"/>
              <w:ind w:left="20"/>
              <w:jc w:val="both"/>
            </w:pPr>
            <w:r>
              <w:rPr>
                <w:rFonts w:ascii="Times New Roman"/>
                <w:b w:val="false"/>
                <w:i w:val="false"/>
                <w:color w:val="000000"/>
                <w:sz w:val="20"/>
              </w:rPr>
              <w:t>
-</w:t>
            </w:r>
          </w:p>
          <w:bookmarkEnd w:id="4900"/>
          <w:bookmarkStart w:name="z6592" w:id="4901"/>
          <w:p>
            <w:pPr>
              <w:spacing w:after="20"/>
              <w:ind w:left="20"/>
              <w:jc w:val="both"/>
            </w:pPr>
            <w:r>
              <w:rPr>
                <w:rFonts w:ascii="Times New Roman"/>
                <w:b w:val="false"/>
                <w:i w:val="false"/>
                <w:color w:val="000000"/>
                <w:sz w:val="20"/>
              </w:rPr>
              <w:t>
-</w:t>
            </w:r>
          </w:p>
          <w:bookmarkEnd w:id="4901"/>
          <w:bookmarkStart w:name="z6593" w:id="4902"/>
          <w:p>
            <w:pPr>
              <w:spacing w:after="20"/>
              <w:ind w:left="20"/>
              <w:jc w:val="both"/>
            </w:pPr>
            <w:r>
              <w:rPr>
                <w:rFonts w:ascii="Times New Roman"/>
                <w:b w:val="false"/>
                <w:i w:val="false"/>
                <w:color w:val="000000"/>
                <w:sz w:val="20"/>
              </w:rPr>
              <w:t>
-</w:t>
            </w:r>
          </w:p>
          <w:bookmarkEnd w:id="4902"/>
          <w:bookmarkStart w:name="z6594" w:id="4903"/>
          <w:p>
            <w:pPr>
              <w:spacing w:after="20"/>
              <w:ind w:left="20"/>
              <w:jc w:val="both"/>
            </w:pPr>
            <w:r>
              <w:rPr>
                <w:rFonts w:ascii="Times New Roman"/>
                <w:b w:val="false"/>
                <w:i w:val="false"/>
                <w:color w:val="000000"/>
                <w:sz w:val="20"/>
              </w:rPr>
              <w:t>
-</w:t>
            </w:r>
          </w:p>
          <w:bookmarkEnd w:id="4903"/>
          <w:bookmarkStart w:name="z6595" w:id="4904"/>
          <w:p>
            <w:pPr>
              <w:spacing w:after="20"/>
              <w:ind w:left="20"/>
              <w:jc w:val="both"/>
            </w:pPr>
            <w:r>
              <w:rPr>
                <w:rFonts w:ascii="Times New Roman"/>
                <w:b w:val="false"/>
                <w:i w:val="false"/>
                <w:color w:val="000000"/>
                <w:sz w:val="20"/>
              </w:rPr>
              <w:t>
-</w:t>
            </w:r>
          </w:p>
          <w:bookmarkEnd w:id="4904"/>
          <w:bookmarkStart w:name="z6596" w:id="4905"/>
          <w:p>
            <w:pPr>
              <w:spacing w:after="20"/>
              <w:ind w:left="20"/>
              <w:jc w:val="both"/>
            </w:pPr>
            <w:r>
              <w:rPr>
                <w:rFonts w:ascii="Times New Roman"/>
                <w:b w:val="false"/>
                <w:i w:val="false"/>
                <w:color w:val="000000"/>
                <w:sz w:val="20"/>
              </w:rPr>
              <w:t>
-</w:t>
            </w:r>
          </w:p>
          <w:bookmarkEnd w:id="4905"/>
          <w:bookmarkStart w:name="z6597" w:id="4906"/>
          <w:p>
            <w:pPr>
              <w:spacing w:after="20"/>
              <w:ind w:left="20"/>
              <w:jc w:val="both"/>
            </w:pPr>
            <w:r>
              <w:rPr>
                <w:rFonts w:ascii="Times New Roman"/>
                <w:b w:val="false"/>
                <w:i w:val="false"/>
                <w:color w:val="000000"/>
                <w:sz w:val="20"/>
              </w:rPr>
              <w:t>
-</w:t>
            </w:r>
          </w:p>
          <w:bookmarkEnd w:id="4906"/>
          <w:bookmarkStart w:name="z6598" w:id="4907"/>
          <w:p>
            <w:pPr>
              <w:spacing w:after="20"/>
              <w:ind w:left="20"/>
              <w:jc w:val="both"/>
            </w:pPr>
            <w:r>
              <w:rPr>
                <w:rFonts w:ascii="Times New Roman"/>
                <w:b w:val="false"/>
                <w:i w:val="false"/>
                <w:color w:val="000000"/>
                <w:sz w:val="20"/>
              </w:rPr>
              <w:t>
м</w:t>
            </w:r>
          </w:p>
          <w:bookmarkEnd w:id="4907"/>
          <w:bookmarkStart w:name="z6599" w:id="4908"/>
          <w:p>
            <w:pPr>
              <w:spacing w:after="20"/>
              <w:ind w:left="20"/>
              <w:jc w:val="both"/>
            </w:pPr>
            <w:r>
              <w:rPr>
                <w:rFonts w:ascii="Times New Roman"/>
                <w:b w:val="false"/>
                <w:i w:val="false"/>
                <w:color w:val="000000"/>
                <w:sz w:val="20"/>
              </w:rPr>
              <w:t>
доля по весу</w:t>
            </w:r>
          </w:p>
          <w:bookmarkEnd w:id="4908"/>
          <w:bookmarkStart w:name="z6600" w:id="4909"/>
          <w:p>
            <w:pPr>
              <w:spacing w:after="20"/>
              <w:ind w:left="20"/>
              <w:jc w:val="both"/>
            </w:pPr>
            <w:r>
              <w:rPr>
                <w:rFonts w:ascii="Times New Roman"/>
                <w:b w:val="false"/>
                <w:i w:val="false"/>
                <w:color w:val="000000"/>
                <w:sz w:val="20"/>
              </w:rPr>
              <w:t>
г</w:t>
            </w:r>
            <w:r>
              <w:rPr>
                <w:rFonts w:ascii="Times New Roman"/>
                <w:b w:val="false"/>
                <w:i w:val="false"/>
                <w:color w:val="000000"/>
                <w:vertAlign w:val="superscript"/>
              </w:rPr>
              <w:t>/м</w:t>
            </w:r>
            <w:r>
              <w:rPr>
                <w:rFonts w:ascii="Times New Roman"/>
                <w:b w:val="false"/>
                <w:i w:val="false"/>
                <w:color w:val="000000"/>
                <w:vertAlign w:val="superscript"/>
              </w:rPr>
              <w:t>2</w:t>
            </w:r>
            <w:r>
              <w:rPr>
                <w:rFonts w:ascii="Times New Roman"/>
                <w:b w:val="false"/>
                <w:i w:val="false"/>
                <w:color w:val="000000"/>
                <w:vertAlign w:val="superscript"/>
              </w:rPr>
              <w:t>*с</w:t>
            </w:r>
          </w:p>
          <w:bookmarkEnd w:id="4909"/>
          <w:bookmarkStart w:name="z6601" w:id="4910"/>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bookmarkEnd w:id="4910"/>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2" w:id="4911"/>
          <w:p>
            <w:pPr>
              <w:spacing w:after="20"/>
              <w:ind w:left="20"/>
              <w:jc w:val="both"/>
            </w:pPr>
            <w:r>
              <w:rPr>
                <w:rFonts w:ascii="Times New Roman"/>
                <w:b w:val="false"/>
                <w:i w:val="false"/>
                <w:color w:val="000000"/>
                <w:sz w:val="20"/>
              </w:rPr>
              <w:t>
100</w:t>
            </w:r>
          </w:p>
          <w:bookmarkEnd w:id="4911"/>
          <w:bookmarkStart w:name="z6603" w:id="4912"/>
          <w:p>
            <w:pPr>
              <w:spacing w:after="20"/>
              <w:ind w:left="20"/>
              <w:jc w:val="both"/>
            </w:pPr>
            <w:r>
              <w:rPr>
                <w:rFonts w:ascii="Times New Roman"/>
                <w:b w:val="false"/>
                <w:i w:val="false"/>
                <w:color w:val="000000"/>
                <w:sz w:val="20"/>
              </w:rPr>
              <w:t>
3,6</w:t>
            </w:r>
          </w:p>
          <w:bookmarkEnd w:id="4912"/>
          <w:bookmarkStart w:name="z6604" w:id="4913"/>
          <w:p>
            <w:pPr>
              <w:spacing w:after="20"/>
              <w:ind w:left="20"/>
              <w:jc w:val="both"/>
            </w:pPr>
            <w:r>
              <w:rPr>
                <w:rFonts w:ascii="Times New Roman"/>
                <w:b w:val="false"/>
                <w:i w:val="false"/>
                <w:color w:val="000000"/>
                <w:sz w:val="20"/>
              </w:rPr>
              <w:t>
0,04</w:t>
            </w:r>
          </w:p>
          <w:bookmarkEnd w:id="4913"/>
          <w:bookmarkStart w:name="z6605" w:id="4914"/>
          <w:p>
            <w:pPr>
              <w:spacing w:after="20"/>
              <w:ind w:left="20"/>
              <w:jc w:val="both"/>
            </w:pPr>
            <w:r>
              <w:rPr>
                <w:rFonts w:ascii="Times New Roman"/>
                <w:b w:val="false"/>
                <w:i w:val="false"/>
                <w:color w:val="000000"/>
                <w:sz w:val="20"/>
              </w:rPr>
              <w:t>
0,02</w:t>
            </w:r>
          </w:p>
          <w:bookmarkEnd w:id="4914"/>
          <w:bookmarkStart w:name="z6606" w:id="4915"/>
          <w:p>
            <w:pPr>
              <w:spacing w:after="20"/>
              <w:ind w:left="20"/>
              <w:jc w:val="both"/>
            </w:pPr>
            <w:r>
              <w:rPr>
                <w:rFonts w:ascii="Times New Roman"/>
                <w:b w:val="false"/>
                <w:i w:val="false"/>
                <w:color w:val="000000"/>
                <w:sz w:val="20"/>
              </w:rPr>
              <w:t>
1,2</w:t>
            </w:r>
          </w:p>
          <w:bookmarkEnd w:id="4915"/>
          <w:bookmarkStart w:name="z6607" w:id="4916"/>
          <w:p>
            <w:pPr>
              <w:spacing w:after="20"/>
              <w:ind w:left="20"/>
              <w:jc w:val="both"/>
            </w:pPr>
            <w:r>
              <w:rPr>
                <w:rFonts w:ascii="Times New Roman"/>
                <w:b w:val="false"/>
                <w:i w:val="false"/>
                <w:color w:val="000000"/>
                <w:sz w:val="20"/>
              </w:rPr>
              <w:t>
1,0</w:t>
            </w:r>
          </w:p>
          <w:bookmarkEnd w:id="4916"/>
          <w:bookmarkStart w:name="z6608" w:id="4917"/>
          <w:p>
            <w:pPr>
              <w:spacing w:after="20"/>
              <w:ind w:left="20"/>
              <w:jc w:val="both"/>
            </w:pPr>
            <w:r>
              <w:rPr>
                <w:rFonts w:ascii="Times New Roman"/>
                <w:b w:val="false"/>
                <w:i w:val="false"/>
                <w:color w:val="000000"/>
                <w:sz w:val="20"/>
              </w:rPr>
              <w:t>
0,8</w:t>
            </w:r>
          </w:p>
          <w:bookmarkEnd w:id="4917"/>
          <w:bookmarkStart w:name="z6609" w:id="4918"/>
          <w:p>
            <w:pPr>
              <w:spacing w:after="20"/>
              <w:ind w:left="20"/>
              <w:jc w:val="both"/>
            </w:pPr>
            <w:r>
              <w:rPr>
                <w:rFonts w:ascii="Times New Roman"/>
                <w:b w:val="false"/>
                <w:i w:val="false"/>
                <w:color w:val="000000"/>
                <w:sz w:val="20"/>
              </w:rPr>
              <w:t>
1,4</w:t>
            </w:r>
          </w:p>
          <w:bookmarkEnd w:id="4918"/>
          <w:bookmarkStart w:name="z6610" w:id="4919"/>
          <w:p>
            <w:pPr>
              <w:spacing w:after="20"/>
              <w:ind w:left="20"/>
              <w:jc w:val="both"/>
            </w:pPr>
            <w:r>
              <w:rPr>
                <w:rFonts w:ascii="Times New Roman"/>
                <w:b w:val="false"/>
                <w:i w:val="false"/>
                <w:color w:val="000000"/>
                <w:sz w:val="20"/>
              </w:rPr>
              <w:t>
0,1</w:t>
            </w:r>
          </w:p>
          <w:bookmarkEnd w:id="4919"/>
          <w:bookmarkStart w:name="z6611" w:id="4920"/>
          <w:p>
            <w:pPr>
              <w:spacing w:after="20"/>
              <w:ind w:left="20"/>
              <w:jc w:val="both"/>
            </w:pPr>
            <w:r>
              <w:rPr>
                <w:rFonts w:ascii="Times New Roman"/>
                <w:b w:val="false"/>
                <w:i w:val="false"/>
                <w:color w:val="000000"/>
                <w:sz w:val="20"/>
              </w:rPr>
              <w:t>
5,0</w:t>
            </w:r>
          </w:p>
          <w:bookmarkEnd w:id="4920"/>
          <w:bookmarkStart w:name="z6612" w:id="4921"/>
          <w:p>
            <w:pPr>
              <w:spacing w:after="20"/>
              <w:ind w:left="20"/>
              <w:jc w:val="both"/>
            </w:pPr>
            <w:r>
              <w:rPr>
                <w:rFonts w:ascii="Times New Roman"/>
                <w:b w:val="false"/>
                <w:i w:val="false"/>
                <w:color w:val="000000"/>
                <w:sz w:val="20"/>
              </w:rPr>
              <w:t>
1,2</w:t>
            </w:r>
          </w:p>
          <w:bookmarkEnd w:id="4921"/>
          <w:bookmarkStart w:name="z6613" w:id="4922"/>
          <w:p>
            <w:pPr>
              <w:spacing w:after="20"/>
              <w:ind w:left="20"/>
              <w:jc w:val="both"/>
            </w:pPr>
            <w:r>
              <w:rPr>
                <w:rFonts w:ascii="Times New Roman"/>
                <w:b w:val="false"/>
                <w:i w:val="false"/>
                <w:color w:val="000000"/>
                <w:sz w:val="20"/>
              </w:rPr>
              <w:t>
0,003</w:t>
            </w:r>
          </w:p>
          <w:bookmarkEnd w:id="4922"/>
          <w:bookmarkStart w:name="z6614" w:id="4923"/>
          <w:p>
            <w:pPr>
              <w:spacing w:after="20"/>
              <w:ind w:left="20"/>
              <w:jc w:val="both"/>
            </w:pPr>
            <w:r>
              <w:rPr>
                <w:rFonts w:ascii="Times New Roman"/>
                <w:b w:val="false"/>
                <w:i w:val="false"/>
                <w:color w:val="000000"/>
                <w:sz w:val="20"/>
              </w:rPr>
              <w:t>
27 Х88Х7</w:t>
            </w:r>
          </w:p>
          <w:bookmarkEnd w:id="4923"/>
          <w:p>
            <w:pPr>
              <w:spacing w:after="20"/>
              <w:ind w:left="20"/>
              <w:jc w:val="both"/>
            </w:pPr>
            <w:r>
              <w:rPr>
                <w:rFonts w:ascii="Times New Roman"/>
                <w:b w:val="false"/>
                <w:i w:val="false"/>
                <w:color w:val="000000"/>
                <w:sz w:val="20"/>
              </w:rPr>
              <w:t>
2376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5" w:id="4924"/>
          <w:p>
            <w:pPr>
              <w:spacing w:after="20"/>
              <w:ind w:left="20"/>
              <w:jc w:val="both"/>
            </w:pPr>
            <w:r>
              <w:rPr>
                <w:rFonts w:ascii="Times New Roman"/>
                <w:b w:val="false"/>
                <w:i w:val="false"/>
                <w:color w:val="000000"/>
                <w:sz w:val="20"/>
              </w:rPr>
              <w:t>
78</w:t>
            </w:r>
          </w:p>
          <w:bookmarkEnd w:id="4924"/>
          <w:bookmarkStart w:name="z6616" w:id="4925"/>
          <w:p>
            <w:pPr>
              <w:spacing w:after="20"/>
              <w:ind w:left="20"/>
              <w:jc w:val="both"/>
            </w:pPr>
            <w:r>
              <w:rPr>
                <w:rFonts w:ascii="Times New Roman"/>
                <w:b w:val="false"/>
                <w:i w:val="false"/>
                <w:color w:val="000000"/>
                <w:sz w:val="20"/>
              </w:rPr>
              <w:t>
0,1</w:t>
            </w:r>
          </w:p>
          <w:bookmarkEnd w:id="4925"/>
          <w:bookmarkStart w:name="z6617" w:id="4926"/>
          <w:p>
            <w:pPr>
              <w:spacing w:after="20"/>
              <w:ind w:left="20"/>
              <w:jc w:val="both"/>
            </w:pPr>
            <w:r>
              <w:rPr>
                <w:rFonts w:ascii="Times New Roman"/>
                <w:b w:val="false"/>
                <w:i w:val="false"/>
                <w:color w:val="000000"/>
                <w:sz w:val="20"/>
              </w:rPr>
              <w:t>
0,01</w:t>
            </w:r>
          </w:p>
          <w:bookmarkEnd w:id="4926"/>
          <w:bookmarkStart w:name="z6618" w:id="4927"/>
          <w:p>
            <w:pPr>
              <w:spacing w:after="20"/>
              <w:ind w:left="20"/>
              <w:jc w:val="both"/>
            </w:pPr>
            <w:r>
              <w:rPr>
                <w:rFonts w:ascii="Times New Roman"/>
                <w:b w:val="false"/>
                <w:i w:val="false"/>
                <w:color w:val="000000"/>
                <w:sz w:val="20"/>
              </w:rPr>
              <w:t>
0,003</w:t>
            </w:r>
          </w:p>
          <w:bookmarkEnd w:id="4927"/>
          <w:bookmarkStart w:name="z6619" w:id="4928"/>
          <w:p>
            <w:pPr>
              <w:spacing w:after="20"/>
              <w:ind w:left="20"/>
              <w:jc w:val="both"/>
            </w:pPr>
            <w:r>
              <w:rPr>
                <w:rFonts w:ascii="Times New Roman"/>
                <w:b w:val="false"/>
                <w:i w:val="false"/>
                <w:color w:val="000000"/>
                <w:sz w:val="20"/>
              </w:rPr>
              <w:t>
1,2</w:t>
            </w:r>
          </w:p>
          <w:bookmarkEnd w:id="4928"/>
          <w:bookmarkStart w:name="z6620" w:id="4929"/>
          <w:p>
            <w:pPr>
              <w:spacing w:after="20"/>
              <w:ind w:left="20"/>
              <w:jc w:val="both"/>
            </w:pPr>
            <w:r>
              <w:rPr>
                <w:rFonts w:ascii="Times New Roman"/>
                <w:b w:val="false"/>
                <w:i w:val="false"/>
                <w:color w:val="000000"/>
                <w:sz w:val="20"/>
              </w:rPr>
              <w:t>
1,0</w:t>
            </w:r>
          </w:p>
          <w:bookmarkEnd w:id="4929"/>
          <w:bookmarkStart w:name="z6621" w:id="4930"/>
          <w:p>
            <w:pPr>
              <w:spacing w:after="20"/>
              <w:ind w:left="20"/>
              <w:jc w:val="both"/>
            </w:pPr>
            <w:r>
              <w:rPr>
                <w:rFonts w:ascii="Times New Roman"/>
                <w:b w:val="false"/>
                <w:i w:val="false"/>
                <w:color w:val="000000"/>
                <w:sz w:val="20"/>
              </w:rPr>
              <w:t>
1,0</w:t>
            </w:r>
          </w:p>
          <w:bookmarkEnd w:id="4930"/>
          <w:bookmarkStart w:name="z6622" w:id="4931"/>
          <w:p>
            <w:pPr>
              <w:spacing w:after="20"/>
              <w:ind w:left="20"/>
              <w:jc w:val="both"/>
            </w:pPr>
            <w:r>
              <w:rPr>
                <w:rFonts w:ascii="Times New Roman"/>
                <w:b w:val="false"/>
                <w:i w:val="false"/>
                <w:color w:val="000000"/>
                <w:sz w:val="20"/>
              </w:rPr>
              <w:t>
1,4</w:t>
            </w:r>
          </w:p>
          <w:bookmarkEnd w:id="4931"/>
          <w:bookmarkStart w:name="z6623" w:id="4932"/>
          <w:p>
            <w:pPr>
              <w:spacing w:after="20"/>
              <w:ind w:left="20"/>
              <w:jc w:val="both"/>
            </w:pPr>
            <w:r>
              <w:rPr>
                <w:rFonts w:ascii="Times New Roman"/>
                <w:b w:val="false"/>
                <w:i w:val="false"/>
                <w:color w:val="000000"/>
                <w:sz w:val="20"/>
              </w:rPr>
              <w:t>
0,5</w:t>
            </w:r>
          </w:p>
          <w:bookmarkEnd w:id="4932"/>
          <w:bookmarkStart w:name="z6624" w:id="4933"/>
          <w:p>
            <w:pPr>
              <w:spacing w:after="20"/>
              <w:ind w:left="20"/>
              <w:jc w:val="both"/>
            </w:pPr>
            <w:r>
              <w:rPr>
                <w:rFonts w:ascii="Times New Roman"/>
                <w:b w:val="false"/>
                <w:i w:val="false"/>
                <w:color w:val="000000"/>
                <w:sz w:val="20"/>
              </w:rPr>
              <w:t>
1,5</w:t>
            </w:r>
          </w:p>
          <w:bookmarkEnd w:id="4933"/>
          <w:bookmarkStart w:name="z6625" w:id="4934"/>
          <w:p>
            <w:pPr>
              <w:spacing w:after="20"/>
              <w:ind w:left="20"/>
              <w:jc w:val="both"/>
            </w:pPr>
            <w:r>
              <w:rPr>
                <w:rFonts w:ascii="Times New Roman"/>
                <w:b w:val="false"/>
                <w:i w:val="false"/>
                <w:color w:val="000000"/>
                <w:sz w:val="20"/>
              </w:rPr>
              <w:t>
0,002</w:t>
            </w:r>
          </w:p>
          <w:bookmarkEnd w:id="4934"/>
          <w:bookmarkStart w:name="z6626" w:id="4935"/>
          <w:p>
            <w:pPr>
              <w:spacing w:after="20"/>
              <w:ind w:left="20"/>
              <w:jc w:val="both"/>
            </w:pPr>
            <w:r>
              <w:rPr>
                <w:rFonts w:ascii="Times New Roman"/>
                <w:b w:val="false"/>
                <w:i w:val="false"/>
                <w:color w:val="000000"/>
                <w:sz w:val="20"/>
              </w:rPr>
              <w:t>
27Х60Х7</w:t>
            </w:r>
          </w:p>
          <w:bookmarkEnd w:id="4935"/>
          <w:p>
            <w:pPr>
              <w:spacing w:after="20"/>
              <w:ind w:left="20"/>
              <w:jc w:val="both"/>
            </w:pPr>
            <w:r>
              <w:rPr>
                <w:rFonts w:ascii="Times New Roman"/>
                <w:b w:val="false"/>
                <w:i w:val="false"/>
                <w:color w:val="000000"/>
                <w:sz w:val="20"/>
              </w:rPr>
              <w:t>
1620</w:t>
            </w:r>
          </w:p>
        </w:tc>
      </w:tr>
    </w:tbl>
    <w:p>
      <w:pPr>
        <w:spacing w:after="0"/>
        <w:ind w:left="0"/>
        <w:jc w:val="left"/>
      </w:pPr>
      <w:r>
        <w:br/>
      </w:r>
      <w:r>
        <w:rPr>
          <w:rFonts w:ascii="Times New Roman"/>
          <w:b w:val="false"/>
          <w:i w:val="false"/>
          <w:color w:val="000000"/>
          <w:sz w:val="28"/>
        </w:rPr>
        <w:t>
</w:t>
      </w:r>
    </w:p>
    <w:bookmarkStart w:name="z440" w:id="4936"/>
    <w:p>
      <w:pPr>
        <w:spacing w:after="0"/>
        <w:ind w:left="0"/>
        <w:jc w:val="both"/>
      </w:pPr>
      <w:r>
        <w:rPr>
          <w:rFonts w:ascii="Times New Roman"/>
          <w:b w:val="false"/>
          <w:i w:val="false"/>
          <w:color w:val="000000"/>
          <w:sz w:val="28"/>
        </w:rPr>
        <w:t>
      Таблица 23</w:t>
      </w:r>
    </w:p>
    <w:bookmarkEnd w:id="4936"/>
    <w:bookmarkStart w:name="z6627" w:id="4937"/>
    <w:p>
      <w:pPr>
        <w:spacing w:after="0"/>
        <w:ind w:left="0"/>
        <w:jc w:val="both"/>
      </w:pPr>
      <w:r>
        <w:rPr>
          <w:rFonts w:ascii="Times New Roman"/>
          <w:b w:val="false"/>
          <w:i w:val="false"/>
          <w:color w:val="000000"/>
          <w:sz w:val="28"/>
        </w:rPr>
        <w:t xml:space="preserve">
      </w:t>
      </w:r>
      <w:r>
        <w:rPr>
          <w:rFonts w:ascii="Times New Roman"/>
          <w:b/>
          <w:i w:val="false"/>
          <w:color w:val="000000"/>
          <w:sz w:val="28"/>
        </w:rPr>
        <w:t>Сводная таблица расчетных параметров</w:t>
      </w:r>
    </w:p>
    <w:bookmarkEnd w:id="49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8" w:id="4938"/>
          <w:p>
            <w:pPr>
              <w:spacing w:after="20"/>
              <w:ind w:left="20"/>
              <w:jc w:val="both"/>
            </w:pPr>
            <w:r>
              <w:rPr>
                <w:rFonts w:ascii="Times New Roman"/>
                <w:b w:val="false"/>
                <w:i w:val="false"/>
                <w:color w:val="000000"/>
                <w:sz w:val="20"/>
              </w:rPr>
              <w:t>
Наименование параметра</w:t>
            </w:r>
          </w:p>
          <w:bookmarkEnd w:id="49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параметра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9" w:id="4939"/>
          <w:p>
            <w:pPr>
              <w:spacing w:after="20"/>
              <w:ind w:left="20"/>
              <w:jc w:val="both"/>
            </w:pPr>
            <w:r>
              <w:rPr>
                <w:rFonts w:ascii="Times New Roman"/>
                <w:b w:val="false"/>
                <w:i w:val="false"/>
                <w:color w:val="000000"/>
                <w:sz w:val="20"/>
              </w:rPr>
              <w:t>
Производительность узла пересыпки</w:t>
            </w:r>
          </w:p>
          <w:bookmarkEnd w:id="4939"/>
          <w:bookmarkStart w:name="z6630" w:id="4940"/>
          <w:p>
            <w:pPr>
              <w:spacing w:after="20"/>
              <w:ind w:left="20"/>
              <w:jc w:val="both"/>
            </w:pPr>
            <w:r>
              <w:rPr>
                <w:rFonts w:ascii="Times New Roman"/>
                <w:b w:val="false"/>
                <w:i w:val="false"/>
                <w:color w:val="000000"/>
                <w:sz w:val="20"/>
              </w:rPr>
              <w:t>
Высота падения материала</w:t>
            </w:r>
          </w:p>
          <w:bookmarkEnd w:id="4940"/>
          <w:bookmarkStart w:name="z6631" w:id="4941"/>
          <w:p>
            <w:pPr>
              <w:spacing w:after="20"/>
              <w:ind w:left="20"/>
              <w:jc w:val="both"/>
            </w:pPr>
            <w:r>
              <w:rPr>
                <w:rFonts w:ascii="Times New Roman"/>
                <w:b w:val="false"/>
                <w:i w:val="false"/>
                <w:color w:val="000000"/>
                <w:sz w:val="20"/>
              </w:rPr>
              <w:t>
Доля пылевой фракции в материале (k</w:t>
            </w:r>
            <w:r>
              <w:rPr>
                <w:rFonts w:ascii="Times New Roman"/>
                <w:b w:val="false"/>
                <w:i w:val="false"/>
                <w:color w:val="000000"/>
                <w:vertAlign w:val="subscript"/>
              </w:rPr>
              <w:t>1</w:t>
            </w:r>
            <w:r>
              <w:rPr>
                <w:rFonts w:ascii="Times New Roman"/>
                <w:b w:val="false"/>
                <w:i w:val="false"/>
                <w:color w:val="000000"/>
                <w:sz w:val="20"/>
              </w:rPr>
              <w:t>)</w:t>
            </w:r>
          </w:p>
          <w:bookmarkEnd w:id="4941"/>
          <w:bookmarkStart w:name="z6632" w:id="4942"/>
          <w:p>
            <w:pPr>
              <w:spacing w:after="20"/>
              <w:ind w:left="20"/>
              <w:jc w:val="both"/>
            </w:pPr>
            <w:r>
              <w:rPr>
                <w:rFonts w:ascii="Times New Roman"/>
                <w:b w:val="false"/>
                <w:i w:val="false"/>
                <w:color w:val="000000"/>
                <w:sz w:val="20"/>
              </w:rPr>
              <w:t>
Доля пыли от всей массы, переходящая в аэрозоль, (k</w:t>
            </w:r>
            <w:r>
              <w:rPr>
                <w:rFonts w:ascii="Times New Roman"/>
                <w:b w:val="false"/>
                <w:i w:val="false"/>
                <w:color w:val="000000"/>
                <w:vertAlign w:val="subscript"/>
              </w:rPr>
              <w:t>2</w:t>
            </w:r>
            <w:r>
              <w:rPr>
                <w:rFonts w:ascii="Times New Roman"/>
                <w:b w:val="false"/>
                <w:i w:val="false"/>
                <w:color w:val="000000"/>
                <w:sz w:val="20"/>
              </w:rPr>
              <w:t>)</w:t>
            </w:r>
          </w:p>
          <w:bookmarkEnd w:id="4942"/>
          <w:bookmarkStart w:name="z6633" w:id="4943"/>
          <w:p>
            <w:pPr>
              <w:spacing w:after="20"/>
              <w:ind w:left="20"/>
              <w:jc w:val="both"/>
            </w:pPr>
            <w:r>
              <w:rPr>
                <w:rFonts w:ascii="Times New Roman"/>
                <w:b w:val="false"/>
                <w:i w:val="false"/>
                <w:color w:val="000000"/>
                <w:sz w:val="20"/>
              </w:rPr>
              <w:t>
Скорость ветра</w:t>
            </w:r>
          </w:p>
          <w:bookmarkEnd w:id="4943"/>
          <w:bookmarkStart w:name="z6634" w:id="4944"/>
          <w:p>
            <w:pPr>
              <w:spacing w:after="20"/>
              <w:ind w:left="20"/>
              <w:jc w:val="both"/>
            </w:pPr>
            <w:r>
              <w:rPr>
                <w:rFonts w:ascii="Times New Roman"/>
                <w:b w:val="false"/>
                <w:i w:val="false"/>
                <w:color w:val="000000"/>
                <w:sz w:val="20"/>
              </w:rPr>
              <w:t>
Коэффициент, учитывающий метеоусловия, (k</w:t>
            </w:r>
            <w:r>
              <w:rPr>
                <w:rFonts w:ascii="Times New Roman"/>
                <w:b w:val="false"/>
                <w:i w:val="false"/>
                <w:color w:val="000000"/>
                <w:vertAlign w:val="subscript"/>
              </w:rPr>
              <w:t>3</w:t>
            </w:r>
            <w:r>
              <w:rPr>
                <w:rFonts w:ascii="Times New Roman"/>
                <w:b w:val="false"/>
                <w:i w:val="false"/>
                <w:color w:val="000000"/>
                <w:sz w:val="20"/>
              </w:rPr>
              <w:t>)</w:t>
            </w:r>
          </w:p>
          <w:bookmarkEnd w:id="4944"/>
          <w:bookmarkStart w:name="z6635" w:id="4945"/>
          <w:p>
            <w:pPr>
              <w:spacing w:after="20"/>
              <w:ind w:left="20"/>
              <w:jc w:val="both"/>
            </w:pPr>
            <w:r>
              <w:rPr>
                <w:rFonts w:ascii="Times New Roman"/>
                <w:b w:val="false"/>
                <w:i w:val="false"/>
                <w:color w:val="000000"/>
                <w:sz w:val="20"/>
              </w:rPr>
              <w:t>
Коэффициент, учитывающий местные условия степень защищенности узла от внешних воздействий (k</w:t>
            </w:r>
            <w:r>
              <w:rPr>
                <w:rFonts w:ascii="Times New Roman"/>
                <w:b w:val="false"/>
                <w:i w:val="false"/>
                <w:color w:val="000000"/>
                <w:vertAlign w:val="subscript"/>
              </w:rPr>
              <w:t>4</w:t>
            </w:r>
            <w:r>
              <w:rPr>
                <w:rFonts w:ascii="Times New Roman"/>
                <w:b w:val="false"/>
                <w:i w:val="false"/>
                <w:color w:val="000000"/>
                <w:sz w:val="20"/>
              </w:rPr>
              <w:t>)</w:t>
            </w:r>
          </w:p>
          <w:bookmarkEnd w:id="4945"/>
          <w:bookmarkStart w:name="z6636" w:id="4946"/>
          <w:p>
            <w:pPr>
              <w:spacing w:after="20"/>
              <w:ind w:left="20"/>
              <w:jc w:val="both"/>
            </w:pPr>
            <w:r>
              <w:rPr>
                <w:rFonts w:ascii="Times New Roman"/>
                <w:b w:val="false"/>
                <w:i w:val="false"/>
                <w:color w:val="000000"/>
                <w:sz w:val="20"/>
              </w:rPr>
              <w:t>
Влажность материала</w:t>
            </w:r>
          </w:p>
          <w:bookmarkEnd w:id="4946"/>
          <w:bookmarkStart w:name="z6637" w:id="4947"/>
          <w:p>
            <w:pPr>
              <w:spacing w:after="20"/>
              <w:ind w:left="20"/>
              <w:jc w:val="both"/>
            </w:pPr>
            <w:r>
              <w:rPr>
                <w:rFonts w:ascii="Times New Roman"/>
                <w:b w:val="false"/>
                <w:i w:val="false"/>
                <w:color w:val="000000"/>
                <w:sz w:val="20"/>
              </w:rPr>
              <w:t>
Коэффициент, учитывающий влияние влажности материала, (k</w:t>
            </w:r>
            <w:r>
              <w:rPr>
                <w:rFonts w:ascii="Times New Roman"/>
                <w:b w:val="false"/>
                <w:i w:val="false"/>
                <w:color w:val="000000"/>
                <w:vertAlign w:val="subscript"/>
              </w:rPr>
              <w:t>5</w:t>
            </w:r>
            <w:r>
              <w:rPr>
                <w:rFonts w:ascii="Times New Roman"/>
                <w:b w:val="false"/>
                <w:i w:val="false"/>
                <w:color w:val="000000"/>
                <w:sz w:val="20"/>
              </w:rPr>
              <w:t>)</w:t>
            </w:r>
          </w:p>
          <w:bookmarkEnd w:id="4947"/>
          <w:bookmarkStart w:name="z6638" w:id="4948"/>
          <w:p>
            <w:pPr>
              <w:spacing w:after="20"/>
              <w:ind w:left="20"/>
              <w:jc w:val="both"/>
            </w:pPr>
            <w:r>
              <w:rPr>
                <w:rFonts w:ascii="Times New Roman"/>
                <w:b w:val="false"/>
                <w:i w:val="false"/>
                <w:color w:val="000000"/>
                <w:sz w:val="20"/>
              </w:rPr>
              <w:t>
Коэффициент, учитывающий высоту падения материала, (В')</w:t>
            </w:r>
          </w:p>
          <w:bookmarkEnd w:id="4948"/>
          <w:p>
            <w:pPr>
              <w:spacing w:after="20"/>
              <w:ind w:left="20"/>
              <w:jc w:val="both"/>
            </w:pPr>
            <w:r>
              <w:rPr>
                <w:rFonts w:ascii="Times New Roman"/>
                <w:b w:val="false"/>
                <w:i w:val="false"/>
                <w:color w:val="000000"/>
                <w:sz w:val="20"/>
              </w:rPr>
              <w:t>
Коэффициент, учитывающий крупность материала, (k</w:t>
            </w:r>
            <w:r>
              <w:rPr>
                <w:rFonts w:ascii="Times New Roman"/>
                <w:b w:val="false"/>
                <w:i w:val="false"/>
                <w:color w:val="000000"/>
                <w:vertAlign w:val="subscript"/>
              </w:rPr>
              <w:t>7</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9" w:id="4949"/>
          <w:p>
            <w:pPr>
              <w:spacing w:after="20"/>
              <w:ind w:left="20"/>
              <w:jc w:val="both"/>
            </w:pPr>
            <w:r>
              <w:rPr>
                <w:rFonts w:ascii="Times New Roman"/>
                <w:b w:val="false"/>
                <w:i w:val="false"/>
                <w:color w:val="000000"/>
                <w:sz w:val="20"/>
              </w:rPr>
              <w:t>
т/ч</w:t>
            </w:r>
          </w:p>
          <w:bookmarkEnd w:id="4949"/>
          <w:bookmarkStart w:name="z6640" w:id="4950"/>
          <w:p>
            <w:pPr>
              <w:spacing w:after="20"/>
              <w:ind w:left="20"/>
              <w:jc w:val="both"/>
            </w:pPr>
            <w:r>
              <w:rPr>
                <w:rFonts w:ascii="Times New Roman"/>
                <w:b w:val="false"/>
                <w:i w:val="false"/>
                <w:color w:val="000000"/>
                <w:sz w:val="20"/>
              </w:rPr>
              <w:t>
м</w:t>
            </w:r>
          </w:p>
          <w:bookmarkEnd w:id="4950"/>
          <w:bookmarkStart w:name="z6641" w:id="4951"/>
          <w:p>
            <w:pPr>
              <w:spacing w:after="20"/>
              <w:ind w:left="20"/>
              <w:jc w:val="both"/>
            </w:pPr>
            <w:r>
              <w:rPr>
                <w:rFonts w:ascii="Times New Roman"/>
                <w:b w:val="false"/>
                <w:i w:val="false"/>
                <w:color w:val="000000"/>
                <w:sz w:val="20"/>
              </w:rPr>
              <w:t>
доля по весу</w:t>
            </w:r>
          </w:p>
          <w:bookmarkEnd w:id="4951"/>
          <w:bookmarkStart w:name="z6642" w:id="4952"/>
          <w:p>
            <w:pPr>
              <w:spacing w:after="20"/>
              <w:ind w:left="20"/>
              <w:jc w:val="both"/>
            </w:pPr>
            <w:r>
              <w:rPr>
                <w:rFonts w:ascii="Times New Roman"/>
                <w:b w:val="false"/>
                <w:i w:val="false"/>
                <w:color w:val="000000"/>
                <w:sz w:val="20"/>
              </w:rPr>
              <w:t>
-</w:t>
            </w:r>
          </w:p>
          <w:bookmarkEnd w:id="4952"/>
          <w:bookmarkStart w:name="z6643" w:id="4953"/>
          <w:p>
            <w:pPr>
              <w:spacing w:after="20"/>
              <w:ind w:left="20"/>
              <w:jc w:val="both"/>
            </w:pPr>
            <w:r>
              <w:rPr>
                <w:rFonts w:ascii="Times New Roman"/>
                <w:b w:val="false"/>
                <w:i w:val="false"/>
                <w:color w:val="000000"/>
                <w:sz w:val="20"/>
              </w:rPr>
              <w:t>
м/с</w:t>
            </w:r>
          </w:p>
          <w:bookmarkEnd w:id="4953"/>
          <w:bookmarkStart w:name="z6644" w:id="4954"/>
          <w:p>
            <w:pPr>
              <w:spacing w:after="20"/>
              <w:ind w:left="20"/>
              <w:jc w:val="both"/>
            </w:pPr>
            <w:r>
              <w:rPr>
                <w:rFonts w:ascii="Times New Roman"/>
                <w:b w:val="false"/>
                <w:i w:val="false"/>
                <w:color w:val="000000"/>
                <w:sz w:val="20"/>
              </w:rPr>
              <w:t>
доля по весу</w:t>
            </w:r>
          </w:p>
          <w:bookmarkEnd w:id="4954"/>
          <w:bookmarkStart w:name="z6645" w:id="4955"/>
          <w:p>
            <w:pPr>
              <w:spacing w:after="20"/>
              <w:ind w:left="20"/>
              <w:jc w:val="both"/>
            </w:pPr>
            <w:r>
              <w:rPr>
                <w:rFonts w:ascii="Times New Roman"/>
                <w:b w:val="false"/>
                <w:i w:val="false"/>
                <w:color w:val="000000"/>
                <w:sz w:val="20"/>
              </w:rPr>
              <w:t>
-</w:t>
            </w:r>
          </w:p>
          <w:bookmarkEnd w:id="495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6" w:id="4956"/>
          <w:p>
            <w:pPr>
              <w:spacing w:after="20"/>
              <w:ind w:left="20"/>
              <w:jc w:val="both"/>
            </w:pPr>
            <w:r>
              <w:rPr>
                <w:rFonts w:ascii="Times New Roman"/>
                <w:b w:val="false"/>
                <w:i w:val="false"/>
                <w:color w:val="000000"/>
                <w:sz w:val="20"/>
              </w:rPr>
              <w:t>
440</w:t>
            </w:r>
          </w:p>
          <w:bookmarkEnd w:id="4956"/>
          <w:bookmarkStart w:name="z6647" w:id="4957"/>
          <w:p>
            <w:pPr>
              <w:spacing w:after="20"/>
              <w:ind w:left="20"/>
              <w:jc w:val="both"/>
            </w:pPr>
            <w:r>
              <w:rPr>
                <w:rFonts w:ascii="Times New Roman"/>
                <w:b w:val="false"/>
                <w:i w:val="false"/>
                <w:color w:val="000000"/>
                <w:sz w:val="20"/>
              </w:rPr>
              <w:t>
5</w:t>
            </w:r>
          </w:p>
          <w:bookmarkEnd w:id="4957"/>
          <w:bookmarkStart w:name="z6648" w:id="4958"/>
          <w:p>
            <w:pPr>
              <w:spacing w:after="20"/>
              <w:ind w:left="20"/>
              <w:jc w:val="both"/>
            </w:pPr>
            <w:r>
              <w:rPr>
                <w:rFonts w:ascii="Times New Roman"/>
                <w:b w:val="false"/>
                <w:i w:val="false"/>
                <w:color w:val="000000"/>
                <w:sz w:val="20"/>
              </w:rPr>
              <w:t>
0,05</w:t>
            </w:r>
          </w:p>
          <w:bookmarkEnd w:id="4958"/>
          <w:bookmarkStart w:name="z6649" w:id="4959"/>
          <w:p>
            <w:pPr>
              <w:spacing w:after="20"/>
              <w:ind w:left="20"/>
              <w:jc w:val="both"/>
            </w:pPr>
            <w:r>
              <w:rPr>
                <w:rFonts w:ascii="Times New Roman"/>
                <w:b w:val="false"/>
                <w:i w:val="false"/>
                <w:color w:val="000000"/>
                <w:sz w:val="20"/>
              </w:rPr>
              <w:t>
0,02</w:t>
            </w:r>
          </w:p>
          <w:bookmarkEnd w:id="4959"/>
          <w:bookmarkStart w:name="z6650" w:id="4960"/>
          <w:p>
            <w:pPr>
              <w:spacing w:after="20"/>
              <w:ind w:left="20"/>
              <w:jc w:val="both"/>
            </w:pPr>
            <w:r>
              <w:rPr>
                <w:rFonts w:ascii="Times New Roman"/>
                <w:b w:val="false"/>
                <w:i w:val="false"/>
                <w:color w:val="000000"/>
                <w:sz w:val="20"/>
              </w:rPr>
              <w:t>
4</w:t>
            </w:r>
          </w:p>
          <w:bookmarkEnd w:id="4960"/>
          <w:bookmarkStart w:name="z6651" w:id="4961"/>
          <w:p>
            <w:pPr>
              <w:spacing w:after="20"/>
              <w:ind w:left="20"/>
              <w:jc w:val="both"/>
            </w:pPr>
            <w:r>
              <w:rPr>
                <w:rFonts w:ascii="Times New Roman"/>
                <w:b w:val="false"/>
                <w:i w:val="false"/>
                <w:color w:val="000000"/>
                <w:sz w:val="20"/>
              </w:rPr>
              <w:t>
1,2</w:t>
            </w:r>
          </w:p>
          <w:bookmarkEnd w:id="4961"/>
          <w:bookmarkStart w:name="z6652" w:id="4962"/>
          <w:p>
            <w:pPr>
              <w:spacing w:after="20"/>
              <w:ind w:left="20"/>
              <w:jc w:val="both"/>
            </w:pPr>
            <w:r>
              <w:rPr>
                <w:rFonts w:ascii="Times New Roman"/>
                <w:b w:val="false"/>
                <w:i w:val="false"/>
                <w:color w:val="000000"/>
                <w:sz w:val="20"/>
              </w:rPr>
              <w:t>
0,1</w:t>
            </w:r>
          </w:p>
          <w:bookmarkEnd w:id="4962"/>
          <w:bookmarkStart w:name="z6653" w:id="4963"/>
          <w:p>
            <w:pPr>
              <w:spacing w:after="20"/>
              <w:ind w:left="20"/>
              <w:jc w:val="both"/>
            </w:pPr>
            <w:r>
              <w:rPr>
                <w:rFonts w:ascii="Times New Roman"/>
                <w:b w:val="false"/>
                <w:i w:val="false"/>
                <w:color w:val="000000"/>
                <w:sz w:val="20"/>
              </w:rPr>
              <w:t>
4</w:t>
            </w:r>
          </w:p>
          <w:bookmarkEnd w:id="4963"/>
          <w:bookmarkStart w:name="z6654" w:id="4964"/>
          <w:p>
            <w:pPr>
              <w:spacing w:after="20"/>
              <w:ind w:left="20"/>
              <w:jc w:val="both"/>
            </w:pPr>
            <w:r>
              <w:rPr>
                <w:rFonts w:ascii="Times New Roman"/>
                <w:b w:val="false"/>
                <w:i w:val="false"/>
                <w:color w:val="000000"/>
                <w:sz w:val="20"/>
              </w:rPr>
              <w:t>
0,7</w:t>
            </w:r>
          </w:p>
          <w:bookmarkEnd w:id="4964"/>
          <w:bookmarkStart w:name="z6655" w:id="4965"/>
          <w:p>
            <w:pPr>
              <w:spacing w:after="20"/>
              <w:ind w:left="20"/>
              <w:jc w:val="both"/>
            </w:pPr>
            <w:r>
              <w:rPr>
                <w:rFonts w:ascii="Times New Roman"/>
                <w:b w:val="false"/>
                <w:i w:val="false"/>
                <w:color w:val="000000"/>
                <w:sz w:val="20"/>
              </w:rPr>
              <w:t>
1,4</w:t>
            </w:r>
          </w:p>
          <w:bookmarkEnd w:id="4965"/>
          <w:p>
            <w:pPr>
              <w:spacing w:after="20"/>
              <w:ind w:left="20"/>
              <w:jc w:val="both"/>
            </w:pPr>
            <w:r>
              <w:rPr>
                <w:rFonts w:ascii="Times New Roman"/>
                <w:b w:val="false"/>
                <w:i w:val="false"/>
                <w:color w:val="000000"/>
                <w:sz w:val="20"/>
              </w:rPr>
              <w:t>
0,5</w:t>
            </w:r>
          </w:p>
        </w:tc>
      </w:tr>
    </w:tbl>
    <w:p>
      <w:pPr>
        <w:spacing w:after="0"/>
        <w:ind w:left="0"/>
        <w:jc w:val="left"/>
      </w:pPr>
      <w:r>
        <w:br/>
      </w:r>
      <w:r>
        <w:rPr>
          <w:rFonts w:ascii="Times New Roman"/>
          <w:b w:val="false"/>
          <w:i w:val="false"/>
          <w:color w:val="000000"/>
          <w:sz w:val="28"/>
        </w:rPr>
        <w:t>
</w:t>
      </w:r>
    </w:p>
    <w:bookmarkStart w:name="z441" w:id="4966"/>
    <w:p>
      <w:pPr>
        <w:spacing w:after="0"/>
        <w:ind w:left="0"/>
        <w:jc w:val="both"/>
      </w:pPr>
      <w:r>
        <w:rPr>
          <w:rFonts w:ascii="Times New Roman"/>
          <w:b w:val="false"/>
          <w:i w:val="false"/>
          <w:color w:val="000000"/>
          <w:sz w:val="28"/>
        </w:rPr>
        <w:t>
      Таблица 24</w:t>
      </w:r>
    </w:p>
    <w:bookmarkEnd w:id="4966"/>
    <w:bookmarkStart w:name="z6656" w:id="4967"/>
    <w:p>
      <w:pPr>
        <w:spacing w:after="0"/>
        <w:ind w:left="0"/>
        <w:jc w:val="both"/>
      </w:pPr>
      <w:r>
        <w:rPr>
          <w:rFonts w:ascii="Times New Roman"/>
          <w:b w:val="false"/>
          <w:i w:val="false"/>
          <w:color w:val="000000"/>
          <w:sz w:val="28"/>
        </w:rPr>
        <w:t xml:space="preserve">
      </w:t>
      </w:r>
      <w:r>
        <w:rPr>
          <w:rFonts w:ascii="Times New Roman"/>
          <w:b/>
          <w:i w:val="false"/>
          <w:color w:val="000000"/>
          <w:sz w:val="28"/>
        </w:rPr>
        <w:t>Сводная таблица расчетных параметров</w:t>
      </w:r>
    </w:p>
    <w:bookmarkEnd w:id="49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7" w:id="4968"/>
          <w:p>
            <w:pPr>
              <w:spacing w:after="20"/>
              <w:ind w:left="20"/>
              <w:jc w:val="both"/>
            </w:pPr>
            <w:r>
              <w:rPr>
                <w:rFonts w:ascii="Times New Roman"/>
                <w:b w:val="false"/>
                <w:i w:val="false"/>
                <w:color w:val="000000"/>
                <w:sz w:val="20"/>
              </w:rPr>
              <w:t>
Источник загрязнения расчетных параметров</w:t>
            </w:r>
          </w:p>
          <w:bookmarkEnd w:id="49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расчетного параметра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8" w:id="4969"/>
          <w:p>
            <w:pPr>
              <w:spacing w:after="20"/>
              <w:ind w:left="20"/>
              <w:jc w:val="both"/>
            </w:pPr>
            <w:r>
              <w:rPr>
                <w:rFonts w:ascii="Times New Roman"/>
                <w:b w:val="false"/>
                <w:i w:val="false"/>
                <w:color w:val="000000"/>
                <w:sz w:val="20"/>
              </w:rPr>
              <w:t>
Автотранспорт</w:t>
            </w:r>
          </w:p>
          <w:bookmarkEnd w:id="496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9" w:id="4970"/>
          <w:p>
            <w:pPr>
              <w:spacing w:after="20"/>
              <w:ind w:left="20"/>
              <w:jc w:val="both"/>
            </w:pPr>
            <w:r>
              <w:rPr>
                <w:rFonts w:ascii="Times New Roman"/>
                <w:b w:val="false"/>
                <w:i w:val="false"/>
                <w:color w:val="000000"/>
                <w:sz w:val="20"/>
              </w:rPr>
              <w:t>
Средняя грузоподъемность автосамосвала, т</w:t>
            </w:r>
          </w:p>
          <w:bookmarkEnd w:id="4970"/>
          <w:bookmarkStart w:name="z6660" w:id="4971"/>
          <w:p>
            <w:pPr>
              <w:spacing w:after="20"/>
              <w:ind w:left="20"/>
              <w:jc w:val="both"/>
            </w:pPr>
            <w:r>
              <w:rPr>
                <w:rFonts w:ascii="Times New Roman"/>
                <w:b w:val="false"/>
                <w:i w:val="false"/>
                <w:color w:val="000000"/>
                <w:sz w:val="20"/>
              </w:rPr>
              <w:t>
Значение С1 (таблица 9)</w:t>
            </w:r>
          </w:p>
          <w:bookmarkEnd w:id="4971"/>
          <w:bookmarkStart w:name="z6661" w:id="4972"/>
          <w:p>
            <w:pPr>
              <w:spacing w:after="20"/>
              <w:ind w:left="20"/>
              <w:jc w:val="both"/>
            </w:pPr>
            <w:r>
              <w:rPr>
                <w:rFonts w:ascii="Times New Roman"/>
                <w:b w:val="false"/>
                <w:i w:val="false"/>
                <w:color w:val="000000"/>
                <w:sz w:val="20"/>
              </w:rPr>
              <w:t>
Суммарное число ходок машин (туда и обратно) в час (N)</w:t>
            </w:r>
          </w:p>
          <w:bookmarkEnd w:id="4972"/>
          <w:bookmarkStart w:name="z6662" w:id="4973"/>
          <w:p>
            <w:pPr>
              <w:spacing w:after="20"/>
              <w:ind w:left="20"/>
              <w:jc w:val="both"/>
            </w:pPr>
            <w:r>
              <w:rPr>
                <w:rFonts w:ascii="Times New Roman"/>
                <w:b w:val="false"/>
                <w:i w:val="false"/>
                <w:color w:val="000000"/>
                <w:sz w:val="20"/>
              </w:rPr>
              <w:t>
Число машин в карьере (n), шт.</w:t>
            </w:r>
          </w:p>
          <w:bookmarkEnd w:id="4973"/>
          <w:bookmarkStart w:name="z6663" w:id="4974"/>
          <w:p>
            <w:pPr>
              <w:spacing w:after="20"/>
              <w:ind w:left="20"/>
              <w:jc w:val="both"/>
            </w:pPr>
            <w:r>
              <w:rPr>
                <w:rFonts w:ascii="Times New Roman"/>
                <w:b w:val="false"/>
                <w:i w:val="false"/>
                <w:color w:val="000000"/>
                <w:sz w:val="20"/>
              </w:rPr>
              <w:t>
Среднее расстояние транспортировки (L), км</w:t>
            </w:r>
          </w:p>
          <w:bookmarkEnd w:id="4974"/>
          <w:bookmarkStart w:name="z6664" w:id="4975"/>
          <w:p>
            <w:pPr>
              <w:spacing w:after="20"/>
              <w:ind w:left="20"/>
              <w:jc w:val="both"/>
            </w:pPr>
            <w:r>
              <w:rPr>
                <w:rFonts w:ascii="Times New Roman"/>
                <w:b w:val="false"/>
                <w:i w:val="false"/>
                <w:color w:val="000000"/>
                <w:sz w:val="20"/>
              </w:rPr>
              <w:t xml:space="preserve">
Средняя скорость транспортирования </w:t>
            </w:r>
          </w:p>
          <w:bookmarkEnd w:id="4975"/>
          <w:p>
            <w:pPr>
              <w:spacing w:after="20"/>
              <w:ind w:left="20"/>
              <w:jc w:val="both"/>
            </w:pPr>
            <w:r>
              <w:drawing>
                <wp:inline distT="0" distB="0" distL="0" distR="0">
                  <wp:extent cx="876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3"/>
                          <a:stretch>
                            <a:fillRect/>
                          </a:stretch>
                        </pic:blipFill>
                        <pic:spPr>
                          <a:xfrm>
                            <a:off x="0" y="0"/>
                            <a:ext cx="876300" cy="520700"/>
                          </a:xfrm>
                          <a:prstGeom prst="rect">
                            <a:avLst/>
                          </a:prstGeom>
                        </pic:spPr>
                      </pic:pic>
                    </a:graphicData>
                  </a:graphic>
                </wp:inline>
              </w:drawing>
            </w:r>
          </w:p>
          <w:p>
            <w:pPr>
              <w:spacing w:after="0"/>
              <w:ind w:left="0"/>
              <w:jc w:val="both"/>
            </w:pPr>
            <w:r>
              <w:rPr>
                <w:rFonts w:ascii="Times New Roman"/>
                <w:b w:val="false"/>
                <w:i w:val="false"/>
                <w:color w:val="000000"/>
                <w:sz w:val="20"/>
              </w:rPr>
              <w:t>, км/ч</w:t>
            </w:r>
          </w:p>
          <w:p>
            <w:pPr>
              <w:spacing w:after="20"/>
              <w:ind w:left="20"/>
              <w:jc w:val="both"/>
            </w:pPr>
          </w:p>
          <w:p>
            <w:pPr>
              <w:spacing w:after="20"/>
              <w:ind w:left="20"/>
              <w:jc w:val="both"/>
            </w:pPr>
          </w:p>
          <w:bookmarkStart w:name="z6665" w:id="4976"/>
          <w:p>
            <w:pPr>
              <w:spacing w:after="20"/>
              <w:ind w:left="20"/>
              <w:jc w:val="both"/>
            </w:pPr>
            <w:r>
              <w:rPr>
                <w:rFonts w:ascii="Times New Roman"/>
                <w:b w:val="false"/>
                <w:i w:val="false"/>
                <w:color w:val="000000"/>
                <w:sz w:val="20"/>
              </w:rPr>
              <w:t>
Значение С2 (таблица 12)</w:t>
            </w:r>
          </w:p>
          <w:bookmarkEnd w:id="4976"/>
          <w:bookmarkStart w:name="z6666" w:id="4977"/>
          <w:p>
            <w:pPr>
              <w:spacing w:after="20"/>
              <w:ind w:left="20"/>
              <w:jc w:val="both"/>
            </w:pPr>
            <w:r>
              <w:rPr>
                <w:rFonts w:ascii="Times New Roman"/>
                <w:b w:val="false"/>
                <w:i w:val="false"/>
                <w:color w:val="000000"/>
                <w:sz w:val="20"/>
              </w:rPr>
              <w:t>
Значение С3 (таблица 13)</w:t>
            </w:r>
          </w:p>
          <w:bookmarkEnd w:id="4977"/>
          <w:bookmarkStart w:name="z6667" w:id="4978"/>
          <w:p>
            <w:pPr>
              <w:spacing w:after="20"/>
              <w:ind w:left="20"/>
              <w:jc w:val="both"/>
            </w:pPr>
            <w:r>
              <w:rPr>
                <w:rFonts w:ascii="Times New Roman"/>
                <w:b w:val="false"/>
                <w:i w:val="false"/>
                <w:color w:val="000000"/>
                <w:sz w:val="20"/>
              </w:rPr>
              <w:t xml:space="preserve">
Средняя площадь платформы машин, </w:t>
            </w:r>
          </w:p>
          <w:bookmarkEnd w:id="4978"/>
          <w:p>
            <w:pPr>
              <w:spacing w:after="20"/>
              <w:ind w:left="20"/>
              <w:jc w:val="both"/>
            </w:pPr>
            <w:r>
              <w:drawing>
                <wp:inline distT="0" distB="0" distL="0" distR="0">
                  <wp:extent cx="1219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4"/>
                          <a:stretch>
                            <a:fillRect/>
                          </a:stretch>
                        </pic:blipFill>
                        <pic:spPr>
                          <a:xfrm>
                            <a:off x="0" y="0"/>
                            <a:ext cx="1219200" cy="571500"/>
                          </a:xfrm>
                          <a:prstGeom prst="rect">
                            <a:avLst/>
                          </a:prstGeom>
                        </pic:spPr>
                      </pic:pic>
                    </a:graphicData>
                  </a:graphic>
                </wp:inline>
              </w:drawing>
            </w:r>
          </w:p>
          <w:p>
            <w:pPr>
              <w:spacing w:after="0"/>
              <w:ind w:left="0"/>
              <w:jc w:val="both"/>
            </w:pPr>
            <w:r>
              <w:rPr>
                <w:rFonts w:ascii="Times New Roman"/>
                <w:b w:val="false"/>
                <w:i w:val="false"/>
                <w:color w:val="000000"/>
                <w:sz w:val="20"/>
              </w:rPr>
              <w:t>, м</w:t>
            </w:r>
            <w:r>
              <w:rPr>
                <w:rFonts w:ascii="Times New Roman"/>
                <w:b w:val="false"/>
                <w:i w:val="false"/>
                <w:color w:val="000000"/>
                <w:vertAlign w:val="superscript"/>
              </w:rPr>
              <w:t>2</w:t>
            </w:r>
          </w:p>
          <w:p>
            <w:pPr>
              <w:spacing w:after="20"/>
              <w:ind w:left="20"/>
              <w:jc w:val="both"/>
            </w:pPr>
          </w:p>
          <w:p>
            <w:pPr>
              <w:spacing w:after="20"/>
              <w:ind w:left="20"/>
              <w:jc w:val="both"/>
            </w:pPr>
          </w:p>
          <w:bookmarkStart w:name="z6668" w:id="4979"/>
          <w:p>
            <w:pPr>
              <w:spacing w:after="20"/>
              <w:ind w:left="20"/>
              <w:jc w:val="both"/>
            </w:pPr>
            <w:r>
              <w:rPr>
                <w:rFonts w:ascii="Times New Roman"/>
                <w:b w:val="false"/>
                <w:i w:val="false"/>
                <w:color w:val="000000"/>
                <w:sz w:val="20"/>
              </w:rPr>
              <w:t>
Средняя площадь материала на платформе (F</w:t>
            </w:r>
            <w:r>
              <w:rPr>
                <w:rFonts w:ascii="Times New Roman"/>
                <w:b w:val="false"/>
                <w:i w:val="false"/>
                <w:color w:val="000000"/>
                <w:vertAlign w:val="subscript"/>
              </w:rPr>
              <w:t>факт</w:t>
            </w:r>
            <w:r>
              <w:rPr>
                <w:rFonts w:ascii="Times New Roman"/>
                <w:b w:val="false"/>
                <w:i w:val="false"/>
                <w:color w:val="000000"/>
                <w:sz w:val="20"/>
              </w:rPr>
              <w:t>), м</w:t>
            </w:r>
            <w:r>
              <w:rPr>
                <w:rFonts w:ascii="Times New Roman"/>
                <w:b w:val="false"/>
                <w:i w:val="false"/>
                <w:color w:val="000000"/>
                <w:vertAlign w:val="superscript"/>
              </w:rPr>
              <w:t>2</w:t>
            </w:r>
          </w:p>
          <w:bookmarkEnd w:id="4979"/>
          <w:bookmarkStart w:name="z6669" w:id="4980"/>
          <w:p>
            <w:pPr>
              <w:spacing w:after="20"/>
              <w:ind w:left="20"/>
              <w:jc w:val="both"/>
            </w:pPr>
            <w:r>
              <w:rPr>
                <w:rFonts w:ascii="Times New Roman"/>
                <w:b w:val="false"/>
                <w:i w:val="false"/>
                <w:color w:val="000000"/>
                <w:sz w:val="20"/>
              </w:rPr>
              <w:t>
Значение С</w:t>
            </w:r>
            <w:r>
              <w:rPr>
                <w:rFonts w:ascii="Times New Roman"/>
                <w:b w:val="false"/>
                <w:i w:val="false"/>
                <w:color w:val="000000"/>
                <w:vertAlign w:val="subscript"/>
              </w:rPr>
              <w:t>4</w:t>
            </w:r>
            <w:r>
              <w:rPr>
                <w:rFonts w:ascii="Times New Roman"/>
                <w:b w:val="false"/>
                <w:i w:val="false"/>
                <w:color w:val="000000"/>
                <w:sz w:val="20"/>
              </w:rPr>
              <w:t>, F</w:t>
            </w:r>
            <w:r>
              <w:rPr>
                <w:rFonts w:ascii="Times New Roman"/>
                <w:b w:val="false"/>
                <w:i w:val="false"/>
                <w:color w:val="000000"/>
                <w:vertAlign w:val="subscript"/>
              </w:rPr>
              <w:t>факт</w:t>
            </w:r>
            <w:r>
              <w:rPr>
                <w:rFonts w:ascii="Times New Roman"/>
                <w:b w:val="false"/>
                <w:i w:val="false"/>
                <w:color w:val="000000"/>
                <w:sz w:val="20"/>
              </w:rPr>
              <w:t>/ F</w:t>
            </w:r>
            <w:r>
              <w:rPr>
                <w:rFonts w:ascii="Times New Roman"/>
                <w:b w:val="false"/>
                <w:i w:val="false"/>
                <w:color w:val="000000"/>
                <w:vertAlign w:val="subscript"/>
              </w:rPr>
              <w:t>0</w:t>
            </w:r>
          </w:p>
          <w:bookmarkEnd w:id="4980"/>
          <w:bookmarkStart w:name="z6670" w:id="4981"/>
          <w:p>
            <w:pPr>
              <w:spacing w:after="20"/>
              <w:ind w:left="20"/>
              <w:jc w:val="both"/>
            </w:pPr>
            <w:r>
              <w:rPr>
                <w:rFonts w:ascii="Times New Roman"/>
                <w:b w:val="false"/>
                <w:i w:val="false"/>
                <w:color w:val="000000"/>
                <w:sz w:val="20"/>
              </w:rPr>
              <w:t>
Скорость ветра, м/с</w:t>
            </w:r>
          </w:p>
          <w:bookmarkEnd w:id="4981"/>
          <w:bookmarkStart w:name="z6671" w:id="4982"/>
          <w:p>
            <w:pPr>
              <w:spacing w:after="20"/>
              <w:ind w:left="20"/>
              <w:jc w:val="both"/>
            </w:pPr>
            <w:r>
              <w:rPr>
                <w:rFonts w:ascii="Times New Roman"/>
                <w:b w:val="false"/>
                <w:i w:val="false"/>
                <w:color w:val="000000"/>
                <w:sz w:val="20"/>
              </w:rPr>
              <w:t>
Скорость обдува, м/с</w:t>
            </w:r>
          </w:p>
          <w:bookmarkEnd w:id="4982"/>
          <w:bookmarkStart w:name="z6672" w:id="4983"/>
          <w:p>
            <w:pPr>
              <w:spacing w:after="20"/>
              <w:ind w:left="20"/>
              <w:jc w:val="both"/>
            </w:pPr>
            <w:r>
              <w:rPr>
                <w:rFonts w:ascii="Times New Roman"/>
                <w:b w:val="false"/>
                <w:i w:val="false"/>
                <w:color w:val="000000"/>
                <w:sz w:val="20"/>
              </w:rPr>
              <w:t>
Значение С</w:t>
            </w:r>
            <w:r>
              <w:rPr>
                <w:rFonts w:ascii="Times New Roman"/>
                <w:b w:val="false"/>
                <w:i w:val="false"/>
                <w:color w:val="000000"/>
                <w:vertAlign w:val="subscript"/>
              </w:rPr>
              <w:t>5</w:t>
            </w:r>
            <w:r>
              <w:rPr>
                <w:rFonts w:ascii="Times New Roman"/>
                <w:b w:val="false"/>
                <w:i w:val="false"/>
                <w:color w:val="000000"/>
                <w:sz w:val="20"/>
              </w:rPr>
              <w:t xml:space="preserve"> (таблица 14)</w:t>
            </w:r>
          </w:p>
          <w:bookmarkEnd w:id="4983"/>
          <w:bookmarkStart w:name="z6673" w:id="4984"/>
          <w:p>
            <w:pPr>
              <w:spacing w:after="20"/>
              <w:ind w:left="20"/>
              <w:jc w:val="both"/>
            </w:pPr>
            <w:r>
              <w:rPr>
                <w:rFonts w:ascii="Times New Roman"/>
                <w:b w:val="false"/>
                <w:i w:val="false"/>
                <w:color w:val="000000"/>
                <w:sz w:val="20"/>
              </w:rPr>
              <w:t>
Влажность материала, %</w:t>
            </w:r>
          </w:p>
          <w:bookmarkEnd w:id="4984"/>
          <w:bookmarkStart w:name="z6674" w:id="4985"/>
          <w:p>
            <w:pPr>
              <w:spacing w:after="20"/>
              <w:ind w:left="20"/>
              <w:jc w:val="both"/>
            </w:pPr>
            <w:r>
              <w:rPr>
                <w:rFonts w:ascii="Times New Roman"/>
                <w:b w:val="false"/>
                <w:i w:val="false"/>
                <w:color w:val="000000"/>
                <w:sz w:val="20"/>
              </w:rPr>
              <w:t>
Значение С6 (таблица 4)</w:t>
            </w:r>
          </w:p>
          <w:bookmarkEnd w:id="4985"/>
          <w:bookmarkStart w:name="z6675" w:id="4986"/>
          <w:p>
            <w:pPr>
              <w:spacing w:after="20"/>
              <w:ind w:left="20"/>
              <w:jc w:val="both"/>
            </w:pPr>
            <w:r>
              <w:rPr>
                <w:rFonts w:ascii="Times New Roman"/>
                <w:b w:val="false"/>
                <w:i w:val="false"/>
                <w:color w:val="000000"/>
                <w:sz w:val="20"/>
              </w:rPr>
              <w:t>
Пылевыделение на 1 км пробега (q1) при С</w:t>
            </w:r>
            <w:r>
              <w:rPr>
                <w:rFonts w:ascii="Times New Roman"/>
                <w:b w:val="false"/>
                <w:i w:val="false"/>
                <w:color w:val="000000"/>
                <w:vertAlign w:val="subscript"/>
              </w:rPr>
              <w:t>1</w:t>
            </w:r>
            <w:r>
              <w:rPr>
                <w:rFonts w:ascii="Times New Roman"/>
                <w:b w:val="false"/>
                <w:i w:val="false"/>
                <w:color w:val="000000"/>
                <w:sz w:val="20"/>
              </w:rPr>
              <w:t>=1; С</w:t>
            </w:r>
            <w:r>
              <w:rPr>
                <w:rFonts w:ascii="Times New Roman"/>
                <w:b w:val="false"/>
                <w:i w:val="false"/>
                <w:color w:val="000000"/>
                <w:vertAlign w:val="subscript"/>
              </w:rPr>
              <w:t>2</w:t>
            </w:r>
            <w:r>
              <w:rPr>
                <w:rFonts w:ascii="Times New Roman"/>
                <w:b w:val="false"/>
                <w:i w:val="false"/>
                <w:color w:val="000000"/>
                <w:sz w:val="20"/>
              </w:rPr>
              <w:t>=1; С</w:t>
            </w:r>
            <w:r>
              <w:rPr>
                <w:rFonts w:ascii="Times New Roman"/>
                <w:b w:val="false"/>
                <w:i w:val="false"/>
                <w:color w:val="000000"/>
                <w:vertAlign w:val="subscript"/>
              </w:rPr>
              <w:t>3</w:t>
            </w:r>
            <w:r>
              <w:rPr>
                <w:rFonts w:ascii="Times New Roman"/>
                <w:b w:val="false"/>
                <w:i w:val="false"/>
                <w:color w:val="000000"/>
                <w:sz w:val="20"/>
              </w:rPr>
              <w:t>=1, г</w:t>
            </w:r>
          </w:p>
          <w:bookmarkEnd w:id="4986"/>
          <w:bookmarkStart w:name="z6676" w:id="4987"/>
          <w:p>
            <w:pPr>
              <w:spacing w:after="20"/>
              <w:ind w:left="20"/>
              <w:jc w:val="both"/>
            </w:pPr>
            <w:r>
              <w:rPr>
                <w:rFonts w:ascii="Times New Roman"/>
                <w:b w:val="false"/>
                <w:i w:val="false"/>
                <w:color w:val="000000"/>
                <w:sz w:val="20"/>
              </w:rPr>
              <w:t>
Пылевыделение с единицы поверхности материала (q2) при С</w:t>
            </w:r>
            <w:r>
              <w:rPr>
                <w:rFonts w:ascii="Times New Roman"/>
                <w:b w:val="false"/>
                <w:i w:val="false"/>
                <w:color w:val="000000"/>
                <w:vertAlign w:val="subscript"/>
              </w:rPr>
              <w:t>4</w:t>
            </w:r>
            <w:r>
              <w:rPr>
                <w:rFonts w:ascii="Times New Roman"/>
                <w:b w:val="false"/>
                <w:i w:val="false"/>
                <w:color w:val="000000"/>
                <w:sz w:val="20"/>
              </w:rPr>
              <w:t>=1; С</w:t>
            </w:r>
            <w:r>
              <w:rPr>
                <w:rFonts w:ascii="Times New Roman"/>
                <w:b w:val="false"/>
                <w:i w:val="false"/>
                <w:color w:val="000000"/>
                <w:vertAlign w:val="subscript"/>
              </w:rPr>
              <w:t>5</w:t>
            </w:r>
            <w:r>
              <w:rPr>
                <w:rFonts w:ascii="Times New Roman"/>
                <w:b w:val="false"/>
                <w:i w:val="false"/>
                <w:color w:val="000000"/>
                <w:sz w:val="20"/>
              </w:rPr>
              <w:t>=1; С</w:t>
            </w:r>
            <w:r>
              <w:rPr>
                <w:rFonts w:ascii="Times New Roman"/>
                <w:b w:val="false"/>
                <w:i w:val="false"/>
                <w:color w:val="000000"/>
                <w:vertAlign w:val="subscript"/>
              </w:rPr>
              <w:t>6</w:t>
            </w:r>
            <w:r>
              <w:rPr>
                <w:rFonts w:ascii="Times New Roman"/>
                <w:b w:val="false"/>
                <w:i w:val="false"/>
                <w:color w:val="000000"/>
                <w:sz w:val="20"/>
              </w:rPr>
              <w:t>=1, г/м</w:t>
            </w:r>
            <w:r>
              <w:rPr>
                <w:rFonts w:ascii="Times New Roman"/>
                <w:b w:val="false"/>
                <w:i w:val="false"/>
                <w:color w:val="000000"/>
                <w:vertAlign w:val="superscript"/>
              </w:rPr>
              <w:t>2</w:t>
            </w:r>
            <w:r>
              <w:rPr>
                <w:rFonts w:ascii="Times New Roman"/>
                <w:b w:val="false"/>
                <w:i w:val="false"/>
                <w:color w:val="000000"/>
                <w:sz w:val="20"/>
              </w:rPr>
              <w:t>*с</w:t>
            </w:r>
          </w:p>
          <w:bookmarkEnd w:id="4987"/>
          <w:p>
            <w:pPr>
              <w:spacing w:after="20"/>
              <w:ind w:left="20"/>
              <w:jc w:val="both"/>
            </w:pPr>
            <w:r>
              <w:rPr>
                <w:rFonts w:ascii="Times New Roman"/>
                <w:b w:val="false"/>
                <w:i w:val="false"/>
                <w:color w:val="000000"/>
                <w:sz w:val="20"/>
              </w:rPr>
              <w:t>
Значение С</w:t>
            </w:r>
            <w:r>
              <w:rPr>
                <w:rFonts w:ascii="Times New Roman"/>
                <w:b w:val="false"/>
                <w:i w:val="false"/>
                <w:color w:val="000000"/>
                <w:vertAlign w:val="subscript"/>
              </w:rPr>
              <w:t>7</w:t>
            </w:r>
            <w:r>
              <w:rPr>
                <w:rFonts w:ascii="Times New Roman"/>
                <w:b w:val="false"/>
                <w:i w:val="false"/>
                <w:color w:val="000000"/>
                <w:sz w:val="20"/>
              </w:rPr>
              <w:t>=k</w:t>
            </w:r>
            <w:r>
              <w:rPr>
                <w:rFonts w:ascii="Times New Roman"/>
                <w:b w:val="false"/>
                <w:i w:val="false"/>
                <w:color w:val="000000"/>
                <w:vertAlign w:val="subscript"/>
              </w:rPr>
              <w:t>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7" w:id="4988"/>
          <w:p>
            <w:pPr>
              <w:spacing w:after="20"/>
              <w:ind w:left="20"/>
              <w:jc w:val="both"/>
            </w:pPr>
            <w:r>
              <w:rPr>
                <w:rFonts w:ascii="Times New Roman"/>
                <w:b w:val="false"/>
                <w:i w:val="false"/>
                <w:color w:val="000000"/>
                <w:sz w:val="20"/>
              </w:rPr>
              <w:t>
15</w:t>
            </w:r>
          </w:p>
          <w:bookmarkEnd w:id="4988"/>
          <w:bookmarkStart w:name="z6678" w:id="4989"/>
          <w:p>
            <w:pPr>
              <w:spacing w:after="20"/>
              <w:ind w:left="20"/>
              <w:jc w:val="both"/>
            </w:pPr>
            <w:r>
              <w:rPr>
                <w:rFonts w:ascii="Times New Roman"/>
                <w:b w:val="false"/>
                <w:i w:val="false"/>
                <w:color w:val="000000"/>
                <w:sz w:val="20"/>
              </w:rPr>
              <w:t>
1,3</w:t>
            </w:r>
          </w:p>
          <w:bookmarkEnd w:id="4989"/>
          <w:bookmarkStart w:name="z6679" w:id="4990"/>
          <w:p>
            <w:pPr>
              <w:spacing w:after="20"/>
              <w:ind w:left="20"/>
              <w:jc w:val="both"/>
            </w:pPr>
            <w:r>
              <w:rPr>
                <w:rFonts w:ascii="Times New Roman"/>
                <w:b w:val="false"/>
                <w:i w:val="false"/>
                <w:color w:val="000000"/>
                <w:sz w:val="20"/>
              </w:rPr>
              <w:t>
60</w:t>
            </w:r>
          </w:p>
          <w:bookmarkEnd w:id="4990"/>
          <w:bookmarkStart w:name="z6680" w:id="4991"/>
          <w:p>
            <w:pPr>
              <w:spacing w:after="20"/>
              <w:ind w:left="20"/>
              <w:jc w:val="both"/>
            </w:pPr>
            <w:r>
              <w:rPr>
                <w:rFonts w:ascii="Times New Roman"/>
                <w:b w:val="false"/>
                <w:i w:val="false"/>
                <w:color w:val="000000"/>
                <w:sz w:val="20"/>
              </w:rPr>
              <w:t>
20</w:t>
            </w:r>
          </w:p>
          <w:bookmarkEnd w:id="4991"/>
          <w:bookmarkStart w:name="z6681" w:id="4992"/>
          <w:p>
            <w:pPr>
              <w:spacing w:after="20"/>
              <w:ind w:left="20"/>
              <w:jc w:val="both"/>
            </w:pPr>
            <w:r>
              <w:rPr>
                <w:rFonts w:ascii="Times New Roman"/>
                <w:b w:val="false"/>
                <w:i w:val="false"/>
                <w:color w:val="000000"/>
                <w:sz w:val="20"/>
              </w:rPr>
              <w:t>
5</w:t>
            </w:r>
          </w:p>
          <w:bookmarkEnd w:id="4992"/>
          <w:bookmarkStart w:name="z6682" w:id="4993"/>
          <w:p>
            <w:pPr>
              <w:spacing w:after="20"/>
              <w:ind w:left="20"/>
              <w:jc w:val="both"/>
            </w:pPr>
            <w:r>
              <w:rPr>
                <w:rFonts w:ascii="Times New Roman"/>
                <w:b w:val="false"/>
                <w:i w:val="false"/>
                <w:color w:val="000000"/>
                <w:sz w:val="20"/>
              </w:rPr>
              <w:t>
15</w:t>
            </w:r>
          </w:p>
          <w:bookmarkEnd w:id="4993"/>
          <w:bookmarkStart w:name="z6683" w:id="4994"/>
          <w:p>
            <w:pPr>
              <w:spacing w:after="20"/>
              <w:ind w:left="20"/>
              <w:jc w:val="both"/>
            </w:pPr>
            <w:r>
              <w:rPr>
                <w:rFonts w:ascii="Times New Roman"/>
                <w:b w:val="false"/>
                <w:i w:val="false"/>
                <w:color w:val="000000"/>
                <w:sz w:val="20"/>
              </w:rPr>
              <w:t>
1,5</w:t>
            </w:r>
          </w:p>
          <w:bookmarkEnd w:id="4994"/>
          <w:bookmarkStart w:name="z6684" w:id="4995"/>
          <w:p>
            <w:pPr>
              <w:spacing w:after="20"/>
              <w:ind w:left="20"/>
              <w:jc w:val="both"/>
            </w:pPr>
            <w:r>
              <w:rPr>
                <w:rFonts w:ascii="Times New Roman"/>
                <w:b w:val="false"/>
                <w:i w:val="false"/>
                <w:color w:val="000000"/>
                <w:sz w:val="20"/>
              </w:rPr>
              <w:t>
0,5</w:t>
            </w:r>
          </w:p>
          <w:bookmarkEnd w:id="4995"/>
          <w:bookmarkStart w:name="z6685" w:id="4996"/>
          <w:p>
            <w:pPr>
              <w:spacing w:after="20"/>
              <w:ind w:left="20"/>
              <w:jc w:val="both"/>
            </w:pPr>
            <w:r>
              <w:rPr>
                <w:rFonts w:ascii="Times New Roman"/>
                <w:b w:val="false"/>
                <w:i w:val="false"/>
                <w:color w:val="000000"/>
                <w:sz w:val="20"/>
              </w:rPr>
              <w:t>
12</w:t>
            </w:r>
          </w:p>
          <w:bookmarkEnd w:id="4996"/>
          <w:bookmarkStart w:name="z6686" w:id="4997"/>
          <w:p>
            <w:pPr>
              <w:spacing w:after="20"/>
              <w:ind w:left="20"/>
              <w:jc w:val="both"/>
            </w:pPr>
            <w:r>
              <w:rPr>
                <w:rFonts w:ascii="Times New Roman"/>
                <w:b w:val="false"/>
                <w:i w:val="false"/>
                <w:color w:val="000000"/>
                <w:sz w:val="20"/>
              </w:rPr>
              <w:t>
15</w:t>
            </w:r>
          </w:p>
          <w:bookmarkEnd w:id="4997"/>
          <w:bookmarkStart w:name="z6687" w:id="4998"/>
          <w:p>
            <w:pPr>
              <w:spacing w:after="20"/>
              <w:ind w:left="20"/>
              <w:jc w:val="both"/>
            </w:pPr>
            <w:r>
              <w:rPr>
                <w:rFonts w:ascii="Times New Roman"/>
                <w:b w:val="false"/>
                <w:i w:val="false"/>
                <w:color w:val="000000"/>
                <w:sz w:val="20"/>
              </w:rPr>
              <w:t>
1,25</w:t>
            </w:r>
          </w:p>
          <w:bookmarkEnd w:id="4998"/>
          <w:bookmarkStart w:name="z6688" w:id="4999"/>
          <w:p>
            <w:pPr>
              <w:spacing w:after="20"/>
              <w:ind w:left="20"/>
              <w:jc w:val="both"/>
            </w:pPr>
            <w:r>
              <w:rPr>
                <w:rFonts w:ascii="Times New Roman"/>
                <w:b w:val="false"/>
                <w:i w:val="false"/>
                <w:color w:val="000000"/>
                <w:sz w:val="20"/>
              </w:rPr>
              <w:t>
5</w:t>
            </w:r>
          </w:p>
          <w:bookmarkEnd w:id="4999"/>
          <w:bookmarkStart w:name="z6689" w:id="5000"/>
          <w:p>
            <w:pPr>
              <w:spacing w:after="20"/>
              <w:ind w:left="20"/>
              <w:jc w:val="both"/>
            </w:pPr>
            <w:r>
              <w:rPr>
                <w:rFonts w:ascii="Times New Roman"/>
                <w:b w:val="false"/>
                <w:i w:val="false"/>
                <w:color w:val="000000"/>
                <w:sz w:val="20"/>
              </w:rPr>
              <w:t>
7</w:t>
            </w:r>
          </w:p>
          <w:bookmarkEnd w:id="5000"/>
          <w:bookmarkStart w:name="z6690" w:id="5001"/>
          <w:p>
            <w:pPr>
              <w:spacing w:after="20"/>
              <w:ind w:left="20"/>
              <w:jc w:val="both"/>
            </w:pPr>
            <w:r>
              <w:rPr>
                <w:rFonts w:ascii="Times New Roman"/>
                <w:b w:val="false"/>
                <w:i w:val="false"/>
                <w:color w:val="000000"/>
                <w:sz w:val="20"/>
              </w:rPr>
              <w:t>
1,32</w:t>
            </w:r>
          </w:p>
          <w:bookmarkEnd w:id="5001"/>
          <w:bookmarkStart w:name="z6691" w:id="5002"/>
          <w:p>
            <w:pPr>
              <w:spacing w:after="20"/>
              <w:ind w:left="20"/>
              <w:jc w:val="both"/>
            </w:pPr>
            <w:r>
              <w:rPr>
                <w:rFonts w:ascii="Times New Roman"/>
                <w:b w:val="false"/>
                <w:i w:val="false"/>
                <w:color w:val="000000"/>
                <w:sz w:val="20"/>
              </w:rPr>
              <w:t>
2,5</w:t>
            </w:r>
          </w:p>
          <w:bookmarkEnd w:id="5002"/>
          <w:bookmarkStart w:name="z6692" w:id="5003"/>
          <w:p>
            <w:pPr>
              <w:spacing w:after="20"/>
              <w:ind w:left="20"/>
              <w:jc w:val="both"/>
            </w:pPr>
            <w:r>
              <w:rPr>
                <w:rFonts w:ascii="Times New Roman"/>
                <w:b w:val="false"/>
                <w:i w:val="false"/>
                <w:color w:val="000000"/>
                <w:sz w:val="20"/>
              </w:rPr>
              <w:t>
0,8</w:t>
            </w:r>
          </w:p>
          <w:bookmarkEnd w:id="5003"/>
          <w:bookmarkStart w:name="z6693" w:id="5004"/>
          <w:p>
            <w:pPr>
              <w:spacing w:after="20"/>
              <w:ind w:left="20"/>
              <w:jc w:val="both"/>
            </w:pPr>
            <w:r>
              <w:rPr>
                <w:rFonts w:ascii="Times New Roman"/>
                <w:b w:val="false"/>
                <w:i w:val="false"/>
                <w:color w:val="000000"/>
                <w:sz w:val="20"/>
              </w:rPr>
              <w:t>
1450</w:t>
            </w:r>
          </w:p>
          <w:bookmarkEnd w:id="5004"/>
          <w:bookmarkStart w:name="z6694" w:id="5005"/>
          <w:p>
            <w:pPr>
              <w:spacing w:after="20"/>
              <w:ind w:left="20"/>
              <w:jc w:val="both"/>
            </w:pPr>
            <w:r>
              <w:rPr>
                <w:rFonts w:ascii="Times New Roman"/>
                <w:b w:val="false"/>
                <w:i w:val="false"/>
                <w:color w:val="000000"/>
                <w:sz w:val="20"/>
              </w:rPr>
              <w:t>
0,003</w:t>
            </w:r>
          </w:p>
          <w:bookmarkEnd w:id="5005"/>
          <w:p>
            <w:pPr>
              <w:spacing w:after="20"/>
              <w:ind w:left="20"/>
              <w:jc w:val="both"/>
            </w:pPr>
            <w:r>
              <w:rPr>
                <w:rFonts w:ascii="Times New Roman"/>
                <w:b w:val="false"/>
                <w:i w:val="false"/>
                <w:color w:val="000000"/>
                <w:sz w:val="20"/>
              </w:rPr>
              <w:t>
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5" w:id="5006"/>
          <w:p>
            <w:pPr>
              <w:spacing w:after="20"/>
              <w:ind w:left="20"/>
              <w:jc w:val="both"/>
            </w:pPr>
            <w:r>
              <w:rPr>
                <w:rFonts w:ascii="Times New Roman"/>
                <w:b w:val="false"/>
                <w:i w:val="false"/>
                <w:color w:val="000000"/>
                <w:sz w:val="20"/>
              </w:rPr>
              <w:t>
Выемочно - погрузочные работы</w:t>
            </w:r>
          </w:p>
          <w:bookmarkEnd w:id="500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6" w:id="5007"/>
          <w:p>
            <w:pPr>
              <w:spacing w:after="20"/>
              <w:ind w:left="20"/>
              <w:jc w:val="both"/>
            </w:pPr>
            <w:r>
              <w:rPr>
                <w:rFonts w:ascii="Times New Roman"/>
                <w:b w:val="false"/>
                <w:i w:val="false"/>
                <w:color w:val="000000"/>
                <w:sz w:val="20"/>
              </w:rPr>
              <w:t>
Количество перерабатываемого экскаваторам породы (G), т/ч</w:t>
            </w:r>
          </w:p>
          <w:bookmarkEnd w:id="5007"/>
          <w:bookmarkStart w:name="z6697" w:id="5008"/>
          <w:p>
            <w:pPr>
              <w:spacing w:after="20"/>
              <w:ind w:left="20"/>
              <w:jc w:val="both"/>
            </w:pPr>
            <w:r>
              <w:rPr>
                <w:rFonts w:ascii="Times New Roman"/>
                <w:b w:val="false"/>
                <w:i w:val="false"/>
                <w:color w:val="000000"/>
                <w:sz w:val="20"/>
              </w:rPr>
              <w:t>
Доля пылевой фракции (0-200 мкм) в породе (Р1=k</w:t>
            </w:r>
            <w:r>
              <w:rPr>
                <w:rFonts w:ascii="Times New Roman"/>
                <w:b w:val="false"/>
                <w:i w:val="false"/>
                <w:color w:val="000000"/>
                <w:vertAlign w:val="subscript"/>
              </w:rPr>
              <w:t>1</w:t>
            </w:r>
            <w:r>
              <w:rPr>
                <w:rFonts w:ascii="Times New Roman"/>
                <w:b w:val="false"/>
                <w:i w:val="false"/>
                <w:color w:val="000000"/>
                <w:sz w:val="20"/>
              </w:rPr>
              <w:t>) (таблица 1)</w:t>
            </w:r>
          </w:p>
          <w:bookmarkEnd w:id="5008"/>
          <w:bookmarkStart w:name="z6698" w:id="5009"/>
          <w:p>
            <w:pPr>
              <w:spacing w:after="20"/>
              <w:ind w:left="20"/>
              <w:jc w:val="both"/>
            </w:pPr>
            <w:r>
              <w:rPr>
                <w:rFonts w:ascii="Times New Roman"/>
                <w:b w:val="false"/>
                <w:i w:val="false"/>
                <w:color w:val="000000"/>
                <w:sz w:val="20"/>
              </w:rPr>
              <w:t>
Содержание частиц, переходящих в аэрозоль, размером до 50 мкм в пыли (Р2=k</w:t>
            </w:r>
            <w:r>
              <w:rPr>
                <w:rFonts w:ascii="Times New Roman"/>
                <w:b w:val="false"/>
                <w:i w:val="false"/>
                <w:color w:val="000000"/>
                <w:vertAlign w:val="subscript"/>
              </w:rPr>
              <w:t>2</w:t>
            </w:r>
            <w:r>
              <w:rPr>
                <w:rFonts w:ascii="Times New Roman"/>
                <w:b w:val="false"/>
                <w:i w:val="false"/>
                <w:color w:val="000000"/>
                <w:sz w:val="20"/>
              </w:rPr>
              <w:t>) (таблица 1)</w:t>
            </w:r>
          </w:p>
          <w:bookmarkEnd w:id="5009"/>
          <w:bookmarkStart w:name="z6699" w:id="5010"/>
          <w:p>
            <w:pPr>
              <w:spacing w:after="20"/>
              <w:ind w:left="20"/>
              <w:jc w:val="both"/>
            </w:pPr>
            <w:r>
              <w:rPr>
                <w:rFonts w:ascii="Times New Roman"/>
                <w:b w:val="false"/>
                <w:i w:val="false"/>
                <w:color w:val="000000"/>
                <w:sz w:val="20"/>
              </w:rPr>
              <w:t>
Скорость ветра в зоне работы экскаватора, м/с</w:t>
            </w:r>
          </w:p>
          <w:bookmarkEnd w:id="5010"/>
          <w:bookmarkStart w:name="z6700" w:id="5011"/>
          <w:p>
            <w:pPr>
              <w:spacing w:after="20"/>
              <w:ind w:left="20"/>
              <w:jc w:val="both"/>
            </w:pPr>
            <w:r>
              <w:rPr>
                <w:rFonts w:ascii="Times New Roman"/>
                <w:b w:val="false"/>
                <w:i w:val="false"/>
                <w:color w:val="000000"/>
                <w:sz w:val="20"/>
              </w:rPr>
              <w:t>
Значение Р3 (таблица 2)</w:t>
            </w:r>
          </w:p>
          <w:bookmarkEnd w:id="5011"/>
          <w:bookmarkStart w:name="z6701" w:id="5012"/>
          <w:p>
            <w:pPr>
              <w:spacing w:after="20"/>
              <w:ind w:left="20"/>
              <w:jc w:val="both"/>
            </w:pPr>
            <w:r>
              <w:rPr>
                <w:rFonts w:ascii="Times New Roman"/>
                <w:b w:val="false"/>
                <w:i w:val="false"/>
                <w:color w:val="000000"/>
                <w:sz w:val="20"/>
              </w:rPr>
              <w:t>
Влажность материала, %</w:t>
            </w:r>
          </w:p>
          <w:bookmarkEnd w:id="5012"/>
          <w:bookmarkStart w:name="z6702" w:id="5013"/>
          <w:p>
            <w:pPr>
              <w:spacing w:after="20"/>
              <w:ind w:left="20"/>
              <w:jc w:val="both"/>
            </w:pPr>
            <w:r>
              <w:rPr>
                <w:rFonts w:ascii="Times New Roman"/>
                <w:b w:val="false"/>
                <w:i w:val="false"/>
                <w:color w:val="000000"/>
                <w:sz w:val="20"/>
              </w:rPr>
              <w:t>
Значение Р4 (таблица 4)</w:t>
            </w:r>
          </w:p>
          <w:bookmarkEnd w:id="5013"/>
          <w:bookmarkStart w:name="z6703" w:id="5014"/>
          <w:p>
            <w:pPr>
              <w:spacing w:after="20"/>
              <w:ind w:left="20"/>
              <w:jc w:val="both"/>
            </w:pPr>
            <w:r>
              <w:rPr>
                <w:rFonts w:ascii="Times New Roman"/>
                <w:b w:val="false"/>
                <w:i w:val="false"/>
                <w:color w:val="000000"/>
                <w:sz w:val="20"/>
              </w:rPr>
              <w:t>
Значение В' (таблица 7)</w:t>
            </w:r>
          </w:p>
          <w:bookmarkEnd w:id="5014"/>
          <w:p>
            <w:pPr>
              <w:spacing w:after="20"/>
              <w:ind w:left="20"/>
              <w:jc w:val="both"/>
            </w:pPr>
            <w:r>
              <w:rPr>
                <w:rFonts w:ascii="Times New Roman"/>
                <w:b w:val="false"/>
                <w:i w:val="false"/>
                <w:color w:val="000000"/>
                <w:sz w:val="20"/>
              </w:rPr>
              <w:t>
Значение Р5=k</w:t>
            </w:r>
            <w:r>
              <w:rPr>
                <w:rFonts w:ascii="Times New Roman"/>
                <w:b w:val="false"/>
                <w:i w:val="false"/>
                <w:color w:val="000000"/>
                <w:vertAlign w:val="subscript"/>
              </w:rPr>
              <w:t>7</w:t>
            </w:r>
            <w:r>
              <w:rPr>
                <w:rFonts w:ascii="Times New Roman"/>
                <w:b w:val="false"/>
                <w:i w:val="false"/>
                <w:color w:val="000000"/>
                <w:sz w:val="20"/>
              </w:rPr>
              <w:t xml:space="preserve"> (таблица 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4" w:id="5015"/>
          <w:p>
            <w:pPr>
              <w:spacing w:after="20"/>
              <w:ind w:left="20"/>
              <w:jc w:val="both"/>
            </w:pPr>
            <w:r>
              <w:rPr>
                <w:rFonts w:ascii="Times New Roman"/>
                <w:b w:val="false"/>
                <w:i w:val="false"/>
                <w:color w:val="000000"/>
                <w:sz w:val="20"/>
              </w:rPr>
              <w:t>
100</w:t>
            </w:r>
          </w:p>
          <w:bookmarkEnd w:id="5015"/>
          <w:bookmarkStart w:name="z6705" w:id="5016"/>
          <w:p>
            <w:pPr>
              <w:spacing w:after="20"/>
              <w:ind w:left="20"/>
              <w:jc w:val="both"/>
            </w:pPr>
            <w:r>
              <w:rPr>
                <w:rFonts w:ascii="Times New Roman"/>
                <w:b w:val="false"/>
                <w:i w:val="false"/>
                <w:color w:val="000000"/>
                <w:sz w:val="20"/>
              </w:rPr>
              <w:t>
0,03</w:t>
            </w:r>
          </w:p>
          <w:bookmarkEnd w:id="5016"/>
          <w:bookmarkStart w:name="z6706" w:id="5017"/>
          <w:p>
            <w:pPr>
              <w:spacing w:after="20"/>
              <w:ind w:left="20"/>
              <w:jc w:val="both"/>
            </w:pPr>
            <w:r>
              <w:rPr>
                <w:rFonts w:ascii="Times New Roman"/>
                <w:b w:val="false"/>
                <w:i w:val="false"/>
                <w:color w:val="000000"/>
                <w:sz w:val="20"/>
              </w:rPr>
              <w:t>
0,01</w:t>
            </w:r>
          </w:p>
          <w:bookmarkEnd w:id="5017"/>
          <w:bookmarkStart w:name="z6707" w:id="5018"/>
          <w:p>
            <w:pPr>
              <w:spacing w:after="20"/>
              <w:ind w:left="20"/>
              <w:jc w:val="both"/>
            </w:pPr>
            <w:r>
              <w:rPr>
                <w:rFonts w:ascii="Times New Roman"/>
                <w:b w:val="false"/>
                <w:i w:val="false"/>
                <w:color w:val="000000"/>
                <w:sz w:val="20"/>
              </w:rPr>
              <w:t>
5</w:t>
            </w:r>
          </w:p>
          <w:bookmarkEnd w:id="5018"/>
          <w:bookmarkStart w:name="z6708" w:id="5019"/>
          <w:p>
            <w:pPr>
              <w:spacing w:after="20"/>
              <w:ind w:left="20"/>
              <w:jc w:val="both"/>
            </w:pPr>
            <w:r>
              <w:rPr>
                <w:rFonts w:ascii="Times New Roman"/>
                <w:b w:val="false"/>
                <w:i w:val="false"/>
                <w:color w:val="000000"/>
                <w:sz w:val="20"/>
              </w:rPr>
              <w:t>
1,2</w:t>
            </w:r>
          </w:p>
          <w:bookmarkEnd w:id="5019"/>
          <w:bookmarkStart w:name="z6709" w:id="5020"/>
          <w:p>
            <w:pPr>
              <w:spacing w:after="20"/>
              <w:ind w:left="20"/>
              <w:jc w:val="both"/>
            </w:pPr>
            <w:r>
              <w:rPr>
                <w:rFonts w:ascii="Times New Roman"/>
                <w:b w:val="false"/>
                <w:i w:val="false"/>
                <w:color w:val="000000"/>
                <w:sz w:val="20"/>
              </w:rPr>
              <w:t>
2,5</w:t>
            </w:r>
          </w:p>
          <w:bookmarkEnd w:id="5020"/>
          <w:bookmarkStart w:name="z6710" w:id="5021"/>
          <w:p>
            <w:pPr>
              <w:spacing w:after="20"/>
              <w:ind w:left="20"/>
              <w:jc w:val="both"/>
            </w:pPr>
            <w:r>
              <w:rPr>
                <w:rFonts w:ascii="Times New Roman"/>
                <w:b w:val="false"/>
                <w:i w:val="false"/>
                <w:color w:val="000000"/>
                <w:sz w:val="20"/>
              </w:rPr>
              <w:t>
0,8</w:t>
            </w:r>
          </w:p>
          <w:bookmarkEnd w:id="5021"/>
          <w:bookmarkStart w:name="z6711" w:id="5022"/>
          <w:p>
            <w:pPr>
              <w:spacing w:after="20"/>
              <w:ind w:left="20"/>
              <w:jc w:val="both"/>
            </w:pPr>
            <w:r>
              <w:rPr>
                <w:rFonts w:ascii="Times New Roman"/>
                <w:b w:val="false"/>
                <w:i w:val="false"/>
                <w:color w:val="000000"/>
                <w:sz w:val="20"/>
              </w:rPr>
              <w:t>
0,4</w:t>
            </w:r>
          </w:p>
          <w:bookmarkEnd w:id="5022"/>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2" w:id="5023"/>
          <w:p>
            <w:pPr>
              <w:spacing w:after="20"/>
              <w:ind w:left="20"/>
              <w:jc w:val="both"/>
            </w:pPr>
            <w:r>
              <w:rPr>
                <w:rFonts w:ascii="Times New Roman"/>
                <w:b w:val="false"/>
                <w:i w:val="false"/>
                <w:color w:val="000000"/>
                <w:sz w:val="20"/>
              </w:rPr>
              <w:t>
Взрывные работы</w:t>
            </w:r>
          </w:p>
          <w:bookmarkEnd w:id="502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3" w:id="5024"/>
          <w:p>
            <w:pPr>
              <w:spacing w:after="20"/>
              <w:ind w:left="20"/>
              <w:jc w:val="both"/>
            </w:pPr>
            <w:r>
              <w:rPr>
                <w:rFonts w:ascii="Times New Roman"/>
                <w:b w:val="false"/>
                <w:i w:val="false"/>
                <w:color w:val="000000"/>
                <w:sz w:val="20"/>
              </w:rPr>
              <w:t>
Удельный расход ВВ, кг/м</w:t>
            </w:r>
            <w:r>
              <w:rPr>
                <w:rFonts w:ascii="Times New Roman"/>
                <w:b w:val="false"/>
                <w:i w:val="false"/>
                <w:color w:val="000000"/>
                <w:vertAlign w:val="superscript"/>
              </w:rPr>
              <w:t>3</w:t>
            </w:r>
          </w:p>
          <w:bookmarkEnd w:id="5024"/>
          <w:bookmarkStart w:name="z6714" w:id="5025"/>
          <w:p>
            <w:pPr>
              <w:spacing w:after="20"/>
              <w:ind w:left="20"/>
              <w:jc w:val="both"/>
            </w:pPr>
            <w:r>
              <w:rPr>
                <w:rFonts w:ascii="Times New Roman"/>
                <w:b w:val="false"/>
                <w:i w:val="false"/>
                <w:color w:val="000000"/>
                <w:sz w:val="20"/>
              </w:rPr>
              <w:t>
Удельный вес породы, т/м</w:t>
            </w:r>
            <w:r>
              <w:rPr>
                <w:rFonts w:ascii="Times New Roman"/>
                <w:b w:val="false"/>
                <w:i w:val="false"/>
                <w:color w:val="000000"/>
                <w:vertAlign w:val="superscript"/>
              </w:rPr>
              <w:t>3</w:t>
            </w:r>
          </w:p>
          <w:bookmarkEnd w:id="5025"/>
          <w:bookmarkStart w:name="z6715" w:id="5026"/>
          <w:p>
            <w:pPr>
              <w:spacing w:after="20"/>
              <w:ind w:left="20"/>
              <w:jc w:val="both"/>
            </w:pPr>
            <w:r>
              <w:rPr>
                <w:rFonts w:ascii="Times New Roman"/>
                <w:b w:val="false"/>
                <w:i w:val="false"/>
                <w:color w:val="000000"/>
                <w:sz w:val="20"/>
              </w:rPr>
              <w:t>
Количество материала, поднимаемого в воздух при взрыве 1 кг ВВ (а1), т</w:t>
            </w:r>
          </w:p>
          <w:bookmarkEnd w:id="5026"/>
          <w:bookmarkStart w:name="z6716" w:id="5027"/>
          <w:p>
            <w:pPr>
              <w:spacing w:after="20"/>
              <w:ind w:left="20"/>
              <w:jc w:val="both"/>
            </w:pPr>
            <w:r>
              <w:rPr>
                <w:rFonts w:ascii="Times New Roman"/>
                <w:b w:val="false"/>
                <w:i w:val="false"/>
                <w:color w:val="000000"/>
                <w:sz w:val="20"/>
              </w:rPr>
              <w:t>
Доля переходящей в аэрозоль летучей пыли по отношению к 1 т породы (а2)</w:t>
            </w:r>
          </w:p>
          <w:bookmarkEnd w:id="5027"/>
          <w:bookmarkStart w:name="z6717" w:id="5028"/>
          <w:p>
            <w:pPr>
              <w:spacing w:after="20"/>
              <w:ind w:left="20"/>
              <w:jc w:val="both"/>
            </w:pPr>
            <w:r>
              <w:rPr>
                <w:rFonts w:ascii="Times New Roman"/>
                <w:b w:val="false"/>
                <w:i w:val="false"/>
                <w:color w:val="000000"/>
                <w:sz w:val="20"/>
              </w:rPr>
              <w:t>
Скорость ветра, м/с</w:t>
            </w:r>
          </w:p>
          <w:bookmarkEnd w:id="5028"/>
          <w:bookmarkStart w:name="z6718" w:id="5029"/>
          <w:p>
            <w:pPr>
              <w:spacing w:after="20"/>
              <w:ind w:left="20"/>
              <w:jc w:val="both"/>
            </w:pPr>
            <w:r>
              <w:rPr>
                <w:rFonts w:ascii="Times New Roman"/>
                <w:b w:val="false"/>
                <w:i w:val="false"/>
                <w:color w:val="000000"/>
                <w:sz w:val="20"/>
              </w:rPr>
              <w:t>
Значение а3 (таблица 2)</w:t>
            </w:r>
          </w:p>
          <w:bookmarkEnd w:id="5029"/>
          <w:bookmarkStart w:name="z6719" w:id="5030"/>
          <w:p>
            <w:pPr>
              <w:spacing w:after="20"/>
              <w:ind w:left="20"/>
              <w:jc w:val="both"/>
            </w:pPr>
            <w:r>
              <w:rPr>
                <w:rFonts w:ascii="Times New Roman"/>
                <w:b w:val="false"/>
                <w:i w:val="false"/>
                <w:color w:val="000000"/>
                <w:sz w:val="20"/>
              </w:rPr>
              <w:t>
Значение а4 (скважины обводняются, орошение зоны не производится)</w:t>
            </w:r>
          </w:p>
          <w:bookmarkEnd w:id="5030"/>
          <w:bookmarkStart w:name="z6720" w:id="5031"/>
          <w:p>
            <w:pPr>
              <w:spacing w:after="20"/>
              <w:ind w:left="20"/>
              <w:jc w:val="both"/>
            </w:pPr>
            <w:r>
              <w:rPr>
                <w:rFonts w:ascii="Times New Roman"/>
                <w:b w:val="false"/>
                <w:i w:val="false"/>
                <w:color w:val="000000"/>
                <w:sz w:val="20"/>
              </w:rPr>
              <w:t>
Объем взрываемого блока: тыс. м</w:t>
            </w:r>
            <w:r>
              <w:rPr>
                <w:rFonts w:ascii="Times New Roman"/>
                <w:b w:val="false"/>
                <w:i w:val="false"/>
                <w:color w:val="000000"/>
                <w:vertAlign w:val="superscript"/>
              </w:rPr>
              <w:t>3</w:t>
            </w:r>
            <w:r>
              <w:rPr>
                <w:rFonts w:ascii="Times New Roman"/>
                <w:b w:val="false"/>
                <w:i w:val="false"/>
                <w:color w:val="000000"/>
                <w:sz w:val="20"/>
              </w:rPr>
              <w:t> </w:t>
            </w:r>
          </w:p>
          <w:bookmarkEnd w:id="5031"/>
          <w:bookmarkStart w:name="z6721" w:id="5032"/>
          <w:p>
            <w:pPr>
              <w:spacing w:after="20"/>
              <w:ind w:left="20"/>
              <w:jc w:val="both"/>
            </w:pPr>
            <w:r>
              <w:rPr>
                <w:rFonts w:ascii="Times New Roman"/>
                <w:b w:val="false"/>
                <w:i w:val="false"/>
                <w:color w:val="000000"/>
                <w:sz w:val="20"/>
              </w:rPr>
              <w:t>
тыс. т</w:t>
            </w:r>
          </w:p>
          <w:bookmarkEnd w:id="5032"/>
          <w:p>
            <w:pPr>
              <w:spacing w:after="20"/>
              <w:ind w:left="20"/>
              <w:jc w:val="both"/>
            </w:pPr>
            <w:r>
              <w:rPr>
                <w:rFonts w:ascii="Times New Roman"/>
                <w:b w:val="false"/>
                <w:i w:val="false"/>
                <w:color w:val="000000"/>
                <w:sz w:val="20"/>
              </w:rPr>
              <w:t>
Суммарная величина (D) взрываемого заряда ВВ ,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2" w:id="5033"/>
          <w:p>
            <w:pPr>
              <w:spacing w:after="20"/>
              <w:ind w:left="20"/>
              <w:jc w:val="both"/>
            </w:pPr>
            <w:r>
              <w:rPr>
                <w:rFonts w:ascii="Times New Roman"/>
                <w:b w:val="false"/>
                <w:i w:val="false"/>
                <w:color w:val="000000"/>
                <w:sz w:val="20"/>
              </w:rPr>
              <w:t>
0,55</w:t>
            </w:r>
          </w:p>
          <w:bookmarkEnd w:id="5033"/>
          <w:bookmarkStart w:name="z6723" w:id="5034"/>
          <w:p>
            <w:pPr>
              <w:spacing w:after="20"/>
              <w:ind w:left="20"/>
              <w:jc w:val="both"/>
            </w:pPr>
            <w:r>
              <w:rPr>
                <w:rFonts w:ascii="Times New Roman"/>
                <w:b w:val="false"/>
                <w:i w:val="false"/>
                <w:color w:val="000000"/>
                <w:sz w:val="20"/>
              </w:rPr>
              <w:t>
2,5</w:t>
            </w:r>
          </w:p>
          <w:bookmarkEnd w:id="5034"/>
          <w:bookmarkStart w:name="z6724" w:id="5035"/>
          <w:p>
            <w:pPr>
              <w:spacing w:after="20"/>
              <w:ind w:left="20"/>
              <w:jc w:val="both"/>
            </w:pPr>
            <w:r>
              <w:rPr>
                <w:rFonts w:ascii="Times New Roman"/>
                <w:b w:val="false"/>
                <w:i w:val="false"/>
                <w:color w:val="000000"/>
                <w:sz w:val="20"/>
              </w:rPr>
              <w:t>
4,5</w:t>
            </w:r>
          </w:p>
          <w:bookmarkEnd w:id="5035"/>
          <w:bookmarkStart w:name="z6725" w:id="5036"/>
          <w:p>
            <w:pPr>
              <w:spacing w:after="20"/>
              <w:ind w:left="20"/>
              <w:jc w:val="both"/>
            </w:pPr>
            <w:r>
              <w:rPr>
                <w:rFonts w:ascii="Times New Roman"/>
                <w:b w:val="false"/>
                <w:i w:val="false"/>
                <w:color w:val="000000"/>
                <w:sz w:val="20"/>
              </w:rPr>
              <w:t>
0,00002</w:t>
            </w:r>
          </w:p>
          <w:bookmarkEnd w:id="5036"/>
          <w:bookmarkStart w:name="z6726" w:id="5037"/>
          <w:p>
            <w:pPr>
              <w:spacing w:after="20"/>
              <w:ind w:left="20"/>
              <w:jc w:val="both"/>
            </w:pPr>
            <w:r>
              <w:rPr>
                <w:rFonts w:ascii="Times New Roman"/>
                <w:b w:val="false"/>
                <w:i w:val="false"/>
                <w:color w:val="000000"/>
                <w:sz w:val="20"/>
              </w:rPr>
              <w:t>
До 5</w:t>
            </w:r>
          </w:p>
          <w:bookmarkEnd w:id="5037"/>
          <w:bookmarkStart w:name="z6727" w:id="5038"/>
          <w:p>
            <w:pPr>
              <w:spacing w:after="20"/>
              <w:ind w:left="20"/>
              <w:jc w:val="both"/>
            </w:pPr>
            <w:r>
              <w:rPr>
                <w:rFonts w:ascii="Times New Roman"/>
                <w:b w:val="false"/>
                <w:i w:val="false"/>
                <w:color w:val="000000"/>
                <w:sz w:val="20"/>
              </w:rPr>
              <w:t>
1,32</w:t>
            </w:r>
          </w:p>
          <w:bookmarkEnd w:id="5038"/>
          <w:bookmarkStart w:name="z6728" w:id="5039"/>
          <w:p>
            <w:pPr>
              <w:spacing w:after="20"/>
              <w:ind w:left="20"/>
              <w:jc w:val="both"/>
            </w:pPr>
            <w:r>
              <w:rPr>
                <w:rFonts w:ascii="Times New Roman"/>
                <w:b w:val="false"/>
                <w:i w:val="false"/>
                <w:color w:val="000000"/>
                <w:sz w:val="20"/>
              </w:rPr>
              <w:t>
0,5</w:t>
            </w:r>
          </w:p>
          <w:bookmarkEnd w:id="5039"/>
          <w:bookmarkStart w:name="z6729" w:id="5040"/>
          <w:p>
            <w:pPr>
              <w:spacing w:after="20"/>
              <w:ind w:left="20"/>
              <w:jc w:val="both"/>
            </w:pPr>
            <w:r>
              <w:rPr>
                <w:rFonts w:ascii="Times New Roman"/>
                <w:b w:val="false"/>
                <w:i w:val="false"/>
                <w:color w:val="000000"/>
                <w:sz w:val="20"/>
              </w:rPr>
              <w:t>
20</w:t>
            </w:r>
          </w:p>
          <w:bookmarkEnd w:id="5040"/>
          <w:bookmarkStart w:name="z6730" w:id="5041"/>
          <w:p>
            <w:pPr>
              <w:spacing w:after="20"/>
              <w:ind w:left="20"/>
              <w:jc w:val="both"/>
            </w:pPr>
            <w:r>
              <w:rPr>
                <w:rFonts w:ascii="Times New Roman"/>
                <w:b w:val="false"/>
                <w:i w:val="false"/>
                <w:color w:val="000000"/>
                <w:sz w:val="20"/>
              </w:rPr>
              <w:t>
50</w:t>
            </w:r>
          </w:p>
          <w:bookmarkEnd w:id="5041"/>
          <w:p>
            <w:pPr>
              <w:spacing w:after="20"/>
              <w:ind w:left="20"/>
              <w:jc w:val="both"/>
            </w:pPr>
            <w:r>
              <w:rPr>
                <w:rFonts w:ascii="Times New Roman"/>
                <w:b w:val="false"/>
                <w:i w:val="false"/>
                <w:color w:val="000000"/>
                <w:sz w:val="20"/>
              </w:rPr>
              <w:t>
11000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1" w:id="5042"/>
          <w:p>
            <w:pPr>
              <w:spacing w:after="20"/>
              <w:ind w:left="20"/>
              <w:jc w:val="both"/>
            </w:pPr>
            <w:r>
              <w:rPr>
                <w:rFonts w:ascii="Times New Roman"/>
                <w:b w:val="false"/>
                <w:i w:val="false"/>
                <w:color w:val="000000"/>
                <w:sz w:val="20"/>
              </w:rPr>
              <w:t>
Буровые работы</w:t>
            </w:r>
          </w:p>
          <w:bookmarkEnd w:id="504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2" w:id="5043"/>
          <w:p>
            <w:pPr>
              <w:spacing w:after="20"/>
              <w:ind w:left="20"/>
              <w:jc w:val="both"/>
            </w:pPr>
            <w:r>
              <w:rPr>
                <w:rFonts w:ascii="Times New Roman"/>
                <w:b w:val="false"/>
                <w:i w:val="false"/>
                <w:color w:val="000000"/>
                <w:sz w:val="20"/>
              </w:rPr>
              <w:t>
Количество одновременно работающих буровых станков (n), шт.</w:t>
            </w:r>
          </w:p>
          <w:bookmarkEnd w:id="5043"/>
          <w:bookmarkStart w:name="z6733" w:id="5044"/>
          <w:p>
            <w:pPr>
              <w:spacing w:after="20"/>
              <w:ind w:left="20"/>
              <w:jc w:val="both"/>
            </w:pPr>
            <w:r>
              <w:rPr>
                <w:rFonts w:ascii="Times New Roman"/>
                <w:b w:val="false"/>
                <w:i w:val="false"/>
                <w:color w:val="000000"/>
                <w:sz w:val="20"/>
              </w:rPr>
              <w:t>
Количество пыли, выделяемое при бурении одним станком (z), г/ч</w:t>
            </w:r>
          </w:p>
          <w:bookmarkEnd w:id="5044"/>
          <w:p>
            <w:pPr>
              <w:spacing w:after="20"/>
              <w:ind w:left="20"/>
              <w:jc w:val="both"/>
            </w:pPr>
            <w:r>
              <w:rPr>
                <w:rFonts w:ascii="Times New Roman"/>
                <w:b w:val="false"/>
                <w:i w:val="false"/>
                <w:color w:val="000000"/>
                <w:sz w:val="20"/>
              </w:rPr>
              <w:t xml:space="preserve">
Эффективность системы пылеочистки, </w:t>
            </w:r>
          </w:p>
          <w:p>
            <w:pPr>
              <w:spacing w:after="20"/>
              <w:ind w:left="2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5"/>
                          <a:stretch>
                            <a:fillRect/>
                          </a:stretch>
                        </pic:blipFill>
                        <pic:spPr>
                          <a:xfrm>
                            <a:off x="0" y="0"/>
                            <a:ext cx="203200" cy="2667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4" w:id="5045"/>
          <w:p>
            <w:pPr>
              <w:spacing w:after="20"/>
              <w:ind w:left="20"/>
              <w:jc w:val="both"/>
            </w:pPr>
            <w:r>
              <w:rPr>
                <w:rFonts w:ascii="Times New Roman"/>
                <w:b w:val="false"/>
                <w:i w:val="false"/>
                <w:color w:val="000000"/>
                <w:sz w:val="20"/>
              </w:rPr>
              <w:t>
4</w:t>
            </w:r>
          </w:p>
          <w:bookmarkEnd w:id="5045"/>
          <w:bookmarkStart w:name="z6735" w:id="5046"/>
          <w:p>
            <w:pPr>
              <w:spacing w:after="20"/>
              <w:ind w:left="20"/>
              <w:jc w:val="both"/>
            </w:pPr>
            <w:r>
              <w:rPr>
                <w:rFonts w:ascii="Times New Roman"/>
                <w:b w:val="false"/>
                <w:i w:val="false"/>
                <w:color w:val="000000"/>
                <w:sz w:val="20"/>
              </w:rPr>
              <w:t>
8000</w:t>
            </w:r>
          </w:p>
          <w:bookmarkEnd w:id="5046"/>
          <w:p>
            <w:pPr>
              <w:spacing w:after="20"/>
              <w:ind w:left="20"/>
              <w:jc w:val="both"/>
            </w:pPr>
            <w:r>
              <w:rPr>
                <w:rFonts w:ascii="Times New Roman"/>
                <w:b w:val="false"/>
                <w:i w:val="false"/>
                <w:color w:val="000000"/>
                <w:sz w:val="20"/>
              </w:rPr>
              <w:t>
0,85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приказу Министра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окружающей среды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водных ресурсов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июня 2014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221-Ө</w:t>
                  </w:r>
                </w:p>
              </w:tc>
            </w:tr>
          </w:tbl>
          <w:p/>
        </w:tc>
      </w:tr>
    </w:tbl>
    <w:bookmarkStart w:name="z443" w:id="5047"/>
    <w:p>
      <w:pPr>
        <w:spacing w:after="0"/>
        <w:ind w:left="0"/>
        <w:jc w:val="left"/>
      </w:pPr>
      <w:r>
        <w:rPr>
          <w:rFonts w:ascii="Times New Roman"/>
          <w:b/>
          <w:i w:val="false"/>
          <w:color w:val="000000"/>
        </w:rPr>
        <w:t xml:space="preserve"> Методика расчета нормативов выбросов вредных веществ от стационарных дизельных установок</w:t>
      </w:r>
      <w:r>
        <w:br/>
      </w:r>
      <w:r>
        <w:rPr>
          <w:rFonts w:ascii="Times New Roman"/>
          <w:b/>
          <w:i w:val="false"/>
          <w:color w:val="000000"/>
        </w:rPr>
        <w:t>1. Общие сведения</w:t>
      </w:r>
    </w:p>
    <w:bookmarkEnd w:id="5047"/>
    <w:bookmarkStart w:name="z6736" w:id="5048"/>
    <w:p>
      <w:pPr>
        <w:spacing w:after="0"/>
        <w:ind w:left="0"/>
        <w:jc w:val="both"/>
      </w:pPr>
      <w:r>
        <w:rPr>
          <w:rFonts w:ascii="Times New Roman"/>
          <w:b w:val="false"/>
          <w:i w:val="false"/>
          <w:color w:val="000000"/>
          <w:sz w:val="28"/>
        </w:rPr>
        <w:t>
      1. Настоящая методика предназначена для определения подлежащих нормированию и контролю выбросов окислов азота NO</w:t>
      </w:r>
      <w:r>
        <w:rPr>
          <w:rFonts w:ascii="Times New Roman"/>
          <w:b w:val="false"/>
          <w:i w:val="false"/>
          <w:color w:val="000000"/>
          <w:vertAlign w:val="subscript"/>
        </w:rPr>
        <w:t>X</w:t>
      </w:r>
      <w:r>
        <w:rPr>
          <w:rFonts w:ascii="Times New Roman"/>
          <w:b w:val="false"/>
          <w:i w:val="false"/>
          <w:color w:val="000000"/>
          <w:sz w:val="28"/>
        </w:rPr>
        <w:t xml:space="preserve"> (как суммы NО и NO</w:t>
      </w:r>
      <w:r>
        <w:rPr>
          <w:rFonts w:ascii="Times New Roman"/>
          <w:b w:val="false"/>
          <w:i w:val="false"/>
          <w:color w:val="000000"/>
          <w:vertAlign w:val="subscript"/>
        </w:rPr>
        <w:t>2</w:t>
      </w:r>
      <w:r>
        <w:rPr>
          <w:rFonts w:ascii="Times New Roman"/>
          <w:b w:val="false"/>
          <w:i w:val="false"/>
          <w:color w:val="000000"/>
          <w:sz w:val="28"/>
        </w:rPr>
        <w:t xml:space="preserve"> в приведении к NO</w:t>
      </w:r>
      <w:r>
        <w:rPr>
          <w:rFonts w:ascii="Times New Roman"/>
          <w:b w:val="false"/>
          <w:i w:val="false"/>
          <w:color w:val="000000"/>
          <w:vertAlign w:val="subscript"/>
        </w:rPr>
        <w:t>2</w:t>
      </w:r>
      <w:r>
        <w:rPr>
          <w:rFonts w:ascii="Times New Roman"/>
          <w:b w:val="false"/>
          <w:i w:val="false"/>
          <w:color w:val="000000"/>
          <w:sz w:val="28"/>
        </w:rPr>
        <w:t>), окиси углерода (СО) и не нормируемых (сернистого ангидрида SO</w:t>
      </w:r>
      <w:r>
        <w:rPr>
          <w:rFonts w:ascii="Times New Roman"/>
          <w:b w:val="false"/>
          <w:i w:val="false"/>
          <w:color w:val="000000"/>
          <w:vertAlign w:val="subscript"/>
        </w:rPr>
        <w:t>2</w:t>
      </w:r>
      <w:r>
        <w:rPr>
          <w:rFonts w:ascii="Times New Roman"/>
          <w:b w:val="false"/>
          <w:i w:val="false"/>
          <w:color w:val="000000"/>
          <w:sz w:val="28"/>
        </w:rPr>
        <w:t>, акролеина С</w:t>
      </w:r>
      <w:r>
        <w:rPr>
          <w:rFonts w:ascii="Times New Roman"/>
          <w:b w:val="false"/>
          <w:i w:val="false"/>
          <w:color w:val="000000"/>
          <w:vertAlign w:val="subscript"/>
        </w:rPr>
        <w:t>3</w:t>
      </w:r>
      <w:r>
        <w:rPr>
          <w:rFonts w:ascii="Times New Roman"/>
          <w:b w:val="false"/>
          <w:i w:val="false"/>
          <w:color w:val="000000"/>
          <w:sz w:val="28"/>
        </w:rPr>
        <w:t>Н</w:t>
      </w:r>
      <w:r>
        <w:rPr>
          <w:rFonts w:ascii="Times New Roman"/>
          <w:b w:val="false"/>
          <w:i w:val="false"/>
          <w:color w:val="000000"/>
          <w:vertAlign w:val="subscript"/>
        </w:rPr>
        <w:t>4</w:t>
      </w:r>
      <w:r>
        <w:rPr>
          <w:rFonts w:ascii="Times New Roman"/>
          <w:b w:val="false"/>
          <w:i w:val="false"/>
          <w:color w:val="000000"/>
          <w:sz w:val="28"/>
        </w:rPr>
        <w:t>О, формальдегида СН</w:t>
      </w:r>
      <w:r>
        <w:rPr>
          <w:rFonts w:ascii="Times New Roman"/>
          <w:b w:val="false"/>
          <w:i w:val="false"/>
          <w:color w:val="000000"/>
          <w:vertAlign w:val="subscript"/>
        </w:rPr>
        <w:t>2</w:t>
      </w:r>
      <w:r>
        <w:rPr>
          <w:rFonts w:ascii="Times New Roman"/>
          <w:b w:val="false"/>
          <w:i w:val="false"/>
          <w:color w:val="000000"/>
          <w:sz w:val="28"/>
        </w:rPr>
        <w:t>О, углеводородов С</w:t>
      </w:r>
      <w:r>
        <w:rPr>
          <w:rFonts w:ascii="Times New Roman"/>
          <w:b w:val="false"/>
          <w:i w:val="false"/>
          <w:color w:val="000000"/>
          <w:vertAlign w:val="subscript"/>
        </w:rPr>
        <w:t>n</w:t>
      </w:r>
      <w:r>
        <w:rPr>
          <w:rFonts w:ascii="Times New Roman"/>
          <w:b w:val="false"/>
          <w:i w:val="false"/>
          <w:color w:val="000000"/>
          <w:sz w:val="28"/>
        </w:rPr>
        <w:t>Н</w:t>
      </w:r>
      <w:r>
        <w:rPr>
          <w:rFonts w:ascii="Times New Roman"/>
          <w:b w:val="false"/>
          <w:i w:val="false"/>
          <w:color w:val="000000"/>
          <w:vertAlign w:val="subscript"/>
        </w:rPr>
        <w:t>1.85n</w:t>
      </w:r>
      <w:r>
        <w:rPr>
          <w:rFonts w:ascii="Times New Roman"/>
          <w:b w:val="false"/>
          <w:i w:val="false"/>
          <w:color w:val="000000"/>
          <w:sz w:val="28"/>
        </w:rPr>
        <w:t>, сажи С) вредных компонентов отработавших газов стационарных дизельных установок.</w:t>
      </w:r>
    </w:p>
    <w:bookmarkEnd w:id="5048"/>
    <w:bookmarkStart w:name="z6737" w:id="5049"/>
    <w:p>
      <w:pPr>
        <w:spacing w:after="0"/>
        <w:ind w:left="0"/>
        <w:jc w:val="both"/>
      </w:pPr>
      <w:r>
        <w:rPr>
          <w:rFonts w:ascii="Times New Roman"/>
          <w:b w:val="false"/>
          <w:i w:val="false"/>
          <w:color w:val="000000"/>
          <w:sz w:val="28"/>
        </w:rPr>
        <w:t>
      2. Данная методика примененяется при расчете нормативов выбросов промышленных и энергетических стационарных дизельных установок, как имеющих свободный выброс газов в атмосферу, так и оборудованных средствами газоочистки, укомплектованных и отрегулированных по ТУ завода-изготовителя, находящихся в исправном техническом состоянии и работающих в соответствии с назначением.</w:t>
      </w:r>
    </w:p>
    <w:bookmarkEnd w:id="5049"/>
    <w:bookmarkStart w:name="z6738" w:id="5050"/>
    <w:p>
      <w:pPr>
        <w:spacing w:after="0"/>
        <w:ind w:left="0"/>
        <w:jc w:val="both"/>
      </w:pPr>
      <w:r>
        <w:rPr>
          <w:rFonts w:ascii="Times New Roman"/>
          <w:b w:val="false"/>
          <w:i w:val="false"/>
          <w:color w:val="000000"/>
          <w:sz w:val="28"/>
        </w:rPr>
        <w:t>
      3. Термины и определения.</w:t>
      </w:r>
    </w:p>
    <w:bookmarkEnd w:id="5050"/>
    <w:bookmarkStart w:name="z6739" w:id="5051"/>
    <w:p>
      <w:pPr>
        <w:spacing w:after="0"/>
        <w:ind w:left="0"/>
        <w:jc w:val="both"/>
      </w:pPr>
      <w:r>
        <w:rPr>
          <w:rFonts w:ascii="Times New Roman"/>
          <w:b w:val="false"/>
          <w:i w:val="false"/>
          <w:color w:val="000000"/>
          <w:sz w:val="28"/>
        </w:rPr>
        <w:t>
      Стационарная дизельная установка - установка для выработки электрической, гидравлической, тепловой или иного вида энергии, отдаваемой стороннему потребителю, в качестве первичного источника в которой используется дизель, работающий по нагрузочной характеристике.</w:t>
      </w:r>
    </w:p>
    <w:bookmarkEnd w:id="5051"/>
    <w:bookmarkStart w:name="z6740" w:id="5052"/>
    <w:p>
      <w:pPr>
        <w:spacing w:after="0"/>
        <w:ind w:left="0"/>
        <w:jc w:val="both"/>
      </w:pPr>
      <w:r>
        <w:rPr>
          <w:rFonts w:ascii="Times New Roman"/>
          <w:b w:val="false"/>
          <w:i w:val="false"/>
          <w:color w:val="000000"/>
          <w:sz w:val="28"/>
        </w:rPr>
        <w:t>
      Нагрузочная характеристика - режим работы дизеля при постоянной частоте вращения (поддерживаемой с точностью, обеспечиваемой автоматическим регулятором) и нагрузкой, изменяющейся в пределах от минимальной до максимальной, допускаемой ТУ на дизель.</w:t>
      </w:r>
    </w:p>
    <w:bookmarkEnd w:id="5052"/>
    <w:bookmarkStart w:name="z6741" w:id="5053"/>
    <w:p>
      <w:pPr>
        <w:spacing w:after="0"/>
        <w:ind w:left="0"/>
        <w:jc w:val="both"/>
      </w:pPr>
      <w:r>
        <w:rPr>
          <w:rFonts w:ascii="Times New Roman"/>
          <w:b w:val="false"/>
          <w:i w:val="false"/>
          <w:color w:val="000000"/>
          <w:sz w:val="28"/>
        </w:rPr>
        <w:t>
      Выброс вредного (загрязняющего) вещества на 1 кг топлива (е), г/кг - масса в граммах вредного (загрязняющего) вещества, выделенная в атмосферу с отработавшими газами при сгорании в дизельной установке 1 кг топлива.</w:t>
      </w:r>
    </w:p>
    <w:bookmarkEnd w:id="5053"/>
    <w:bookmarkStart w:name="z6742" w:id="5054"/>
    <w:p>
      <w:pPr>
        <w:spacing w:after="0"/>
        <w:ind w:left="0"/>
        <w:jc w:val="both"/>
      </w:pPr>
      <w:r>
        <w:rPr>
          <w:rFonts w:ascii="Times New Roman"/>
          <w:b w:val="false"/>
          <w:i w:val="false"/>
          <w:color w:val="000000"/>
          <w:sz w:val="28"/>
        </w:rPr>
        <w:t>
      Скорость выделения вредного (загрязняющего) вещества Е, г/сек - масса в граммах вредного (загрязняющего) вещества, выделенная в атмосферу с отработавшими газами в течение 1 сек эксплуатации дизельной установки на отдельно оговоренном режиме.</w:t>
      </w:r>
    </w:p>
    <w:bookmarkEnd w:id="5054"/>
    <w:bookmarkStart w:name="z6743" w:id="5055"/>
    <w:p>
      <w:pPr>
        <w:spacing w:after="0"/>
        <w:ind w:left="0"/>
        <w:jc w:val="both"/>
      </w:pPr>
      <w:r>
        <w:rPr>
          <w:rFonts w:ascii="Times New Roman"/>
          <w:b w:val="false"/>
          <w:i w:val="false"/>
          <w:color w:val="000000"/>
          <w:sz w:val="28"/>
        </w:rPr>
        <w:t>
      Эксплуатационный цикл работы дизельной установки - совокупность условных режимов работы, характеризующихся одинаковой с реальной эксплуатацией средней нагрузкой и типичным составом нагрузочных режимов.</w:t>
      </w:r>
    </w:p>
    <w:bookmarkEnd w:id="5055"/>
    <w:bookmarkStart w:name="z6744" w:id="5056"/>
    <w:p>
      <w:pPr>
        <w:spacing w:after="0"/>
        <w:ind w:left="0"/>
        <w:jc w:val="both"/>
      </w:pPr>
      <w:r>
        <w:rPr>
          <w:rFonts w:ascii="Times New Roman"/>
          <w:b w:val="false"/>
          <w:i w:val="false"/>
          <w:color w:val="000000"/>
          <w:sz w:val="28"/>
        </w:rPr>
        <w:t>
      Or- отработавшие газы дизеля (дизельной установки);</w:t>
      </w:r>
    </w:p>
    <w:bookmarkEnd w:id="5056"/>
    <w:bookmarkStart w:name="z6745" w:id="5057"/>
    <w:p>
      <w:pPr>
        <w:spacing w:after="0"/>
        <w:ind w:left="0"/>
        <w:jc w:val="both"/>
      </w:pPr>
      <w:r>
        <w:rPr>
          <w:rFonts w:ascii="Times New Roman"/>
          <w:b w:val="false"/>
          <w:i w:val="false"/>
          <w:color w:val="000000"/>
          <w:sz w:val="28"/>
        </w:rPr>
        <w:t>
      i - индекс обозначения отдельного вредного компонента O</w:t>
      </w:r>
      <w:r>
        <w:rPr>
          <w:rFonts w:ascii="Times New Roman"/>
          <w:b w:val="false"/>
          <w:i w:val="false"/>
          <w:color w:val="000000"/>
          <w:vertAlign w:val="subscript"/>
        </w:rPr>
        <w:t>r</w:t>
      </w:r>
      <w:r>
        <w:rPr>
          <w:rFonts w:ascii="Times New Roman"/>
          <w:b w:val="false"/>
          <w:i w:val="false"/>
          <w:color w:val="000000"/>
          <w:sz w:val="28"/>
        </w:rPr>
        <w:t>;</w:t>
      </w:r>
    </w:p>
    <w:bookmarkEnd w:id="5057"/>
    <w:bookmarkStart w:name="z6746" w:id="5058"/>
    <w:p>
      <w:pPr>
        <w:spacing w:after="0"/>
        <w:ind w:left="0"/>
        <w:jc w:val="both"/>
      </w:pPr>
      <w:r>
        <w:rPr>
          <w:rFonts w:ascii="Times New Roman"/>
          <w:b w:val="false"/>
          <w:i w:val="false"/>
          <w:color w:val="000000"/>
          <w:sz w:val="28"/>
        </w:rPr>
        <w:t>
      j - индекс обозначения отдельного режима работы дизеля (дизельной установки);</w:t>
      </w:r>
    </w:p>
    <w:bookmarkEnd w:id="5058"/>
    <w:bookmarkStart w:name="z6747" w:id="5059"/>
    <w:p>
      <w:pPr>
        <w:spacing w:after="0"/>
        <w:ind w:left="0"/>
        <w:jc w:val="both"/>
      </w:pPr>
      <w:r>
        <w:rPr>
          <w:rFonts w:ascii="Times New Roman"/>
          <w:b w:val="false"/>
          <w:i w:val="false"/>
          <w:color w:val="000000"/>
          <w:sz w:val="28"/>
        </w:rPr>
        <w:t>
      Э - индекс, обозначающий значения параметров, относящиеся к эксплуатационному циклу.</w:t>
      </w:r>
    </w:p>
    <w:bookmarkEnd w:id="5059"/>
    <w:bookmarkStart w:name="z6748" w:id="5060"/>
    <w:p>
      <w:pPr>
        <w:spacing w:after="0"/>
        <w:ind w:left="0"/>
        <w:jc w:val="both"/>
      </w:pPr>
      <w:r>
        <w:rPr>
          <w:rFonts w:ascii="Times New Roman"/>
          <w:b w:val="false"/>
          <w:i w:val="false"/>
          <w:color w:val="000000"/>
          <w:sz w:val="28"/>
        </w:rPr>
        <w:t>
      Значения выбросов на 1 кг топлива:</w:t>
      </w:r>
    </w:p>
    <w:bookmarkEnd w:id="5060"/>
    <w:bookmarkStart w:name="z6749" w:id="5061"/>
    <w:p>
      <w:pPr>
        <w:spacing w:after="0"/>
        <w:ind w:left="0"/>
        <w:jc w:val="both"/>
      </w:pPr>
      <w:r>
        <w:rPr>
          <w:rFonts w:ascii="Times New Roman"/>
          <w:b w:val="false"/>
          <w:i w:val="false"/>
          <w:color w:val="000000"/>
          <w:sz w:val="28"/>
        </w:rPr>
        <w:t>
      e</w:t>
      </w:r>
      <w:r>
        <w:rPr>
          <w:rFonts w:ascii="Times New Roman"/>
          <w:b w:val="false"/>
          <w:i w:val="false"/>
          <w:color w:val="000000"/>
          <w:vertAlign w:val="subscript"/>
        </w:rPr>
        <w:t>ij</w:t>
      </w:r>
      <w:r>
        <w:rPr>
          <w:rFonts w:ascii="Times New Roman"/>
          <w:b w:val="false"/>
          <w:i w:val="false"/>
          <w:color w:val="000000"/>
          <w:vertAlign w:val="superscript"/>
        </w:rPr>
        <w:t>t</w:t>
      </w:r>
      <w:r>
        <w:rPr>
          <w:rFonts w:ascii="Times New Roman"/>
          <w:b w:val="false"/>
          <w:i w:val="false"/>
          <w:color w:val="000000"/>
          <w:sz w:val="28"/>
        </w:rPr>
        <w:t xml:space="preserve"> - на дискретном режиме работы дизеля (дизельной установки);</w:t>
      </w:r>
    </w:p>
    <w:bookmarkEnd w:id="5061"/>
    <w:bookmarkStart w:name="z6750" w:id="5062"/>
    <w:p>
      <w:pPr>
        <w:spacing w:after="0"/>
        <w:ind w:left="0"/>
        <w:jc w:val="both"/>
      </w:pPr>
      <w:r>
        <w:rPr>
          <w:rFonts w:ascii="Times New Roman"/>
          <w:b w:val="false"/>
          <w:i w:val="false"/>
          <w:color w:val="000000"/>
          <w:sz w:val="28"/>
        </w:rPr>
        <w:t>
      е</w:t>
      </w:r>
      <w:r>
        <w:rPr>
          <w:rFonts w:ascii="Times New Roman"/>
          <w:b w:val="false"/>
          <w:i w:val="false"/>
          <w:color w:val="000000"/>
          <w:vertAlign w:val="subscript"/>
        </w:rPr>
        <w:t>э</w:t>
      </w:r>
      <w:r>
        <w:rPr>
          <w:rFonts w:ascii="Times New Roman"/>
          <w:b w:val="false"/>
          <w:i w:val="false"/>
          <w:color w:val="000000"/>
          <w:sz w:val="28"/>
        </w:rPr>
        <w:t xml:space="preserve"> - среднее для эксплуатационного цикла (среднеэксплуатационное);</w:t>
      </w:r>
    </w:p>
    <w:bookmarkEnd w:id="5062"/>
    <w:bookmarkStart w:name="z6751" w:id="5063"/>
    <w:p>
      <w:pPr>
        <w:spacing w:after="0"/>
        <w:ind w:left="0"/>
        <w:jc w:val="both"/>
      </w:pPr>
      <w:r>
        <w:rPr>
          <w:rFonts w:ascii="Times New Roman"/>
          <w:b w:val="false"/>
          <w:i w:val="false"/>
          <w:color w:val="000000"/>
          <w:sz w:val="28"/>
        </w:rPr>
        <w:t>
      Значения скоростей выброса, г/сек:</w:t>
      </w:r>
    </w:p>
    <w:bookmarkEnd w:id="5063"/>
    <w:bookmarkStart w:name="z6752" w:id="5064"/>
    <w:p>
      <w:pPr>
        <w:spacing w:after="0"/>
        <w:ind w:left="0"/>
        <w:jc w:val="both"/>
      </w:pPr>
      <w:r>
        <w:rPr>
          <w:rFonts w:ascii="Times New Roman"/>
          <w:b w:val="false"/>
          <w:i w:val="false"/>
          <w:color w:val="000000"/>
          <w:sz w:val="28"/>
        </w:rPr>
        <w:t>
      E</w:t>
      </w:r>
      <w:r>
        <w:rPr>
          <w:rFonts w:ascii="Times New Roman"/>
          <w:b w:val="false"/>
          <w:i w:val="false"/>
          <w:color w:val="000000"/>
          <w:vertAlign w:val="subscript"/>
        </w:rPr>
        <w:t>мр</w:t>
      </w:r>
      <w:r>
        <w:rPr>
          <w:rFonts w:ascii="Times New Roman"/>
          <w:b w:val="false"/>
          <w:i w:val="false"/>
          <w:color w:val="000000"/>
          <w:sz w:val="28"/>
        </w:rPr>
        <w:t xml:space="preserve"> - максимальная для данной установки на дискретном режиме работы (максимально разовая);</w:t>
      </w:r>
    </w:p>
    <w:bookmarkEnd w:id="5064"/>
    <w:bookmarkStart w:name="z6753" w:id="5065"/>
    <w:p>
      <w:pPr>
        <w:spacing w:after="0"/>
        <w:ind w:left="0"/>
        <w:jc w:val="both"/>
      </w:pPr>
      <w:r>
        <w:rPr>
          <w:rFonts w:ascii="Times New Roman"/>
          <w:b w:val="false"/>
          <w:i w:val="false"/>
          <w:color w:val="000000"/>
          <w:sz w:val="28"/>
        </w:rPr>
        <w:t>
      Е</w:t>
      </w:r>
      <w:r>
        <w:rPr>
          <w:rFonts w:ascii="Times New Roman"/>
          <w:b w:val="false"/>
          <w:i w:val="false"/>
          <w:color w:val="000000"/>
          <w:vertAlign w:val="subscript"/>
        </w:rPr>
        <w:t>э</w:t>
      </w:r>
      <w:r>
        <w:rPr>
          <w:rFonts w:ascii="Times New Roman"/>
          <w:b w:val="false"/>
          <w:i w:val="false"/>
          <w:color w:val="000000"/>
          <w:sz w:val="28"/>
        </w:rPr>
        <w:t xml:space="preserve"> - средняя для эксплуатационного цикла (среднеэксплуатационная);</w:t>
      </w:r>
    </w:p>
    <w:bookmarkEnd w:id="5065"/>
    <w:bookmarkStart w:name="z6754" w:id="5066"/>
    <w:p>
      <w:pPr>
        <w:spacing w:after="0"/>
        <w:ind w:left="0"/>
        <w:jc w:val="both"/>
      </w:pPr>
      <w:r>
        <w:rPr>
          <w:rFonts w:ascii="Times New Roman"/>
          <w:b w:val="false"/>
          <w:i w:val="false"/>
          <w:color w:val="000000"/>
          <w:sz w:val="28"/>
        </w:rPr>
        <w:t>
      Е</w:t>
      </w:r>
      <w:r>
        <w:rPr>
          <w:rFonts w:ascii="Times New Roman"/>
          <w:b w:val="false"/>
          <w:i w:val="false"/>
          <w:color w:val="000000"/>
          <w:vertAlign w:val="subscript"/>
        </w:rPr>
        <w:t>год</w:t>
      </w:r>
      <w:r>
        <w:rPr>
          <w:rFonts w:ascii="Times New Roman"/>
          <w:b w:val="false"/>
          <w:i w:val="false"/>
          <w:color w:val="000000"/>
          <w:sz w:val="28"/>
        </w:rPr>
        <w:t xml:space="preserve"> - средняя за год (среднегодовая), либо за иной учетный период времени.</w:t>
      </w:r>
    </w:p>
    <w:bookmarkEnd w:id="5066"/>
    <w:bookmarkStart w:name="z6755" w:id="5067"/>
    <w:p>
      <w:pPr>
        <w:spacing w:after="0"/>
        <w:ind w:left="0"/>
        <w:jc w:val="both"/>
      </w:pPr>
      <w:r>
        <w:rPr>
          <w:rFonts w:ascii="Times New Roman"/>
          <w:b w:val="false"/>
          <w:i w:val="false"/>
          <w:color w:val="000000"/>
          <w:sz w:val="28"/>
        </w:rPr>
        <w:t>
      Значения расхода топлива дизельной установкой, кг/час:</w:t>
      </w:r>
    </w:p>
    <w:bookmarkEnd w:id="5067"/>
    <w:bookmarkStart w:name="z6756" w:id="5068"/>
    <w:p>
      <w:pPr>
        <w:spacing w:after="0"/>
        <w:ind w:left="0"/>
        <w:jc w:val="both"/>
      </w:pPr>
      <w:r>
        <w:rPr>
          <w:rFonts w:ascii="Times New Roman"/>
          <w:b w:val="false"/>
          <w:i w:val="false"/>
          <w:color w:val="000000"/>
          <w:sz w:val="28"/>
        </w:rPr>
        <w:t>
      G</w:t>
      </w:r>
      <w:r>
        <w:rPr>
          <w:rFonts w:ascii="Times New Roman"/>
          <w:b w:val="false"/>
          <w:i w:val="false"/>
          <w:color w:val="000000"/>
          <w:vertAlign w:val="subscript"/>
        </w:rPr>
        <w:t>fJ</w:t>
      </w:r>
      <w:r>
        <w:rPr>
          <w:rFonts w:ascii="Times New Roman"/>
          <w:b w:val="false"/>
          <w:i w:val="false"/>
          <w:color w:val="000000"/>
          <w:sz w:val="28"/>
        </w:rPr>
        <w:t xml:space="preserve"> - на дискретном режиме работы;</w:t>
      </w:r>
    </w:p>
    <w:bookmarkEnd w:id="5068"/>
    <w:bookmarkStart w:name="z6757" w:id="5069"/>
    <w:p>
      <w:pPr>
        <w:spacing w:after="0"/>
        <w:ind w:left="0"/>
        <w:jc w:val="both"/>
      </w:pPr>
      <w:r>
        <w:rPr>
          <w:rFonts w:ascii="Times New Roman"/>
          <w:b w:val="false"/>
          <w:i w:val="false"/>
          <w:color w:val="000000"/>
          <w:sz w:val="28"/>
        </w:rPr>
        <w:t>
      G</w:t>
      </w:r>
      <w:r>
        <w:rPr>
          <w:rFonts w:ascii="Times New Roman"/>
          <w:b w:val="false"/>
          <w:i w:val="false"/>
          <w:color w:val="000000"/>
          <w:vertAlign w:val="subscript"/>
        </w:rPr>
        <w:t>fэ</w:t>
      </w:r>
      <w:r>
        <w:rPr>
          <w:rFonts w:ascii="Times New Roman"/>
          <w:b w:val="false"/>
          <w:i w:val="false"/>
          <w:color w:val="000000"/>
          <w:sz w:val="28"/>
        </w:rPr>
        <w:t xml:space="preserve"> - средний за эксплуатационный цикл;</w:t>
      </w:r>
    </w:p>
    <w:bookmarkEnd w:id="5069"/>
    <w:bookmarkStart w:name="z6758" w:id="5070"/>
    <w:p>
      <w:pPr>
        <w:spacing w:after="0"/>
        <w:ind w:left="0"/>
        <w:jc w:val="both"/>
      </w:pPr>
      <w:r>
        <w:rPr>
          <w:rFonts w:ascii="Times New Roman"/>
          <w:b w:val="false"/>
          <w:i w:val="false"/>
          <w:color w:val="000000"/>
          <w:sz w:val="28"/>
        </w:rPr>
        <w:t>
      G</w:t>
      </w:r>
      <w:r>
        <w:rPr>
          <w:rFonts w:ascii="Times New Roman"/>
          <w:b w:val="false"/>
          <w:i w:val="false"/>
          <w:color w:val="000000"/>
          <w:vertAlign w:val="subscript"/>
        </w:rPr>
        <w:t>fгго</w:t>
      </w:r>
      <w:r>
        <w:rPr>
          <w:rFonts w:ascii="Times New Roman"/>
          <w:b w:val="false"/>
          <w:i w:val="false"/>
          <w:color w:val="000000"/>
          <w:sz w:val="28"/>
        </w:rPr>
        <w:t xml:space="preserve"> - количество топлива, израсходованное дизельной установкой за год эксплуатации, кг/год;</w:t>
      </w:r>
    </w:p>
    <w:bookmarkEnd w:id="5070"/>
    <w:bookmarkStart w:name="z6759" w:id="5071"/>
    <w:p>
      <w:pPr>
        <w:spacing w:after="0"/>
        <w:ind w:left="0"/>
        <w:jc w:val="both"/>
      </w:pPr>
      <w:r>
        <w:rPr>
          <w:rFonts w:ascii="Times New Roman"/>
          <w:b w:val="false"/>
          <w:i w:val="false"/>
          <w:color w:val="000000"/>
          <w:sz w:val="28"/>
        </w:rPr>
        <w:t>
      G</w:t>
      </w:r>
      <w:r>
        <w:rPr>
          <w:rFonts w:ascii="Times New Roman"/>
          <w:b w:val="false"/>
          <w:i w:val="false"/>
          <w:color w:val="000000"/>
          <w:vertAlign w:val="subscript"/>
        </w:rPr>
        <w:t>BBгBг</w:t>
      </w:r>
      <w:r>
        <w:rPr>
          <w:rFonts w:ascii="Times New Roman"/>
          <w:b w:val="false"/>
          <w:i w:val="false"/>
          <w:color w:val="000000"/>
          <w:sz w:val="28"/>
        </w:rPr>
        <w:t xml:space="preserve">- количество вредного (загрязняющего) вещества, выброшенное дизельной установкой за год эксплуатации, кг/год; </w:t>
      </w:r>
    </w:p>
    <w:bookmarkEnd w:id="5071"/>
    <w:bookmarkStart w:name="z6760" w:id="5072"/>
    <w:p>
      <w:pPr>
        <w:spacing w:after="0"/>
        <w:ind w:left="0"/>
        <w:jc w:val="both"/>
      </w:pPr>
      <w:r>
        <w:rPr>
          <w:rFonts w:ascii="Times New Roman"/>
          <w:b w:val="false"/>
          <w:i w:val="false"/>
          <w:color w:val="000000"/>
          <w:sz w:val="28"/>
        </w:rPr>
        <w:t>
      ВВ - вредное (загрязняющее) вещество;</w:t>
      </w:r>
    </w:p>
    <w:bookmarkEnd w:id="5072"/>
    <w:bookmarkStart w:name="z445" w:id="5073"/>
    <w:p>
      <w:pPr>
        <w:spacing w:after="0"/>
        <w:ind w:left="0"/>
        <w:jc w:val="left"/>
      </w:pPr>
      <w:r>
        <w:rPr>
          <w:rFonts w:ascii="Times New Roman"/>
          <w:b/>
          <w:i w:val="false"/>
          <w:color w:val="000000"/>
        </w:rPr>
        <w:t xml:space="preserve"> 2. Расчет нормативов выбросов</w:t>
      </w:r>
    </w:p>
    <w:bookmarkEnd w:id="5073"/>
    <w:bookmarkStart w:name="z6761" w:id="5074"/>
    <w:p>
      <w:pPr>
        <w:spacing w:after="0"/>
        <w:ind w:left="0"/>
        <w:jc w:val="both"/>
      </w:pPr>
      <w:r>
        <w:rPr>
          <w:rFonts w:ascii="Times New Roman"/>
          <w:b w:val="false"/>
          <w:i w:val="false"/>
          <w:color w:val="000000"/>
          <w:sz w:val="28"/>
        </w:rPr>
        <w:t>
      4. Выбросы отдельных вредных (загрязняющих) веществ определяются раздельно, и не суммируется между собой.</w:t>
      </w:r>
    </w:p>
    <w:bookmarkEnd w:id="5074"/>
    <w:bookmarkStart w:name="z6762" w:id="5075"/>
    <w:p>
      <w:pPr>
        <w:spacing w:after="0"/>
        <w:ind w:left="0"/>
        <w:jc w:val="both"/>
      </w:pPr>
      <w:r>
        <w:rPr>
          <w:rFonts w:ascii="Times New Roman"/>
          <w:b w:val="false"/>
          <w:i w:val="false"/>
          <w:color w:val="000000"/>
          <w:sz w:val="28"/>
        </w:rPr>
        <w:t xml:space="preserve">
      Расчет параметров выбросов производится по формулам: </w:t>
      </w:r>
    </w:p>
    <w:bookmarkEnd w:id="5075"/>
    <w:bookmarkStart w:name="z6763" w:id="5076"/>
    <w:p>
      <w:pPr>
        <w:spacing w:after="0"/>
        <w:ind w:left="0"/>
        <w:jc w:val="both"/>
      </w:pPr>
      <w:r>
        <w:rPr>
          <w:rFonts w:ascii="Times New Roman"/>
          <w:b w:val="false"/>
          <w:i w:val="false"/>
          <w:color w:val="000000"/>
          <w:sz w:val="28"/>
        </w:rPr>
        <w:t>
      выброс вредного (загрязняющего) вещества за год</w:t>
      </w:r>
    </w:p>
    <w:bookmarkEnd w:id="5076"/>
    <w:bookmarkStart w:name="z6764" w:id="5077"/>
    <w:p>
      <w:pPr>
        <w:spacing w:after="0"/>
        <w:ind w:left="0"/>
        <w:jc w:val="both"/>
      </w:pPr>
      <w:r>
        <w:rPr>
          <w:rFonts w:ascii="Times New Roman"/>
          <w:b w:val="false"/>
          <w:i w:val="false"/>
          <w:color w:val="000000"/>
          <w:sz w:val="28"/>
        </w:rPr>
        <w:t>
      G</w:t>
      </w:r>
      <w:r>
        <w:rPr>
          <w:rFonts w:ascii="Times New Roman"/>
          <w:b w:val="false"/>
          <w:i w:val="false"/>
          <w:color w:val="000000"/>
          <w:vertAlign w:val="subscript"/>
        </w:rPr>
        <w:t>BBгBг</w:t>
      </w:r>
      <w:r>
        <w:rPr>
          <w:rFonts w:ascii="Times New Roman"/>
          <w:b w:val="false"/>
          <w:i w:val="false"/>
          <w:color w:val="000000"/>
          <w:sz w:val="28"/>
        </w:rPr>
        <w:t>= 3,1536*10</w:t>
      </w:r>
      <w:r>
        <w:rPr>
          <w:rFonts w:ascii="Times New Roman"/>
          <w:b w:val="false"/>
          <w:i w:val="false"/>
          <w:color w:val="000000"/>
          <w:vertAlign w:val="superscript"/>
        </w:rPr>
        <w:t>4</w:t>
      </w:r>
      <w:r>
        <w:rPr>
          <w:rFonts w:ascii="Times New Roman"/>
          <w:b w:val="false"/>
          <w:i w:val="false"/>
          <w:color w:val="000000"/>
          <w:sz w:val="28"/>
        </w:rPr>
        <w:t xml:space="preserve"> *Е</w:t>
      </w:r>
      <w:r>
        <w:rPr>
          <w:rFonts w:ascii="Times New Roman"/>
          <w:b w:val="false"/>
          <w:i w:val="false"/>
          <w:color w:val="000000"/>
          <w:vertAlign w:val="subscript"/>
        </w:rPr>
        <w:t>год</w:t>
      </w:r>
      <w:r>
        <w:rPr>
          <w:rFonts w:ascii="Times New Roman"/>
          <w:b w:val="false"/>
          <w:i w:val="false"/>
          <w:color w:val="000000"/>
          <w:sz w:val="28"/>
        </w:rPr>
        <w:t>, кг/год</w:t>
      </w:r>
    </w:p>
    <w:bookmarkEnd w:id="5077"/>
    <w:bookmarkStart w:name="z6765" w:id="5078"/>
    <w:p>
      <w:pPr>
        <w:spacing w:after="0"/>
        <w:ind w:left="0"/>
        <w:jc w:val="both"/>
      </w:pPr>
      <w:r>
        <w:rPr>
          <w:rFonts w:ascii="Times New Roman"/>
          <w:b w:val="false"/>
          <w:i w:val="false"/>
          <w:color w:val="000000"/>
          <w:sz w:val="28"/>
        </w:rPr>
        <w:t>
      где 3,1536*10</w:t>
      </w:r>
      <w:r>
        <w:rPr>
          <w:rFonts w:ascii="Times New Roman"/>
          <w:b w:val="false"/>
          <w:i w:val="false"/>
          <w:color w:val="000000"/>
          <w:vertAlign w:val="superscript"/>
        </w:rPr>
        <w:t>4</w:t>
      </w:r>
      <w:r>
        <w:rPr>
          <w:rFonts w:ascii="Times New Roman"/>
          <w:b w:val="false"/>
          <w:i w:val="false"/>
          <w:color w:val="000000"/>
          <w:sz w:val="28"/>
        </w:rPr>
        <w:t xml:space="preserve"> - коэффициент размерности, полученный как частное от деления числа секунд в год на число г в кг. </w:t>
      </w:r>
    </w:p>
    <w:bookmarkEnd w:id="5078"/>
    <w:bookmarkStart w:name="z6766" w:id="5079"/>
    <w:p>
      <w:pPr>
        <w:spacing w:after="0"/>
        <w:ind w:left="0"/>
        <w:jc w:val="both"/>
      </w:pPr>
      <w:r>
        <w:rPr>
          <w:rFonts w:ascii="Times New Roman"/>
          <w:b w:val="false"/>
          <w:i w:val="false"/>
          <w:color w:val="000000"/>
          <w:sz w:val="28"/>
        </w:rPr>
        <w:t>
      Среднегодовая скорость выделения ВВ:</w:t>
      </w:r>
    </w:p>
    <w:bookmarkEnd w:id="5079"/>
    <w:bookmarkStart w:name="z6767" w:id="5080"/>
    <w:p>
      <w:pPr>
        <w:spacing w:after="0"/>
        <w:ind w:left="0"/>
        <w:jc w:val="both"/>
      </w:pPr>
      <w:r>
        <w:rPr>
          <w:rFonts w:ascii="Times New Roman"/>
          <w:b w:val="false"/>
          <w:i w:val="false"/>
          <w:color w:val="000000"/>
          <w:sz w:val="28"/>
        </w:rPr>
        <w:t>
      Е</w:t>
      </w:r>
      <w:r>
        <w:rPr>
          <w:rFonts w:ascii="Times New Roman"/>
          <w:b w:val="false"/>
          <w:i w:val="false"/>
          <w:color w:val="000000"/>
          <w:vertAlign w:val="subscript"/>
        </w:rPr>
        <w:t>год</w:t>
      </w:r>
      <w:r>
        <w:rPr>
          <w:rFonts w:ascii="Times New Roman"/>
          <w:b w:val="false"/>
          <w:i w:val="false"/>
          <w:color w:val="000000"/>
          <w:sz w:val="28"/>
        </w:rPr>
        <w:t xml:space="preserve"> =1.144*10</w:t>
      </w:r>
      <w:r>
        <w:rPr>
          <w:rFonts w:ascii="Times New Roman"/>
          <w:b w:val="false"/>
          <w:i w:val="false"/>
          <w:color w:val="000000"/>
          <w:vertAlign w:val="superscript"/>
        </w:rPr>
        <w:t>-4</w:t>
      </w:r>
      <w:r>
        <w:rPr>
          <w:rFonts w:ascii="Times New Roman"/>
          <w:b w:val="false"/>
          <w:i w:val="false"/>
          <w:color w:val="000000"/>
          <w:sz w:val="28"/>
        </w:rPr>
        <w:t xml:space="preserve"> * E</w:t>
      </w:r>
      <w:r>
        <w:rPr>
          <w:rFonts w:ascii="Times New Roman"/>
          <w:b w:val="false"/>
          <w:i w:val="false"/>
          <w:color w:val="000000"/>
          <w:vertAlign w:val="subscript"/>
        </w:rPr>
        <w:t>э</w:t>
      </w:r>
      <w:r>
        <w:rPr>
          <w:rFonts w:ascii="Times New Roman"/>
          <w:b w:val="false"/>
          <w:i w:val="false"/>
          <w:color w:val="000000"/>
          <w:sz w:val="28"/>
        </w:rPr>
        <w:t xml:space="preserve"> *</w:t>
      </w:r>
    </w:p>
    <w:bookmarkEnd w:id="5080"/>
    <w:p>
      <w:pPr>
        <w:spacing w:after="0"/>
        <w:ind w:left="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6"/>
                    <a:stretch>
                      <a:fillRect/>
                    </a:stretch>
                  </pic:blipFill>
                  <pic:spPr>
                    <a:xfrm>
                      <a:off x="0" y="0"/>
                      <a:ext cx="330200" cy="469900"/>
                    </a:xfrm>
                    <a:prstGeom prst="rect">
                      <a:avLst/>
                    </a:prstGeom>
                  </pic:spPr>
                </pic:pic>
              </a:graphicData>
            </a:graphic>
          </wp:inline>
        </w:drawing>
      </w:r>
    </w:p>
    <w:p>
      <w:pPr>
        <w:spacing w:after="0"/>
        <w:ind w:left="0"/>
        <w:jc w:val="left"/>
      </w:pPr>
      <w:r>
        <w:rPr>
          <w:rFonts w:ascii="Times New Roman"/>
          <w:b w:val="false"/>
          <w:i w:val="false"/>
          <w:color w:val="000000"/>
          <w:sz w:val="28"/>
        </w:rPr>
        <w:t>, г/сек</w:t>
      </w:r>
      <w:r>
        <w:br/>
      </w:r>
      <w:r>
        <w:rPr>
          <w:rFonts w:ascii="Times New Roman"/>
          <w:b w:val="false"/>
          <w:i w:val="false"/>
          <w:color w:val="000000"/>
          <w:sz w:val="28"/>
        </w:rPr>
        <w:t>
</w:t>
      </w:r>
    </w:p>
    <w:bookmarkStart w:name="z6768" w:id="5081"/>
    <w:p>
      <w:pPr>
        <w:spacing w:after="0"/>
        <w:ind w:left="0"/>
        <w:jc w:val="both"/>
      </w:pPr>
      <w:r>
        <w:rPr>
          <w:rFonts w:ascii="Times New Roman"/>
          <w:b w:val="false"/>
          <w:i w:val="false"/>
          <w:color w:val="000000"/>
          <w:sz w:val="28"/>
        </w:rPr>
        <w:t>
      где 1.141 *10</w:t>
      </w:r>
      <w:r>
        <w:rPr>
          <w:rFonts w:ascii="Times New Roman"/>
          <w:b w:val="false"/>
          <w:i w:val="false"/>
          <w:color w:val="000000"/>
          <w:vertAlign w:val="superscript"/>
        </w:rPr>
        <w:t>-4</w:t>
      </w:r>
      <w:r>
        <w:rPr>
          <w:rFonts w:ascii="Times New Roman"/>
          <w:b w:val="false"/>
          <w:i w:val="false"/>
          <w:color w:val="000000"/>
          <w:sz w:val="28"/>
        </w:rPr>
        <w:t xml:space="preserve"> - коэффициент размерности, равный обратной ветчине числа часов в году.</w:t>
      </w:r>
    </w:p>
    <w:bookmarkEnd w:id="5081"/>
    <w:bookmarkStart w:name="z6769" w:id="5082"/>
    <w:p>
      <w:pPr>
        <w:spacing w:after="0"/>
        <w:ind w:left="0"/>
        <w:jc w:val="both"/>
      </w:pPr>
      <w:r>
        <w:rPr>
          <w:rFonts w:ascii="Times New Roman"/>
          <w:b w:val="false"/>
          <w:i w:val="false"/>
          <w:color w:val="000000"/>
          <w:sz w:val="28"/>
        </w:rPr>
        <w:t>
      Среднеэксплуатационная скорость выделения ВВ:</w:t>
      </w:r>
    </w:p>
    <w:bookmarkEnd w:id="5082"/>
    <w:bookmarkStart w:name="z6770" w:id="5083"/>
    <w:p>
      <w:pPr>
        <w:spacing w:after="0"/>
        <w:ind w:left="0"/>
        <w:jc w:val="both"/>
      </w:pPr>
      <w:r>
        <w:rPr>
          <w:rFonts w:ascii="Times New Roman"/>
          <w:b w:val="false"/>
          <w:i w:val="false"/>
          <w:color w:val="000000"/>
          <w:sz w:val="28"/>
        </w:rPr>
        <w:t>
      E</w:t>
      </w:r>
      <w:r>
        <w:rPr>
          <w:rFonts w:ascii="Times New Roman"/>
          <w:b w:val="false"/>
          <w:i w:val="false"/>
          <w:color w:val="000000"/>
          <w:vertAlign w:val="subscript"/>
        </w:rPr>
        <w:t>э</w:t>
      </w:r>
      <w:r>
        <w:rPr>
          <w:rFonts w:ascii="Times New Roman"/>
          <w:b w:val="false"/>
          <w:i w:val="false"/>
          <w:color w:val="000000"/>
          <w:sz w:val="28"/>
        </w:rPr>
        <w:t>=2.778*10</w:t>
      </w:r>
      <w:r>
        <w:rPr>
          <w:rFonts w:ascii="Times New Roman"/>
          <w:b w:val="false"/>
          <w:i w:val="false"/>
          <w:color w:val="000000"/>
          <w:vertAlign w:val="superscript"/>
        </w:rPr>
        <w:t>-4</w:t>
      </w:r>
      <w:r>
        <w:rPr>
          <w:rFonts w:ascii="Times New Roman"/>
          <w:b w:val="false"/>
          <w:i w:val="false"/>
          <w:color w:val="000000"/>
          <w:sz w:val="28"/>
        </w:rPr>
        <w:t>* e</w:t>
      </w:r>
      <w:r>
        <w:rPr>
          <w:rFonts w:ascii="Times New Roman"/>
          <w:b w:val="false"/>
          <w:i w:val="false"/>
          <w:color w:val="000000"/>
          <w:vertAlign w:val="subscript"/>
        </w:rPr>
        <w:t>j</w:t>
      </w:r>
      <w:r>
        <w:rPr>
          <w:rFonts w:ascii="Times New Roman"/>
          <w:b w:val="false"/>
          <w:i w:val="false"/>
          <w:color w:val="000000"/>
          <w:vertAlign w:val="superscript"/>
        </w:rPr>
        <w:t>t</w:t>
      </w:r>
      <w:r>
        <w:rPr>
          <w:rFonts w:ascii="Times New Roman"/>
          <w:b w:val="false"/>
          <w:i w:val="false"/>
          <w:color w:val="000000"/>
          <w:sz w:val="28"/>
        </w:rPr>
        <w:t xml:space="preserve"> * G</w:t>
      </w:r>
      <w:r>
        <w:rPr>
          <w:rFonts w:ascii="Times New Roman"/>
          <w:b w:val="false"/>
          <w:i w:val="false"/>
          <w:color w:val="000000"/>
          <w:vertAlign w:val="subscript"/>
        </w:rPr>
        <w:t>fJ</w:t>
      </w:r>
      <w:r>
        <w:rPr>
          <w:rFonts w:ascii="Times New Roman"/>
          <w:b w:val="false"/>
          <w:i w:val="false"/>
          <w:color w:val="000000"/>
          <w:sz w:val="28"/>
        </w:rPr>
        <w:t>, г/сек</w:t>
      </w:r>
    </w:p>
    <w:bookmarkEnd w:id="5083"/>
    <w:bookmarkStart w:name="z6771" w:id="5084"/>
    <w:p>
      <w:pPr>
        <w:spacing w:after="0"/>
        <w:ind w:left="0"/>
        <w:jc w:val="both"/>
      </w:pPr>
      <w:r>
        <w:rPr>
          <w:rFonts w:ascii="Times New Roman"/>
          <w:b w:val="false"/>
          <w:i w:val="false"/>
          <w:color w:val="000000"/>
          <w:sz w:val="28"/>
        </w:rPr>
        <w:t>
      где 2,778 *10-4 - коэффициент размерности, равный обратной величине числа секунд в часу.</w:t>
      </w:r>
    </w:p>
    <w:bookmarkEnd w:id="5084"/>
    <w:bookmarkStart w:name="z6772" w:id="5085"/>
    <w:p>
      <w:pPr>
        <w:spacing w:after="0"/>
        <w:ind w:left="0"/>
        <w:jc w:val="both"/>
      </w:pPr>
      <w:r>
        <w:rPr>
          <w:rFonts w:ascii="Times New Roman"/>
          <w:b w:val="false"/>
          <w:i w:val="false"/>
          <w:color w:val="000000"/>
          <w:sz w:val="28"/>
        </w:rPr>
        <w:t>
      Максимальная скорость выделения ВВ:</w:t>
      </w:r>
    </w:p>
    <w:bookmarkEnd w:id="5085"/>
    <w:bookmarkStart w:name="z6773" w:id="5086"/>
    <w:p>
      <w:pPr>
        <w:spacing w:after="0"/>
        <w:ind w:left="0"/>
        <w:jc w:val="both"/>
      </w:pPr>
      <w:r>
        <w:rPr>
          <w:rFonts w:ascii="Times New Roman"/>
          <w:b w:val="false"/>
          <w:i w:val="false"/>
          <w:color w:val="000000"/>
          <w:sz w:val="28"/>
        </w:rPr>
        <w:t>
      E</w:t>
      </w:r>
      <w:r>
        <w:rPr>
          <w:rFonts w:ascii="Times New Roman"/>
          <w:b w:val="false"/>
          <w:i w:val="false"/>
          <w:color w:val="000000"/>
          <w:vertAlign w:val="subscript"/>
        </w:rPr>
        <w:t>мр</w:t>
      </w:r>
      <w:r>
        <w:rPr>
          <w:rFonts w:ascii="Times New Roman"/>
          <w:b w:val="false"/>
          <w:i w:val="false"/>
          <w:color w:val="000000"/>
          <w:sz w:val="28"/>
        </w:rPr>
        <w:t>=2.778*10</w:t>
      </w:r>
      <w:r>
        <w:rPr>
          <w:rFonts w:ascii="Times New Roman"/>
          <w:b w:val="false"/>
          <w:i w:val="false"/>
          <w:color w:val="000000"/>
          <w:vertAlign w:val="superscript"/>
        </w:rPr>
        <w:t>-4</w:t>
      </w:r>
      <w:r>
        <w:rPr>
          <w:rFonts w:ascii="Times New Roman"/>
          <w:b w:val="false"/>
          <w:i w:val="false"/>
          <w:color w:val="000000"/>
          <w:sz w:val="28"/>
        </w:rPr>
        <w:t xml:space="preserve"> (e</w:t>
      </w:r>
      <w:r>
        <w:rPr>
          <w:rFonts w:ascii="Times New Roman"/>
          <w:b w:val="false"/>
          <w:i w:val="false"/>
          <w:color w:val="000000"/>
          <w:vertAlign w:val="subscript"/>
        </w:rPr>
        <w:t>j</w:t>
      </w:r>
      <w:r>
        <w:rPr>
          <w:rFonts w:ascii="Times New Roman"/>
          <w:b w:val="false"/>
          <w:i w:val="false"/>
          <w:color w:val="000000"/>
          <w:vertAlign w:val="superscript"/>
        </w:rPr>
        <w:t>t</w:t>
      </w:r>
      <w:r>
        <w:rPr>
          <w:rFonts w:ascii="Times New Roman"/>
          <w:b w:val="false"/>
          <w:i w:val="false"/>
          <w:color w:val="000000"/>
          <w:sz w:val="28"/>
        </w:rPr>
        <w:t>* G</w:t>
      </w:r>
      <w:r>
        <w:rPr>
          <w:rFonts w:ascii="Times New Roman"/>
          <w:b w:val="false"/>
          <w:i w:val="false"/>
          <w:color w:val="000000"/>
          <w:vertAlign w:val="subscript"/>
        </w:rPr>
        <w:t>fJ</w:t>
      </w:r>
      <w:r>
        <w:rPr>
          <w:rFonts w:ascii="Times New Roman"/>
          <w:b w:val="false"/>
          <w:i w:val="false"/>
          <w:color w:val="000000"/>
          <w:sz w:val="28"/>
        </w:rPr>
        <w:t>) max, г/сек</w:t>
      </w:r>
    </w:p>
    <w:bookmarkEnd w:id="5086"/>
    <w:bookmarkStart w:name="z6774" w:id="5087"/>
    <w:p>
      <w:pPr>
        <w:spacing w:after="0"/>
        <w:ind w:left="0"/>
        <w:jc w:val="both"/>
      </w:pPr>
      <w:r>
        <w:rPr>
          <w:rFonts w:ascii="Times New Roman"/>
          <w:b w:val="false"/>
          <w:i w:val="false"/>
          <w:color w:val="000000"/>
          <w:sz w:val="28"/>
        </w:rPr>
        <w:t xml:space="preserve">
      5. Значения выбросов на 1 кг топлива и расхода топлива для дискретного режима работы дизельной установки и среднеэксплуатационные их значения берутся из технико-экологической характеристики дизельной установки, имеющейся в сопровождающей ее технической документации (ТУ на изготовление дизеля либо установки, технический паспорт дизеля либо установки, представленные заводом-изготовителем, протоколы периодических испытаний дизеля), а при их отсутствии - отделяется по методу, приведенному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5087"/>
    <w:bookmarkStart w:name="z6775" w:id="5088"/>
    <w:p>
      <w:pPr>
        <w:spacing w:after="0"/>
        <w:ind w:left="0"/>
        <w:jc w:val="both"/>
      </w:pPr>
      <w:r>
        <w:rPr>
          <w:rFonts w:ascii="Times New Roman"/>
          <w:b w:val="false"/>
          <w:i w:val="false"/>
          <w:color w:val="000000"/>
          <w:sz w:val="28"/>
        </w:rPr>
        <w:t>
      Значение расхода топлива за год эксплуатации берется по отчетным данным об эксплуатации установки.</w:t>
      </w:r>
    </w:p>
    <w:bookmarkEnd w:id="5088"/>
    <w:bookmarkStart w:name="z6776" w:id="5089"/>
    <w:p>
      <w:pPr>
        <w:spacing w:after="0"/>
        <w:ind w:left="0"/>
        <w:jc w:val="both"/>
      </w:pPr>
      <w:r>
        <w:rPr>
          <w:rFonts w:ascii="Times New Roman"/>
          <w:b w:val="false"/>
          <w:i w:val="false"/>
          <w:color w:val="000000"/>
          <w:sz w:val="28"/>
        </w:rPr>
        <w:t xml:space="preserve">
      Результаты расчета оформляются в виде таблицы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End w:id="508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Методике расчета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нормативов выбросов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вредных веществ 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стационарных дизельных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установок</w:t>
                  </w:r>
                </w:p>
              </w:tc>
            </w:tr>
          </w:tbl>
          <w:p/>
        </w:tc>
      </w:tr>
    </w:tbl>
    <w:bookmarkStart w:name="z447" w:id="5090"/>
    <w:p>
      <w:pPr>
        <w:spacing w:after="0"/>
        <w:ind w:left="0"/>
        <w:jc w:val="left"/>
      </w:pPr>
      <w:r>
        <w:rPr>
          <w:rFonts w:ascii="Times New Roman"/>
          <w:b/>
          <w:i w:val="false"/>
          <w:color w:val="000000"/>
        </w:rPr>
        <w:t xml:space="preserve"> Методика определения исходных данных для расчета параметров вредных выбросов стационарных дизельных установок</w:t>
      </w:r>
    </w:p>
    <w:bookmarkEnd w:id="5090"/>
    <w:bookmarkStart w:name="z6777" w:id="5091"/>
    <w:p>
      <w:pPr>
        <w:spacing w:after="0"/>
        <w:ind w:left="0"/>
        <w:jc w:val="both"/>
      </w:pPr>
      <w:r>
        <w:rPr>
          <w:rFonts w:ascii="Times New Roman"/>
          <w:b w:val="false"/>
          <w:i w:val="false"/>
          <w:color w:val="000000"/>
          <w:sz w:val="28"/>
        </w:rPr>
        <w:t>
      1. Определение выброса вредных веществ на 1 кг топлива на дискретном режиме работы дизельной установки</w:t>
      </w:r>
    </w:p>
    <w:bookmarkEnd w:id="5091"/>
    <w:bookmarkStart w:name="z6778" w:id="5092"/>
    <w:p>
      <w:pPr>
        <w:spacing w:after="0"/>
        <w:ind w:left="0"/>
        <w:jc w:val="both"/>
      </w:pPr>
      <w:r>
        <w:rPr>
          <w:rFonts w:ascii="Times New Roman"/>
          <w:b w:val="false"/>
          <w:i w:val="false"/>
          <w:color w:val="000000"/>
          <w:sz w:val="28"/>
        </w:rPr>
        <w:t>
      Выброс вредного вещества "i" на любом установившемся дискретном режиме "j" работы дизельной установки определяется по формуле:</w:t>
      </w:r>
    </w:p>
    <w:bookmarkEnd w:id="5092"/>
    <w:bookmarkStart w:name="z6779" w:id="5093"/>
    <w:p>
      <w:pPr>
        <w:spacing w:after="0"/>
        <w:ind w:left="0"/>
        <w:jc w:val="both"/>
      </w:pPr>
      <w:r>
        <w:rPr>
          <w:rFonts w:ascii="Times New Roman"/>
          <w:b w:val="false"/>
          <w:i w:val="false"/>
          <w:color w:val="000000"/>
          <w:sz w:val="28"/>
        </w:rPr>
        <w:t>
      E</w:t>
      </w:r>
      <w:r>
        <w:rPr>
          <w:rFonts w:ascii="Times New Roman"/>
          <w:b w:val="false"/>
          <w:i w:val="false"/>
          <w:color w:val="000000"/>
          <w:vertAlign w:val="subscript"/>
        </w:rPr>
        <w:t>is</w:t>
      </w:r>
      <w:r>
        <w:rPr>
          <w:rFonts w:ascii="Times New Roman"/>
          <w:b w:val="false"/>
          <w:i w:val="false"/>
          <w:color w:val="000000"/>
          <w:vertAlign w:val="superscript"/>
        </w:rPr>
        <w:t>t</w:t>
      </w:r>
      <w:r>
        <w:rPr>
          <w:rFonts w:ascii="Times New Roman"/>
          <w:b w:val="false"/>
          <w:i w:val="false"/>
          <w:color w:val="000000"/>
          <w:sz w:val="28"/>
        </w:rPr>
        <w:t>=1.24*10</w:t>
      </w:r>
      <w:r>
        <w:rPr>
          <w:rFonts w:ascii="Times New Roman"/>
          <w:b w:val="false"/>
          <w:i w:val="false"/>
          <w:color w:val="000000"/>
          <w:vertAlign w:val="superscript"/>
        </w:rPr>
        <w:t>3</w:t>
      </w:r>
      <w:r>
        <w:rPr>
          <w:rFonts w:ascii="Times New Roman"/>
          <w:b w:val="false"/>
          <w:i w:val="false"/>
          <w:color w:val="000000"/>
          <w:sz w:val="28"/>
        </w:rPr>
        <w:t>*</w:t>
      </w:r>
    </w:p>
    <w:bookmarkEnd w:id="5093"/>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7"/>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*K</w:t>
      </w:r>
      <w:r>
        <w:rPr>
          <w:rFonts w:ascii="Times New Roman"/>
          <w:b w:val="false"/>
          <w:i w:val="false"/>
          <w:color w:val="000000"/>
          <w:vertAlign w:val="subscript"/>
        </w:rPr>
        <w:t>H</w:t>
      </w:r>
      <w:r>
        <w:rPr>
          <w:rFonts w:ascii="Times New Roman"/>
          <w:b w:val="false"/>
          <w:i w:val="false"/>
          <w:color w:val="000000"/>
          <w:sz w:val="28"/>
        </w:rPr>
        <w:t>*C</w:t>
      </w:r>
      <w:r>
        <w:rPr>
          <w:rFonts w:ascii="Times New Roman"/>
          <w:b w:val="false"/>
          <w:i w:val="false"/>
          <w:color w:val="000000"/>
          <w:vertAlign w:val="subscript"/>
        </w:rPr>
        <w:t>is</w:t>
      </w:r>
      <w:r>
        <w:rPr>
          <w:rFonts w:ascii="Times New Roman"/>
          <w:b w:val="false"/>
          <w:i w:val="false"/>
          <w:color w:val="000000"/>
          <w:sz w:val="28"/>
        </w:rPr>
        <w:t>*</w:t>
      </w:r>
    </w:p>
    <w:p>
      <w:pPr>
        <w:spacing w:after="0"/>
        <w:ind w:left="0"/>
        <w:jc w:val="both"/>
      </w:pPr>
      <w:r>
        <w:drawing>
          <wp:inline distT="0" distB="0" distL="0" distR="0">
            <wp:extent cx="1460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8"/>
                    <a:stretch>
                      <a:fillRect/>
                    </a:stretch>
                  </pic:blipFill>
                  <pic:spPr>
                    <a:xfrm>
                      <a:off x="0" y="0"/>
                      <a:ext cx="1460500" cy="4445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val="false"/>
          <w:color w:val="000000"/>
          <w:sz w:val="28"/>
        </w:rPr>
        <w:t>г/кг топл. (1)</w:t>
      </w:r>
      <w:r>
        <w:br/>
      </w:r>
      <w:r>
        <w:rPr>
          <w:rFonts w:ascii="Times New Roman"/>
          <w:b w:val="false"/>
          <w:i w:val="false"/>
          <w:color w:val="000000"/>
          <w:sz w:val="28"/>
        </w:rPr>
        <w:t>
</w:t>
      </w:r>
    </w:p>
    <w:bookmarkStart w:name="z6780" w:id="5094"/>
    <w:p>
      <w:pPr>
        <w:spacing w:after="0"/>
        <w:ind w:left="0"/>
        <w:jc w:val="both"/>
      </w:pPr>
      <w:r>
        <w:rPr>
          <w:rFonts w:ascii="Times New Roman"/>
          <w:b w:val="false"/>
          <w:i w:val="false"/>
          <w:color w:val="000000"/>
          <w:sz w:val="28"/>
        </w:rPr>
        <w:t xml:space="preserve">
      где </w:t>
      </w:r>
    </w:p>
    <w:bookmarkEnd w:id="5094"/>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9"/>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xml:space="preserve"> - молекулярная масса компонента;</w:t>
      </w:r>
      <w:r>
        <w:br/>
      </w:r>
      <w:r>
        <w:rPr>
          <w:rFonts w:ascii="Times New Roman"/>
          <w:b w:val="false"/>
          <w:i w:val="false"/>
          <w:color w:val="000000"/>
          <w:sz w:val="28"/>
        </w:rPr>
        <w:t>
</w:t>
      </w:r>
    </w:p>
    <w:bookmarkStart w:name="z6781" w:id="5095"/>
    <w:p>
      <w:pPr>
        <w:spacing w:after="0"/>
        <w:ind w:left="0"/>
        <w:jc w:val="both"/>
      </w:pPr>
      <w:r>
        <w:rPr>
          <w:rFonts w:ascii="Times New Roman"/>
          <w:b w:val="false"/>
          <w:i w:val="false"/>
          <w:color w:val="000000"/>
          <w:sz w:val="28"/>
        </w:rPr>
        <w:t>
      C</w:t>
      </w:r>
      <w:r>
        <w:rPr>
          <w:rFonts w:ascii="Times New Roman"/>
          <w:b w:val="false"/>
          <w:i w:val="false"/>
          <w:color w:val="000000"/>
          <w:vertAlign w:val="subscript"/>
        </w:rPr>
        <w:t>is</w:t>
      </w:r>
      <w:r>
        <w:rPr>
          <w:rFonts w:ascii="Times New Roman"/>
          <w:b w:val="false"/>
          <w:i w:val="false"/>
          <w:color w:val="000000"/>
          <w:sz w:val="28"/>
        </w:rPr>
        <w:t xml:space="preserve"> - концентрация определяемого компонента в сухих отходящих газах в %.</w:t>
      </w:r>
    </w:p>
    <w:bookmarkEnd w:id="5095"/>
    <w:bookmarkStart w:name="z6782" w:id="5096"/>
    <w:p>
      <w:pPr>
        <w:spacing w:after="0"/>
        <w:ind w:left="0"/>
        <w:jc w:val="both"/>
      </w:pPr>
      <w:r>
        <w:rPr>
          <w:rFonts w:ascii="Times New Roman"/>
          <w:b w:val="false"/>
          <w:i w:val="false"/>
          <w:color w:val="000000"/>
          <w:sz w:val="28"/>
        </w:rPr>
        <w:t>
      G</w:t>
      </w:r>
      <w:r>
        <w:rPr>
          <w:rFonts w:ascii="Times New Roman"/>
          <w:b w:val="false"/>
          <w:i w:val="false"/>
          <w:color w:val="000000"/>
          <w:vertAlign w:val="subscript"/>
        </w:rPr>
        <w:t>airj</w:t>
      </w:r>
      <w:r>
        <w:rPr>
          <w:rFonts w:ascii="Times New Roman"/>
          <w:b w:val="false"/>
          <w:i w:val="false"/>
          <w:color w:val="000000"/>
          <w:sz w:val="28"/>
        </w:rPr>
        <w:t xml:space="preserve"> - расход воздуха двигателем, кг/сек;</w:t>
      </w:r>
    </w:p>
    <w:bookmarkEnd w:id="5096"/>
    <w:bookmarkStart w:name="z6783" w:id="5097"/>
    <w:p>
      <w:pPr>
        <w:spacing w:after="0"/>
        <w:ind w:left="0"/>
        <w:jc w:val="both"/>
      </w:pPr>
      <w:r>
        <w:rPr>
          <w:rFonts w:ascii="Times New Roman"/>
          <w:b w:val="false"/>
          <w:i w:val="false"/>
          <w:color w:val="000000"/>
          <w:sz w:val="28"/>
        </w:rPr>
        <w:t>
      Кн - коэффициент обезвреживания Оr.</w:t>
      </w:r>
    </w:p>
    <w:bookmarkEnd w:id="5097"/>
    <w:bookmarkStart w:name="z6784" w:id="5098"/>
    <w:p>
      <w:pPr>
        <w:spacing w:after="0"/>
        <w:ind w:left="0"/>
        <w:jc w:val="both"/>
      </w:pPr>
      <w:r>
        <w:rPr>
          <w:rFonts w:ascii="Times New Roman"/>
          <w:b w:val="false"/>
          <w:i w:val="false"/>
          <w:color w:val="000000"/>
          <w:sz w:val="28"/>
        </w:rPr>
        <w:t xml:space="preserve">
      Значения молекулярной массы для отдельных компонентов берутся по </w:t>
      </w:r>
      <w:r>
        <w:rPr>
          <w:rFonts w:ascii="Times New Roman"/>
          <w:b w:val="false"/>
          <w:i w:val="false"/>
          <w:color w:val="000000"/>
          <w:sz w:val="28"/>
        </w:rPr>
        <w:t>таблице 1</w:t>
      </w:r>
      <w:r>
        <w:rPr>
          <w:rFonts w:ascii="Times New Roman"/>
          <w:b w:val="false"/>
          <w:i w:val="false"/>
          <w:color w:val="000000"/>
          <w:sz w:val="28"/>
        </w:rPr>
        <w:t xml:space="preserve"> согласно приложению к настоящей Методике.</w:t>
      </w:r>
    </w:p>
    <w:bookmarkEnd w:id="5098"/>
    <w:bookmarkStart w:name="z6785" w:id="5099"/>
    <w:p>
      <w:pPr>
        <w:spacing w:after="0"/>
        <w:ind w:left="0"/>
        <w:jc w:val="both"/>
      </w:pPr>
      <w:r>
        <w:rPr>
          <w:rFonts w:ascii="Times New Roman"/>
          <w:b w:val="false"/>
          <w:i w:val="false"/>
          <w:color w:val="000000"/>
          <w:sz w:val="28"/>
        </w:rPr>
        <w:t>
      Условная объемная концентрация сажи для расчетов по формуле (1) определяется с помощью номограммы.</w:t>
      </w:r>
    </w:p>
    <w:bookmarkEnd w:id="5099"/>
    <w:bookmarkStart w:name="z6786" w:id="5100"/>
    <w:p>
      <w:pPr>
        <w:spacing w:after="0"/>
        <w:ind w:left="0"/>
        <w:jc w:val="both"/>
      </w:pPr>
      <w:r>
        <w:rPr>
          <w:rFonts w:ascii="Times New Roman"/>
          <w:b w:val="false"/>
          <w:i w:val="false"/>
          <w:color w:val="000000"/>
          <w:sz w:val="28"/>
        </w:rPr>
        <w:t>
      Значение коэффициента обезвреживания, равного отношению массы выбрасываемого компонента после обезвреживающего устройства к его массе до обезвреживающего устройства берется из технического паспорта обезвреживающего устройства.</w:t>
      </w:r>
    </w:p>
    <w:bookmarkEnd w:id="5100"/>
    <w:bookmarkStart w:name="z6787" w:id="5101"/>
    <w:p>
      <w:pPr>
        <w:spacing w:after="0"/>
        <w:ind w:left="0"/>
        <w:jc w:val="both"/>
      </w:pPr>
      <w:r>
        <w:rPr>
          <w:rFonts w:ascii="Times New Roman"/>
          <w:b w:val="false"/>
          <w:i w:val="false"/>
          <w:color w:val="000000"/>
          <w:sz w:val="28"/>
        </w:rPr>
        <w:t>
      Для установок, не оборудованных обезвреживающими устройствами, либо снабженных только устройствами для разбавления отходящих газов воздухом значение коэффициента обезвреживания принимается равным 1.</w:t>
      </w:r>
    </w:p>
    <w:bookmarkEnd w:id="5101"/>
    <w:bookmarkStart w:name="z6788" w:id="5102"/>
    <w:p>
      <w:pPr>
        <w:spacing w:after="0"/>
        <w:ind w:left="0"/>
        <w:jc w:val="both"/>
      </w:pPr>
      <w:r>
        <w:rPr>
          <w:rFonts w:ascii="Times New Roman"/>
          <w:b w:val="false"/>
          <w:i w:val="false"/>
          <w:color w:val="000000"/>
          <w:sz w:val="28"/>
        </w:rPr>
        <w:t>
      В случае, если дизельная установка имеет встроенное обезвреживающего устройство, а также при непосредственном определении выбросов у дизельной установки, оборудованной обезвреживающими устройствами, выброс вредного (загрязняющего) вещества определяется по формуле:</w:t>
      </w:r>
    </w:p>
    <w:bookmarkEnd w:id="5102"/>
    <w:bookmarkStart w:name="z6789" w:id="5103"/>
    <w:p>
      <w:pPr>
        <w:spacing w:after="0"/>
        <w:ind w:left="0"/>
        <w:jc w:val="both"/>
      </w:pPr>
      <w:r>
        <w:rPr>
          <w:rFonts w:ascii="Times New Roman"/>
          <w:b w:val="false"/>
          <w:i w:val="false"/>
          <w:color w:val="000000"/>
          <w:sz w:val="28"/>
        </w:rPr>
        <w:t>
      e</w:t>
      </w:r>
      <w:r>
        <w:rPr>
          <w:rFonts w:ascii="Times New Roman"/>
          <w:b w:val="false"/>
          <w:i w:val="false"/>
          <w:color w:val="000000"/>
          <w:vertAlign w:val="subscript"/>
        </w:rPr>
        <w:t>ij</w:t>
      </w:r>
      <w:r>
        <w:rPr>
          <w:rFonts w:ascii="Times New Roman"/>
          <w:b w:val="false"/>
          <w:i w:val="false"/>
          <w:color w:val="000000"/>
          <w:vertAlign w:val="superscript"/>
        </w:rPr>
        <w:t>t</w:t>
      </w:r>
      <w:r>
        <w:rPr>
          <w:rFonts w:ascii="Times New Roman"/>
          <w:b w:val="false"/>
          <w:i w:val="false"/>
          <w:color w:val="000000"/>
          <w:sz w:val="28"/>
        </w:rPr>
        <w:t>=1.24*10</w:t>
      </w:r>
      <w:r>
        <w:rPr>
          <w:rFonts w:ascii="Times New Roman"/>
          <w:b w:val="false"/>
          <w:i w:val="false"/>
          <w:color w:val="000000"/>
          <w:vertAlign w:val="superscript"/>
        </w:rPr>
        <w:t>3</w:t>
      </w:r>
      <w:r>
        <w:rPr>
          <w:rFonts w:ascii="Times New Roman"/>
          <w:b w:val="false"/>
          <w:i w:val="false"/>
          <w:color w:val="000000"/>
          <w:sz w:val="28"/>
        </w:rPr>
        <w:t>*</w:t>
      </w:r>
    </w:p>
    <w:bookmarkEnd w:id="5103"/>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0"/>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*C</w:t>
      </w:r>
      <w:r>
        <w:rPr>
          <w:rFonts w:ascii="Times New Roman"/>
          <w:b w:val="false"/>
          <w:i w:val="false"/>
          <w:color w:val="000000"/>
          <w:vertAlign w:val="subscript"/>
        </w:rPr>
        <w:t>is</w:t>
      </w:r>
      <w:r>
        <w:rPr>
          <w:rFonts w:ascii="Times New Roman"/>
          <w:b w:val="false"/>
          <w:i w:val="false"/>
          <w:color w:val="000000"/>
          <w:vertAlign w:val="superscript"/>
        </w:rPr>
        <w:t>t</w:t>
      </w:r>
      <w:r>
        <w:rPr>
          <w:rFonts w:ascii="Times New Roman"/>
          <w:b w:val="false"/>
          <w:i w:val="false"/>
          <w:color w:val="000000"/>
          <w:sz w:val="28"/>
        </w:rPr>
        <w:t>*</w:t>
      </w:r>
    </w:p>
    <w:p>
      <w:pPr>
        <w:spacing w:after="0"/>
        <w:ind w:left="0"/>
        <w:jc w:val="both"/>
      </w:pPr>
      <w:r>
        <w:drawing>
          <wp:inline distT="0" distB="0" distL="0" distR="0">
            <wp:extent cx="1511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1"/>
                    <a:stretch>
                      <a:fillRect/>
                    </a:stretch>
                  </pic:blipFill>
                  <pic:spPr>
                    <a:xfrm>
                      <a:off x="0" y="0"/>
                      <a:ext cx="1511300" cy="482600"/>
                    </a:xfrm>
                    <a:prstGeom prst="rect">
                      <a:avLst/>
                    </a:prstGeom>
                  </pic:spPr>
                </pic:pic>
              </a:graphicData>
            </a:graphic>
          </wp:inline>
        </w:drawing>
      </w:r>
    </w:p>
    <w:p>
      <w:pPr>
        <w:spacing w:after="0"/>
        <w:ind w:left="0"/>
        <w:jc w:val="left"/>
      </w:pPr>
      <w:r>
        <w:rPr>
          <w:rFonts w:ascii="Times New Roman"/>
          <w:b w:val="false"/>
          <w:i w:val="false"/>
          <w:color w:val="000000"/>
          <w:sz w:val="28"/>
        </w:rPr>
        <w:t>, г/кг (2)</w:t>
      </w:r>
      <w:r>
        <w:br/>
      </w:r>
      <w:r>
        <w:rPr>
          <w:rFonts w:ascii="Times New Roman"/>
          <w:b w:val="false"/>
          <w:i w:val="false"/>
          <w:color w:val="000000"/>
          <w:sz w:val="28"/>
        </w:rPr>
        <w:t>
</w:t>
      </w:r>
    </w:p>
    <w:bookmarkStart w:name="z6790" w:id="5104"/>
    <w:p>
      <w:pPr>
        <w:spacing w:after="0"/>
        <w:ind w:left="0"/>
        <w:jc w:val="both"/>
      </w:pPr>
      <w:r>
        <w:rPr>
          <w:rFonts w:ascii="Times New Roman"/>
          <w:b w:val="false"/>
          <w:i w:val="false"/>
          <w:color w:val="000000"/>
          <w:sz w:val="28"/>
        </w:rPr>
        <w:t>
      где C</w:t>
      </w:r>
      <w:r>
        <w:rPr>
          <w:rFonts w:ascii="Times New Roman"/>
          <w:b w:val="false"/>
          <w:i w:val="false"/>
          <w:color w:val="000000"/>
          <w:vertAlign w:val="subscript"/>
        </w:rPr>
        <w:t>is</w:t>
      </w:r>
      <w:r>
        <w:rPr>
          <w:rFonts w:ascii="Times New Roman"/>
          <w:b w:val="false"/>
          <w:i w:val="false"/>
          <w:color w:val="000000"/>
          <w:vertAlign w:val="superscript"/>
        </w:rPr>
        <w:t>t</w:t>
      </w:r>
      <w:r>
        <w:rPr>
          <w:rFonts w:ascii="Times New Roman"/>
          <w:b w:val="false"/>
          <w:i w:val="false"/>
          <w:color w:val="000000"/>
          <w:sz w:val="28"/>
        </w:rPr>
        <w:t xml:space="preserve"> -концентрация компонента, измеренная после обезвреживающего и разбавляющего устройстве, кг/сек</w:t>
      </w:r>
    </w:p>
    <w:bookmarkEnd w:id="5104"/>
    <w:bookmarkStart w:name="z6791" w:id="5105"/>
    <w:p>
      <w:pPr>
        <w:spacing w:after="0"/>
        <w:ind w:left="0"/>
        <w:jc w:val="both"/>
      </w:pPr>
      <w:r>
        <w:rPr>
          <w:rFonts w:ascii="Times New Roman"/>
          <w:b w:val="false"/>
          <w:i w:val="false"/>
          <w:color w:val="000000"/>
          <w:sz w:val="28"/>
        </w:rPr>
        <w:t>
      G</w:t>
      </w:r>
      <w:r>
        <w:rPr>
          <w:rFonts w:ascii="Times New Roman"/>
          <w:b w:val="false"/>
          <w:i w:val="false"/>
          <w:color w:val="000000"/>
          <w:vertAlign w:val="subscript"/>
        </w:rPr>
        <w:t>airj</w:t>
      </w:r>
      <w:r>
        <w:rPr>
          <w:rFonts w:ascii="Times New Roman"/>
          <w:b w:val="false"/>
          <w:i w:val="false"/>
          <w:color w:val="000000"/>
          <w:vertAlign w:val="superscript"/>
        </w:rPr>
        <w:t>t</w:t>
      </w:r>
      <w:r>
        <w:rPr>
          <w:rFonts w:ascii="Times New Roman"/>
          <w:b w:val="false"/>
          <w:i w:val="false"/>
          <w:color w:val="000000"/>
          <w:sz w:val="28"/>
        </w:rPr>
        <w:t>- расход воздуха с учетом разбавления отходящих газов, кг/сек.</w:t>
      </w:r>
    </w:p>
    <w:bookmarkEnd w:id="5105"/>
    <w:bookmarkStart w:name="z6792" w:id="5106"/>
    <w:p>
      <w:pPr>
        <w:spacing w:after="0"/>
        <w:ind w:left="0"/>
        <w:jc w:val="both"/>
      </w:pPr>
      <w:r>
        <w:rPr>
          <w:rFonts w:ascii="Times New Roman"/>
          <w:b w:val="false"/>
          <w:i w:val="false"/>
          <w:color w:val="000000"/>
          <w:sz w:val="28"/>
        </w:rPr>
        <w:t>
      G</w:t>
      </w:r>
      <w:r>
        <w:rPr>
          <w:rFonts w:ascii="Times New Roman"/>
          <w:b w:val="false"/>
          <w:i w:val="false"/>
          <w:color w:val="000000"/>
          <w:vertAlign w:val="subscript"/>
        </w:rPr>
        <w:t>airj</w:t>
      </w:r>
      <w:r>
        <w:rPr>
          <w:rFonts w:ascii="Times New Roman"/>
          <w:b w:val="false"/>
          <w:i w:val="false"/>
          <w:color w:val="000000"/>
          <w:vertAlign w:val="superscript"/>
        </w:rPr>
        <w:t>t</w:t>
      </w:r>
      <w:r>
        <w:rPr>
          <w:rFonts w:ascii="Times New Roman"/>
          <w:b w:val="false"/>
          <w:i w:val="false"/>
          <w:color w:val="000000"/>
          <w:sz w:val="28"/>
        </w:rPr>
        <w:t xml:space="preserve"> = G</w:t>
      </w:r>
      <w:r>
        <w:rPr>
          <w:rFonts w:ascii="Times New Roman"/>
          <w:b w:val="false"/>
          <w:i w:val="false"/>
          <w:color w:val="000000"/>
          <w:vertAlign w:val="subscript"/>
        </w:rPr>
        <w:t>airj</w:t>
      </w:r>
      <w:r>
        <w:rPr>
          <w:rFonts w:ascii="Times New Roman"/>
          <w:b w:val="false"/>
          <w:i w:val="false"/>
          <w:color w:val="000000"/>
          <w:sz w:val="28"/>
        </w:rPr>
        <w:t xml:space="preserve"> + G</w:t>
      </w:r>
      <w:r>
        <w:rPr>
          <w:rFonts w:ascii="Times New Roman"/>
          <w:b w:val="false"/>
          <w:i w:val="false"/>
          <w:color w:val="000000"/>
          <w:vertAlign w:val="subscript"/>
        </w:rPr>
        <w:t>airdob</w:t>
      </w:r>
    </w:p>
    <w:bookmarkEnd w:id="5106"/>
    <w:bookmarkStart w:name="z6793" w:id="5107"/>
    <w:p>
      <w:pPr>
        <w:spacing w:after="0"/>
        <w:ind w:left="0"/>
        <w:jc w:val="both"/>
      </w:pPr>
      <w:r>
        <w:rPr>
          <w:rFonts w:ascii="Times New Roman"/>
          <w:b w:val="false"/>
          <w:i w:val="false"/>
          <w:color w:val="000000"/>
          <w:sz w:val="28"/>
        </w:rPr>
        <w:t>
      где G</w:t>
      </w:r>
      <w:r>
        <w:rPr>
          <w:rFonts w:ascii="Times New Roman"/>
          <w:b w:val="false"/>
          <w:i w:val="false"/>
          <w:color w:val="000000"/>
          <w:vertAlign w:val="subscript"/>
        </w:rPr>
        <w:t>airdob</w:t>
      </w:r>
      <w:r>
        <w:rPr>
          <w:rFonts w:ascii="Times New Roman"/>
          <w:b w:val="false"/>
          <w:i w:val="false"/>
          <w:color w:val="000000"/>
          <w:sz w:val="28"/>
        </w:rPr>
        <w:t xml:space="preserve"> - расход добавочного воздуха в разбавляющем устройстве, кг/сек.</w:t>
      </w:r>
    </w:p>
    <w:bookmarkEnd w:id="5107"/>
    <w:bookmarkStart w:name="z6794" w:id="5108"/>
    <w:p>
      <w:pPr>
        <w:spacing w:after="0"/>
        <w:ind w:left="0"/>
        <w:jc w:val="both"/>
      </w:pPr>
      <w:r>
        <w:rPr>
          <w:rFonts w:ascii="Times New Roman"/>
          <w:b w:val="false"/>
          <w:i w:val="false"/>
          <w:color w:val="000000"/>
          <w:sz w:val="28"/>
        </w:rPr>
        <w:t xml:space="preserve">
      Если известны значения удельных выбросов </w:t>
      </w:r>
    </w:p>
    <w:bookmarkEnd w:id="5108"/>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2"/>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полученные при испытаниях, то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3"/>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 можно определить по формуле:</w:t>
      </w:r>
      <w:r>
        <w:br/>
      </w:r>
      <w:r>
        <w:rPr>
          <w:rFonts w:ascii="Times New Roman"/>
          <w:b w:val="false"/>
          <w:i w:val="false"/>
          <w:color w:val="000000"/>
          <w:sz w:val="28"/>
        </w:rPr>
        <w:t>
</w:t>
      </w:r>
    </w:p>
    <w:bookmarkStart w:name="z6795" w:id="5109"/>
    <w:p>
      <w:pPr>
        <w:spacing w:after="0"/>
        <w:ind w:left="0"/>
        <w:jc w:val="both"/>
      </w:pPr>
      <w:r>
        <w:rPr>
          <w:rFonts w:ascii="Times New Roman"/>
          <w:b w:val="false"/>
          <w:i w:val="false"/>
          <w:color w:val="000000"/>
          <w:sz w:val="28"/>
        </w:rPr>
        <w:t xml:space="preserve">
      </w:t>
      </w:r>
    </w:p>
    <w:bookmarkEnd w:id="5109"/>
    <w:p>
      <w:pPr>
        <w:spacing w:after="0"/>
        <w:ind w:left="0"/>
        <w:jc w:val="both"/>
      </w:pPr>
      <w:r>
        <w:drawing>
          <wp:inline distT="0" distB="0" distL="0" distR="0">
            <wp:extent cx="977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4"/>
                    <a:stretch>
                      <a:fillRect/>
                    </a:stretch>
                  </pic:blipFill>
                  <pic:spPr>
                    <a:xfrm>
                      <a:off x="0" y="0"/>
                      <a:ext cx="977900" cy="584200"/>
                    </a:xfrm>
                    <a:prstGeom prst="rect">
                      <a:avLst/>
                    </a:prstGeom>
                  </pic:spPr>
                </pic:pic>
              </a:graphicData>
            </a:graphic>
          </wp:inline>
        </w:drawing>
      </w:r>
    </w:p>
    <w:p>
      <w:pPr>
        <w:spacing w:after="0"/>
        <w:ind w:left="0"/>
        <w:jc w:val="left"/>
      </w:pPr>
      <w:r>
        <w:rPr>
          <w:rFonts w:ascii="Times New Roman"/>
          <w:b w:val="false"/>
          <w:i w:val="false"/>
          <w:color w:val="000000"/>
          <w:sz w:val="28"/>
        </w:rPr>
        <w:t>, г/кг топл (3)</w:t>
      </w:r>
      <w:r>
        <w:br/>
      </w:r>
      <w:r>
        <w:rPr>
          <w:rFonts w:ascii="Times New Roman"/>
          <w:b w:val="false"/>
          <w:i w:val="false"/>
          <w:color w:val="000000"/>
          <w:sz w:val="28"/>
        </w:rPr>
        <w:t>
</w:t>
      </w:r>
    </w:p>
    <w:bookmarkStart w:name="z6796" w:id="5110"/>
    <w:p>
      <w:pPr>
        <w:spacing w:after="0"/>
        <w:ind w:left="0"/>
        <w:jc w:val="both"/>
      </w:pPr>
      <w:r>
        <w:rPr>
          <w:rFonts w:ascii="Times New Roman"/>
          <w:b w:val="false"/>
          <w:i w:val="false"/>
          <w:color w:val="000000"/>
          <w:sz w:val="28"/>
        </w:rPr>
        <w:t xml:space="preserve">
      где bj- удельный расход топлива дизеля на режиме "j" , г/(кВт.ч). </w:t>
      </w:r>
    </w:p>
    <w:bookmarkEnd w:id="5110"/>
    <w:bookmarkStart w:name="z6797" w:id="5111"/>
    <w:p>
      <w:pPr>
        <w:spacing w:after="0"/>
        <w:ind w:left="0"/>
        <w:jc w:val="both"/>
      </w:pPr>
      <w:r>
        <w:rPr>
          <w:rFonts w:ascii="Times New Roman"/>
          <w:b w:val="false"/>
          <w:i w:val="false"/>
          <w:color w:val="000000"/>
          <w:sz w:val="28"/>
        </w:rPr>
        <w:t xml:space="preserve">
      При определении максимальной скорости выделения вредного вещества на каждом режиме нагрузочной характеристики вычисляется произведение </w:t>
      </w:r>
    </w:p>
    <w:bookmarkEnd w:id="5111"/>
    <w:p>
      <w:pPr>
        <w:spacing w:after="0"/>
        <w:ind w:left="0"/>
        <w:jc w:val="both"/>
      </w:pPr>
      <w:r>
        <w:drawing>
          <wp:inline distT="0" distB="0" distL="0" distR="0">
            <wp:extent cx="457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5"/>
                    <a:stretch>
                      <a:fillRect/>
                    </a:stretch>
                  </pic:blipFill>
                  <pic:spPr>
                    <a:xfrm>
                      <a:off x="0" y="0"/>
                      <a:ext cx="457200" cy="279400"/>
                    </a:xfrm>
                    <a:prstGeom prst="rect">
                      <a:avLst/>
                    </a:prstGeom>
                  </pic:spPr>
                </pic:pic>
              </a:graphicData>
            </a:graphic>
          </wp:inline>
        </w:drawing>
      </w:r>
    </w:p>
    <w:p>
      <w:pPr>
        <w:spacing w:after="0"/>
        <w:ind w:left="0"/>
        <w:jc w:val="left"/>
      </w:pPr>
      <w:r>
        <w:rPr>
          <w:rFonts w:ascii="Times New Roman"/>
          <w:b w:val="false"/>
          <w:i w:val="false"/>
          <w:color w:val="000000"/>
          <w:sz w:val="28"/>
        </w:rPr>
        <w:t>и выбирается режим, на котором это произведение имеет максимальное значение.</w:t>
      </w:r>
      <w:r>
        <w:br/>
      </w:r>
      <w:r>
        <w:rPr>
          <w:rFonts w:ascii="Times New Roman"/>
          <w:b w:val="false"/>
          <w:i w:val="false"/>
          <w:color w:val="000000"/>
          <w:sz w:val="28"/>
        </w:rPr>
        <w:t>
</w:t>
      </w:r>
    </w:p>
    <w:bookmarkStart w:name="z6798" w:id="5112"/>
    <w:p>
      <w:pPr>
        <w:spacing w:after="0"/>
        <w:ind w:left="0"/>
        <w:jc w:val="both"/>
      </w:pPr>
      <w:r>
        <w:rPr>
          <w:rFonts w:ascii="Times New Roman"/>
          <w:b w:val="false"/>
          <w:i w:val="false"/>
          <w:color w:val="000000"/>
          <w:sz w:val="28"/>
        </w:rPr>
        <w:t xml:space="preserve">
      Следует учесть, что для разных вредных компонентов, отходящих газов режимы, соответствующие максимальным значениям произведения </w:t>
      </w:r>
    </w:p>
    <w:bookmarkEnd w:id="5112"/>
    <w:p>
      <w:pPr>
        <w:spacing w:after="0"/>
        <w:ind w:left="0"/>
        <w:jc w:val="both"/>
      </w:pPr>
      <w:r>
        <w:drawing>
          <wp:inline distT="0" distB="0" distL="0" distR="0">
            <wp:extent cx="457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6"/>
                    <a:stretch>
                      <a:fillRect/>
                    </a:stretch>
                  </pic:blipFill>
                  <pic:spPr>
                    <a:xfrm>
                      <a:off x="0" y="0"/>
                      <a:ext cx="457200" cy="279400"/>
                    </a:xfrm>
                    <a:prstGeom prst="rect">
                      <a:avLst/>
                    </a:prstGeom>
                  </pic:spPr>
                </pic:pic>
              </a:graphicData>
            </a:graphic>
          </wp:inline>
        </w:drawing>
      </w:r>
    </w:p>
    <w:p>
      <w:pPr>
        <w:spacing w:after="0"/>
        <w:ind w:left="0"/>
        <w:jc w:val="left"/>
      </w:pPr>
      <w:r>
        <w:rPr>
          <w:rFonts w:ascii="Times New Roman"/>
          <w:b w:val="false"/>
          <w:i w:val="false"/>
          <w:color w:val="000000"/>
          <w:sz w:val="28"/>
        </w:rPr>
        <w:t>могут быть разными, поэтому их определяют для каждого компонента раздельно.</w:t>
      </w:r>
      <w:r>
        <w:br/>
      </w:r>
      <w:r>
        <w:rPr>
          <w:rFonts w:ascii="Times New Roman"/>
          <w:b w:val="false"/>
          <w:i w:val="false"/>
          <w:color w:val="000000"/>
          <w:sz w:val="28"/>
        </w:rPr>
        <w:t>
</w:t>
      </w:r>
    </w:p>
    <w:bookmarkStart w:name="z6799" w:id="5113"/>
    <w:p>
      <w:pPr>
        <w:spacing w:after="0"/>
        <w:ind w:left="0"/>
        <w:jc w:val="both"/>
      </w:pPr>
      <w:r>
        <w:rPr>
          <w:rFonts w:ascii="Times New Roman"/>
          <w:b w:val="false"/>
          <w:i w:val="false"/>
          <w:color w:val="000000"/>
          <w:sz w:val="28"/>
        </w:rPr>
        <w:t>
      2. Среднеэксплуатационное значение выброса на 1 кг топлива.</w:t>
      </w:r>
    </w:p>
    <w:bookmarkEnd w:id="5113"/>
    <w:bookmarkStart w:name="z6800" w:id="5114"/>
    <w:p>
      <w:pPr>
        <w:spacing w:after="0"/>
        <w:ind w:left="0"/>
        <w:jc w:val="both"/>
      </w:pPr>
      <w:r>
        <w:rPr>
          <w:rFonts w:ascii="Times New Roman"/>
          <w:b w:val="false"/>
          <w:i w:val="false"/>
          <w:color w:val="000000"/>
          <w:sz w:val="28"/>
        </w:rPr>
        <w:t>
      Средне эксплуатационное значение выброса вредного (загрязняющего) вещества на 1 кг топлива для стационарной дизельной установки определяется по формуле</w:t>
      </w:r>
    </w:p>
    <w:bookmarkEnd w:id="51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002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7"/>
                    <a:stretch>
                      <a:fillRect/>
                    </a:stretch>
                  </pic:blipFill>
                  <pic:spPr>
                    <a:xfrm>
                      <a:off x="0" y="0"/>
                      <a:ext cx="1600200" cy="1143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6802" w:id="5115"/>
    <w:p>
      <w:pPr>
        <w:spacing w:after="0"/>
        <w:ind w:left="0"/>
        <w:jc w:val="both"/>
      </w:pPr>
      <w:r>
        <w:rPr>
          <w:rFonts w:ascii="Times New Roman"/>
          <w:b w:val="false"/>
          <w:i w:val="false"/>
          <w:color w:val="000000"/>
          <w:sz w:val="28"/>
        </w:rPr>
        <w:t>
      где WJ - весовой коэффициент режима.</w:t>
      </w:r>
    </w:p>
    <w:bookmarkEnd w:id="5115"/>
    <w:bookmarkStart w:name="z6803" w:id="5116"/>
    <w:p>
      <w:pPr>
        <w:spacing w:after="0"/>
        <w:ind w:left="0"/>
        <w:jc w:val="both"/>
      </w:pPr>
      <w:r>
        <w:rPr>
          <w:rFonts w:ascii="Times New Roman"/>
          <w:b w:val="false"/>
          <w:i w:val="false"/>
          <w:color w:val="000000"/>
          <w:sz w:val="28"/>
        </w:rPr>
        <w:t xml:space="preserve">
      Если цикл состоит только из рабочих режимов (без холостого хода) для каждого из которых известно значение удельных выбросов </w:t>
      </w:r>
    </w:p>
    <w:bookmarkEnd w:id="5116"/>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8"/>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 то:</w:t>
      </w:r>
      <w:r>
        <w:br/>
      </w:r>
      <w:r>
        <w:rPr>
          <w:rFonts w:ascii="Times New Roman"/>
          <w:b w:val="false"/>
          <w:i w:val="false"/>
          <w:color w:val="000000"/>
          <w:sz w:val="28"/>
        </w:rPr>
        <w:t>
</w:t>
      </w:r>
      <w:r>
        <w:br/>
      </w:r>
    </w:p>
    <w:p>
      <w:pPr>
        <w:spacing w:after="0"/>
        <w:ind w:left="0"/>
        <w:jc w:val="both"/>
      </w:pPr>
      <w:r>
        <w:drawing>
          <wp:inline distT="0" distB="0" distL="0" distR="0">
            <wp:extent cx="18415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9"/>
                    <a:stretch>
                      <a:fillRect/>
                    </a:stretch>
                  </pic:blipFill>
                  <pic:spPr>
                    <a:xfrm>
                      <a:off x="0" y="0"/>
                      <a:ext cx="1841500" cy="1143000"/>
                    </a:xfrm>
                    <a:prstGeom prst="rect">
                      <a:avLst/>
                    </a:prstGeom>
                  </pic:spPr>
                </pic:pic>
              </a:graphicData>
            </a:graphic>
          </wp:inline>
        </w:drawing>
      </w:r>
    </w:p>
    <w:p>
      <w:pPr>
        <w:spacing w:after="0"/>
        <w:ind w:left="0"/>
        <w:jc w:val="left"/>
      </w:pPr>
      <w:r>
        <w:rPr>
          <w:rFonts w:ascii="Times New Roman"/>
          <w:b w:val="false"/>
          <w:i w:val="false"/>
          <w:color w:val="000000"/>
          <w:sz w:val="28"/>
        </w:rPr>
        <w:t>, г/кг топл (4)</w:t>
      </w:r>
      <w:r>
        <w:br/>
      </w:r>
      <w:r>
        <w:rPr>
          <w:rFonts w:ascii="Times New Roman"/>
          <w:b w:val="false"/>
          <w:i w:val="false"/>
          <w:color w:val="000000"/>
          <w:sz w:val="28"/>
        </w:rPr>
        <w:t>
</w:t>
      </w:r>
    </w:p>
    <w:bookmarkStart w:name="z6805" w:id="5117"/>
    <w:p>
      <w:pPr>
        <w:spacing w:after="0"/>
        <w:ind w:left="0"/>
        <w:jc w:val="both"/>
      </w:pPr>
      <w:r>
        <w:rPr>
          <w:rFonts w:ascii="Times New Roman"/>
          <w:b w:val="false"/>
          <w:i w:val="false"/>
          <w:color w:val="000000"/>
          <w:sz w:val="28"/>
        </w:rPr>
        <w:t>
      где Pj, bj - относительная мощность и относительный удельный расход топлива на режиме j</w:t>
      </w:r>
    </w:p>
    <w:bookmarkEnd w:id="5117"/>
    <w:bookmarkStart w:name="z6806" w:id="5118"/>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ном</w:t>
      </w:r>
      <w:r>
        <w:rPr>
          <w:rFonts w:ascii="Times New Roman"/>
          <w:b w:val="false"/>
          <w:i w:val="false"/>
          <w:color w:val="000000"/>
          <w:sz w:val="28"/>
        </w:rPr>
        <w:t xml:space="preserve"> * b</w:t>
      </w:r>
      <w:r>
        <w:rPr>
          <w:rFonts w:ascii="Times New Roman"/>
          <w:b w:val="false"/>
          <w:i w:val="false"/>
          <w:color w:val="000000"/>
          <w:vertAlign w:val="subscript"/>
        </w:rPr>
        <w:t>ном</w:t>
      </w:r>
      <w:r>
        <w:rPr>
          <w:rFonts w:ascii="Times New Roman"/>
          <w:b w:val="false"/>
          <w:i w:val="false"/>
          <w:color w:val="000000"/>
          <w:sz w:val="28"/>
        </w:rPr>
        <w:t xml:space="preserve"> - то же на режиме мощности</w:t>
      </w:r>
    </w:p>
    <w:bookmarkEnd w:id="51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12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0"/>
                    <a:stretch>
                      <a:fillRect/>
                    </a:stretch>
                  </pic:blipFill>
                  <pic:spPr>
                    <a:xfrm>
                      <a:off x="0" y="0"/>
                      <a:ext cx="8128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838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1"/>
                    <a:stretch>
                      <a:fillRect/>
                    </a:stretch>
                  </pic:blipFill>
                  <pic:spPr>
                    <a:xfrm>
                      <a:off x="0" y="0"/>
                      <a:ext cx="8382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08" w:id="5119"/>
    <w:p>
      <w:pPr>
        <w:spacing w:after="0"/>
        <w:ind w:left="0"/>
        <w:jc w:val="both"/>
      </w:pPr>
      <w:r>
        <w:rPr>
          <w:rFonts w:ascii="Times New Roman"/>
          <w:b w:val="false"/>
          <w:i w:val="false"/>
          <w:color w:val="000000"/>
          <w:sz w:val="28"/>
        </w:rPr>
        <w:t>
      При пользовании формулой (4) необходимо учесть, что удельные расходы топлива b, мощность Р и удельный выброс е</w:t>
      </w:r>
      <w:r>
        <w:rPr>
          <w:rFonts w:ascii="Times New Roman"/>
          <w:b w:val="false"/>
          <w:i w:val="false"/>
          <w:color w:val="000000"/>
          <w:vertAlign w:val="superscript"/>
        </w:rPr>
        <w:t>р</w:t>
      </w:r>
      <w:r>
        <w:rPr>
          <w:rFonts w:ascii="Times New Roman"/>
          <w:b w:val="false"/>
          <w:i w:val="false"/>
          <w:color w:val="000000"/>
          <w:sz w:val="28"/>
        </w:rPr>
        <w:t xml:space="preserve"> должны быть согласованы по объекту, т.е. должны быть взяты либо для дизеля, либо для дизельной установки, использование смешанных данных не допускается.</w:t>
      </w:r>
    </w:p>
    <w:bookmarkEnd w:id="5119"/>
    <w:bookmarkStart w:name="z6809" w:id="5120"/>
    <w:p>
      <w:pPr>
        <w:spacing w:after="0"/>
        <w:ind w:left="0"/>
        <w:jc w:val="both"/>
      </w:pPr>
      <w:r>
        <w:rPr>
          <w:rFonts w:ascii="Times New Roman"/>
          <w:b w:val="false"/>
          <w:i w:val="false"/>
          <w:color w:val="000000"/>
          <w:sz w:val="28"/>
        </w:rPr>
        <w:t>
      3. Режимы эксплуатационного рабочего цикла и их весовые коэффициенты.</w:t>
      </w:r>
    </w:p>
    <w:bookmarkEnd w:id="5120"/>
    <w:bookmarkStart w:name="z6810" w:id="5121"/>
    <w:p>
      <w:pPr>
        <w:spacing w:after="0"/>
        <w:ind w:left="0"/>
        <w:jc w:val="both"/>
      </w:pPr>
      <w:r>
        <w:rPr>
          <w:rFonts w:ascii="Times New Roman"/>
          <w:b w:val="false"/>
          <w:i w:val="false"/>
          <w:color w:val="000000"/>
          <w:sz w:val="28"/>
        </w:rPr>
        <w:t xml:space="preserve">
      При определении выбросов эксплуатационный рабочий цикл дизельной установки в общем случае имеет вид по </w:t>
      </w:r>
      <w:r>
        <w:rPr>
          <w:rFonts w:ascii="Times New Roman"/>
          <w:b w:val="false"/>
          <w:i w:val="false"/>
          <w:color w:val="000000"/>
          <w:sz w:val="28"/>
        </w:rPr>
        <w:t>таблице 2</w:t>
      </w:r>
      <w:r>
        <w:rPr>
          <w:rFonts w:ascii="Times New Roman"/>
          <w:b w:val="false"/>
          <w:i w:val="false"/>
          <w:color w:val="000000"/>
          <w:sz w:val="28"/>
        </w:rPr>
        <w:t xml:space="preserve"> согласно приложению к настоящей Методике.</w:t>
      </w:r>
    </w:p>
    <w:bookmarkEnd w:id="5121"/>
    <w:bookmarkStart w:name="z6811" w:id="5122"/>
    <w:p>
      <w:pPr>
        <w:spacing w:after="0"/>
        <w:ind w:left="0"/>
        <w:jc w:val="both"/>
      </w:pPr>
      <w:r>
        <w:rPr>
          <w:rFonts w:ascii="Times New Roman"/>
          <w:b w:val="false"/>
          <w:i w:val="false"/>
          <w:color w:val="000000"/>
          <w:sz w:val="28"/>
        </w:rPr>
        <w:t>
      Общее количество и состав режимов принимаются произвольно в соответствии со спецификой эксплуатации установки.</w:t>
      </w:r>
    </w:p>
    <w:bookmarkEnd w:id="5122"/>
    <w:bookmarkStart w:name="z6812" w:id="5123"/>
    <w:p>
      <w:pPr>
        <w:spacing w:after="0"/>
        <w:ind w:left="0"/>
        <w:jc w:val="both"/>
      </w:pPr>
      <w:r>
        <w:rPr>
          <w:rFonts w:ascii="Times New Roman"/>
          <w:b w:val="false"/>
          <w:i w:val="false"/>
          <w:color w:val="000000"/>
          <w:sz w:val="28"/>
        </w:rPr>
        <w:t>
      При отсутствии других соображений, для расчетов использовать четырехступенчатый эксплуатационный цикл, принятый специалистами СЗЗ для апробации нормирования выбросов промышленных дизелей (</w:t>
      </w:r>
      <w:r>
        <w:rPr>
          <w:rFonts w:ascii="Times New Roman"/>
          <w:b w:val="false"/>
          <w:i w:val="false"/>
          <w:color w:val="000000"/>
          <w:sz w:val="28"/>
        </w:rPr>
        <w:t>таблица 3</w:t>
      </w:r>
      <w:r>
        <w:rPr>
          <w:rFonts w:ascii="Times New Roman"/>
          <w:b w:val="false"/>
          <w:i w:val="false"/>
          <w:color w:val="000000"/>
          <w:sz w:val="28"/>
        </w:rPr>
        <w:t>) согласно приложению к настоящей Методике.</w:t>
      </w:r>
    </w:p>
    <w:bookmarkEnd w:id="5123"/>
    <w:bookmarkStart w:name="z6813" w:id="5124"/>
    <w:p>
      <w:pPr>
        <w:spacing w:after="0"/>
        <w:ind w:left="0"/>
        <w:jc w:val="both"/>
      </w:pPr>
      <w:r>
        <w:rPr>
          <w:rFonts w:ascii="Times New Roman"/>
          <w:b w:val="false"/>
          <w:i w:val="false"/>
          <w:color w:val="000000"/>
          <w:sz w:val="28"/>
        </w:rPr>
        <w:t xml:space="preserve">
      При пользований формулой (4) значение суммы в знаменателе по обобщенным данным характеристик дизелей для цикла по </w:t>
      </w:r>
      <w:r>
        <w:rPr>
          <w:rFonts w:ascii="Times New Roman"/>
          <w:b w:val="false"/>
          <w:i w:val="false"/>
          <w:color w:val="000000"/>
          <w:sz w:val="28"/>
        </w:rPr>
        <w:t>таблице 3</w:t>
      </w:r>
      <w:r>
        <w:rPr>
          <w:rFonts w:ascii="Times New Roman"/>
          <w:b w:val="false"/>
          <w:i w:val="false"/>
          <w:color w:val="000000"/>
          <w:sz w:val="28"/>
        </w:rPr>
        <w:t xml:space="preserve"> согласно приложению к настоящей Методике можно принять:</w:t>
      </w:r>
    </w:p>
    <w:bookmarkEnd w:id="51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03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2"/>
                    <a:stretch>
                      <a:fillRect/>
                    </a:stretch>
                  </pic:blipFill>
                  <pic:spPr>
                    <a:xfrm>
                      <a:off x="0" y="0"/>
                      <a:ext cx="1803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15" w:id="5125"/>
    <w:p>
      <w:pPr>
        <w:spacing w:after="0"/>
        <w:ind w:left="0"/>
        <w:jc w:val="both"/>
      </w:pPr>
      <w:r>
        <w:rPr>
          <w:rFonts w:ascii="Times New Roman"/>
          <w:b w:val="false"/>
          <w:i w:val="false"/>
          <w:color w:val="000000"/>
          <w:sz w:val="28"/>
        </w:rPr>
        <w:t>
      4. Оценочные величины среднецикловых выбросов.</w:t>
      </w:r>
    </w:p>
    <w:bookmarkEnd w:id="5125"/>
    <w:bookmarkStart w:name="z6816" w:id="5126"/>
    <w:p>
      <w:pPr>
        <w:spacing w:after="0"/>
        <w:ind w:left="0"/>
        <w:jc w:val="both"/>
      </w:pPr>
      <w:r>
        <w:rPr>
          <w:rFonts w:ascii="Times New Roman"/>
          <w:b w:val="false"/>
          <w:i w:val="false"/>
          <w:color w:val="000000"/>
          <w:sz w:val="28"/>
        </w:rPr>
        <w:t xml:space="preserve">
      При отсутствии точных данных для расчета выбросов возможно использовать оценочные значения среднецикловых выбросов на 1 кг топлива по </w:t>
      </w:r>
      <w:r>
        <w:rPr>
          <w:rFonts w:ascii="Times New Roman"/>
          <w:b w:val="false"/>
          <w:i w:val="false"/>
          <w:color w:val="000000"/>
          <w:sz w:val="28"/>
        </w:rPr>
        <w:t>таблице 4</w:t>
      </w:r>
      <w:r>
        <w:rPr>
          <w:rFonts w:ascii="Times New Roman"/>
          <w:b w:val="false"/>
          <w:i w:val="false"/>
          <w:color w:val="000000"/>
          <w:sz w:val="28"/>
        </w:rPr>
        <w:t xml:space="preserve"> согласно приложению к настоящей Методике.</w:t>
      </w:r>
    </w:p>
    <w:bookmarkEnd w:id="5126"/>
    <w:bookmarkStart w:name="z6817" w:id="5127"/>
    <w:p>
      <w:pPr>
        <w:spacing w:after="0"/>
        <w:ind w:left="0"/>
        <w:jc w:val="both"/>
      </w:pPr>
      <w:r>
        <w:rPr>
          <w:rFonts w:ascii="Times New Roman"/>
          <w:b w:val="false"/>
          <w:i w:val="false"/>
          <w:color w:val="000000"/>
          <w:sz w:val="28"/>
        </w:rPr>
        <w:t>
      5. Порядок использования методики.</w:t>
      </w:r>
    </w:p>
    <w:bookmarkEnd w:id="5127"/>
    <w:bookmarkStart w:name="z6818" w:id="5128"/>
    <w:p>
      <w:pPr>
        <w:spacing w:after="0"/>
        <w:ind w:left="0"/>
        <w:jc w:val="both"/>
      </w:pPr>
      <w:r>
        <w:rPr>
          <w:rFonts w:ascii="Times New Roman"/>
          <w:b w:val="false"/>
          <w:i w:val="false"/>
          <w:color w:val="000000"/>
          <w:sz w:val="28"/>
        </w:rPr>
        <w:t xml:space="preserve">
      Значения выбросов нормируемых компонентов в </w:t>
      </w:r>
      <w:r>
        <w:rPr>
          <w:rFonts w:ascii="Times New Roman"/>
          <w:b w:val="false"/>
          <w:i w:val="false"/>
          <w:color w:val="000000"/>
          <w:sz w:val="28"/>
        </w:rPr>
        <w:t>таблице 4</w:t>
      </w:r>
      <w:r>
        <w:rPr>
          <w:rFonts w:ascii="Times New Roman"/>
          <w:b w:val="false"/>
          <w:i w:val="false"/>
          <w:color w:val="000000"/>
          <w:sz w:val="28"/>
        </w:rPr>
        <w:t xml:space="preserve"> согласно приложению к настоящей Методике определены исходя из предположения, что на каждом дискретном режиме они равны предельно допустимым. Действительные их значения практически всегда будут ниже приведенных в </w:t>
      </w:r>
      <w:r>
        <w:rPr>
          <w:rFonts w:ascii="Times New Roman"/>
          <w:b w:val="false"/>
          <w:i w:val="false"/>
          <w:color w:val="000000"/>
          <w:sz w:val="28"/>
        </w:rPr>
        <w:t>таблице 4</w:t>
      </w:r>
      <w:r>
        <w:rPr>
          <w:rFonts w:ascii="Times New Roman"/>
          <w:b w:val="false"/>
          <w:i w:val="false"/>
          <w:color w:val="000000"/>
          <w:sz w:val="28"/>
        </w:rPr>
        <w:t xml:space="preserve"> согласно приложению к настоящей Методике, причем разность может составлять от 5-10% до 2-3 раз и более. Поэтому оценки параметров выбросов по данным </w:t>
      </w:r>
      <w:r>
        <w:rPr>
          <w:rFonts w:ascii="Times New Roman"/>
          <w:b w:val="false"/>
          <w:i w:val="false"/>
          <w:color w:val="000000"/>
          <w:sz w:val="28"/>
        </w:rPr>
        <w:t>таблицы 4</w:t>
      </w:r>
      <w:r>
        <w:rPr>
          <w:rFonts w:ascii="Times New Roman"/>
          <w:b w:val="false"/>
          <w:i w:val="false"/>
          <w:color w:val="000000"/>
          <w:sz w:val="28"/>
        </w:rPr>
        <w:t xml:space="preserve"> согласно приложению к настоящей Методике как правило будут завышены и фактическая экологическая ситуация в действительности будет более благоприятной.</w:t>
      </w:r>
    </w:p>
    <w:bookmarkEnd w:id="5128"/>
    <w:bookmarkStart w:name="z6819" w:id="5129"/>
    <w:p>
      <w:pPr>
        <w:spacing w:after="0"/>
        <w:ind w:left="0"/>
        <w:jc w:val="both"/>
      </w:pPr>
      <w:r>
        <w:rPr>
          <w:rFonts w:ascii="Times New Roman"/>
          <w:b w:val="false"/>
          <w:i w:val="false"/>
          <w:color w:val="000000"/>
          <w:sz w:val="28"/>
        </w:rPr>
        <w:t xml:space="preserve">
      Данными </w:t>
      </w:r>
      <w:r>
        <w:rPr>
          <w:rFonts w:ascii="Times New Roman"/>
          <w:b w:val="false"/>
          <w:i w:val="false"/>
          <w:color w:val="000000"/>
          <w:sz w:val="28"/>
        </w:rPr>
        <w:t>таблицы 4</w:t>
      </w:r>
      <w:r>
        <w:rPr>
          <w:rFonts w:ascii="Times New Roman"/>
          <w:b w:val="false"/>
          <w:i w:val="false"/>
          <w:color w:val="000000"/>
          <w:sz w:val="28"/>
        </w:rPr>
        <w:t xml:space="preserve"> согласно приложению к настоящей Методике целесообразно пользоваться в тех случаях, когда установленные мощности дизельных установок малы, а также, если по местным условиям установки не приводят к существенному ухудшению состояния воздушного бассейна (имеется запас по ПДК).</w:t>
      </w:r>
    </w:p>
    <w:bookmarkEnd w:id="5129"/>
    <w:bookmarkStart w:name="z6820" w:id="5130"/>
    <w:p>
      <w:pPr>
        <w:spacing w:after="0"/>
        <w:ind w:left="0"/>
        <w:jc w:val="both"/>
      </w:pPr>
      <w:r>
        <w:rPr>
          <w:rFonts w:ascii="Times New Roman"/>
          <w:b w:val="false"/>
          <w:i w:val="false"/>
          <w:color w:val="000000"/>
          <w:sz w:val="28"/>
        </w:rPr>
        <w:t>
      В случае отсутствия запаса по ПДК или их превышения, выбросы нормируемых вредных компонентов должны быть определены по данным непосредственных измерений либо на основе данных заводских испытаний (имеющихся в технической документации, сопровождающей установку) с использованием формул (1) либо (2).</w:t>
      </w:r>
    </w:p>
    <w:bookmarkEnd w:id="5130"/>
    <w:bookmarkStart w:name="z6821" w:id="5131"/>
    <w:p>
      <w:pPr>
        <w:spacing w:after="0"/>
        <w:ind w:left="0"/>
        <w:jc w:val="both"/>
      </w:pPr>
      <w:r>
        <w:rPr>
          <w:rFonts w:ascii="Times New Roman"/>
          <w:b w:val="false"/>
          <w:i w:val="false"/>
          <w:color w:val="000000"/>
          <w:sz w:val="28"/>
        </w:rPr>
        <w:t>
      При отсутствии специальной необходимости определение выбросов целесообразно ограничить нормируемыми компонентами (NOX и СО), сажей и окислами серы.</w:t>
      </w:r>
    </w:p>
    <w:bookmarkEnd w:id="5131"/>
    <w:bookmarkStart w:name="z6822" w:id="5132"/>
    <w:p>
      <w:pPr>
        <w:spacing w:after="0"/>
        <w:ind w:left="0"/>
        <w:jc w:val="both"/>
      </w:pPr>
      <w:r>
        <w:rPr>
          <w:rFonts w:ascii="Times New Roman"/>
          <w:b w:val="false"/>
          <w:i w:val="false"/>
          <w:color w:val="000000"/>
          <w:sz w:val="28"/>
        </w:rPr>
        <w:t>
      При использовании на установках мокрых газоочистных устройств (скрубберов, барботеров, оросителей и т.п.) выброс сажи должен определяться на основе прямых измерений сажесодержания газов.</w:t>
      </w:r>
    </w:p>
    <w:bookmarkEnd w:id="513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Методике определения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исходных данных для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расчета параметров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вредных выбросов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стационарных дизельных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установок</w:t>
                  </w:r>
                </w:p>
              </w:tc>
            </w:tr>
          </w:tbl>
          <w:p/>
        </w:tc>
      </w:tr>
    </w:tbl>
    <w:bookmarkStart w:name="z449" w:id="5133"/>
    <w:p>
      <w:pPr>
        <w:spacing w:after="0"/>
        <w:ind w:left="0"/>
        <w:jc w:val="left"/>
      </w:pPr>
      <w:r>
        <w:rPr>
          <w:rFonts w:ascii="Times New Roman"/>
          <w:b/>
          <w:i w:val="false"/>
          <w:color w:val="000000"/>
        </w:rPr>
        <w:t xml:space="preserve"> Таблицы по компонентам, эксплуатационным циклам и оценочной значений</w:t>
      </w:r>
    </w:p>
    <w:bookmarkEnd w:id="5133"/>
    <w:bookmarkStart w:name="z450" w:id="5134"/>
    <w:p>
      <w:pPr>
        <w:spacing w:after="0"/>
        <w:ind w:left="0"/>
        <w:jc w:val="both"/>
      </w:pPr>
      <w:r>
        <w:rPr>
          <w:rFonts w:ascii="Times New Roman"/>
          <w:b w:val="false"/>
          <w:i w:val="false"/>
          <w:color w:val="000000"/>
          <w:sz w:val="28"/>
        </w:rPr>
        <w:t>
      Таблица 1</w:t>
      </w:r>
    </w:p>
    <w:bookmarkEnd w:id="5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3" w:id="5135"/>
          <w:p>
            <w:pPr>
              <w:spacing w:after="20"/>
              <w:ind w:left="20"/>
              <w:jc w:val="both"/>
            </w:pPr>
            <w:r>
              <w:rPr>
                <w:rFonts w:ascii="Times New Roman"/>
                <w:b w:val="false"/>
                <w:i w:val="false"/>
                <w:color w:val="000000"/>
                <w:sz w:val="20"/>
              </w:rPr>
              <w:t>
Код ЗВ</w:t>
            </w:r>
          </w:p>
          <w:bookmarkEnd w:id="51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Молекулярная масса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4" w:id="5136"/>
          <w:p>
            <w:pPr>
              <w:spacing w:after="20"/>
              <w:ind w:left="20"/>
              <w:jc w:val="both"/>
            </w:pPr>
            <w:r>
              <w:rPr>
                <w:rFonts w:ascii="Times New Roman"/>
                <w:b w:val="false"/>
                <w:i w:val="false"/>
                <w:color w:val="000000"/>
                <w:sz w:val="20"/>
              </w:rPr>
              <w:t>
0337</w:t>
            </w:r>
          </w:p>
          <w:bookmarkEnd w:id="51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углерода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5" w:id="5137"/>
          <w:p>
            <w:pPr>
              <w:spacing w:after="20"/>
              <w:ind w:left="20"/>
              <w:jc w:val="both"/>
            </w:pPr>
            <w:r>
              <w:rPr>
                <w:rFonts w:ascii="Times New Roman"/>
                <w:b w:val="false"/>
                <w:i w:val="false"/>
                <w:color w:val="000000"/>
                <w:sz w:val="20"/>
              </w:rPr>
              <w:t>
0304</w:t>
            </w:r>
          </w:p>
          <w:bookmarkEnd w:id="51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азота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6" w:id="5138"/>
          <w:p>
            <w:pPr>
              <w:spacing w:after="20"/>
              <w:ind w:left="20"/>
              <w:jc w:val="both"/>
            </w:pPr>
            <w:r>
              <w:rPr>
                <w:rFonts w:ascii="Times New Roman"/>
                <w:b w:val="false"/>
                <w:i w:val="false"/>
                <w:color w:val="000000"/>
                <w:sz w:val="20"/>
              </w:rPr>
              <w:t>
0301</w:t>
            </w:r>
          </w:p>
          <w:bookmarkEnd w:id="51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Двуокись азота NO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7" w:id="5139"/>
          <w:p>
            <w:pPr>
              <w:spacing w:after="20"/>
              <w:ind w:left="20"/>
              <w:jc w:val="both"/>
            </w:pPr>
            <w:r>
              <w:rPr>
                <w:rFonts w:ascii="Times New Roman"/>
                <w:b w:val="false"/>
                <w:i w:val="false"/>
                <w:color w:val="000000"/>
                <w:sz w:val="20"/>
              </w:rPr>
              <w:t>
0330</w:t>
            </w:r>
          </w:p>
          <w:bookmarkEnd w:id="51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Сернистый ангидрид SO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8" w:id="5140"/>
          <w:p>
            <w:pPr>
              <w:spacing w:after="20"/>
              <w:ind w:left="20"/>
              <w:jc w:val="both"/>
            </w:pPr>
            <w:r>
              <w:rPr>
                <w:rFonts w:ascii="Times New Roman"/>
                <w:b w:val="false"/>
                <w:i w:val="false"/>
                <w:color w:val="000000"/>
                <w:sz w:val="20"/>
              </w:rPr>
              <w:t>
2754</w:t>
            </w:r>
          </w:p>
          <w:bookmarkEnd w:id="51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по эквиваленту С</w:t>
            </w:r>
            <w:r>
              <w:rPr>
                <w:rFonts w:ascii="Times New Roman"/>
                <w:b w:val="false"/>
                <w:i w:val="false"/>
                <w:color w:val="000000"/>
                <w:vertAlign w:val="subscript"/>
              </w:rPr>
              <w:t>1</w:t>
            </w:r>
            <w:r>
              <w:rPr>
                <w:rFonts w:ascii="Times New Roman"/>
                <w:b w:val="false"/>
                <w:i w:val="false"/>
                <w:color w:val="000000"/>
                <w:sz w:val="20"/>
              </w:rPr>
              <w:t>Н</w:t>
            </w:r>
            <w:r>
              <w:rPr>
                <w:rFonts w:ascii="Times New Roman"/>
                <w:b w:val="false"/>
                <w:i w:val="false"/>
                <w:color w:val="000000"/>
                <w:vertAlign w:val="subscript"/>
              </w:rPr>
              <w:t>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9" w:id="5141"/>
          <w:p>
            <w:pPr>
              <w:spacing w:after="20"/>
              <w:ind w:left="20"/>
              <w:jc w:val="both"/>
            </w:pPr>
            <w:r>
              <w:rPr>
                <w:rFonts w:ascii="Times New Roman"/>
                <w:b w:val="false"/>
                <w:i w:val="false"/>
                <w:color w:val="000000"/>
                <w:sz w:val="20"/>
              </w:rPr>
              <w:t>
1301</w:t>
            </w:r>
          </w:p>
          <w:bookmarkEnd w:id="51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Акролеин С</w:t>
            </w:r>
            <w:r>
              <w:rPr>
                <w:rFonts w:ascii="Times New Roman"/>
                <w:b w:val="false"/>
                <w:i w:val="false"/>
                <w:color w:val="000000"/>
                <w:vertAlign w:val="subscript"/>
              </w:rPr>
              <w:t>3</w:t>
            </w:r>
            <w:r>
              <w:rPr>
                <w:rFonts w:ascii="Times New Roman"/>
                <w:b w:val="false"/>
                <w:i w:val="false"/>
                <w:color w:val="000000"/>
                <w:sz w:val="20"/>
              </w:rPr>
              <w:t>Н</w:t>
            </w:r>
            <w:r>
              <w:rPr>
                <w:rFonts w:ascii="Times New Roman"/>
                <w:b w:val="false"/>
                <w:i w:val="false"/>
                <w:color w:val="000000"/>
                <w:vertAlign w:val="subscript"/>
              </w:rPr>
              <w:t>4</w:t>
            </w:r>
            <w:r>
              <w:rPr>
                <w:rFonts w:ascii="Times New Roman"/>
                <w:b w:val="false"/>
                <w:i w:val="false"/>
                <w:color w:val="000000"/>
                <w:sz w:val="20"/>
              </w:rPr>
              <w:t>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0" w:id="5142"/>
          <w:p>
            <w:pPr>
              <w:spacing w:after="20"/>
              <w:ind w:left="20"/>
              <w:jc w:val="both"/>
            </w:pPr>
            <w:r>
              <w:rPr>
                <w:rFonts w:ascii="Times New Roman"/>
                <w:b w:val="false"/>
                <w:i w:val="false"/>
                <w:color w:val="000000"/>
                <w:sz w:val="20"/>
              </w:rPr>
              <w:t>
1325</w:t>
            </w:r>
          </w:p>
          <w:bookmarkEnd w:id="51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СН</w:t>
            </w:r>
            <w:r>
              <w:rPr>
                <w:rFonts w:ascii="Times New Roman"/>
                <w:b w:val="false"/>
                <w:i w:val="false"/>
                <w:color w:val="000000"/>
                <w:vertAlign w:val="subscript"/>
              </w:rPr>
              <w:t>2</w:t>
            </w:r>
            <w:r>
              <w:rPr>
                <w:rFonts w:ascii="Times New Roman"/>
                <w:b w:val="false"/>
                <w:i w:val="false"/>
                <w:color w:val="000000"/>
                <w:sz w:val="20"/>
              </w:rPr>
              <w:t>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1" w:id="5143"/>
          <w:p>
            <w:pPr>
              <w:spacing w:after="20"/>
              <w:ind w:left="20"/>
              <w:jc w:val="both"/>
            </w:pPr>
            <w:r>
              <w:rPr>
                <w:rFonts w:ascii="Times New Roman"/>
                <w:b w:val="false"/>
                <w:i w:val="false"/>
                <w:color w:val="000000"/>
                <w:sz w:val="20"/>
              </w:rPr>
              <w:t>
0328</w:t>
            </w:r>
          </w:p>
          <w:bookmarkEnd w:id="51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Сажа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bookmarkStart w:name="z451" w:id="5144"/>
    <w:p>
      <w:pPr>
        <w:spacing w:after="0"/>
        <w:ind w:left="0"/>
        <w:jc w:val="both"/>
      </w:pPr>
      <w:r>
        <w:rPr>
          <w:rFonts w:ascii="Times New Roman"/>
          <w:b w:val="false"/>
          <w:i w:val="false"/>
          <w:color w:val="000000"/>
          <w:sz w:val="28"/>
        </w:rPr>
        <w:t xml:space="preserve">
      Таблица 2 </w:t>
      </w:r>
    </w:p>
    <w:bookmarkEnd w:id="5144"/>
    <w:bookmarkStart w:name="z6832" w:id="5145"/>
    <w:p>
      <w:pPr>
        <w:spacing w:after="0"/>
        <w:ind w:left="0"/>
        <w:jc w:val="both"/>
      </w:pPr>
      <w:r>
        <w:rPr>
          <w:rFonts w:ascii="Times New Roman"/>
          <w:b w:val="false"/>
          <w:i w:val="false"/>
          <w:color w:val="000000"/>
          <w:sz w:val="28"/>
        </w:rPr>
        <w:t xml:space="preserve">
      </w:t>
      </w:r>
      <w:r>
        <w:rPr>
          <w:rFonts w:ascii="Times New Roman"/>
          <w:b/>
          <w:i w:val="false"/>
          <w:color w:val="000000"/>
          <w:sz w:val="28"/>
        </w:rPr>
        <w:t>Общий вид эксплуатационного цикла</w:t>
      </w:r>
    </w:p>
    <w:bookmarkEnd w:id="5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3" w:id="5146"/>
          <w:p>
            <w:pPr>
              <w:spacing w:after="20"/>
              <w:ind w:left="20"/>
              <w:jc w:val="both"/>
            </w:pPr>
            <w:r>
              <w:rPr>
                <w:rFonts w:ascii="Times New Roman"/>
                <w:b w:val="false"/>
                <w:i w:val="false"/>
                <w:color w:val="000000"/>
                <w:sz w:val="20"/>
              </w:rPr>
              <w:t>
№№ режима</w:t>
            </w:r>
          </w:p>
          <w:bookmarkEnd w:id="51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мощность в долях единицы Рj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частота вращения в долях единицы nj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Весовой коэффициент режима wj</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4" w:id="5147"/>
          <w:p>
            <w:pPr>
              <w:spacing w:after="20"/>
              <w:ind w:left="20"/>
              <w:jc w:val="both"/>
            </w:pPr>
            <w:r>
              <w:rPr>
                <w:rFonts w:ascii="Times New Roman"/>
                <w:b w:val="false"/>
                <w:i w:val="false"/>
                <w:color w:val="000000"/>
                <w:sz w:val="20"/>
              </w:rPr>
              <w:t>
1</w:t>
            </w:r>
          </w:p>
          <w:bookmarkEnd w:id="51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5" w:id="5148"/>
          <w:p>
            <w:pPr>
              <w:spacing w:after="20"/>
              <w:ind w:left="20"/>
              <w:jc w:val="both"/>
            </w:pPr>
            <w:r>
              <w:rPr>
                <w:rFonts w:ascii="Times New Roman"/>
                <w:b w:val="false"/>
                <w:i w:val="false"/>
                <w:color w:val="000000"/>
                <w:sz w:val="20"/>
              </w:rPr>
              <w:t>
2</w:t>
            </w:r>
          </w:p>
          <w:bookmarkEnd w:id="51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6" w:id="5149"/>
          <w:p>
            <w:pPr>
              <w:spacing w:after="20"/>
              <w:ind w:left="20"/>
              <w:jc w:val="both"/>
            </w:pPr>
            <w:r>
              <w:rPr>
                <w:rFonts w:ascii="Times New Roman"/>
                <w:b w:val="false"/>
                <w:i w:val="false"/>
                <w:color w:val="000000"/>
                <w:sz w:val="20"/>
              </w:rPr>
              <w:t>
3</w:t>
            </w:r>
          </w:p>
          <w:bookmarkEnd w:id="51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e3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7" w:id="5150"/>
          <w:p>
            <w:pPr>
              <w:spacing w:after="20"/>
              <w:ind w:left="20"/>
              <w:jc w:val="both"/>
            </w:pPr>
            <w:r>
              <w:rPr>
                <w:rFonts w:ascii="Times New Roman"/>
                <w:b w:val="false"/>
                <w:i w:val="false"/>
                <w:color w:val="000000"/>
                <w:sz w:val="20"/>
              </w:rPr>
              <w:t>
…</w:t>
            </w:r>
          </w:p>
          <w:bookmarkEnd w:id="51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8" w:id="5151"/>
          <w:p>
            <w:pPr>
              <w:spacing w:after="20"/>
              <w:ind w:left="20"/>
              <w:jc w:val="both"/>
            </w:pPr>
            <w:r>
              <w:rPr>
                <w:rFonts w:ascii="Times New Roman"/>
                <w:b w:val="false"/>
                <w:i w:val="false"/>
                <w:color w:val="000000"/>
                <w:sz w:val="20"/>
              </w:rPr>
              <w:t>
…</w:t>
            </w:r>
          </w:p>
          <w:bookmarkEnd w:id="51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9" w:id="5152"/>
          <w:p>
            <w:pPr>
              <w:spacing w:after="20"/>
              <w:ind w:left="20"/>
              <w:jc w:val="both"/>
            </w:pPr>
            <w:r>
              <w:rPr>
                <w:rFonts w:ascii="Times New Roman"/>
                <w:b w:val="false"/>
                <w:i w:val="false"/>
                <w:color w:val="000000"/>
                <w:sz w:val="20"/>
              </w:rPr>
              <w:t>
N</w:t>
            </w:r>
          </w:p>
          <w:bookmarkEnd w:id="51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r>
              <w:rPr>
                <w:rFonts w:ascii="Times New Roman"/>
                <w:b w:val="false"/>
                <w:i w:val="false"/>
                <w:color w:val="000000"/>
                <w:vertAlign w:val="subscript"/>
              </w:rPr>
              <w:t>N</w:t>
            </w:r>
          </w:p>
        </w:tc>
      </w:tr>
    </w:tbl>
    <w:p>
      <w:pPr>
        <w:spacing w:after="0"/>
        <w:ind w:left="0"/>
        <w:jc w:val="left"/>
      </w:pPr>
      <w:r>
        <w:br/>
      </w:r>
      <w:r>
        <w:rPr>
          <w:rFonts w:ascii="Times New Roman"/>
          <w:b w:val="false"/>
          <w:i w:val="false"/>
          <w:color w:val="000000"/>
          <w:sz w:val="28"/>
        </w:rPr>
        <w:t>
</w:t>
      </w:r>
    </w:p>
    <w:bookmarkStart w:name="z452" w:id="5153"/>
    <w:p>
      <w:pPr>
        <w:spacing w:after="0"/>
        <w:ind w:left="0"/>
        <w:jc w:val="both"/>
      </w:pPr>
      <w:r>
        <w:rPr>
          <w:rFonts w:ascii="Times New Roman"/>
          <w:b w:val="false"/>
          <w:i w:val="false"/>
          <w:color w:val="000000"/>
          <w:sz w:val="28"/>
        </w:rPr>
        <w:t xml:space="preserve">
      Таблица 3 </w:t>
      </w:r>
    </w:p>
    <w:bookmarkEnd w:id="5153"/>
    <w:bookmarkStart w:name="z6840" w:id="5154"/>
    <w:p>
      <w:pPr>
        <w:spacing w:after="0"/>
        <w:ind w:left="0"/>
        <w:jc w:val="both"/>
      </w:pPr>
      <w:r>
        <w:rPr>
          <w:rFonts w:ascii="Times New Roman"/>
          <w:b w:val="false"/>
          <w:i w:val="false"/>
          <w:color w:val="000000"/>
          <w:sz w:val="28"/>
        </w:rPr>
        <w:t xml:space="preserve">
      </w:t>
      </w:r>
      <w:r>
        <w:rPr>
          <w:rFonts w:ascii="Times New Roman"/>
          <w:b/>
          <w:i w:val="false"/>
          <w:color w:val="000000"/>
          <w:sz w:val="28"/>
        </w:rPr>
        <w:t>Эксплуатационный цикл для стационарных дизельных установок</w:t>
      </w:r>
    </w:p>
    <w:bookmarkEnd w:id="5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1" w:id="5155"/>
          <w:p>
            <w:pPr>
              <w:spacing w:after="20"/>
              <w:ind w:left="20"/>
              <w:jc w:val="both"/>
            </w:pPr>
            <w:r>
              <w:rPr>
                <w:rFonts w:ascii="Times New Roman"/>
                <w:b w:val="false"/>
                <w:i w:val="false"/>
                <w:color w:val="000000"/>
                <w:sz w:val="20"/>
              </w:rPr>
              <w:t>
№ режима</w:t>
            </w:r>
          </w:p>
          <w:bookmarkEnd w:id="51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мощность Рj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частота вращения nj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Весовой коэффициент wj</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2" w:id="5156"/>
          <w:p>
            <w:pPr>
              <w:spacing w:after="20"/>
              <w:ind w:left="20"/>
              <w:jc w:val="both"/>
            </w:pPr>
            <w:r>
              <w:rPr>
                <w:rFonts w:ascii="Times New Roman"/>
                <w:b w:val="false"/>
                <w:i w:val="false"/>
                <w:color w:val="000000"/>
                <w:sz w:val="20"/>
              </w:rPr>
              <w:t>
1</w:t>
            </w:r>
          </w:p>
          <w:bookmarkEnd w:id="5156"/>
          <w:bookmarkStart w:name="z6843" w:id="5157"/>
          <w:p>
            <w:pPr>
              <w:spacing w:after="20"/>
              <w:ind w:left="20"/>
              <w:jc w:val="both"/>
            </w:pPr>
            <w:r>
              <w:rPr>
                <w:rFonts w:ascii="Times New Roman"/>
                <w:b w:val="false"/>
                <w:i w:val="false"/>
                <w:color w:val="000000"/>
                <w:sz w:val="20"/>
              </w:rPr>
              <w:t>
2</w:t>
            </w:r>
          </w:p>
          <w:bookmarkEnd w:id="5157"/>
          <w:bookmarkStart w:name="z6844" w:id="5158"/>
          <w:p>
            <w:pPr>
              <w:spacing w:after="20"/>
              <w:ind w:left="20"/>
              <w:jc w:val="both"/>
            </w:pPr>
            <w:r>
              <w:rPr>
                <w:rFonts w:ascii="Times New Roman"/>
                <w:b w:val="false"/>
                <w:i w:val="false"/>
                <w:color w:val="000000"/>
                <w:sz w:val="20"/>
              </w:rPr>
              <w:t>
3</w:t>
            </w:r>
          </w:p>
          <w:bookmarkEnd w:id="5158"/>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5" w:id="5159"/>
          <w:p>
            <w:pPr>
              <w:spacing w:after="20"/>
              <w:ind w:left="20"/>
              <w:jc w:val="both"/>
            </w:pPr>
            <w:r>
              <w:rPr>
                <w:rFonts w:ascii="Times New Roman"/>
                <w:b w:val="false"/>
                <w:i w:val="false"/>
                <w:color w:val="000000"/>
                <w:sz w:val="20"/>
              </w:rPr>
              <w:t>
1,00</w:t>
            </w:r>
          </w:p>
          <w:bookmarkEnd w:id="5159"/>
          <w:bookmarkStart w:name="z6846" w:id="5160"/>
          <w:p>
            <w:pPr>
              <w:spacing w:after="20"/>
              <w:ind w:left="20"/>
              <w:jc w:val="both"/>
            </w:pPr>
            <w:r>
              <w:rPr>
                <w:rFonts w:ascii="Times New Roman"/>
                <w:b w:val="false"/>
                <w:i w:val="false"/>
                <w:color w:val="000000"/>
                <w:sz w:val="20"/>
              </w:rPr>
              <w:t>
0,75</w:t>
            </w:r>
          </w:p>
          <w:bookmarkEnd w:id="5160"/>
          <w:bookmarkStart w:name="z6847" w:id="5161"/>
          <w:p>
            <w:pPr>
              <w:spacing w:after="20"/>
              <w:ind w:left="20"/>
              <w:jc w:val="both"/>
            </w:pPr>
            <w:r>
              <w:rPr>
                <w:rFonts w:ascii="Times New Roman"/>
                <w:b w:val="false"/>
                <w:i w:val="false"/>
                <w:color w:val="000000"/>
                <w:sz w:val="20"/>
              </w:rPr>
              <w:t>
0,50</w:t>
            </w:r>
          </w:p>
          <w:bookmarkEnd w:id="5161"/>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8" w:id="5162"/>
          <w:p>
            <w:pPr>
              <w:spacing w:after="20"/>
              <w:ind w:left="20"/>
              <w:jc w:val="both"/>
            </w:pPr>
            <w:r>
              <w:rPr>
                <w:rFonts w:ascii="Times New Roman"/>
                <w:b w:val="false"/>
                <w:i w:val="false"/>
                <w:color w:val="000000"/>
                <w:sz w:val="20"/>
              </w:rPr>
              <w:t>
1,00</w:t>
            </w:r>
          </w:p>
          <w:bookmarkEnd w:id="5162"/>
          <w:bookmarkStart w:name="z6849" w:id="5163"/>
          <w:p>
            <w:pPr>
              <w:spacing w:after="20"/>
              <w:ind w:left="20"/>
              <w:jc w:val="both"/>
            </w:pPr>
            <w:r>
              <w:rPr>
                <w:rFonts w:ascii="Times New Roman"/>
                <w:b w:val="false"/>
                <w:i w:val="false"/>
                <w:color w:val="000000"/>
                <w:sz w:val="20"/>
              </w:rPr>
              <w:t>
1,00*</w:t>
            </w:r>
          </w:p>
          <w:bookmarkEnd w:id="5163"/>
          <w:bookmarkStart w:name="z6850" w:id="5164"/>
          <w:p>
            <w:pPr>
              <w:spacing w:after="20"/>
              <w:ind w:left="20"/>
              <w:jc w:val="both"/>
            </w:pPr>
            <w:r>
              <w:rPr>
                <w:rFonts w:ascii="Times New Roman"/>
                <w:b w:val="false"/>
                <w:i w:val="false"/>
                <w:color w:val="000000"/>
                <w:sz w:val="20"/>
              </w:rPr>
              <w:t>
1,00*</w:t>
            </w:r>
          </w:p>
          <w:bookmarkEnd w:id="5164"/>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1" w:id="5165"/>
          <w:p>
            <w:pPr>
              <w:spacing w:after="20"/>
              <w:ind w:left="20"/>
              <w:jc w:val="both"/>
            </w:pPr>
            <w:r>
              <w:rPr>
                <w:rFonts w:ascii="Times New Roman"/>
                <w:b w:val="false"/>
                <w:i w:val="false"/>
                <w:color w:val="000000"/>
                <w:sz w:val="20"/>
              </w:rPr>
              <w:t>
0,30</w:t>
            </w:r>
          </w:p>
          <w:bookmarkEnd w:id="5165"/>
          <w:bookmarkStart w:name="z6852" w:id="5166"/>
          <w:p>
            <w:pPr>
              <w:spacing w:after="20"/>
              <w:ind w:left="20"/>
              <w:jc w:val="both"/>
            </w:pPr>
            <w:r>
              <w:rPr>
                <w:rFonts w:ascii="Times New Roman"/>
                <w:b w:val="false"/>
                <w:i w:val="false"/>
                <w:color w:val="000000"/>
                <w:sz w:val="20"/>
              </w:rPr>
              <w:t>
0,30</w:t>
            </w:r>
          </w:p>
          <w:bookmarkEnd w:id="5166"/>
          <w:bookmarkStart w:name="z6853" w:id="5167"/>
          <w:p>
            <w:pPr>
              <w:spacing w:after="20"/>
              <w:ind w:left="20"/>
              <w:jc w:val="both"/>
            </w:pPr>
            <w:r>
              <w:rPr>
                <w:rFonts w:ascii="Times New Roman"/>
                <w:b w:val="false"/>
                <w:i w:val="false"/>
                <w:color w:val="000000"/>
                <w:sz w:val="20"/>
              </w:rPr>
              <w:t>
0,30</w:t>
            </w:r>
          </w:p>
          <w:bookmarkEnd w:id="5167"/>
          <w:p>
            <w:pPr>
              <w:spacing w:after="20"/>
              <w:ind w:left="20"/>
              <w:jc w:val="both"/>
            </w:pPr>
            <w:r>
              <w:rPr>
                <w:rFonts w:ascii="Times New Roman"/>
                <w:b w:val="false"/>
                <w:i w:val="false"/>
                <w:color w:val="000000"/>
                <w:sz w:val="20"/>
              </w:rPr>
              <w:t>
0,10</w:t>
            </w:r>
          </w:p>
        </w:tc>
      </w:tr>
    </w:tbl>
    <w:p>
      <w:pPr>
        <w:spacing w:after="0"/>
        <w:ind w:left="0"/>
        <w:jc w:val="left"/>
      </w:pPr>
      <w:r>
        <w:br/>
      </w:r>
      <w:r>
        <w:rPr>
          <w:rFonts w:ascii="Times New Roman"/>
          <w:b w:val="false"/>
          <w:i w:val="false"/>
          <w:color w:val="000000"/>
          <w:sz w:val="28"/>
        </w:rPr>
        <w:t>
</w:t>
      </w:r>
    </w:p>
    <w:bookmarkStart w:name="z6854" w:id="5168"/>
    <w:p>
      <w:pPr>
        <w:spacing w:after="0"/>
        <w:ind w:left="0"/>
        <w:jc w:val="both"/>
      </w:pPr>
      <w:r>
        <w:rPr>
          <w:rFonts w:ascii="Times New Roman"/>
          <w:b w:val="false"/>
          <w:i w:val="false"/>
          <w:color w:val="000000"/>
          <w:sz w:val="28"/>
        </w:rPr>
        <w:t>
      Примечание: (*) - отклонение частоты вращения от номинальной в пределах регулярной характеристики.</w:t>
      </w:r>
    </w:p>
    <w:bookmarkEnd w:id="5168"/>
    <w:bookmarkStart w:name="z453" w:id="5169"/>
    <w:p>
      <w:pPr>
        <w:spacing w:after="0"/>
        <w:ind w:left="0"/>
        <w:jc w:val="both"/>
      </w:pPr>
      <w:r>
        <w:rPr>
          <w:rFonts w:ascii="Times New Roman"/>
          <w:b w:val="false"/>
          <w:i w:val="false"/>
          <w:color w:val="000000"/>
          <w:sz w:val="28"/>
        </w:rPr>
        <w:t>
      Таблица 4</w:t>
      </w:r>
    </w:p>
    <w:bookmarkEnd w:id="5169"/>
    <w:bookmarkStart w:name="z6855" w:id="51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Оценочные значения среднецикловых выбросов на 1 кг топлива для </w:t>
      </w:r>
      <w:r>
        <w:rPr>
          <w:rFonts w:ascii="Times New Roman"/>
          <w:b/>
          <w:i w:val="false"/>
          <w:color w:val="000000"/>
          <w:sz w:val="28"/>
        </w:rPr>
        <w:t>стационарных дизельных установок</w:t>
      </w:r>
    </w:p>
    <w:bookmarkEnd w:id="5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7" w:id="5171"/>
          <w:p>
            <w:pPr>
              <w:spacing w:after="20"/>
              <w:ind w:left="20"/>
              <w:jc w:val="both"/>
            </w:pPr>
            <w:r>
              <w:rPr>
                <w:rFonts w:ascii="Times New Roman"/>
                <w:b w:val="false"/>
                <w:i w:val="false"/>
                <w:color w:val="000000"/>
                <w:sz w:val="20"/>
              </w:rPr>
              <w:t>
Код</w:t>
            </w:r>
          </w:p>
          <w:bookmarkEnd w:id="5171"/>
          <w:p>
            <w:pPr>
              <w:spacing w:after="20"/>
              <w:ind w:left="20"/>
              <w:jc w:val="both"/>
            </w:pPr>
            <w:r>
              <w:rPr>
                <w:rFonts w:ascii="Times New Roman"/>
                <w:b w:val="false"/>
                <w:i w:val="false"/>
                <w:color w:val="000000"/>
                <w:sz w:val="20"/>
              </w:rPr>
              <w:t>
ЗВ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О</w:t>
            </w:r>
            <w:r>
              <w:rPr>
                <w:rFonts w:ascii="Times New Roman"/>
                <w:b w:val="false"/>
                <w:i w:val="false"/>
                <w:color w:val="000000"/>
                <w:vertAlign w:val="subscript"/>
              </w:rPr>
              <w:t>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Оценочные значения среднециклового выброса </w:t>
            </w:r>
          </w:p>
          <w:p>
            <w:pPr>
              <w:spacing w:after="20"/>
              <w:ind w:left="20"/>
              <w:jc w:val="both"/>
            </w:pP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3"/>
                          <a:stretch>
                            <a:fillRect/>
                          </a:stretch>
                        </pic:blipFill>
                        <pic:spPr>
                          <a:xfrm>
                            <a:off x="0" y="0"/>
                            <a:ext cx="177800" cy="279400"/>
                          </a:xfrm>
                          <a:prstGeom prst="rect">
                            <a:avLst/>
                          </a:prstGeom>
                        </pic:spPr>
                      </pic:pic>
                    </a:graphicData>
                  </a:graphic>
                </wp:inline>
              </w:drawing>
            </w:r>
          </w:p>
          <w:p>
            <w:pPr>
              <w:spacing w:after="0"/>
              <w:ind w:left="0"/>
              <w:jc w:val="both"/>
            </w:pPr>
            <w:r>
              <w:rPr>
                <w:rFonts w:ascii="Times New Roman"/>
                <w:b w:val="false"/>
                <w:i w:val="false"/>
                <w:color w:val="000000"/>
                <w:sz w:val="20"/>
              </w:rPr>
              <w:t>, г/кг топлива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8" w:id="5172"/>
          <w:p>
            <w:pPr>
              <w:spacing w:after="20"/>
              <w:ind w:left="20"/>
              <w:jc w:val="both"/>
            </w:pPr>
            <w:r>
              <w:rPr>
                <w:rFonts w:ascii="Times New Roman"/>
                <w:b w:val="false"/>
                <w:i w:val="false"/>
                <w:color w:val="000000"/>
                <w:sz w:val="20"/>
              </w:rPr>
              <w:t>
0337</w:t>
            </w:r>
          </w:p>
          <w:bookmarkEnd w:id="51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углерода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9" w:id="5173"/>
          <w:p>
            <w:pPr>
              <w:spacing w:after="20"/>
              <w:ind w:left="20"/>
              <w:jc w:val="both"/>
            </w:pPr>
            <w:r>
              <w:rPr>
                <w:rFonts w:ascii="Times New Roman"/>
                <w:b w:val="false"/>
                <w:i w:val="false"/>
                <w:color w:val="000000"/>
                <w:sz w:val="20"/>
              </w:rPr>
              <w:t>
0304</w:t>
            </w:r>
          </w:p>
          <w:bookmarkEnd w:id="51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азота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0" w:id="5174"/>
          <w:p>
            <w:pPr>
              <w:spacing w:after="20"/>
              <w:ind w:left="20"/>
              <w:jc w:val="both"/>
            </w:pPr>
            <w:r>
              <w:rPr>
                <w:rFonts w:ascii="Times New Roman"/>
                <w:b w:val="false"/>
                <w:i w:val="false"/>
                <w:color w:val="000000"/>
                <w:sz w:val="20"/>
              </w:rPr>
              <w:t>
0301</w:t>
            </w:r>
          </w:p>
          <w:bookmarkEnd w:id="51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Двуокись азота NO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1" w:id="5175"/>
          <w:p>
            <w:pPr>
              <w:spacing w:after="20"/>
              <w:ind w:left="20"/>
              <w:jc w:val="both"/>
            </w:pPr>
            <w:r>
              <w:rPr>
                <w:rFonts w:ascii="Times New Roman"/>
                <w:b w:val="false"/>
                <w:i w:val="false"/>
                <w:color w:val="000000"/>
                <w:sz w:val="20"/>
              </w:rPr>
              <w:t>
0330</w:t>
            </w:r>
          </w:p>
          <w:bookmarkEnd w:id="51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Сернистый ангидрид S0</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2" w:id="5176"/>
          <w:p>
            <w:pPr>
              <w:spacing w:after="20"/>
              <w:ind w:left="20"/>
              <w:jc w:val="both"/>
            </w:pPr>
            <w:r>
              <w:rPr>
                <w:rFonts w:ascii="Times New Roman"/>
                <w:b w:val="false"/>
                <w:i w:val="false"/>
                <w:color w:val="000000"/>
                <w:sz w:val="20"/>
              </w:rPr>
              <w:t>
2754</w:t>
            </w:r>
          </w:p>
          <w:bookmarkEnd w:id="51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по эквиваленту C</w:t>
            </w:r>
            <w:r>
              <w:rPr>
                <w:rFonts w:ascii="Times New Roman"/>
                <w:b w:val="false"/>
                <w:i w:val="false"/>
                <w:color w:val="000000"/>
                <w:vertAlign w:val="subscript"/>
              </w:rPr>
              <w:t>1</w:t>
            </w:r>
            <w:r>
              <w:rPr>
                <w:rFonts w:ascii="Times New Roman"/>
                <w:b w:val="false"/>
                <w:i w:val="false"/>
                <w:color w:val="000000"/>
                <w:sz w:val="20"/>
              </w:rPr>
              <w:t>H</w:t>
            </w:r>
            <w:r>
              <w:rPr>
                <w:rFonts w:ascii="Times New Roman"/>
                <w:b w:val="false"/>
                <w:i w:val="false"/>
                <w:color w:val="000000"/>
                <w:vertAlign w:val="subscript"/>
              </w:rPr>
              <w:t>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3" w:id="5177"/>
          <w:p>
            <w:pPr>
              <w:spacing w:after="20"/>
              <w:ind w:left="20"/>
              <w:jc w:val="both"/>
            </w:pPr>
            <w:r>
              <w:rPr>
                <w:rFonts w:ascii="Times New Roman"/>
                <w:b w:val="false"/>
                <w:i w:val="false"/>
                <w:color w:val="000000"/>
                <w:sz w:val="20"/>
              </w:rPr>
              <w:t>
1301</w:t>
            </w:r>
          </w:p>
          <w:bookmarkEnd w:id="51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Акролеин С</w:t>
            </w:r>
            <w:r>
              <w:rPr>
                <w:rFonts w:ascii="Times New Roman"/>
                <w:b w:val="false"/>
                <w:i w:val="false"/>
                <w:color w:val="000000"/>
                <w:vertAlign w:val="subscript"/>
              </w:rPr>
              <w:t>3</w:t>
            </w:r>
            <w:r>
              <w:rPr>
                <w:rFonts w:ascii="Times New Roman"/>
                <w:b w:val="false"/>
                <w:i w:val="false"/>
                <w:color w:val="000000"/>
                <w:sz w:val="20"/>
              </w:rPr>
              <w:t>Н</w:t>
            </w:r>
            <w:r>
              <w:rPr>
                <w:rFonts w:ascii="Times New Roman"/>
                <w:b w:val="false"/>
                <w:i w:val="false"/>
                <w:color w:val="000000"/>
                <w:vertAlign w:val="subscript"/>
              </w:rPr>
              <w:t>4</w:t>
            </w:r>
            <w:r>
              <w:rPr>
                <w:rFonts w:ascii="Times New Roman"/>
                <w:b w:val="false"/>
                <w:i w:val="false"/>
                <w:color w:val="000000"/>
                <w:sz w:val="20"/>
              </w:rPr>
              <w:t>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4" w:id="5178"/>
          <w:p>
            <w:pPr>
              <w:spacing w:after="20"/>
              <w:ind w:left="20"/>
              <w:jc w:val="both"/>
            </w:pPr>
            <w:r>
              <w:rPr>
                <w:rFonts w:ascii="Times New Roman"/>
                <w:b w:val="false"/>
                <w:i w:val="false"/>
                <w:color w:val="000000"/>
                <w:sz w:val="20"/>
              </w:rPr>
              <w:t>
1325</w:t>
            </w:r>
          </w:p>
          <w:bookmarkEnd w:id="51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СН</w:t>
            </w:r>
            <w:r>
              <w:rPr>
                <w:rFonts w:ascii="Times New Roman"/>
                <w:b w:val="false"/>
                <w:i w:val="false"/>
                <w:color w:val="000000"/>
                <w:vertAlign w:val="subscript"/>
              </w:rPr>
              <w:t>2</w:t>
            </w:r>
            <w:r>
              <w:rPr>
                <w:rFonts w:ascii="Times New Roman"/>
                <w:b w:val="false"/>
                <w:i w:val="false"/>
                <w:color w:val="000000"/>
                <w:sz w:val="20"/>
              </w:rPr>
              <w:t>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5" w:id="5179"/>
          <w:p>
            <w:pPr>
              <w:spacing w:after="20"/>
              <w:ind w:left="20"/>
              <w:jc w:val="both"/>
            </w:pPr>
            <w:r>
              <w:rPr>
                <w:rFonts w:ascii="Times New Roman"/>
                <w:b w:val="false"/>
                <w:i w:val="false"/>
                <w:color w:val="000000"/>
                <w:sz w:val="20"/>
              </w:rPr>
              <w:t>
0328</w:t>
            </w:r>
          </w:p>
          <w:bookmarkEnd w:id="51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Сажа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Методике расчета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нормативов выбросов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вредных веществ 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стационарных дизельных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установок</w:t>
                  </w:r>
                </w:p>
              </w:tc>
            </w:tr>
          </w:tbl>
          <w:p/>
        </w:tc>
      </w:tr>
    </w:tbl>
    <w:bookmarkStart w:name="z455" w:id="5180"/>
    <w:p>
      <w:pPr>
        <w:spacing w:after="0"/>
        <w:ind w:left="0"/>
        <w:jc w:val="left"/>
      </w:pPr>
      <w:r>
        <w:rPr>
          <w:rFonts w:ascii="Times New Roman"/>
          <w:b/>
          <w:i w:val="false"/>
          <w:color w:val="000000"/>
        </w:rPr>
        <w:t xml:space="preserve"> Результаты расчета выбросов вредных (загрязняющих) веществ стационарной дизельной установки с годовым расходом топлива кг/год</w:t>
      </w:r>
    </w:p>
    <w:bookmarkEnd w:id="5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6" w:id="5181"/>
          <w:p>
            <w:pPr>
              <w:spacing w:after="20"/>
              <w:ind w:left="20"/>
              <w:jc w:val="both"/>
            </w:pPr>
            <w:r>
              <w:rPr>
                <w:rFonts w:ascii="Times New Roman"/>
                <w:b w:val="false"/>
                <w:i w:val="false"/>
                <w:color w:val="000000"/>
                <w:sz w:val="20"/>
              </w:rPr>
              <w:t>
Наименование вредного компонента Оr</w:t>
            </w:r>
          </w:p>
          <w:bookmarkEnd w:id="5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Среднеэксплуатационный выброс ВВ на 1 кг топлива e</w:t>
            </w:r>
          </w:p>
          <w:p>
            <w:pPr>
              <w:spacing w:after="20"/>
              <w:ind w:left="20"/>
              <w:jc w:val="both"/>
            </w:pPr>
            <w:r>
              <w:drawing>
                <wp:inline distT="0" distB="0" distL="0" distR="0">
                  <wp:extent cx="114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4"/>
                          <a:stretch>
                            <a:fillRect/>
                          </a:stretch>
                        </pic:blipFill>
                        <pic:spPr>
                          <a:xfrm>
                            <a:off x="0" y="0"/>
                            <a:ext cx="114300" cy="241300"/>
                          </a:xfrm>
                          <a:prstGeom prst="rect">
                            <a:avLst/>
                          </a:prstGeom>
                        </pic:spPr>
                      </pic:pic>
                    </a:graphicData>
                  </a:graphic>
                </wp:inline>
              </w:drawing>
            </w:r>
          </w:p>
          <w:p>
            <w:pPr>
              <w:spacing w:after="0"/>
              <w:ind w:left="0"/>
              <w:jc w:val="both"/>
            </w:pPr>
            <w:r>
              <w:rPr>
                <w:rFonts w:ascii="Times New Roman"/>
                <w:b w:val="false"/>
                <w:i w:val="false"/>
                <w:color w:val="000000"/>
                <w:sz w:val="20"/>
              </w:rPr>
              <w:t>", г/кг тонн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скорость выделения ВВ Емр, г/с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Среднеэксплуатационная скорость выделения ВВ</w:t>
            </w:r>
          </w:p>
          <w:p>
            <w:pPr>
              <w:spacing w:after="20"/>
              <w:ind w:left="20"/>
              <w:jc w:val="both"/>
            </w:pPr>
            <w:r>
              <w:rPr>
                <w:rFonts w:ascii="Times New Roman"/>
                <w:b w:val="false"/>
                <w:i w:val="false"/>
                <w:color w:val="000000"/>
                <w:sz w:val="20"/>
              </w:rPr>
              <w:t>
Еэ, г/с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скорость выделения ВВ Егод, г/с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выброс ВВ</w:t>
            </w:r>
          </w:p>
          <w:p>
            <w:pPr>
              <w:spacing w:after="20"/>
              <w:ind w:left="20"/>
              <w:jc w:val="both"/>
            </w:pPr>
            <w:r>
              <w:rPr>
                <w:rFonts w:ascii="Times New Roman"/>
                <w:b w:val="false"/>
                <w:i w:val="false"/>
                <w:color w:val="000000"/>
                <w:sz w:val="20"/>
              </w:rPr>
              <w:t>
G</w:t>
            </w:r>
            <w:r>
              <w:rPr>
                <w:rFonts w:ascii="Times New Roman"/>
                <w:b w:val="false"/>
                <w:i w:val="false"/>
                <w:color w:val="000000"/>
                <w:vertAlign w:val="subscript"/>
              </w:rPr>
              <w:t>BBгод</w:t>
            </w:r>
            <w:r>
              <w:rPr>
                <w:rFonts w:ascii="Times New Roman"/>
                <w:b w:val="false"/>
                <w:i w:val="false"/>
                <w:color w:val="000000"/>
                <w:sz w:val="20"/>
              </w:rPr>
              <w:t>, кг/год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7" w:id="5182"/>
          <w:p>
            <w:pPr>
              <w:spacing w:after="20"/>
              <w:ind w:left="20"/>
              <w:jc w:val="both"/>
            </w:pPr>
            <w:r>
              <w:rPr>
                <w:rFonts w:ascii="Times New Roman"/>
                <w:b w:val="false"/>
                <w:i w:val="false"/>
                <w:color w:val="000000"/>
                <w:sz w:val="20"/>
              </w:rPr>
              <w:t>
1. Нормируемые компоненты по ГОСТ 24585-81</w:t>
            </w:r>
          </w:p>
          <w:bookmarkEnd w:id="5182"/>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8" w:id="5183"/>
          <w:p>
            <w:pPr>
              <w:spacing w:after="20"/>
              <w:ind w:left="20"/>
              <w:jc w:val="both"/>
            </w:pPr>
            <w:r>
              <w:rPr>
                <w:rFonts w:ascii="Times New Roman"/>
                <w:b w:val="false"/>
                <w:i w:val="false"/>
                <w:color w:val="000000"/>
                <w:sz w:val="20"/>
              </w:rPr>
              <w:t>
Окислы азота NOx (NO</w:t>
            </w:r>
            <w:r>
              <w:rPr>
                <w:rFonts w:ascii="Times New Roman"/>
                <w:b w:val="false"/>
                <w:i w:val="false"/>
                <w:color w:val="000000"/>
                <w:vertAlign w:val="subscript"/>
              </w:rPr>
              <w:t>2</w:t>
            </w:r>
            <w:r>
              <w:rPr>
                <w:rFonts w:ascii="Times New Roman"/>
                <w:b w:val="false"/>
                <w:i w:val="false"/>
                <w:color w:val="000000"/>
                <w:sz w:val="20"/>
              </w:rPr>
              <w:t>)</w:t>
            </w:r>
          </w:p>
          <w:bookmarkEnd w:id="5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9" w:id="5184"/>
          <w:p>
            <w:pPr>
              <w:spacing w:after="20"/>
              <w:ind w:left="20"/>
              <w:jc w:val="both"/>
            </w:pPr>
            <w:r>
              <w:rPr>
                <w:rFonts w:ascii="Times New Roman"/>
                <w:b w:val="false"/>
                <w:i w:val="false"/>
                <w:color w:val="000000"/>
                <w:sz w:val="20"/>
              </w:rPr>
              <w:t>
Окись углерода СО</w:t>
            </w:r>
          </w:p>
          <w:bookmarkEnd w:id="5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0" w:id="5185"/>
          <w:p>
            <w:pPr>
              <w:spacing w:after="20"/>
              <w:ind w:left="20"/>
              <w:jc w:val="both"/>
            </w:pPr>
            <w:r>
              <w:rPr>
                <w:rFonts w:ascii="Times New Roman"/>
                <w:b w:val="false"/>
                <w:i w:val="false"/>
                <w:color w:val="000000"/>
                <w:sz w:val="20"/>
              </w:rPr>
              <w:t>
2. Ненормируемые компоненты</w:t>
            </w:r>
          </w:p>
          <w:bookmarkEnd w:id="5185"/>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1" w:id="5186"/>
          <w:p>
            <w:pPr>
              <w:spacing w:after="20"/>
              <w:ind w:left="20"/>
              <w:jc w:val="both"/>
            </w:pPr>
            <w:r>
              <w:rPr>
                <w:rFonts w:ascii="Times New Roman"/>
                <w:b w:val="false"/>
                <w:i w:val="false"/>
                <w:color w:val="000000"/>
                <w:sz w:val="20"/>
              </w:rPr>
              <w:t>
Окись азота NO</w:t>
            </w:r>
          </w:p>
          <w:bookmarkEnd w:id="51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2" w:id="5187"/>
          <w:p>
            <w:pPr>
              <w:spacing w:after="20"/>
              <w:ind w:left="20"/>
              <w:jc w:val="both"/>
            </w:pPr>
            <w:r>
              <w:rPr>
                <w:rFonts w:ascii="Times New Roman"/>
                <w:b w:val="false"/>
                <w:i w:val="false"/>
                <w:color w:val="000000"/>
                <w:sz w:val="20"/>
              </w:rPr>
              <w:t>
Двуокись азота NO</w:t>
            </w:r>
            <w:r>
              <w:rPr>
                <w:rFonts w:ascii="Times New Roman"/>
                <w:b w:val="false"/>
                <w:i w:val="false"/>
                <w:color w:val="000000"/>
                <w:vertAlign w:val="subscript"/>
              </w:rPr>
              <w:t>2</w:t>
            </w:r>
          </w:p>
          <w:bookmarkEnd w:id="5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3" w:id="5188"/>
          <w:p>
            <w:pPr>
              <w:spacing w:after="20"/>
              <w:ind w:left="20"/>
              <w:jc w:val="both"/>
            </w:pPr>
            <w:r>
              <w:rPr>
                <w:rFonts w:ascii="Times New Roman"/>
                <w:b w:val="false"/>
                <w:i w:val="false"/>
                <w:color w:val="000000"/>
                <w:sz w:val="20"/>
              </w:rPr>
              <w:t>
Сернистый ангидрид SO</w:t>
            </w:r>
            <w:r>
              <w:rPr>
                <w:rFonts w:ascii="Times New Roman"/>
                <w:b w:val="false"/>
                <w:i w:val="false"/>
                <w:color w:val="000000"/>
                <w:vertAlign w:val="subscript"/>
              </w:rPr>
              <w:t>2</w:t>
            </w:r>
          </w:p>
          <w:bookmarkEnd w:id="51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4" w:id="5189"/>
          <w:p>
            <w:pPr>
              <w:spacing w:after="20"/>
              <w:ind w:left="20"/>
              <w:jc w:val="both"/>
            </w:pPr>
            <w:r>
              <w:rPr>
                <w:rFonts w:ascii="Times New Roman"/>
                <w:b w:val="false"/>
                <w:i w:val="false"/>
                <w:color w:val="000000"/>
                <w:sz w:val="20"/>
              </w:rPr>
              <w:t>
Углеводороды по эквиваленту C</w:t>
            </w:r>
            <w:r>
              <w:rPr>
                <w:rFonts w:ascii="Times New Roman"/>
                <w:b w:val="false"/>
                <w:i w:val="false"/>
                <w:color w:val="000000"/>
                <w:vertAlign w:val="subscript"/>
              </w:rPr>
              <w:t>1</w:t>
            </w:r>
            <w:r>
              <w:rPr>
                <w:rFonts w:ascii="Times New Roman"/>
                <w:b w:val="false"/>
                <w:i w:val="false"/>
                <w:color w:val="000000"/>
                <w:sz w:val="20"/>
              </w:rPr>
              <w:t>H</w:t>
            </w:r>
            <w:r>
              <w:rPr>
                <w:rFonts w:ascii="Times New Roman"/>
                <w:b w:val="false"/>
                <w:i w:val="false"/>
                <w:color w:val="000000"/>
                <w:vertAlign w:val="subscript"/>
              </w:rPr>
              <w:t>1,85</w:t>
            </w:r>
          </w:p>
          <w:bookmarkEnd w:id="51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5" w:id="5190"/>
          <w:p>
            <w:pPr>
              <w:spacing w:after="20"/>
              <w:ind w:left="20"/>
              <w:jc w:val="both"/>
            </w:pPr>
            <w:r>
              <w:rPr>
                <w:rFonts w:ascii="Times New Roman"/>
                <w:b w:val="false"/>
                <w:i w:val="false"/>
                <w:color w:val="000000"/>
                <w:sz w:val="20"/>
              </w:rPr>
              <w:t>
Альдегиды RCHO(no акролеину)</w:t>
            </w:r>
          </w:p>
          <w:bookmarkEnd w:id="51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6" w:id="5191"/>
          <w:p>
            <w:pPr>
              <w:spacing w:after="20"/>
              <w:ind w:left="20"/>
              <w:jc w:val="both"/>
            </w:pPr>
            <w:r>
              <w:rPr>
                <w:rFonts w:ascii="Times New Roman"/>
                <w:b w:val="false"/>
                <w:i w:val="false"/>
                <w:color w:val="000000"/>
                <w:sz w:val="20"/>
              </w:rPr>
              <w:t>
Сажа С</w:t>
            </w:r>
          </w:p>
          <w:bookmarkEnd w:id="51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приказу Министра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окружающей среды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водных ресурсов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июня 2014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221-Ө</w:t>
                  </w:r>
                </w:p>
              </w:tc>
            </w:tr>
          </w:tbl>
          <w:p/>
        </w:tc>
      </w:tr>
    </w:tbl>
    <w:bookmarkStart w:name="z457" w:id="5192"/>
    <w:p>
      <w:pPr>
        <w:spacing w:after="0"/>
        <w:ind w:left="0"/>
        <w:jc w:val="left"/>
      </w:pPr>
      <w:r>
        <w:rPr>
          <w:rFonts w:ascii="Times New Roman"/>
          <w:b/>
          <w:i w:val="false"/>
          <w:color w:val="000000"/>
        </w:rPr>
        <w:t xml:space="preserve"> Методика расчета нормативов размещения золошлаковых отходов для котельных различной мощности, работающих на твердом топливе</w:t>
      </w:r>
      <w:r>
        <w:br/>
      </w:r>
      <w:r>
        <w:rPr>
          <w:rFonts w:ascii="Times New Roman"/>
          <w:b/>
          <w:i w:val="false"/>
          <w:color w:val="000000"/>
        </w:rPr>
        <w:t>1. Общие положения</w:t>
      </w:r>
    </w:p>
    <w:bookmarkEnd w:id="5192"/>
    <w:bookmarkStart w:name="z6879" w:id="5193"/>
    <w:p>
      <w:pPr>
        <w:spacing w:after="0"/>
        <w:ind w:left="0"/>
        <w:jc w:val="both"/>
      </w:pPr>
      <w:r>
        <w:rPr>
          <w:rFonts w:ascii="Times New Roman"/>
          <w:b w:val="false"/>
          <w:i w:val="false"/>
          <w:color w:val="000000"/>
          <w:sz w:val="28"/>
        </w:rPr>
        <w:t>
      1. Настоящая методика расчета нормативов размещения золошлаковых отходов для котельных различной мощности, работающих на твердом топливе (далее - Методика) разработана с целью создания методологической основы по определению нормативов образования и размещения золошлаковых отходов.</w:t>
      </w:r>
    </w:p>
    <w:bookmarkEnd w:id="5193"/>
    <w:bookmarkStart w:name="z6880" w:id="5194"/>
    <w:p>
      <w:pPr>
        <w:spacing w:after="0"/>
        <w:ind w:left="0"/>
        <w:jc w:val="both"/>
      </w:pPr>
      <w:r>
        <w:rPr>
          <w:rFonts w:ascii="Times New Roman"/>
          <w:b w:val="false"/>
          <w:i w:val="false"/>
          <w:color w:val="000000"/>
          <w:sz w:val="28"/>
        </w:rPr>
        <w:t>
      2. Настоящая методика применяется предприятиями и территориальными управлениями по охране окружающей среды, специализированными организациями, проводящими работы по проектированию и нормированию предельно допустимых объемов образования и размещения отходов.</w:t>
      </w:r>
    </w:p>
    <w:bookmarkEnd w:id="5194"/>
    <w:bookmarkStart w:name="z6881" w:id="5195"/>
    <w:p>
      <w:pPr>
        <w:spacing w:after="0"/>
        <w:ind w:left="0"/>
        <w:jc w:val="both"/>
      </w:pPr>
      <w:r>
        <w:rPr>
          <w:rFonts w:ascii="Times New Roman"/>
          <w:b w:val="false"/>
          <w:i w:val="false"/>
          <w:color w:val="000000"/>
          <w:sz w:val="28"/>
        </w:rPr>
        <w:t>
      3. Полученные по настоящей методике результаты используются в качестве исходных данных на действующих предприятиях и объектах, а также при разработке предпроектной и проектной документации на новое строительство.</w:t>
      </w:r>
    </w:p>
    <w:bookmarkEnd w:id="5195"/>
    <w:bookmarkStart w:name="z458" w:id="5196"/>
    <w:p>
      <w:pPr>
        <w:spacing w:after="0"/>
        <w:ind w:left="0"/>
        <w:jc w:val="left"/>
      </w:pPr>
      <w:r>
        <w:rPr>
          <w:rFonts w:ascii="Times New Roman"/>
          <w:b/>
          <w:i w:val="false"/>
          <w:color w:val="000000"/>
        </w:rPr>
        <w:t xml:space="preserve"> 2. Общие сведения о методах расчета образования и размещения золошлаковых отходов</w:t>
      </w:r>
    </w:p>
    <w:bookmarkEnd w:id="5196"/>
    <w:bookmarkStart w:name="z6882" w:id="5197"/>
    <w:p>
      <w:pPr>
        <w:spacing w:after="0"/>
        <w:ind w:left="0"/>
        <w:jc w:val="both"/>
      </w:pPr>
      <w:r>
        <w:rPr>
          <w:rFonts w:ascii="Times New Roman"/>
          <w:b w:val="false"/>
          <w:i w:val="false"/>
          <w:color w:val="000000"/>
          <w:sz w:val="28"/>
        </w:rPr>
        <w:t>
      4. Порядок нормирования объемов образования и размещения золошлаковых отходов, согласно настоящей методике основывается на учете содержания загрязняющих веществ (ЗВ) в золошлаках и предельно-допустимых концентраций (ПДК) этих веществ.</w:t>
      </w:r>
    </w:p>
    <w:bookmarkEnd w:id="5197"/>
    <w:bookmarkStart w:name="z6883" w:id="5198"/>
    <w:p>
      <w:pPr>
        <w:spacing w:after="0"/>
        <w:ind w:left="0"/>
        <w:jc w:val="both"/>
      </w:pPr>
      <w:r>
        <w:rPr>
          <w:rFonts w:ascii="Times New Roman"/>
          <w:b w:val="false"/>
          <w:i w:val="false"/>
          <w:color w:val="000000"/>
          <w:sz w:val="28"/>
        </w:rPr>
        <w:t>
      5. Если предприятие имеет для складирования золошлаков не один накопитель, расчет объемов ведется для каждого из них отдельно. Нормированный объем золошлаков, помещаемый в конкретный накопитель выражается в виде величины общего их годового объема, ограничиваемой понижающими коэффициентами, учитывающими степень распространения токсичных веществ из накопителя в окружающую среду, в зависимости от выполнения мероприятий по охране окружающей среды.</w:t>
      </w:r>
    </w:p>
    <w:bookmarkEnd w:id="5198"/>
    <w:bookmarkStart w:name="z6884" w:id="5199"/>
    <w:p>
      <w:pPr>
        <w:spacing w:after="0"/>
        <w:ind w:left="0"/>
        <w:jc w:val="both"/>
      </w:pPr>
      <w:r>
        <w:rPr>
          <w:rFonts w:ascii="Times New Roman"/>
          <w:b w:val="false"/>
          <w:i w:val="false"/>
          <w:color w:val="000000"/>
          <w:sz w:val="28"/>
        </w:rPr>
        <w:t>
      6. При определении объемов образования и размещения золошлаковых отходов применяются следующие методы:</w:t>
      </w:r>
    </w:p>
    <w:bookmarkEnd w:id="5199"/>
    <w:bookmarkStart w:name="z6885" w:id="5200"/>
    <w:p>
      <w:pPr>
        <w:spacing w:after="0"/>
        <w:ind w:left="0"/>
        <w:jc w:val="both"/>
      </w:pPr>
      <w:r>
        <w:rPr>
          <w:rFonts w:ascii="Times New Roman"/>
          <w:b w:val="false"/>
          <w:i w:val="false"/>
          <w:color w:val="000000"/>
          <w:sz w:val="28"/>
        </w:rPr>
        <w:t>
      1) Метод расчета по материально-сырьевому балансу;</w:t>
      </w:r>
    </w:p>
    <w:bookmarkEnd w:id="5200"/>
    <w:bookmarkStart w:name="z6886" w:id="5201"/>
    <w:p>
      <w:pPr>
        <w:spacing w:after="0"/>
        <w:ind w:left="0"/>
        <w:jc w:val="both"/>
      </w:pPr>
      <w:r>
        <w:rPr>
          <w:rFonts w:ascii="Times New Roman"/>
          <w:b w:val="false"/>
          <w:i w:val="false"/>
          <w:color w:val="000000"/>
          <w:sz w:val="28"/>
        </w:rPr>
        <w:t>
      2) Метод расчета по удельным показателям образования отходов (этот метод реализуется посредством расчета средних удельных показателей па основе анализа отчетной информации за определенный (базовый) период, выделения важнейших (экспертно устанавливаемых) нормообразующих факторов и определения их влияния на значение удельных показателей);</w:t>
      </w:r>
    </w:p>
    <w:bookmarkEnd w:id="5201"/>
    <w:bookmarkStart w:name="z6887" w:id="5202"/>
    <w:p>
      <w:pPr>
        <w:spacing w:after="0"/>
        <w:ind w:left="0"/>
        <w:jc w:val="both"/>
      </w:pPr>
      <w:r>
        <w:rPr>
          <w:rFonts w:ascii="Times New Roman"/>
          <w:b w:val="false"/>
          <w:i w:val="false"/>
          <w:color w:val="000000"/>
          <w:sz w:val="28"/>
        </w:rPr>
        <w:t>
      3) Расчетно-аналитический метод (применяется при наличии конструкторско-технологической документации (технологических карт, рецептур, регламентов, рабочих чертежей)) на производство продукции, при котором образуются отходы. На основе такой документации в соответствии с установленными нормами расхода сырья (материалов) рассчитывается норматив образования отходов (Н</w:t>
      </w:r>
      <w:r>
        <w:rPr>
          <w:rFonts w:ascii="Times New Roman"/>
          <w:b w:val="false"/>
          <w:i w:val="false"/>
          <w:color w:val="000000"/>
          <w:vertAlign w:val="subscript"/>
        </w:rPr>
        <w:t>0</w:t>
      </w:r>
      <w:r>
        <w:rPr>
          <w:rFonts w:ascii="Times New Roman"/>
          <w:b w:val="false"/>
          <w:i w:val="false"/>
          <w:color w:val="000000"/>
          <w:sz w:val="28"/>
        </w:rPr>
        <w:t>) как разность между нормой расхода сырья (материалов) на единицу продукции и чистым (полезным) их расходом с учетом неизбежных безвозвратных потерь сырья.</w:t>
      </w:r>
    </w:p>
    <w:bookmarkEnd w:id="5202"/>
    <w:bookmarkStart w:name="z6888" w:id="5203"/>
    <w:p>
      <w:pPr>
        <w:spacing w:after="0"/>
        <w:ind w:left="0"/>
        <w:jc w:val="both"/>
      </w:pPr>
      <w:r>
        <w:rPr>
          <w:rFonts w:ascii="Times New Roman"/>
          <w:b w:val="false"/>
          <w:i w:val="false"/>
          <w:color w:val="000000"/>
          <w:sz w:val="28"/>
        </w:rPr>
        <w:t>
      Расчет осуществляется по формуле:</w:t>
      </w:r>
    </w:p>
    <w:bookmarkEnd w:id="5203"/>
    <w:bookmarkStart w:name="z6889" w:id="5204"/>
    <w:p>
      <w:pPr>
        <w:spacing w:after="0"/>
        <w:ind w:left="0"/>
        <w:jc w:val="both"/>
      </w:pPr>
      <w:r>
        <w:rPr>
          <w:rFonts w:ascii="Times New Roman"/>
          <w:b w:val="false"/>
          <w:i w:val="false"/>
          <w:color w:val="000000"/>
          <w:sz w:val="28"/>
        </w:rPr>
        <w:t>
      H</w:t>
      </w:r>
      <w:r>
        <w:rPr>
          <w:rFonts w:ascii="Times New Roman"/>
          <w:b w:val="false"/>
          <w:i w:val="false"/>
          <w:color w:val="000000"/>
          <w:vertAlign w:val="subscript"/>
        </w:rPr>
        <w:t>0</w:t>
      </w:r>
      <w:r>
        <w:rPr>
          <w:rFonts w:ascii="Times New Roman"/>
          <w:b w:val="false"/>
          <w:i w:val="false"/>
          <w:color w:val="000000"/>
          <w:sz w:val="28"/>
        </w:rPr>
        <w:t xml:space="preserve"> = N - P - H</w:t>
      </w:r>
      <w:r>
        <w:rPr>
          <w:rFonts w:ascii="Times New Roman"/>
          <w:b w:val="false"/>
          <w:i w:val="false"/>
          <w:color w:val="000000"/>
          <w:vertAlign w:val="subscript"/>
        </w:rPr>
        <w:t>n</w:t>
      </w:r>
      <w:r>
        <w:rPr>
          <w:rFonts w:ascii="Times New Roman"/>
          <w:b w:val="false"/>
          <w:i w:val="false"/>
          <w:color w:val="000000"/>
          <w:sz w:val="28"/>
        </w:rPr>
        <w:t>, (2.1)</w:t>
      </w:r>
    </w:p>
    <w:bookmarkEnd w:id="5204"/>
    <w:bookmarkStart w:name="z6890" w:id="5205"/>
    <w:p>
      <w:pPr>
        <w:spacing w:after="0"/>
        <w:ind w:left="0"/>
        <w:jc w:val="both"/>
      </w:pPr>
      <w:r>
        <w:rPr>
          <w:rFonts w:ascii="Times New Roman"/>
          <w:b w:val="false"/>
          <w:i w:val="false"/>
          <w:color w:val="000000"/>
          <w:sz w:val="28"/>
        </w:rPr>
        <w:t>
      где N - норма расхода сырья (материалов) на единицу продукции, т;</w:t>
      </w:r>
    </w:p>
    <w:bookmarkEnd w:id="5205"/>
    <w:bookmarkStart w:name="z6891" w:id="5206"/>
    <w:p>
      <w:pPr>
        <w:spacing w:after="0"/>
        <w:ind w:left="0"/>
        <w:jc w:val="both"/>
      </w:pPr>
      <w:r>
        <w:rPr>
          <w:rFonts w:ascii="Times New Roman"/>
          <w:b w:val="false"/>
          <w:i w:val="false"/>
          <w:color w:val="000000"/>
          <w:sz w:val="28"/>
        </w:rPr>
        <w:t>
      Р - расход сырья (материалов), необходимого для осуществления производственного процесса (работы), т;</w:t>
      </w:r>
    </w:p>
    <w:bookmarkEnd w:id="5206"/>
    <w:bookmarkStart w:name="z6892" w:id="5207"/>
    <w:p>
      <w:pPr>
        <w:spacing w:after="0"/>
        <w:ind w:left="0"/>
        <w:jc w:val="both"/>
      </w:pPr>
      <w:r>
        <w:rPr>
          <w:rFonts w:ascii="Times New Roman"/>
          <w:b w:val="false"/>
          <w:i w:val="false"/>
          <w:color w:val="000000"/>
          <w:sz w:val="28"/>
        </w:rPr>
        <w:t>
      H</w:t>
      </w:r>
      <w:r>
        <w:rPr>
          <w:rFonts w:ascii="Times New Roman"/>
          <w:b w:val="false"/>
          <w:i w:val="false"/>
          <w:color w:val="000000"/>
          <w:vertAlign w:val="subscript"/>
        </w:rPr>
        <w:t>n</w:t>
      </w:r>
      <w:r>
        <w:rPr>
          <w:rFonts w:ascii="Times New Roman"/>
          <w:b w:val="false"/>
          <w:i w:val="false"/>
          <w:color w:val="000000"/>
          <w:sz w:val="28"/>
        </w:rPr>
        <w:t xml:space="preserve"> - неизбежные безвозвратные потери сырья (материалов) в процессе производства, т.</w:t>
      </w:r>
    </w:p>
    <w:bookmarkEnd w:id="5207"/>
    <w:bookmarkStart w:name="z6893" w:id="5208"/>
    <w:p>
      <w:pPr>
        <w:spacing w:after="0"/>
        <w:ind w:left="0"/>
        <w:jc w:val="both"/>
      </w:pPr>
      <w:r>
        <w:rPr>
          <w:rFonts w:ascii="Times New Roman"/>
          <w:b w:val="false"/>
          <w:i w:val="false"/>
          <w:color w:val="000000"/>
          <w:sz w:val="28"/>
        </w:rPr>
        <w:t>
      7. В общем случае при расчете объема образования и размещения отходов (продуктов) производства и потребления и, в частности, золошлаков в качестве исходной величины принимается количество отходов, предусмотренное проектной документацией для конкретного предприятия, при несовпадении реальной производительности с проектной мощностью предприятия, объемы образования отходов должны корректироваться по формуле:</w:t>
      </w:r>
    </w:p>
    <w:bookmarkEnd w:id="520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71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5"/>
                    <a:stretch>
                      <a:fillRect/>
                    </a:stretch>
                  </pic:blipFill>
                  <pic:spPr>
                    <a:xfrm>
                      <a:off x="0" y="0"/>
                      <a:ext cx="21717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(2.2)</w:t>
      </w:r>
      <w:r>
        <w:br/>
      </w:r>
      <w:r>
        <w:rPr>
          <w:rFonts w:ascii="Times New Roman"/>
          <w:b w:val="false"/>
          <w:i w:val="false"/>
          <w:color w:val="000000"/>
          <w:sz w:val="28"/>
        </w:rPr>
        <w:t>
</w:t>
      </w:r>
    </w:p>
    <w:bookmarkStart w:name="z6895" w:id="5209"/>
    <w:p>
      <w:pPr>
        <w:spacing w:after="0"/>
        <w:ind w:left="0"/>
        <w:jc w:val="both"/>
      </w:pPr>
      <w:r>
        <w:rPr>
          <w:rFonts w:ascii="Times New Roman"/>
          <w:b w:val="false"/>
          <w:i w:val="false"/>
          <w:color w:val="000000"/>
          <w:sz w:val="28"/>
        </w:rPr>
        <w:t>
      где М</w:t>
      </w:r>
      <w:r>
        <w:rPr>
          <w:rFonts w:ascii="Times New Roman"/>
          <w:b w:val="false"/>
          <w:i w:val="false"/>
          <w:color w:val="000000"/>
          <w:vertAlign w:val="subscript"/>
        </w:rPr>
        <w:t>о6р</w:t>
      </w:r>
      <w:r>
        <w:rPr>
          <w:rFonts w:ascii="Times New Roman"/>
          <w:b w:val="false"/>
          <w:i w:val="false"/>
          <w:color w:val="000000"/>
          <w:sz w:val="28"/>
        </w:rPr>
        <w:t xml:space="preserve"> - объем образования отходов, т/год;</w:t>
      </w:r>
    </w:p>
    <w:bookmarkEnd w:id="5209"/>
    <w:bookmarkStart w:name="z6896" w:id="5210"/>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пр</w:t>
      </w:r>
      <w:r>
        <w:rPr>
          <w:rFonts w:ascii="Times New Roman"/>
          <w:b w:val="false"/>
          <w:i w:val="false"/>
          <w:color w:val="000000"/>
          <w:sz w:val="28"/>
        </w:rPr>
        <w:t xml:space="preserve"> - проектный объем образования отходов, т/год:</w:t>
      </w:r>
    </w:p>
    <w:bookmarkEnd w:id="5210"/>
    <w:bookmarkStart w:name="z6897" w:id="5211"/>
    <w:p>
      <w:pPr>
        <w:spacing w:after="0"/>
        <w:ind w:left="0"/>
        <w:jc w:val="both"/>
      </w:pPr>
      <w:r>
        <w:rPr>
          <w:rFonts w:ascii="Times New Roman"/>
          <w:b w:val="false"/>
          <w:i w:val="false"/>
          <w:color w:val="000000"/>
          <w:sz w:val="28"/>
        </w:rPr>
        <w:t>
      П</w:t>
      </w:r>
      <w:r>
        <w:rPr>
          <w:rFonts w:ascii="Times New Roman"/>
          <w:b w:val="false"/>
          <w:i w:val="false"/>
          <w:color w:val="000000"/>
          <w:vertAlign w:val="subscript"/>
        </w:rPr>
        <w:t>ф</w:t>
      </w:r>
      <w:r>
        <w:rPr>
          <w:rFonts w:ascii="Times New Roman"/>
          <w:b w:val="false"/>
          <w:i w:val="false"/>
          <w:color w:val="000000"/>
          <w:sz w:val="28"/>
        </w:rPr>
        <w:t xml:space="preserve"> - реальная (фактическая) производительность предприятия, т/год</w:t>
      </w:r>
      <w:r>
        <w:rPr>
          <w:rFonts w:ascii="Times New Roman"/>
          <w:b w:val="false"/>
          <w:i w:val="false"/>
          <w:color w:val="000000"/>
          <w:vertAlign w:val="superscript"/>
        </w:rPr>
        <w:t>1</w:t>
      </w:r>
      <w:r>
        <w:rPr>
          <w:rFonts w:ascii="Times New Roman"/>
          <w:b w:val="false"/>
          <w:i w:val="false"/>
          <w:color w:val="000000"/>
          <w:sz w:val="28"/>
        </w:rPr>
        <w:t>;</w:t>
      </w:r>
    </w:p>
    <w:bookmarkEnd w:id="5211"/>
    <w:bookmarkStart w:name="z6898" w:id="5212"/>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пр</w:t>
      </w:r>
      <w:r>
        <w:rPr>
          <w:rFonts w:ascii="Times New Roman"/>
          <w:b w:val="false"/>
          <w:i w:val="false"/>
          <w:color w:val="000000"/>
          <w:sz w:val="28"/>
        </w:rPr>
        <w:t xml:space="preserve"> - проектная производительность предприятия, т/год</w:t>
      </w:r>
      <w:r>
        <w:rPr>
          <w:rFonts w:ascii="Times New Roman"/>
          <w:b w:val="false"/>
          <w:i w:val="false"/>
          <w:color w:val="000000"/>
          <w:vertAlign w:val="superscript"/>
        </w:rPr>
        <w:t>1</w:t>
      </w:r>
      <w:r>
        <w:rPr>
          <w:rFonts w:ascii="Times New Roman"/>
          <w:b w:val="false"/>
          <w:i w:val="false"/>
          <w:color w:val="000000"/>
          <w:sz w:val="28"/>
        </w:rPr>
        <w:t>;</w:t>
      </w:r>
    </w:p>
    <w:bookmarkEnd w:id="5212"/>
    <w:bookmarkStart w:name="z6899" w:id="521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конс</w:t>
      </w:r>
      <w:r>
        <w:rPr>
          <w:rFonts w:ascii="Times New Roman"/>
          <w:b w:val="false"/>
          <w:i w:val="false"/>
          <w:color w:val="000000"/>
          <w:sz w:val="28"/>
        </w:rPr>
        <w:t xml:space="preserve"> - коэффициент консервации отходов производства.</w:t>
      </w:r>
    </w:p>
    <w:bookmarkEnd w:id="5213"/>
    <w:bookmarkStart w:name="z6900" w:id="5214"/>
    <w:p>
      <w:pPr>
        <w:spacing w:after="0"/>
        <w:ind w:left="0"/>
        <w:jc w:val="both"/>
      </w:pPr>
      <w:r>
        <w:rPr>
          <w:rFonts w:ascii="Times New Roman"/>
          <w:b w:val="false"/>
          <w:i w:val="false"/>
          <w:color w:val="000000"/>
          <w:sz w:val="28"/>
        </w:rPr>
        <w:t>
      8. Объем образования отходов должен корректироваться с учетом современных достижений науки и техники, появлением новых технологий утилизации и переработки отходов и совершенствования технологического процесса на предприятии.</w:t>
      </w:r>
    </w:p>
    <w:bookmarkEnd w:id="5214"/>
    <w:bookmarkStart w:name="z6901" w:id="521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для предприятий, выход продукции которых измеряется в единицах массы. В других случаях производительность выражается в условных единицах продукции, выпускаемой предприятием.</w:t>
      </w:r>
    </w:p>
    <w:bookmarkEnd w:id="5215"/>
    <w:bookmarkStart w:name="z459" w:id="5216"/>
    <w:p>
      <w:pPr>
        <w:spacing w:after="0"/>
        <w:ind w:left="0"/>
        <w:jc w:val="left"/>
      </w:pPr>
      <w:r>
        <w:rPr>
          <w:rFonts w:ascii="Times New Roman"/>
          <w:b/>
          <w:i w:val="false"/>
          <w:color w:val="000000"/>
        </w:rPr>
        <w:t xml:space="preserve"> 3. Характеристика золошлаков</w:t>
      </w:r>
    </w:p>
    <w:bookmarkEnd w:id="5216"/>
    <w:bookmarkStart w:name="z6902" w:id="5217"/>
    <w:p>
      <w:pPr>
        <w:spacing w:after="0"/>
        <w:ind w:left="0"/>
        <w:jc w:val="both"/>
      </w:pPr>
      <w:r>
        <w:rPr>
          <w:rFonts w:ascii="Times New Roman"/>
          <w:b w:val="false"/>
          <w:i w:val="false"/>
          <w:color w:val="000000"/>
          <w:sz w:val="28"/>
        </w:rPr>
        <w:t>
      9. Золошлаки - продукты комплексного термического преобразования горных пород и сжигания твердого топлива или несгоревшая минеральная часть угля. Золошлаковые отходы котельных, работающих на твердом топливе представляют собой мелкодисперсный продукт от светло-серого до темно-серого цвета, в зависимости от количественного содержания частиц несгоревшего угля. По форме золошлаки представлены микросферами (оплавленные под воздействием высокой температуры частицы кварца) и частицами неправильной угловатой формы (остальной материал золошлаков).</w:t>
      </w:r>
    </w:p>
    <w:bookmarkEnd w:id="5217"/>
    <w:bookmarkStart w:name="z6903" w:id="5218"/>
    <w:p>
      <w:pPr>
        <w:spacing w:after="0"/>
        <w:ind w:left="0"/>
        <w:jc w:val="both"/>
      </w:pPr>
      <w:r>
        <w:rPr>
          <w:rFonts w:ascii="Times New Roman"/>
          <w:b w:val="false"/>
          <w:i w:val="false"/>
          <w:color w:val="000000"/>
          <w:sz w:val="28"/>
        </w:rPr>
        <w:t>
      10. Максимальная крупность зерен золошлаков 1,0-2,5 мм. Количество пылевидных фракций в заскладированных золошлаках колеблется от 15 до 95% в зависимости от удаления места отбора продукта от гребня дамбы золоотвала. По гранулометрическому составу золошлаки представлены преимущественно частицами диаметром менее 0,25 мм и содержат 35-40% пылеватых частиц. Плотность золошлаков колеблется в пределах 1,53-2,38 т/м</w:t>
      </w:r>
      <w:r>
        <w:rPr>
          <w:rFonts w:ascii="Times New Roman"/>
          <w:b w:val="false"/>
          <w:i w:val="false"/>
          <w:color w:val="000000"/>
          <w:vertAlign w:val="superscript"/>
        </w:rPr>
        <w:t>3</w:t>
      </w:r>
      <w:r>
        <w:rPr>
          <w:rFonts w:ascii="Times New Roman"/>
          <w:b w:val="false"/>
          <w:i w:val="false"/>
          <w:color w:val="000000"/>
          <w:sz w:val="28"/>
        </w:rPr>
        <w:t>, насыпная плотность 0,45-1,22 т/м</w:t>
      </w:r>
      <w:r>
        <w:rPr>
          <w:rFonts w:ascii="Times New Roman"/>
          <w:b w:val="false"/>
          <w:i w:val="false"/>
          <w:color w:val="000000"/>
          <w:vertAlign w:val="superscript"/>
        </w:rPr>
        <w:t>3</w:t>
      </w:r>
      <w:r>
        <w:rPr>
          <w:rFonts w:ascii="Times New Roman"/>
          <w:b w:val="false"/>
          <w:i w:val="false"/>
          <w:color w:val="000000"/>
          <w:sz w:val="28"/>
        </w:rPr>
        <w:t xml:space="preserve"> (в уплотненном состоянии плотность составляет 0,5-1,37 т/м</w:t>
      </w:r>
      <w:r>
        <w:rPr>
          <w:rFonts w:ascii="Times New Roman"/>
          <w:b w:val="false"/>
          <w:i w:val="false"/>
          <w:color w:val="000000"/>
          <w:vertAlign w:val="superscript"/>
        </w:rPr>
        <w:t>3</w:t>
      </w:r>
      <w:r>
        <w:rPr>
          <w:rFonts w:ascii="Times New Roman"/>
          <w:b w:val="false"/>
          <w:i w:val="false"/>
          <w:color w:val="000000"/>
          <w:sz w:val="28"/>
        </w:rPr>
        <w:t>).</w:t>
      </w:r>
    </w:p>
    <w:bookmarkEnd w:id="5218"/>
    <w:bookmarkStart w:name="z6904" w:id="5219"/>
    <w:p>
      <w:pPr>
        <w:spacing w:after="0"/>
        <w:ind w:left="0"/>
        <w:jc w:val="both"/>
      </w:pPr>
      <w:r>
        <w:rPr>
          <w:rFonts w:ascii="Times New Roman"/>
          <w:b w:val="false"/>
          <w:i w:val="false"/>
          <w:color w:val="000000"/>
          <w:sz w:val="28"/>
        </w:rPr>
        <w:t xml:space="preserve">
      11. По химическому составу золошлаки представлены оксидами кремния, алюминия, железа и кальция, на долю которых приходится до 95% массы материала. В </w:t>
      </w:r>
      <w:r>
        <w:rPr>
          <w:rFonts w:ascii="Times New Roman"/>
          <w:b w:val="false"/>
          <w:i w:val="false"/>
          <w:color w:val="000000"/>
          <w:sz w:val="28"/>
        </w:rPr>
        <w:t>таблице 1</w:t>
      </w:r>
      <w:r>
        <w:rPr>
          <w:rFonts w:ascii="Times New Roman"/>
          <w:b w:val="false"/>
          <w:i w:val="false"/>
          <w:color w:val="000000"/>
          <w:sz w:val="28"/>
        </w:rPr>
        <w:t xml:space="preserve"> согласно приложению 1 к настоящей Методике представлен ориентировочный химический состав золошлаков. Состав зависит от сжигаемого твердого топлива.</w:t>
      </w:r>
    </w:p>
    <w:bookmarkEnd w:id="5219"/>
    <w:bookmarkStart w:name="z6905" w:id="5220"/>
    <w:p>
      <w:pPr>
        <w:spacing w:after="0"/>
        <w:ind w:left="0"/>
        <w:jc w:val="both"/>
      </w:pPr>
      <w:r>
        <w:rPr>
          <w:rFonts w:ascii="Times New Roman"/>
          <w:b w:val="false"/>
          <w:i w:val="false"/>
          <w:color w:val="000000"/>
          <w:sz w:val="28"/>
        </w:rPr>
        <w:t>
      12. С биологической точки зрения золошлаки - это "стерильные" материалы, лишенные органических веществ, имеющие лишь следы азота; количество подвижных форм фосфора и калия в них недостаточно для питания растений, поэтому самозарастание золошлакоотвалов процесс очень медленный: покрытие их поверхности растениями до прекращения пыления длится от 10 до 15 лет. Для предотвращения негативного воздействия на природу и человека требуется рекультивация отработанных золошлакоотвалов.</w:t>
      </w:r>
    </w:p>
    <w:bookmarkEnd w:id="5220"/>
    <w:bookmarkStart w:name="z6906" w:id="5221"/>
    <w:p>
      <w:pPr>
        <w:spacing w:after="0"/>
        <w:ind w:left="0"/>
        <w:jc w:val="both"/>
      </w:pPr>
      <w:r>
        <w:rPr>
          <w:rFonts w:ascii="Times New Roman"/>
          <w:b w:val="false"/>
          <w:i w:val="false"/>
          <w:color w:val="000000"/>
          <w:sz w:val="28"/>
        </w:rPr>
        <w:t>
      13. Золошлаковые отходы образуются в результате термохимических реакций неорганической части топлива. Удаляются из котлоагрегатов специальными шлакоудаляющими устройствами, охлаждаются и обычно гидравлически транспортируется в золошлакоотвал. Состав и свойства шлака, так же как и золы, зависят от месторождения и марки угля, условий его сжигания и устанавливается экспериментально или из справочной литературы (4).</w:t>
      </w:r>
    </w:p>
    <w:bookmarkEnd w:id="5221"/>
    <w:bookmarkStart w:name="z6907" w:id="5222"/>
    <w:p>
      <w:pPr>
        <w:spacing w:after="0"/>
        <w:ind w:left="0"/>
        <w:jc w:val="both"/>
      </w:pPr>
      <w:r>
        <w:rPr>
          <w:rFonts w:ascii="Times New Roman"/>
          <w:b w:val="false"/>
          <w:i w:val="false"/>
          <w:color w:val="000000"/>
          <w:sz w:val="28"/>
        </w:rPr>
        <w:t xml:space="preserve">
      Примечание - золошлакоотвалы (ЗШО) для приема зол и шлаков, образующихся при сжигании твердых топлив, рассчитываются на накопление отходов в течение 5 лет (в отдельных случаях - до 10 лет). Однако при использовании твердого топлива как резервного этот срок может быть увеличен. Для обоснования продления сроков эксплуатации ЗШО могут быть использованы следующие данные, приведенные в </w:t>
      </w:r>
      <w:r>
        <w:rPr>
          <w:rFonts w:ascii="Times New Roman"/>
          <w:b w:val="false"/>
          <w:i w:val="false"/>
          <w:color w:val="000000"/>
          <w:sz w:val="28"/>
        </w:rPr>
        <w:t>таблице 2</w:t>
      </w:r>
      <w:r>
        <w:rPr>
          <w:rFonts w:ascii="Times New Roman"/>
          <w:b w:val="false"/>
          <w:i w:val="false"/>
          <w:color w:val="000000"/>
          <w:sz w:val="28"/>
        </w:rPr>
        <w:t xml:space="preserve"> согласно приложению 1 к настоящей Методике.</w:t>
      </w:r>
    </w:p>
    <w:bookmarkEnd w:id="5222"/>
    <w:bookmarkStart w:name="z6908" w:id="5223"/>
    <w:p>
      <w:pPr>
        <w:spacing w:after="0"/>
        <w:ind w:left="0"/>
        <w:jc w:val="both"/>
      </w:pPr>
      <w:r>
        <w:rPr>
          <w:rFonts w:ascii="Times New Roman"/>
          <w:b w:val="false"/>
          <w:i w:val="false"/>
          <w:color w:val="000000"/>
          <w:sz w:val="28"/>
        </w:rPr>
        <w:t>
      Средняя высота (</w:t>
      </w:r>
      <w:r>
        <w:rPr>
          <w:rFonts w:ascii="Times New Roman"/>
          <w:b w:val="false"/>
          <w:i/>
          <w:color w:val="000000"/>
          <w:sz w:val="28"/>
        </w:rPr>
        <w:t>Н</w:t>
      </w:r>
      <w:r>
        <w:rPr>
          <w:rFonts w:ascii="Times New Roman"/>
          <w:b w:val="false"/>
          <w:i w:val="false"/>
          <w:color w:val="000000"/>
          <w:sz w:val="28"/>
        </w:rPr>
        <w:t>) ЗШО составляет около 20 м, максимальная - 35-40 м.</w:t>
      </w:r>
    </w:p>
    <w:bookmarkEnd w:id="5223"/>
    <w:bookmarkStart w:name="z6909" w:id="5224"/>
    <w:p>
      <w:pPr>
        <w:spacing w:after="0"/>
        <w:ind w:left="0"/>
        <w:jc w:val="both"/>
      </w:pPr>
      <w:r>
        <w:rPr>
          <w:rFonts w:ascii="Times New Roman"/>
          <w:b w:val="false"/>
          <w:i w:val="false"/>
          <w:color w:val="000000"/>
          <w:sz w:val="28"/>
        </w:rPr>
        <w:t>
      Продолжительность (</w:t>
      </w:r>
    </w:p>
    <w:bookmarkEnd w:id="5224"/>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6"/>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дополнительного приема золошлаковых материалов (ЗШМ) может быть рассчитана по формуле:</w:t>
      </w:r>
      <w:r>
        <w:br/>
      </w:r>
      <w:r>
        <w:rPr>
          <w:rFonts w:ascii="Times New Roman"/>
          <w:b w:val="false"/>
          <w:i w:val="false"/>
          <w:color w:val="000000"/>
          <w:sz w:val="28"/>
        </w:rPr>
        <w:t>
</w:t>
      </w:r>
      <w:r>
        <w:br/>
      </w:r>
    </w:p>
    <w:p>
      <w:pPr>
        <w:spacing w:after="0"/>
        <w:ind w:left="0"/>
        <w:jc w:val="both"/>
      </w:pPr>
      <w:r>
        <w:drawing>
          <wp:inline distT="0" distB="0" distL="0" distR="0">
            <wp:extent cx="412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7"/>
                    <a:stretch>
                      <a:fillRect/>
                    </a:stretch>
                  </pic:blipFill>
                  <pic:spPr>
                    <a:xfrm>
                      <a:off x="0" y="0"/>
                      <a:ext cx="41275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w:t>
      </w:r>
      <w:r>
        <w:br/>
      </w:r>
      <w:r>
        <w:rPr>
          <w:rFonts w:ascii="Times New Roman"/>
          <w:b w:val="false"/>
          <w:i w:val="false"/>
          <w:color w:val="000000"/>
          <w:sz w:val="28"/>
        </w:rPr>
        <w:t>
</w:t>
      </w:r>
    </w:p>
    <w:bookmarkStart w:name="z6911" w:id="5225"/>
    <w:p>
      <w:pPr>
        <w:spacing w:after="0"/>
        <w:ind w:left="0"/>
        <w:jc w:val="both"/>
      </w:pPr>
      <w:r>
        <w:rPr>
          <w:rFonts w:ascii="Times New Roman"/>
          <w:b w:val="false"/>
          <w:i w:val="false"/>
          <w:color w:val="000000"/>
          <w:sz w:val="28"/>
        </w:rPr>
        <w:t>
      где Y</w:t>
      </w:r>
      <w:r>
        <w:rPr>
          <w:rFonts w:ascii="Times New Roman"/>
          <w:b w:val="false"/>
          <w:i w:val="false"/>
          <w:color w:val="000000"/>
          <w:vertAlign w:val="subscript"/>
        </w:rPr>
        <w:t>зшо</w:t>
      </w:r>
      <w:r>
        <w:rPr>
          <w:rFonts w:ascii="Times New Roman"/>
          <w:b w:val="false"/>
          <w:i w:val="false"/>
          <w:color w:val="000000"/>
          <w:sz w:val="28"/>
        </w:rPr>
        <w:t xml:space="preserve"> - объем ЗШО, м</w:t>
      </w:r>
      <w:r>
        <w:rPr>
          <w:rFonts w:ascii="Times New Roman"/>
          <w:b w:val="false"/>
          <w:i w:val="false"/>
          <w:color w:val="000000"/>
          <w:vertAlign w:val="superscript"/>
        </w:rPr>
        <w:t>3</w:t>
      </w:r>
      <w:r>
        <w:rPr>
          <w:rFonts w:ascii="Times New Roman"/>
          <w:b w:val="false"/>
          <w:i w:val="false"/>
          <w:color w:val="000000"/>
          <w:sz w:val="28"/>
        </w:rPr>
        <w:t xml:space="preserve"> (Y</w:t>
      </w:r>
      <w:r>
        <w:rPr>
          <w:rFonts w:ascii="Times New Roman"/>
          <w:b w:val="false"/>
          <w:i w:val="false"/>
          <w:color w:val="000000"/>
          <w:vertAlign w:val="subscript"/>
        </w:rPr>
        <w:t>ЗШО</w:t>
      </w:r>
      <w:r>
        <w:rPr>
          <w:rFonts w:ascii="Times New Roman"/>
          <w:b w:val="false"/>
          <w:i w:val="false"/>
          <w:color w:val="000000"/>
          <w:sz w:val="28"/>
        </w:rPr>
        <w:t xml:space="preserve"> = SхH);</w:t>
      </w:r>
    </w:p>
    <w:bookmarkEnd w:id="5225"/>
    <w:bookmarkStart w:name="z6912" w:id="5226"/>
    <w:p>
      <w:pPr>
        <w:spacing w:after="0"/>
        <w:ind w:left="0"/>
        <w:jc w:val="both"/>
      </w:pPr>
      <w:r>
        <w:rPr>
          <w:rFonts w:ascii="Times New Roman"/>
          <w:b w:val="false"/>
          <w:i w:val="false"/>
          <w:color w:val="000000"/>
          <w:sz w:val="28"/>
        </w:rPr>
        <w:t>
      Y</w:t>
      </w:r>
      <w:r>
        <w:rPr>
          <w:rFonts w:ascii="Times New Roman"/>
          <w:b w:val="false"/>
          <w:i w:val="false"/>
          <w:color w:val="000000"/>
          <w:vertAlign w:val="subscript"/>
        </w:rPr>
        <w:t>ЗШM</w:t>
      </w:r>
      <w:r>
        <w:rPr>
          <w:rFonts w:ascii="Times New Roman"/>
          <w:b w:val="false"/>
          <w:i w:val="false"/>
          <w:color w:val="000000"/>
          <w:sz w:val="28"/>
        </w:rPr>
        <w:t xml:space="preserve"> - объем ЗШМ, накопленного в ЗШО, м</w:t>
      </w:r>
      <w:r>
        <w:rPr>
          <w:rFonts w:ascii="Times New Roman"/>
          <w:b w:val="false"/>
          <w:i w:val="false"/>
          <w:color w:val="000000"/>
          <w:vertAlign w:val="superscript"/>
        </w:rPr>
        <w:t>3</w:t>
      </w:r>
      <w:r>
        <w:rPr>
          <w:rFonts w:ascii="Times New Roman"/>
          <w:b w:val="false"/>
          <w:i w:val="false"/>
          <w:color w:val="000000"/>
          <w:sz w:val="28"/>
        </w:rPr>
        <w:t>;</w:t>
      </w:r>
    </w:p>
    <w:bookmarkEnd w:id="5226"/>
    <w:bookmarkStart w:name="z6913" w:id="5227"/>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З</w:t>
      </w:r>
      <w:r>
        <w:rPr>
          <w:rFonts w:ascii="Times New Roman"/>
          <w:b w:val="false"/>
          <w:i w:val="false"/>
          <w:color w:val="000000"/>
          <w:vertAlign w:val="subscript"/>
        </w:rPr>
        <w:t>Ш</w:t>
      </w:r>
      <w:r>
        <w:rPr>
          <w:rFonts w:ascii="Times New Roman"/>
          <w:b w:val="false"/>
          <w:i w:val="false"/>
          <w:color w:val="000000"/>
          <w:sz w:val="28"/>
        </w:rPr>
        <w:t xml:space="preserve"> - масса ЗШМ, поступающего в ЗШО, т;</w:t>
      </w:r>
    </w:p>
    <w:bookmarkEnd w:id="5227"/>
    <w:bookmarkStart w:name="z6914" w:id="5228"/>
    <w:p>
      <w:pPr>
        <w:spacing w:after="0"/>
        <w:ind w:left="0"/>
        <w:jc w:val="both"/>
      </w:pPr>
      <w:r>
        <w:rPr>
          <w:rFonts w:ascii="Times New Roman"/>
          <w:b w:val="false"/>
          <w:i w:val="false"/>
          <w:color w:val="000000"/>
          <w:sz w:val="28"/>
        </w:rPr>
        <w:t>
      W - средняя влажность уплотненного ЗШМ, %;</w:t>
      </w:r>
    </w:p>
    <w:bookmarkEnd w:id="5228"/>
    <w:bookmarkStart w:name="z6915" w:id="5229"/>
    <w:p>
      <w:pPr>
        <w:spacing w:after="0"/>
        <w:ind w:left="0"/>
        <w:jc w:val="both"/>
      </w:pPr>
      <w:r>
        <w:rPr>
          <w:rFonts w:ascii="Times New Roman"/>
          <w:b w:val="false"/>
          <w:i w:val="false"/>
          <w:color w:val="000000"/>
          <w:sz w:val="28"/>
        </w:rPr>
        <w:t>
      р - плотность уплотненного при хранении ЗШМ, т/м</w:t>
      </w:r>
      <w:r>
        <w:rPr>
          <w:rFonts w:ascii="Times New Roman"/>
          <w:b w:val="false"/>
          <w:i w:val="false"/>
          <w:color w:val="000000"/>
          <w:vertAlign w:val="superscript"/>
        </w:rPr>
        <w:t>3</w:t>
      </w:r>
      <w:r>
        <w:rPr>
          <w:rFonts w:ascii="Times New Roman"/>
          <w:b w:val="false"/>
          <w:i w:val="false"/>
          <w:color w:val="000000"/>
          <w:sz w:val="28"/>
        </w:rPr>
        <w:t>.</w:t>
      </w:r>
    </w:p>
    <w:bookmarkEnd w:id="5229"/>
    <w:bookmarkStart w:name="z6916" w:id="5230"/>
    <w:p>
      <w:pPr>
        <w:spacing w:after="0"/>
        <w:ind w:left="0"/>
        <w:jc w:val="both"/>
      </w:pPr>
      <w:r>
        <w:rPr>
          <w:rFonts w:ascii="Times New Roman"/>
          <w:b w:val="false"/>
          <w:i w:val="false"/>
          <w:color w:val="000000"/>
          <w:sz w:val="28"/>
        </w:rPr>
        <w:t>
      Значения плотности в уплотненном состоянии при хранении в ЗШО (р, т/м</w:t>
      </w:r>
      <w:r>
        <w:rPr>
          <w:rFonts w:ascii="Times New Roman"/>
          <w:b w:val="false"/>
          <w:i w:val="false"/>
          <w:color w:val="000000"/>
          <w:vertAlign w:val="superscript"/>
        </w:rPr>
        <w:t>3</w:t>
      </w:r>
      <w:r>
        <w:rPr>
          <w:rFonts w:ascii="Times New Roman"/>
          <w:b w:val="false"/>
          <w:i w:val="false"/>
          <w:color w:val="000000"/>
          <w:sz w:val="28"/>
        </w:rPr>
        <w:t>) с учетом влажности уплотненного ЗШМ.</w:t>
      </w:r>
    </w:p>
    <w:bookmarkEnd w:id="5230"/>
    <w:bookmarkStart w:name="z6917" w:id="5231"/>
    <w:p>
      <w:pPr>
        <w:spacing w:after="0"/>
        <w:ind w:left="0"/>
        <w:jc w:val="both"/>
      </w:pPr>
      <w:r>
        <w:rPr>
          <w:rFonts w:ascii="Times New Roman"/>
          <w:b w:val="false"/>
          <w:i w:val="false"/>
          <w:color w:val="000000"/>
          <w:sz w:val="28"/>
        </w:rPr>
        <w:t>
      Гранулометрический и химический составы ЗШМ в ЗШО определяются в зависимости от марки топлива, способа транспортировки ЗШМ, типа ЗШО по данным.</w:t>
      </w:r>
    </w:p>
    <w:bookmarkEnd w:id="5231"/>
    <w:bookmarkStart w:name="z460" w:id="5232"/>
    <w:p>
      <w:pPr>
        <w:spacing w:after="0"/>
        <w:ind w:left="0"/>
        <w:jc w:val="left"/>
      </w:pPr>
      <w:r>
        <w:rPr>
          <w:rFonts w:ascii="Times New Roman"/>
          <w:b/>
          <w:i w:val="false"/>
          <w:color w:val="000000"/>
        </w:rPr>
        <w:t xml:space="preserve"> 4. Расчет объемов образования золошлаков</w:t>
      </w:r>
    </w:p>
    <w:bookmarkEnd w:id="5232"/>
    <w:bookmarkStart w:name="z6918" w:id="5233"/>
    <w:p>
      <w:pPr>
        <w:spacing w:after="0"/>
        <w:ind w:left="0"/>
        <w:jc w:val="both"/>
      </w:pPr>
      <w:r>
        <w:rPr>
          <w:rFonts w:ascii="Times New Roman"/>
          <w:b w:val="false"/>
          <w:i w:val="false"/>
          <w:color w:val="000000"/>
          <w:sz w:val="28"/>
        </w:rPr>
        <w:t>
      14. При определении объема золошлака, образующегося при сжигании в котельных твердого топлива, осуществляется расчет материального баланса</w:t>
      </w:r>
      <w:r>
        <w:rPr>
          <w:rFonts w:ascii="Times New Roman"/>
          <w:b w:val="false"/>
          <w:i w:val="false"/>
          <w:color w:val="000000"/>
          <w:vertAlign w:val="superscript"/>
        </w:rPr>
        <w:t>2</w:t>
      </w:r>
      <w:r>
        <w:rPr>
          <w:rFonts w:ascii="Times New Roman"/>
          <w:b w:val="false"/>
          <w:i w:val="false"/>
          <w:color w:val="000000"/>
          <w:sz w:val="28"/>
        </w:rPr>
        <w:t>.</w:t>
      </w:r>
    </w:p>
    <w:bookmarkEnd w:id="5233"/>
    <w:bookmarkStart w:name="z6919" w:id="5234"/>
    <w:p>
      <w:pPr>
        <w:spacing w:after="0"/>
        <w:ind w:left="0"/>
        <w:jc w:val="both"/>
      </w:pPr>
      <w:r>
        <w:rPr>
          <w:rFonts w:ascii="Times New Roman"/>
          <w:b w:val="false"/>
          <w:i w:val="false"/>
          <w:color w:val="000000"/>
          <w:sz w:val="28"/>
        </w:rPr>
        <w:t>
      15. Количество золошлакового материала, подлежащего удалению из котельного помещения, складывается из массы шлака, образующегося от сжигания твердого топлива и летучей золы, уловленной из отходящих газов:</w:t>
      </w:r>
    </w:p>
    <w:bookmarkEnd w:id="52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0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8"/>
                    <a:stretch>
                      <a:fillRect/>
                    </a:stretch>
                  </pic:blipFill>
                  <pic:spPr>
                    <a:xfrm>
                      <a:off x="0" y="0"/>
                      <a:ext cx="1600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(4.1)</w:t>
      </w:r>
      <w:r>
        <w:br/>
      </w:r>
      <w:r>
        <w:rPr>
          <w:rFonts w:ascii="Times New Roman"/>
          <w:b w:val="false"/>
          <w:i w:val="false"/>
          <w:color w:val="000000"/>
          <w:sz w:val="28"/>
        </w:rPr>
        <w:t>
</w:t>
      </w:r>
    </w:p>
    <w:bookmarkStart w:name="z6921" w:id="5235"/>
    <w:p>
      <w:pPr>
        <w:spacing w:after="0"/>
        <w:ind w:left="0"/>
        <w:jc w:val="both"/>
      </w:pPr>
      <w:r>
        <w:rPr>
          <w:rFonts w:ascii="Times New Roman"/>
          <w:b w:val="false"/>
          <w:i w:val="false"/>
          <w:color w:val="000000"/>
          <w:sz w:val="28"/>
        </w:rPr>
        <w:t>
      где М</w:t>
      </w:r>
      <w:r>
        <w:rPr>
          <w:rFonts w:ascii="Times New Roman"/>
          <w:b w:val="false"/>
          <w:i w:val="false"/>
          <w:color w:val="000000"/>
          <w:vertAlign w:val="superscript"/>
        </w:rPr>
        <w:t>зл</w:t>
      </w:r>
      <w:r>
        <w:rPr>
          <w:rFonts w:ascii="Times New Roman"/>
          <w:b w:val="false"/>
          <w:i w:val="false"/>
          <w:color w:val="000000"/>
          <w:vertAlign w:val="subscript"/>
        </w:rPr>
        <w:t>обр</w:t>
      </w:r>
      <w:r>
        <w:rPr>
          <w:rFonts w:ascii="Times New Roman"/>
          <w:b w:val="false"/>
          <w:i w:val="false"/>
          <w:color w:val="000000"/>
          <w:sz w:val="28"/>
        </w:rPr>
        <w:t xml:space="preserve"> - годовой объем золошлакаудаления, т;</w:t>
      </w:r>
    </w:p>
    <w:bookmarkEnd w:id="5235"/>
    <w:bookmarkStart w:name="z6922" w:id="5236"/>
    <w:p>
      <w:pPr>
        <w:spacing w:after="0"/>
        <w:ind w:left="0"/>
        <w:jc w:val="both"/>
      </w:pPr>
      <w:r>
        <w:rPr>
          <w:rFonts w:ascii="Times New Roman"/>
          <w:b w:val="false"/>
          <w:i w:val="false"/>
          <w:color w:val="000000"/>
          <w:sz w:val="28"/>
        </w:rPr>
        <w:t>
      М</w:t>
      </w:r>
      <w:r>
        <w:rPr>
          <w:rFonts w:ascii="Times New Roman"/>
          <w:b w:val="false"/>
          <w:i w:val="false"/>
          <w:color w:val="000000"/>
          <w:vertAlign w:val="subscript"/>
        </w:rPr>
        <w:t>шл</w:t>
      </w:r>
      <w:r>
        <w:rPr>
          <w:rFonts w:ascii="Times New Roman"/>
          <w:b w:val="false"/>
          <w:i w:val="false"/>
          <w:color w:val="000000"/>
          <w:sz w:val="28"/>
        </w:rPr>
        <w:t xml:space="preserve"> - годовой выход шлаков, т;</w:t>
      </w:r>
    </w:p>
    <w:bookmarkEnd w:id="5236"/>
    <w:bookmarkStart w:name="z6923" w:id="5237"/>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зл</w:t>
      </w:r>
      <w:r>
        <w:rPr>
          <w:rFonts w:ascii="Times New Roman"/>
          <w:b w:val="false"/>
          <w:i w:val="false"/>
          <w:color w:val="000000"/>
          <w:sz w:val="28"/>
        </w:rPr>
        <w:t xml:space="preserve"> - годовой улов золы в золоулавливающих установках, т.</w:t>
      </w:r>
    </w:p>
    <w:bookmarkEnd w:id="5237"/>
    <w:bookmarkStart w:name="z6924" w:id="5238"/>
    <w:p>
      <w:pPr>
        <w:spacing w:after="0"/>
        <w:ind w:left="0"/>
        <w:jc w:val="both"/>
      </w:pPr>
      <w:r>
        <w:rPr>
          <w:rFonts w:ascii="Times New Roman"/>
          <w:b w:val="false"/>
          <w:i w:val="false"/>
          <w:color w:val="000000"/>
          <w:sz w:val="28"/>
        </w:rPr>
        <w:t>
      Годовой выход шлаков определяется из годового расхода топлива с учетом его зольности, отнесенного к содержанию в нем (в шлаке) несгоревших веществ по формуле:</w:t>
      </w:r>
    </w:p>
    <w:bookmarkEnd w:id="5238"/>
    <w:bookmarkStart w:name="z6925" w:id="5239"/>
    <w:p>
      <w:pPr>
        <w:spacing w:after="0"/>
        <w:ind w:left="0"/>
        <w:jc w:val="both"/>
      </w:pPr>
      <w:r>
        <w:rPr>
          <w:rFonts w:ascii="Times New Roman"/>
          <w:b w:val="false"/>
          <w:i w:val="false"/>
          <w:color w:val="000000"/>
          <w:sz w:val="28"/>
        </w:rPr>
        <w:t xml:space="preserve">
      </w:t>
      </w:r>
    </w:p>
    <w:bookmarkEnd w:id="5239"/>
    <w:p>
      <w:pPr>
        <w:spacing w:after="0"/>
        <w:ind w:left="0"/>
        <w:jc w:val="both"/>
      </w:pPr>
      <w:r>
        <w:drawing>
          <wp:inline distT="0" distB="0" distL="0" distR="0">
            <wp:extent cx="1930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9"/>
                    <a:stretch>
                      <a:fillRect/>
                    </a:stretch>
                  </pic:blipFill>
                  <pic:spPr>
                    <a:xfrm>
                      <a:off x="0" y="0"/>
                      <a:ext cx="19304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(4.2)</w:t>
      </w:r>
      <w:r>
        <w:br/>
      </w:r>
      <w:r>
        <w:rPr>
          <w:rFonts w:ascii="Times New Roman"/>
          <w:b w:val="false"/>
          <w:i w:val="false"/>
          <w:color w:val="000000"/>
          <w:sz w:val="28"/>
        </w:rPr>
        <w:t>
</w:t>
      </w:r>
    </w:p>
    <w:bookmarkStart w:name="z6926" w:id="5240"/>
    <w:p>
      <w:pPr>
        <w:spacing w:after="0"/>
        <w:ind w:left="0"/>
        <w:jc w:val="both"/>
      </w:pPr>
      <w:r>
        <w:rPr>
          <w:rFonts w:ascii="Times New Roman"/>
          <w:b w:val="false"/>
          <w:i w:val="false"/>
          <w:color w:val="000000"/>
          <w:sz w:val="28"/>
        </w:rPr>
        <w:t>
      где: В</w:t>
      </w:r>
      <w:r>
        <w:rPr>
          <w:rFonts w:ascii="Times New Roman"/>
          <w:b w:val="false"/>
          <w:i/>
          <w:color w:val="000000"/>
          <w:sz w:val="28"/>
        </w:rPr>
        <w:t>тл</w:t>
      </w:r>
      <w:r>
        <w:rPr>
          <w:rFonts w:ascii="Times New Roman"/>
          <w:b w:val="false"/>
          <w:i w:val="false"/>
          <w:color w:val="000000"/>
          <w:sz w:val="28"/>
        </w:rPr>
        <w:t xml:space="preserve"> - годовой расход топлива, т;</w:t>
      </w:r>
    </w:p>
    <w:bookmarkEnd w:id="5240"/>
    <w:bookmarkStart w:name="z6927" w:id="5241"/>
    <w:p>
      <w:pPr>
        <w:spacing w:after="0"/>
        <w:ind w:left="0"/>
        <w:jc w:val="both"/>
      </w:pPr>
      <w:r>
        <w:rPr>
          <w:rFonts w:ascii="Times New Roman"/>
          <w:b w:val="false"/>
          <w:i w:val="false"/>
          <w:color w:val="000000"/>
          <w:sz w:val="28"/>
        </w:rPr>
        <w:t>
      А</w:t>
      </w:r>
      <w:r>
        <w:rPr>
          <w:rFonts w:ascii="Times New Roman"/>
          <w:b w:val="false"/>
          <w:i w:val="false"/>
          <w:color w:val="000000"/>
          <w:vertAlign w:val="superscript"/>
        </w:rPr>
        <w:t>Y</w:t>
      </w:r>
      <w:r>
        <w:rPr>
          <w:rFonts w:ascii="Times New Roman"/>
          <w:b w:val="false"/>
          <w:i w:val="false"/>
          <w:color w:val="000000"/>
          <w:sz w:val="28"/>
        </w:rPr>
        <w:t xml:space="preserve"> - зольность топлива на рабочую массу (</w:t>
      </w:r>
      <w:r>
        <w:rPr>
          <w:rFonts w:ascii="Times New Roman"/>
          <w:b w:val="false"/>
          <w:i w:val="false"/>
          <w:color w:val="000000"/>
          <w:sz w:val="28"/>
        </w:rPr>
        <w:t>таблица 3</w:t>
      </w:r>
      <w:r>
        <w:rPr>
          <w:rFonts w:ascii="Times New Roman"/>
          <w:b w:val="false"/>
          <w:i w:val="false"/>
          <w:color w:val="000000"/>
          <w:sz w:val="28"/>
        </w:rPr>
        <w:t>), %;</w:t>
      </w:r>
    </w:p>
    <w:bookmarkEnd w:id="5241"/>
    <w:bookmarkStart w:name="z6928" w:id="5242"/>
    <w:p>
      <w:pPr>
        <w:spacing w:after="0"/>
        <w:ind w:left="0"/>
        <w:jc w:val="both"/>
      </w:pPr>
      <w:r>
        <w:rPr>
          <w:rFonts w:ascii="Times New Roman"/>
          <w:b w:val="false"/>
          <w:i w:val="false"/>
          <w:color w:val="000000"/>
          <w:sz w:val="28"/>
        </w:rPr>
        <w:t>
      Г</w:t>
      </w:r>
      <w:r>
        <w:rPr>
          <w:rFonts w:ascii="Times New Roman"/>
          <w:b w:val="false"/>
          <w:i w:val="false"/>
          <w:color w:val="000000"/>
          <w:vertAlign w:val="subscript"/>
        </w:rPr>
        <w:t>шл</w:t>
      </w:r>
      <w:r>
        <w:rPr>
          <w:rFonts w:ascii="Times New Roman"/>
          <w:b w:val="false"/>
          <w:i w:val="false"/>
          <w:color w:val="000000"/>
          <w:sz w:val="28"/>
        </w:rPr>
        <w:t xml:space="preserve"> - содержание горючих веществ в шлаке, %;</w:t>
      </w:r>
    </w:p>
    <w:bookmarkEnd w:id="5242"/>
    <w:bookmarkStart w:name="z6929" w:id="5243"/>
    <w:p>
      <w:pPr>
        <w:spacing w:after="0"/>
        <w:ind w:left="0"/>
        <w:jc w:val="both"/>
      </w:pPr>
      <w:r>
        <w:rPr>
          <w:rFonts w:ascii="Times New Roman"/>
          <w:b w:val="false"/>
          <w:i w:val="false"/>
          <w:color w:val="000000"/>
          <w:sz w:val="28"/>
        </w:rPr>
        <w:t>
      А</w:t>
      </w:r>
      <w:r>
        <w:rPr>
          <w:rFonts w:ascii="Times New Roman"/>
          <w:b w:val="false"/>
          <w:i w:val="false"/>
          <w:color w:val="000000"/>
          <w:vertAlign w:val="subscript"/>
        </w:rPr>
        <w:t>шл</w:t>
      </w:r>
      <w:r>
        <w:rPr>
          <w:rFonts w:ascii="Times New Roman"/>
          <w:b w:val="false"/>
          <w:i w:val="false"/>
          <w:color w:val="000000"/>
          <w:sz w:val="28"/>
        </w:rPr>
        <w:t xml:space="preserve"> - доля золы топлива в шлаке, %.</w:t>
      </w:r>
    </w:p>
    <w:bookmarkEnd w:id="5243"/>
    <w:bookmarkStart w:name="z6930" w:id="5244"/>
    <w:p>
      <w:pPr>
        <w:spacing w:after="0"/>
        <w:ind w:left="0"/>
        <w:jc w:val="both"/>
      </w:pPr>
      <w:r>
        <w:rPr>
          <w:rFonts w:ascii="Times New Roman"/>
          <w:b w:val="false"/>
          <w:i w:val="false"/>
          <w:color w:val="000000"/>
          <w:sz w:val="28"/>
        </w:rPr>
        <w:t>
      16. Годовой улов золы зависит от степени улавливания твердых частиц золоулавливающей установки и составляет:</w:t>
      </w:r>
    </w:p>
    <w:bookmarkEnd w:id="52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46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0"/>
                    <a:stretch>
                      <a:fillRect/>
                    </a:stretch>
                  </pic:blipFill>
                  <pic:spPr>
                    <a:xfrm>
                      <a:off x="0" y="0"/>
                      <a:ext cx="1346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(4.3)</w:t>
      </w:r>
      <w:r>
        <w:br/>
      </w:r>
      <w:r>
        <w:rPr>
          <w:rFonts w:ascii="Times New Roman"/>
          <w:b w:val="false"/>
          <w:i w:val="false"/>
          <w:color w:val="000000"/>
          <w:sz w:val="28"/>
        </w:rPr>
        <w:t>
</w:t>
      </w:r>
    </w:p>
    <w:bookmarkStart w:name="z6932" w:id="5245"/>
    <w:p>
      <w:pPr>
        <w:spacing w:after="0"/>
        <w:ind w:left="0"/>
        <w:jc w:val="both"/>
      </w:pPr>
      <w:r>
        <w:rPr>
          <w:rFonts w:ascii="Times New Roman"/>
          <w:b w:val="false"/>
          <w:i w:val="false"/>
          <w:color w:val="000000"/>
          <w:sz w:val="28"/>
        </w:rPr>
        <w:t>
      где: М</w:t>
      </w:r>
      <w:r>
        <w:rPr>
          <w:rFonts w:ascii="Times New Roman"/>
          <w:b w:val="false"/>
          <w:i w:val="false"/>
          <w:color w:val="000000"/>
          <w:vertAlign w:val="superscript"/>
        </w:rPr>
        <w:t>зл</w:t>
      </w:r>
      <w:r>
        <w:rPr>
          <w:rFonts w:ascii="Times New Roman"/>
          <w:b w:val="false"/>
          <w:i w:val="false"/>
          <w:color w:val="000000"/>
          <w:vertAlign w:val="subscript"/>
        </w:rPr>
        <w:t>общ</w:t>
      </w:r>
      <w:r>
        <w:rPr>
          <w:rFonts w:ascii="Times New Roman"/>
          <w:b w:val="false"/>
          <w:i w:val="false"/>
          <w:color w:val="000000"/>
          <w:sz w:val="28"/>
        </w:rPr>
        <w:t xml:space="preserve"> - общий годовой выход золы, т;</w:t>
      </w:r>
    </w:p>
    <w:bookmarkEnd w:id="5245"/>
    <w:bookmarkStart w:name="z6933" w:id="5246"/>
    <w:p>
      <w:pPr>
        <w:spacing w:after="0"/>
        <w:ind w:left="0"/>
        <w:jc w:val="both"/>
      </w:pPr>
      <w:r>
        <w:rPr>
          <w:rFonts w:ascii="Times New Roman"/>
          <w:b w:val="false"/>
          <w:i w:val="false"/>
          <w:color w:val="000000"/>
          <w:sz w:val="28"/>
        </w:rPr>
        <w:t xml:space="preserve">
      </w:t>
      </w:r>
    </w:p>
    <w:bookmarkEnd w:id="5246"/>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1"/>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доля твердых частиц, улавливаемых в золоуловителях.</w:t>
      </w:r>
      <w:r>
        <w:br/>
      </w:r>
      <w:r>
        <w:rPr>
          <w:rFonts w:ascii="Times New Roman"/>
          <w:b w:val="false"/>
          <w:i w:val="false"/>
          <w:color w:val="000000"/>
          <w:sz w:val="28"/>
        </w:rPr>
        <w:t>
</w:t>
      </w:r>
    </w:p>
    <w:bookmarkStart w:name="z6934" w:id="5247"/>
    <w:p>
      <w:pPr>
        <w:spacing w:after="0"/>
        <w:ind w:left="0"/>
        <w:jc w:val="both"/>
      </w:pPr>
      <w:r>
        <w:rPr>
          <w:rFonts w:ascii="Times New Roman"/>
          <w:b w:val="false"/>
          <w:i w:val="false"/>
          <w:color w:val="000000"/>
          <w:sz w:val="28"/>
        </w:rPr>
        <w:t>
      Общий годовой выход золы определяется по формуле:</w:t>
      </w:r>
    </w:p>
    <w:bookmarkEnd w:id="52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2"/>
                    <a:stretch>
                      <a:fillRect/>
                    </a:stretch>
                  </pic:blipFill>
                  <pic:spPr>
                    <a:xfrm>
                      <a:off x="0" y="0"/>
                      <a:ext cx="21590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(4.4)</w:t>
      </w:r>
      <w:r>
        <w:br/>
      </w:r>
      <w:r>
        <w:rPr>
          <w:rFonts w:ascii="Times New Roman"/>
          <w:b w:val="false"/>
          <w:i w:val="false"/>
          <w:color w:val="000000"/>
          <w:sz w:val="28"/>
        </w:rPr>
        <w:t>
</w:t>
      </w:r>
    </w:p>
    <w:bookmarkStart w:name="z6936" w:id="5248"/>
    <w:p>
      <w:pPr>
        <w:spacing w:after="0"/>
        <w:ind w:left="0"/>
        <w:jc w:val="both"/>
      </w:pPr>
      <w:r>
        <w:rPr>
          <w:rFonts w:ascii="Times New Roman"/>
          <w:b w:val="false"/>
          <w:i w:val="false"/>
          <w:color w:val="000000"/>
          <w:sz w:val="28"/>
        </w:rPr>
        <w:t>
      Где Г</w:t>
      </w:r>
      <w:r>
        <w:rPr>
          <w:rFonts w:ascii="Times New Roman"/>
          <w:b w:val="false"/>
          <w:i w:val="false"/>
          <w:color w:val="000000"/>
          <w:vertAlign w:val="subscript"/>
        </w:rPr>
        <w:t>зл</w:t>
      </w:r>
      <w:r>
        <w:rPr>
          <w:rFonts w:ascii="Times New Roman"/>
          <w:b w:val="false"/>
          <w:i w:val="false"/>
          <w:color w:val="000000"/>
          <w:sz w:val="28"/>
        </w:rPr>
        <w:t xml:space="preserve"> - содержание горючих веществ в уносе, %. При отсутствии данных замеров расчет М</w:t>
      </w:r>
      <w:r>
        <w:rPr>
          <w:rFonts w:ascii="Times New Roman"/>
          <w:b w:val="false"/>
          <w:i w:val="false"/>
          <w:color w:val="000000"/>
          <w:vertAlign w:val="superscript"/>
        </w:rPr>
        <w:t>зл</w:t>
      </w:r>
      <w:r>
        <w:rPr>
          <w:rFonts w:ascii="Times New Roman"/>
          <w:b w:val="false"/>
          <w:i w:val="false"/>
          <w:color w:val="000000"/>
          <w:vertAlign w:val="subscript"/>
        </w:rPr>
        <w:t>общ</w:t>
      </w:r>
      <w:r>
        <w:rPr>
          <w:rFonts w:ascii="Times New Roman"/>
          <w:b w:val="false"/>
          <w:i w:val="false"/>
          <w:color w:val="000000"/>
          <w:sz w:val="28"/>
        </w:rPr>
        <w:t xml:space="preserve"> ведется по формуле (4.5);</w:t>
      </w:r>
    </w:p>
    <w:bookmarkEnd w:id="5248"/>
    <w:bookmarkStart w:name="z6937" w:id="5249"/>
    <w:p>
      <w:pPr>
        <w:spacing w:after="0"/>
        <w:ind w:left="0"/>
        <w:jc w:val="both"/>
      </w:pPr>
      <w:r>
        <w:rPr>
          <w:rFonts w:ascii="Times New Roman"/>
          <w:b w:val="false"/>
          <w:i w:val="false"/>
          <w:color w:val="000000"/>
          <w:sz w:val="28"/>
        </w:rPr>
        <w:t>
      Азл - доля золы, уносимой газами из котла (доля золы топлива в уносе), %. При отсутствии данных замеров можно использовать ориентировочные значения.</w:t>
      </w:r>
    </w:p>
    <w:bookmarkEnd w:id="5249"/>
    <w:bookmarkStart w:name="z6938" w:id="5250"/>
    <w:p>
      <w:pPr>
        <w:spacing w:after="0"/>
        <w:ind w:left="0"/>
        <w:jc w:val="both"/>
      </w:pPr>
      <w:r>
        <w:rPr>
          <w:rFonts w:ascii="Times New Roman"/>
          <w:b w:val="false"/>
          <w:i w:val="false"/>
          <w:color w:val="000000"/>
          <w:sz w:val="28"/>
        </w:rPr>
        <w:t>
      17. Для котлов до 30 т пара/час при отсутствии данных о Г</w:t>
      </w:r>
      <w:r>
        <w:rPr>
          <w:rFonts w:ascii="Times New Roman"/>
          <w:b w:val="false"/>
          <w:i w:val="false"/>
          <w:color w:val="000000"/>
          <w:vertAlign w:val="subscript"/>
        </w:rPr>
        <w:t>шл</w:t>
      </w:r>
      <w:r>
        <w:rPr>
          <w:rFonts w:ascii="Times New Roman"/>
          <w:b w:val="false"/>
          <w:i w:val="false"/>
          <w:color w:val="000000"/>
          <w:sz w:val="28"/>
        </w:rPr>
        <w:t>, А</w:t>
      </w:r>
      <w:r>
        <w:rPr>
          <w:rFonts w:ascii="Times New Roman"/>
          <w:b w:val="false"/>
          <w:i w:val="false"/>
          <w:color w:val="000000"/>
          <w:vertAlign w:val="subscript"/>
        </w:rPr>
        <w:t>шл</w:t>
      </w:r>
      <w:r>
        <w:rPr>
          <w:rFonts w:ascii="Times New Roman"/>
          <w:b w:val="false"/>
          <w:i w:val="false"/>
          <w:color w:val="000000"/>
          <w:sz w:val="28"/>
        </w:rPr>
        <w:t>, Г</w:t>
      </w:r>
      <w:r>
        <w:rPr>
          <w:rFonts w:ascii="Times New Roman"/>
          <w:b w:val="false"/>
          <w:i w:val="false"/>
          <w:color w:val="000000"/>
          <w:vertAlign w:val="subscript"/>
        </w:rPr>
        <w:t>зл</w:t>
      </w:r>
      <w:r>
        <w:rPr>
          <w:rFonts w:ascii="Times New Roman"/>
          <w:b w:val="false"/>
          <w:i w:val="false"/>
          <w:color w:val="000000"/>
          <w:sz w:val="28"/>
        </w:rPr>
        <w:t>, А</w:t>
      </w:r>
      <w:r>
        <w:rPr>
          <w:rFonts w:ascii="Times New Roman"/>
          <w:b w:val="false"/>
          <w:i w:val="false"/>
          <w:color w:val="000000"/>
          <w:vertAlign w:val="subscript"/>
        </w:rPr>
        <w:t>зл</w:t>
      </w:r>
      <w:r>
        <w:rPr>
          <w:rFonts w:ascii="Times New Roman"/>
          <w:b w:val="false"/>
          <w:i w:val="false"/>
          <w:color w:val="000000"/>
          <w:sz w:val="28"/>
        </w:rPr>
        <w:t xml:space="preserve"> расчет объема образования шлака рассчитывается по формуле:</w:t>
      </w:r>
    </w:p>
    <w:bookmarkEnd w:id="52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6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3"/>
                    <a:stretch>
                      <a:fillRect/>
                    </a:stretch>
                  </pic:blipFill>
                  <pic:spPr>
                    <a:xfrm>
                      <a:off x="0" y="0"/>
                      <a:ext cx="276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(4.5)</w:t>
      </w:r>
      <w:r>
        <w:br/>
      </w:r>
      <w:r>
        <w:rPr>
          <w:rFonts w:ascii="Times New Roman"/>
          <w:b w:val="false"/>
          <w:i w:val="false"/>
          <w:color w:val="000000"/>
          <w:sz w:val="28"/>
        </w:rPr>
        <w:t>
</w:t>
      </w:r>
      <w:r>
        <w:br/>
      </w:r>
    </w:p>
    <w:p>
      <w:pPr>
        <w:spacing w:after="0"/>
        <w:ind w:left="0"/>
        <w:jc w:val="both"/>
      </w:pPr>
      <w:r>
        <w:drawing>
          <wp:inline distT="0" distB="0" distL="0" distR="0">
            <wp:extent cx="3505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4"/>
                    <a:stretch>
                      <a:fillRect/>
                    </a:stretch>
                  </pic:blipFill>
                  <pic:spPr>
                    <a:xfrm>
                      <a:off x="0" y="0"/>
                      <a:ext cx="3505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(4.6)</w:t>
      </w:r>
      <w:r>
        <w:br/>
      </w:r>
      <w:r>
        <w:rPr>
          <w:rFonts w:ascii="Times New Roman"/>
          <w:b w:val="false"/>
          <w:i w:val="false"/>
          <w:color w:val="000000"/>
          <w:sz w:val="28"/>
        </w:rPr>
        <w:t>
</w:t>
      </w:r>
    </w:p>
    <w:bookmarkStart w:name="z6941" w:id="5251"/>
    <w:p>
      <w:pPr>
        <w:spacing w:after="0"/>
        <w:ind w:left="0"/>
        <w:jc w:val="both"/>
      </w:pPr>
      <w:r>
        <w:rPr>
          <w:rFonts w:ascii="Times New Roman"/>
          <w:b w:val="false"/>
          <w:i w:val="false"/>
          <w:color w:val="000000"/>
          <w:sz w:val="28"/>
        </w:rPr>
        <w:t>
      где В - годовой расход угля, т/год;</w:t>
      </w:r>
    </w:p>
    <w:bookmarkEnd w:id="5251"/>
    <w:bookmarkStart w:name="z6942" w:id="5252"/>
    <w:p>
      <w:pPr>
        <w:spacing w:after="0"/>
        <w:ind w:left="0"/>
        <w:jc w:val="both"/>
      </w:pPr>
      <w:r>
        <w:rPr>
          <w:rFonts w:ascii="Times New Roman"/>
          <w:b w:val="false"/>
          <w:i w:val="false"/>
          <w:color w:val="000000"/>
          <w:sz w:val="28"/>
        </w:rPr>
        <w:t>
      А</w:t>
      </w:r>
      <w:r>
        <w:rPr>
          <w:rFonts w:ascii="Times New Roman"/>
          <w:b w:val="false"/>
          <w:i w:val="false"/>
          <w:color w:val="000000"/>
          <w:vertAlign w:val="superscript"/>
        </w:rPr>
        <w:t>Y</w:t>
      </w:r>
      <w:r>
        <w:rPr>
          <w:rFonts w:ascii="Times New Roman"/>
          <w:b w:val="false"/>
          <w:i w:val="false"/>
          <w:color w:val="000000"/>
          <w:sz w:val="28"/>
        </w:rPr>
        <w:t xml:space="preserve"> - зольность топлива на рабочую массу (</w:t>
      </w:r>
      <w:r>
        <w:rPr>
          <w:rFonts w:ascii="Times New Roman"/>
          <w:b w:val="false"/>
          <w:i w:val="false"/>
          <w:color w:val="000000"/>
          <w:sz w:val="28"/>
        </w:rPr>
        <w:t>таблица 3</w:t>
      </w:r>
      <w:r>
        <w:rPr>
          <w:rFonts w:ascii="Times New Roman"/>
          <w:b w:val="false"/>
          <w:i w:val="false"/>
          <w:color w:val="000000"/>
          <w:sz w:val="28"/>
        </w:rPr>
        <w:t xml:space="preserve"> согласно приложению 1 к настоящей Методике), %;</w:t>
      </w:r>
    </w:p>
    <w:bookmarkEnd w:id="5252"/>
    <w:bookmarkStart w:name="z6943" w:id="5253"/>
    <w:p>
      <w:pPr>
        <w:spacing w:after="0"/>
        <w:ind w:left="0"/>
        <w:jc w:val="both"/>
      </w:pPr>
      <w:r>
        <w:rPr>
          <w:rFonts w:ascii="Times New Roman"/>
          <w:b w:val="false"/>
          <w:i w:val="false"/>
          <w:color w:val="000000"/>
          <w:sz w:val="28"/>
        </w:rPr>
        <w:t>
      N</w:t>
      </w:r>
      <w:r>
        <w:rPr>
          <w:rFonts w:ascii="Times New Roman"/>
          <w:b w:val="false"/>
          <w:i w:val="false"/>
          <w:color w:val="000000"/>
          <w:vertAlign w:val="subscript"/>
        </w:rPr>
        <w:t>зл</w:t>
      </w:r>
      <w:r>
        <w:rPr>
          <w:rFonts w:ascii="Times New Roman"/>
          <w:b w:val="false"/>
          <w:i w:val="false"/>
          <w:color w:val="000000"/>
          <w:sz w:val="28"/>
        </w:rPr>
        <w:t xml:space="preserve"> - количество золочастиц выбрасываемых в атмосферу, т</w:t>
      </w:r>
    </w:p>
    <w:bookmarkEnd w:id="5253"/>
    <w:bookmarkStart w:name="z6944" w:id="5254"/>
    <w:p>
      <w:pPr>
        <w:spacing w:after="0"/>
        <w:ind w:left="0"/>
        <w:jc w:val="both"/>
      </w:pPr>
      <w:r>
        <w:rPr>
          <w:rFonts w:ascii="Times New Roman"/>
          <w:b w:val="false"/>
          <w:i w:val="false"/>
          <w:color w:val="000000"/>
          <w:sz w:val="28"/>
        </w:rPr>
        <w:t xml:space="preserve">
      </w:t>
      </w:r>
    </w:p>
    <w:bookmarkEnd w:id="5254"/>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5"/>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доля уноса золы из топки, при отсутствии данных принимается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6"/>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0,25 (10);</w:t>
      </w:r>
      <w:r>
        <w:br/>
      </w:r>
      <w:r>
        <w:rPr>
          <w:rFonts w:ascii="Times New Roman"/>
          <w:b w:val="false"/>
          <w:i w:val="false"/>
          <w:color w:val="000000"/>
          <w:sz w:val="28"/>
        </w:rPr>
        <w:t>
</w:t>
      </w:r>
    </w:p>
    <w:bookmarkStart w:name="z6945" w:id="5255"/>
    <w:p>
      <w:pPr>
        <w:spacing w:after="0"/>
        <w:ind w:left="0"/>
        <w:jc w:val="both"/>
      </w:pPr>
      <w:r>
        <w:rPr>
          <w:rFonts w:ascii="Times New Roman"/>
          <w:b w:val="false"/>
          <w:i w:val="false"/>
          <w:color w:val="000000"/>
          <w:sz w:val="28"/>
        </w:rPr>
        <w:t>
      q</w:t>
      </w:r>
      <w:r>
        <w:rPr>
          <w:rFonts w:ascii="Times New Roman"/>
          <w:b w:val="false"/>
          <w:i w:val="false"/>
          <w:color w:val="000000"/>
          <w:vertAlign w:val="subscript"/>
        </w:rPr>
        <w:t>4</w:t>
      </w:r>
      <w:r>
        <w:rPr>
          <w:rFonts w:ascii="Times New Roman"/>
          <w:b w:val="false"/>
          <w:i w:val="false"/>
          <w:color w:val="000000"/>
          <w:sz w:val="28"/>
        </w:rPr>
        <w:t xml:space="preserve"> - потери тепла вследствие механической неполноты сгорания угля, %. При отсутствии данных можно использовать ориентировочные значения, приведенные в </w:t>
      </w:r>
      <w:r>
        <w:rPr>
          <w:rFonts w:ascii="Times New Roman"/>
          <w:b w:val="false"/>
          <w:i w:val="false"/>
          <w:color w:val="000000"/>
          <w:sz w:val="28"/>
        </w:rPr>
        <w:t>таблице 4</w:t>
      </w:r>
      <w:r>
        <w:rPr>
          <w:rFonts w:ascii="Times New Roman"/>
          <w:b w:val="false"/>
          <w:i w:val="false"/>
          <w:color w:val="000000"/>
          <w:sz w:val="28"/>
        </w:rPr>
        <w:t xml:space="preserve"> согласно приложению 1 к настоящей Методике;</w:t>
      </w:r>
    </w:p>
    <w:bookmarkEnd w:id="5255"/>
    <w:bookmarkStart w:name="z6946" w:id="5256"/>
    <w:p>
      <w:pPr>
        <w:spacing w:after="0"/>
        <w:ind w:left="0"/>
        <w:jc w:val="both"/>
      </w:pPr>
      <w:r>
        <w:rPr>
          <w:rFonts w:ascii="Times New Roman"/>
          <w:b w:val="false"/>
          <w:i w:val="false"/>
          <w:color w:val="000000"/>
          <w:sz w:val="28"/>
        </w:rPr>
        <w:t>
      Q</w:t>
      </w:r>
      <w:r>
        <w:rPr>
          <w:rFonts w:ascii="Times New Roman"/>
          <w:b w:val="false"/>
          <w:i w:val="false"/>
          <w:color w:val="000000"/>
          <w:vertAlign w:val="superscript"/>
        </w:rPr>
        <w:t>r</w:t>
      </w:r>
      <w:r>
        <w:rPr>
          <w:rFonts w:ascii="Times New Roman"/>
          <w:b w:val="false"/>
          <w:i w:val="false"/>
          <w:color w:val="000000"/>
          <w:vertAlign w:val="subscript"/>
        </w:rPr>
        <w:t>i</w:t>
      </w:r>
      <w:r>
        <w:rPr>
          <w:rFonts w:ascii="Times New Roman"/>
          <w:b w:val="false"/>
          <w:i w:val="false"/>
          <w:color w:val="000000"/>
          <w:sz w:val="28"/>
        </w:rPr>
        <w:t xml:space="preserve"> - теплота сгорания топлива (</w:t>
      </w:r>
      <w:r>
        <w:rPr>
          <w:rFonts w:ascii="Times New Roman"/>
          <w:b w:val="false"/>
          <w:i w:val="false"/>
          <w:color w:val="000000"/>
          <w:sz w:val="28"/>
        </w:rPr>
        <w:t>таблица 3</w:t>
      </w:r>
      <w:r>
        <w:rPr>
          <w:rFonts w:ascii="Times New Roman"/>
          <w:b w:val="false"/>
          <w:i w:val="false"/>
          <w:color w:val="000000"/>
          <w:sz w:val="28"/>
        </w:rPr>
        <w:t>, согласно приложению 1 к настоящей Методике ) в кДж/кг;</w:t>
      </w:r>
    </w:p>
    <w:bookmarkEnd w:id="5256"/>
    <w:bookmarkStart w:name="z6947" w:id="5257"/>
    <w:p>
      <w:pPr>
        <w:spacing w:after="0"/>
        <w:ind w:left="0"/>
        <w:jc w:val="both"/>
      </w:pPr>
      <w:r>
        <w:rPr>
          <w:rFonts w:ascii="Times New Roman"/>
          <w:b w:val="false"/>
          <w:i w:val="false"/>
          <w:color w:val="000000"/>
          <w:sz w:val="28"/>
        </w:rPr>
        <w:t>
      35680 кДж/кг - теплота сгорания условного топлива.</w:t>
      </w:r>
    </w:p>
    <w:bookmarkEnd w:id="5257"/>
    <w:bookmarkStart w:name="z6948" w:id="5258"/>
    <w:p>
      <w:pPr>
        <w:spacing w:after="0"/>
        <w:ind w:left="0"/>
        <w:jc w:val="both"/>
      </w:pPr>
      <w:r>
        <w:rPr>
          <w:rFonts w:ascii="Times New Roman"/>
          <w:b w:val="false"/>
          <w:i w:val="false"/>
          <w:color w:val="000000"/>
          <w:sz w:val="28"/>
        </w:rPr>
        <w:t>
      18. При наличии золоуловителей зола, уносимая потоком газов, улавливается в электрофильтрах со средней эффективностью 95,29% (эффективность золоуловителей определяется по данным проекта нормативов ПДВ). Следовательно, объем образования угольной золы, уловленной в электрофильтрах, составляет:</w:t>
      </w:r>
    </w:p>
    <w:bookmarkEnd w:id="5258"/>
    <w:bookmarkStart w:name="z6949" w:id="5259"/>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зл</w:t>
      </w:r>
      <w:r>
        <w:rPr>
          <w:rFonts w:ascii="Times New Roman"/>
          <w:b w:val="false"/>
          <w:i w:val="false"/>
          <w:color w:val="000000"/>
          <w:sz w:val="28"/>
        </w:rPr>
        <w:t xml:space="preserve"> = N</w:t>
      </w:r>
      <w:r>
        <w:rPr>
          <w:rFonts w:ascii="Times New Roman"/>
          <w:b w:val="false"/>
          <w:i w:val="false"/>
          <w:color w:val="000000"/>
          <w:vertAlign w:val="subscript"/>
        </w:rPr>
        <w:t>зл</w:t>
      </w:r>
      <w:r>
        <w:rPr>
          <w:rFonts w:ascii="Times New Roman"/>
          <w:b w:val="false"/>
          <w:i w:val="false"/>
          <w:color w:val="000000"/>
          <w:sz w:val="28"/>
        </w:rPr>
        <w:t xml:space="preserve">х0,9529 , </w:t>
      </w:r>
      <w:r>
        <w:rPr>
          <w:rFonts w:ascii="Times New Roman"/>
          <w:b w:val="false"/>
          <w:i/>
          <w:color w:val="000000"/>
          <w:sz w:val="28"/>
        </w:rPr>
        <w:t>т/год</w:t>
      </w:r>
      <w:r>
        <w:rPr>
          <w:rFonts w:ascii="Times New Roman"/>
          <w:b w:val="false"/>
          <w:i w:val="false"/>
          <w:color w:val="000000"/>
          <w:sz w:val="28"/>
        </w:rPr>
        <w:t xml:space="preserve"> (4.7)</w:t>
      </w:r>
    </w:p>
    <w:bookmarkEnd w:id="5259"/>
    <w:bookmarkStart w:name="z6950" w:id="5260"/>
    <w:p>
      <w:pPr>
        <w:spacing w:after="0"/>
        <w:ind w:left="0"/>
        <w:jc w:val="both"/>
      </w:pPr>
      <w:r>
        <w:rPr>
          <w:rFonts w:ascii="Times New Roman"/>
          <w:b w:val="false"/>
          <w:i w:val="false"/>
          <w:color w:val="000000"/>
          <w:sz w:val="28"/>
        </w:rPr>
        <w:t>
      19. Общее количество золошлакового материала, подлежащего удалению М</w:t>
      </w:r>
      <w:r>
        <w:rPr>
          <w:rFonts w:ascii="Times New Roman"/>
          <w:b w:val="false"/>
          <w:i w:val="false"/>
          <w:color w:val="000000"/>
          <w:vertAlign w:val="superscript"/>
        </w:rPr>
        <w:t>ЗЛ</w:t>
      </w:r>
      <w:r>
        <w:rPr>
          <w:rFonts w:ascii="Times New Roman"/>
          <w:b w:val="false"/>
          <w:i w:val="false"/>
          <w:color w:val="000000"/>
          <w:vertAlign w:val="subscript"/>
        </w:rPr>
        <w:t>обр</w:t>
      </w:r>
      <w:r>
        <w:rPr>
          <w:rFonts w:ascii="Times New Roman"/>
          <w:b w:val="false"/>
          <w:i w:val="false"/>
          <w:color w:val="000000"/>
          <w:sz w:val="28"/>
        </w:rPr>
        <w:t>. определяется по формуле (4.1).</w:t>
      </w:r>
    </w:p>
    <w:bookmarkEnd w:id="5260"/>
    <w:bookmarkStart w:name="z6951" w:id="52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представлен пример расчета объемов образования и размещения золошлаков для котельных, работающих на твердом топливе.</w:t>
      </w:r>
    </w:p>
    <w:bookmarkEnd w:id="5261"/>
    <w:bookmarkStart w:name="z6952" w:id="5262"/>
    <w:p>
      <w:pPr>
        <w:spacing w:after="0"/>
        <w:ind w:left="0"/>
        <w:jc w:val="both"/>
      </w:pPr>
      <w:r>
        <w:rPr>
          <w:rFonts w:ascii="Times New Roman"/>
          <w:b w:val="false"/>
          <w:i w:val="false"/>
          <w:color w:val="000000"/>
          <w:sz w:val="28"/>
        </w:rPr>
        <w:t>
      20. В настоящей Методике рассматривается лишь твердый вид топлива, преимущественно применяемый на казахстанских теплоэлектростанциях - уголь Карагандинского и Экибастузского ТЭКов.</w:t>
      </w:r>
    </w:p>
    <w:bookmarkEnd w:id="526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Методике расчета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нормативов размещения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золошлаковых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для котельных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различной мощности,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работающих на твердом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топливе</w:t>
                  </w:r>
                </w:p>
              </w:tc>
            </w:tr>
          </w:tbl>
          <w:p/>
        </w:tc>
      </w:tr>
    </w:tbl>
    <w:bookmarkStart w:name="z462" w:id="5263"/>
    <w:p>
      <w:pPr>
        <w:spacing w:after="0"/>
        <w:ind w:left="0"/>
        <w:jc w:val="left"/>
      </w:pPr>
      <w:r>
        <w:rPr>
          <w:rFonts w:ascii="Times New Roman"/>
          <w:b/>
          <w:i w:val="false"/>
          <w:color w:val="000000"/>
        </w:rPr>
        <w:t xml:space="preserve"> Таблицы по химическому составу золошлаков, золошлакоотвалов и характеристике топлив, топок котлов</w:t>
      </w:r>
    </w:p>
    <w:bookmarkEnd w:id="5263"/>
    <w:bookmarkStart w:name="z463" w:id="5264"/>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1 - Химический состав золошлаков:</w:t>
      </w:r>
    </w:p>
    <w:bookmarkEnd w:id="5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3" w:id="5265"/>
          <w:p>
            <w:pPr>
              <w:spacing w:after="20"/>
              <w:ind w:left="20"/>
              <w:jc w:val="both"/>
            </w:pPr>
            <w:r>
              <w:rPr>
                <w:rFonts w:ascii="Times New Roman"/>
                <w:b w:val="false"/>
                <w:i w:val="false"/>
                <w:color w:val="000000"/>
                <w:sz w:val="20"/>
              </w:rPr>
              <w:t>
Наименование компонента</w:t>
            </w:r>
          </w:p>
          <w:bookmarkEnd w:id="52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4" w:id="5266"/>
          <w:p>
            <w:pPr>
              <w:spacing w:after="20"/>
              <w:ind w:left="20"/>
              <w:jc w:val="both"/>
            </w:pPr>
            <w:r>
              <w:rPr>
                <w:rFonts w:ascii="Times New Roman"/>
                <w:b w:val="false"/>
                <w:i w:val="false"/>
                <w:color w:val="000000"/>
                <w:sz w:val="20"/>
              </w:rPr>
              <w:t>
Оксид кремния</w:t>
            </w:r>
          </w:p>
          <w:bookmarkEnd w:id="52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5" w:id="5267"/>
          <w:p>
            <w:pPr>
              <w:spacing w:after="20"/>
              <w:ind w:left="20"/>
              <w:jc w:val="both"/>
            </w:pPr>
            <w:r>
              <w:rPr>
                <w:rFonts w:ascii="Times New Roman"/>
                <w:b w:val="false"/>
                <w:i w:val="false"/>
                <w:color w:val="000000"/>
                <w:sz w:val="20"/>
              </w:rPr>
              <w:t>
Оксид алюминия</w:t>
            </w:r>
          </w:p>
          <w:bookmarkEnd w:id="52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6" w:id="5268"/>
          <w:p>
            <w:pPr>
              <w:spacing w:after="20"/>
              <w:ind w:left="20"/>
              <w:jc w:val="both"/>
            </w:pPr>
            <w:r>
              <w:rPr>
                <w:rFonts w:ascii="Times New Roman"/>
                <w:b w:val="false"/>
                <w:i w:val="false"/>
                <w:color w:val="000000"/>
                <w:sz w:val="20"/>
              </w:rPr>
              <w:t>
Окислы железа</w:t>
            </w:r>
          </w:p>
          <w:bookmarkEnd w:id="52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7" w:id="5269"/>
          <w:p>
            <w:pPr>
              <w:spacing w:after="20"/>
              <w:ind w:left="20"/>
              <w:jc w:val="both"/>
            </w:pPr>
            <w:r>
              <w:rPr>
                <w:rFonts w:ascii="Times New Roman"/>
                <w:b w:val="false"/>
                <w:i w:val="false"/>
                <w:color w:val="000000"/>
                <w:sz w:val="20"/>
              </w:rPr>
              <w:t>
Оксид кальция</w:t>
            </w:r>
          </w:p>
          <w:bookmarkEnd w:id="52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8" w:id="5270"/>
          <w:p>
            <w:pPr>
              <w:spacing w:after="20"/>
              <w:ind w:left="20"/>
              <w:jc w:val="both"/>
            </w:pPr>
            <w:r>
              <w:rPr>
                <w:rFonts w:ascii="Times New Roman"/>
                <w:b w:val="false"/>
                <w:i w:val="false"/>
                <w:color w:val="000000"/>
                <w:sz w:val="20"/>
              </w:rPr>
              <w:t>
Оксид марганца</w:t>
            </w:r>
          </w:p>
          <w:bookmarkEnd w:id="52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left"/>
      </w:pPr>
      <w:r>
        <w:br/>
      </w:r>
      <w:r>
        <w:rPr>
          <w:rFonts w:ascii="Times New Roman"/>
          <w:b w:val="false"/>
          <w:i w:val="false"/>
          <w:color w:val="000000"/>
          <w:sz w:val="28"/>
        </w:rPr>
        <w:t>
</w:t>
      </w:r>
    </w:p>
    <w:bookmarkStart w:name="z464" w:id="5271"/>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2 - Характеристика золошлакоотвала:</w:t>
      </w:r>
    </w:p>
    <w:bookmarkEnd w:id="5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9" w:id="5272"/>
          <w:p>
            <w:pPr>
              <w:spacing w:after="20"/>
              <w:ind w:left="20"/>
              <w:jc w:val="both"/>
            </w:pPr>
            <w:r>
              <w:rPr>
                <w:rFonts w:ascii="Times New Roman"/>
                <w:b w:val="false"/>
                <w:i w:val="false"/>
                <w:color w:val="000000"/>
                <w:sz w:val="20"/>
              </w:rPr>
              <w:t>
Годовой выход золошлакового материала, х10</w:t>
            </w:r>
            <w:r>
              <w:rPr>
                <w:rFonts w:ascii="Times New Roman"/>
                <w:b w:val="false"/>
                <w:i w:val="false"/>
                <w:color w:val="000000"/>
                <w:vertAlign w:val="superscript"/>
              </w:rPr>
              <w:t>3</w:t>
            </w:r>
            <w:r>
              <w:rPr>
                <w:rFonts w:ascii="Times New Roman"/>
                <w:b w:val="false"/>
                <w:i w:val="false"/>
                <w:color w:val="000000"/>
                <w:sz w:val="20"/>
              </w:rPr>
              <w:t xml:space="preserve"> т</w:t>
            </w:r>
          </w:p>
          <w:bookmarkEnd w:id="52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0" w:id="5273"/>
          <w:p>
            <w:pPr>
              <w:spacing w:after="20"/>
              <w:ind w:left="20"/>
              <w:jc w:val="both"/>
            </w:pPr>
            <w:r>
              <w:rPr>
                <w:rFonts w:ascii="Times New Roman"/>
                <w:b w:val="false"/>
                <w:i w:val="false"/>
                <w:color w:val="000000"/>
                <w:sz w:val="20"/>
              </w:rPr>
              <w:t>
Площадь ЗШО (S), х10</w:t>
            </w:r>
            <w:r>
              <w:rPr>
                <w:rFonts w:ascii="Times New Roman"/>
                <w:b w:val="false"/>
                <w:i w:val="false"/>
                <w:color w:val="000000"/>
                <w:vertAlign w:val="superscript"/>
              </w:rPr>
              <w:t>4</w:t>
            </w:r>
            <w:r>
              <w:rPr>
                <w:rFonts w:ascii="Times New Roman"/>
                <w:b w:val="false"/>
                <w:i w:val="false"/>
                <w:color w:val="000000"/>
                <w:sz w:val="20"/>
              </w:rPr>
              <w:t>м</w:t>
            </w:r>
            <w:r>
              <w:rPr>
                <w:rFonts w:ascii="Times New Roman"/>
                <w:b w:val="false"/>
                <w:i w:val="false"/>
                <w:color w:val="000000"/>
                <w:vertAlign w:val="superscript"/>
              </w:rPr>
              <w:t>2</w:t>
            </w:r>
          </w:p>
          <w:bookmarkEnd w:id="52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w:t>
            </w:r>
          </w:p>
        </w:tc>
      </w:tr>
    </w:tbl>
    <w:p>
      <w:pPr>
        <w:spacing w:after="0"/>
        <w:ind w:left="0"/>
        <w:jc w:val="left"/>
      </w:pPr>
      <w:r>
        <w:br/>
      </w:r>
      <w:r>
        <w:rPr>
          <w:rFonts w:ascii="Times New Roman"/>
          <w:b w:val="false"/>
          <w:i w:val="false"/>
          <w:color w:val="000000"/>
          <w:sz w:val="28"/>
        </w:rPr>
        <w:t>
</w:t>
      </w:r>
    </w:p>
    <w:bookmarkStart w:name="z465" w:id="5274"/>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3 - Характеристика топлив (при нормальных условиях):</w:t>
      </w:r>
    </w:p>
    <w:bookmarkEnd w:id="5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1" w:id="5275"/>
          <w:p>
            <w:pPr>
              <w:spacing w:after="20"/>
              <w:ind w:left="20"/>
              <w:jc w:val="both"/>
            </w:pPr>
            <w:r>
              <w:rPr>
                <w:rFonts w:ascii="Times New Roman"/>
                <w:b w:val="false"/>
                <w:i w:val="false"/>
                <w:color w:val="000000"/>
                <w:sz w:val="20"/>
              </w:rPr>
              <w:t>
Вид топлива</w:t>
            </w:r>
          </w:p>
          <w:bookmarkEnd w:id="52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perscript"/>
              </w:rPr>
              <w:t>Y</w:t>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7"/>
                          <a:stretch>
                            <a:fillRect/>
                          </a:stretch>
                        </pic:blipFill>
                        <pic:spPr>
                          <a:xfrm>
                            <a:off x="0" y="0"/>
                            <a:ext cx="304800" cy="266700"/>
                          </a:xfrm>
                          <a:prstGeom prst="rect">
                            <a:avLst/>
                          </a:prstGeom>
                        </pic:spPr>
                      </pic:pic>
                    </a:graphicData>
                  </a:graphic>
                </wp:inline>
              </w:drawing>
            </w:r>
          </w:p>
          <w:p>
            <w:pPr>
              <w:spacing w:after="0"/>
              <w:ind w:left="0"/>
              <w:jc w:val="both"/>
            </w:pPr>
            <w:r>
              <w:rPr>
                <w:rFonts w:ascii="Times New Roman"/>
                <w:b w:val="false"/>
                <w:i w:val="false"/>
                <w:color w:val="000000"/>
                <w:sz w:val="20"/>
              </w:rPr>
              <w:t>мДж/кг, м</w:t>
            </w:r>
            <w:r>
              <w:rPr>
                <w:rFonts w:ascii="Times New Roman"/>
                <w:b w:val="false"/>
                <w:i w:val="false"/>
                <w:color w:val="000000"/>
                <w:vertAlign w:val="superscript"/>
              </w:rPr>
              <w:t>3</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2" w:id="5276"/>
          <w:p>
            <w:pPr>
              <w:spacing w:after="20"/>
              <w:ind w:left="20"/>
              <w:jc w:val="both"/>
            </w:pPr>
            <w:r>
              <w:rPr>
                <w:rFonts w:ascii="Times New Roman"/>
                <w:b w:val="false"/>
                <w:i w:val="false"/>
                <w:color w:val="000000"/>
                <w:sz w:val="20"/>
              </w:rPr>
              <w:t>
Карагандинский бассейн</w:t>
            </w:r>
          </w:p>
          <w:bookmarkEnd w:id="52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w:t>
            </w:r>
            <w:r>
              <w:rPr>
                <w:rFonts w:ascii="Times New Roman"/>
                <w:b w:val="false"/>
                <w:i w:val="false"/>
                <w:color w:val="000000"/>
                <w:vertAlign w:val="subscript"/>
              </w:rPr>
              <w:t>2</w:t>
            </w:r>
            <w:r>
              <w:rPr>
                <w:rFonts w:ascii="Times New Roman"/>
                <w:b w:val="false"/>
                <w:i w:val="false"/>
                <w:color w:val="000000"/>
                <w:sz w:val="20"/>
              </w:rPr>
              <w:t>,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промпродукт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шлам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8" w:id="5277"/>
          <w:p>
            <w:pPr>
              <w:spacing w:after="20"/>
              <w:ind w:left="20"/>
              <w:jc w:val="both"/>
            </w:pPr>
            <w:r>
              <w:rPr>
                <w:rFonts w:ascii="Times New Roman"/>
                <w:b w:val="false"/>
                <w:i w:val="false"/>
                <w:color w:val="000000"/>
                <w:sz w:val="20"/>
              </w:rPr>
              <w:t>
Боорлинское месторождение</w:t>
            </w:r>
          </w:p>
          <w:bookmarkEnd w:id="52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9" w:id="5278"/>
          <w:p>
            <w:pPr>
              <w:spacing w:after="20"/>
              <w:ind w:left="20"/>
              <w:jc w:val="both"/>
            </w:pPr>
            <w:r>
              <w:rPr>
                <w:rFonts w:ascii="Times New Roman"/>
                <w:b w:val="false"/>
                <w:i w:val="false"/>
                <w:color w:val="000000"/>
                <w:sz w:val="20"/>
              </w:rPr>
              <w:t>
Экибастузское месторождение в целом:</w:t>
            </w:r>
          </w:p>
          <w:bookmarkEnd w:id="5278"/>
          <w:p>
            <w:pPr>
              <w:spacing w:after="20"/>
              <w:ind w:left="20"/>
              <w:jc w:val="both"/>
            </w:pPr>
            <w:r>
              <w:rPr>
                <w:rFonts w:ascii="Times New Roman"/>
                <w:b w:val="false"/>
                <w:i w:val="false"/>
                <w:color w:val="000000"/>
                <w:sz w:val="20"/>
              </w:rPr>
              <w:t>
По группам зольности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2" w:id="5279"/>
          <w:p>
            <w:pPr>
              <w:spacing w:after="20"/>
              <w:ind w:left="20"/>
              <w:jc w:val="both"/>
            </w:pPr>
            <w:r>
              <w:rPr>
                <w:rFonts w:ascii="Times New Roman"/>
                <w:b w:val="false"/>
                <w:i w:val="false"/>
                <w:color w:val="000000"/>
                <w:sz w:val="20"/>
              </w:rPr>
              <w:t>
Ленгерское месторождение</w:t>
            </w:r>
          </w:p>
          <w:bookmarkEnd w:id="52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Б3, Б3СШ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3" w:id="5280"/>
          <w:p>
            <w:pPr>
              <w:spacing w:after="20"/>
              <w:ind w:left="20"/>
              <w:jc w:val="both"/>
            </w:pPr>
            <w:r>
              <w:rPr>
                <w:rFonts w:ascii="Times New Roman"/>
                <w:b w:val="false"/>
                <w:i w:val="false"/>
                <w:color w:val="000000"/>
                <w:sz w:val="20"/>
              </w:rPr>
              <w:t>
Майкубенский бассейн:</w:t>
            </w:r>
          </w:p>
          <w:bookmarkEnd w:id="52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4" w:id="5281"/>
          <w:p>
            <w:pPr>
              <w:spacing w:after="20"/>
              <w:ind w:left="20"/>
              <w:jc w:val="both"/>
            </w:pPr>
            <w:r>
              <w:rPr>
                <w:rFonts w:ascii="Times New Roman"/>
                <w:b w:val="false"/>
                <w:i w:val="false"/>
                <w:color w:val="000000"/>
                <w:sz w:val="20"/>
              </w:rPr>
              <w:t>
Сарыкольское месторождение</w:t>
            </w:r>
          </w:p>
          <w:bookmarkEnd w:id="52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5" w:id="5282"/>
          <w:p>
            <w:pPr>
              <w:spacing w:after="20"/>
              <w:ind w:left="20"/>
              <w:jc w:val="both"/>
            </w:pPr>
            <w:r>
              <w:rPr>
                <w:rFonts w:ascii="Times New Roman"/>
                <w:b w:val="false"/>
                <w:i w:val="false"/>
                <w:color w:val="000000"/>
                <w:sz w:val="20"/>
              </w:rPr>
              <w:t>
Шоптыкольское месторождение</w:t>
            </w:r>
          </w:p>
          <w:bookmarkEnd w:id="52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Б3Р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6" w:id="5283"/>
          <w:p>
            <w:pPr>
              <w:spacing w:after="20"/>
              <w:ind w:left="20"/>
              <w:jc w:val="both"/>
            </w:pPr>
            <w:r>
              <w:rPr>
                <w:rFonts w:ascii="Times New Roman"/>
                <w:b w:val="false"/>
                <w:i w:val="false"/>
                <w:color w:val="000000"/>
                <w:sz w:val="20"/>
              </w:rPr>
              <w:t>
Тургайский бассейн:</w:t>
            </w:r>
          </w:p>
          <w:bookmarkEnd w:id="52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7" w:id="5284"/>
          <w:p>
            <w:pPr>
              <w:spacing w:after="20"/>
              <w:ind w:left="20"/>
              <w:jc w:val="both"/>
            </w:pPr>
            <w:r>
              <w:rPr>
                <w:rFonts w:ascii="Times New Roman"/>
                <w:b w:val="false"/>
                <w:i w:val="false"/>
                <w:color w:val="000000"/>
                <w:sz w:val="20"/>
              </w:rPr>
              <w:t>
Кушмурунское месторождение</w:t>
            </w:r>
          </w:p>
          <w:bookmarkEnd w:id="52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8" w:id="5285"/>
          <w:p>
            <w:pPr>
              <w:spacing w:after="20"/>
              <w:ind w:left="20"/>
              <w:jc w:val="both"/>
            </w:pPr>
            <w:r>
              <w:rPr>
                <w:rFonts w:ascii="Times New Roman"/>
                <w:b w:val="false"/>
                <w:i w:val="false"/>
                <w:color w:val="000000"/>
                <w:sz w:val="20"/>
              </w:rPr>
              <w:t>
Орловсое месторождение</w:t>
            </w:r>
          </w:p>
          <w:bookmarkEnd w:id="52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9" w:id="5286"/>
          <w:p>
            <w:pPr>
              <w:spacing w:after="20"/>
              <w:ind w:left="20"/>
              <w:jc w:val="both"/>
            </w:pPr>
            <w:r>
              <w:rPr>
                <w:rFonts w:ascii="Times New Roman"/>
                <w:b w:val="false"/>
                <w:i w:val="false"/>
                <w:color w:val="000000"/>
                <w:sz w:val="20"/>
              </w:rPr>
              <w:t>
Кызылталинское месторождение</w:t>
            </w:r>
          </w:p>
          <w:bookmarkEnd w:id="52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0" w:id="5287"/>
          <w:p>
            <w:pPr>
              <w:spacing w:after="20"/>
              <w:ind w:left="20"/>
              <w:jc w:val="both"/>
            </w:pPr>
            <w:r>
              <w:rPr>
                <w:rFonts w:ascii="Times New Roman"/>
                <w:b w:val="false"/>
                <w:i w:val="false"/>
                <w:color w:val="000000"/>
                <w:sz w:val="20"/>
              </w:rPr>
              <w:t>
Приозерное месторождение</w:t>
            </w:r>
          </w:p>
          <w:bookmarkEnd w:id="5287"/>
          <w:bookmarkStart w:name="z6981" w:id="5288"/>
          <w:p>
            <w:pPr>
              <w:spacing w:after="20"/>
              <w:ind w:left="20"/>
              <w:jc w:val="both"/>
            </w:pPr>
            <w:r>
              <w:rPr>
                <w:rFonts w:ascii="Times New Roman"/>
                <w:b w:val="false"/>
                <w:i w:val="false"/>
                <w:color w:val="000000"/>
                <w:sz w:val="20"/>
              </w:rPr>
              <w:t>
 </w:t>
            </w:r>
          </w:p>
          <w:bookmarkEnd w:id="5288"/>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2" w:id="5289"/>
          <w:p>
            <w:pPr>
              <w:spacing w:after="20"/>
              <w:ind w:left="20"/>
              <w:jc w:val="both"/>
            </w:pPr>
            <w:r>
              <w:rPr>
                <w:rFonts w:ascii="Times New Roman"/>
                <w:b w:val="false"/>
                <w:i w:val="false"/>
                <w:color w:val="000000"/>
                <w:sz w:val="20"/>
              </w:rPr>
              <w:t>
Нижне-Илийское месторождение</w:t>
            </w:r>
          </w:p>
          <w:bookmarkEnd w:id="52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Б1-В2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3" w:id="5290"/>
          <w:p>
            <w:pPr>
              <w:spacing w:after="20"/>
              <w:ind w:left="20"/>
              <w:jc w:val="both"/>
            </w:pPr>
            <w:r>
              <w:rPr>
                <w:rFonts w:ascii="Times New Roman"/>
                <w:b w:val="false"/>
                <w:i w:val="false"/>
                <w:color w:val="000000"/>
                <w:sz w:val="20"/>
              </w:rPr>
              <w:t>
Шубаркольское месторождение</w:t>
            </w:r>
          </w:p>
          <w:bookmarkEnd w:id="52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4" w:id="5291"/>
          <w:p>
            <w:pPr>
              <w:spacing w:after="20"/>
              <w:ind w:left="20"/>
              <w:jc w:val="both"/>
            </w:pPr>
            <w:r>
              <w:rPr>
                <w:rFonts w:ascii="Times New Roman"/>
                <w:b w:val="false"/>
                <w:i w:val="false"/>
                <w:color w:val="000000"/>
                <w:sz w:val="20"/>
              </w:rPr>
              <w:t>
Каражиринское месторождение</w:t>
            </w:r>
          </w:p>
          <w:bookmarkEnd w:id="52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r>
    </w:tbl>
    <w:p>
      <w:pPr>
        <w:spacing w:after="0"/>
        <w:ind w:left="0"/>
        <w:jc w:val="left"/>
      </w:pPr>
      <w:r>
        <w:br/>
      </w:r>
      <w:r>
        <w:rPr>
          <w:rFonts w:ascii="Times New Roman"/>
          <w:b w:val="false"/>
          <w:i w:val="false"/>
          <w:color w:val="000000"/>
          <w:sz w:val="28"/>
        </w:rPr>
        <w:t>
</w:t>
      </w:r>
    </w:p>
    <w:bookmarkStart w:name="z466" w:id="5292"/>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4 - Характеристика топок котлов малой мощности</w:t>
      </w:r>
    </w:p>
    <w:bookmarkEnd w:id="5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5" w:id="5293"/>
          <w:p>
            <w:pPr>
              <w:spacing w:after="20"/>
              <w:ind w:left="20"/>
              <w:jc w:val="both"/>
            </w:pPr>
            <w:r>
              <w:rPr>
                <w:rFonts w:ascii="Times New Roman"/>
                <w:b w:val="false"/>
                <w:i w:val="false"/>
                <w:color w:val="000000"/>
                <w:sz w:val="20"/>
              </w:rPr>
              <w:t>
Вид топок и котлов</w:t>
            </w:r>
          </w:p>
          <w:bookmarkEnd w:id="52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4</w:t>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6" w:id="5294"/>
          <w:p>
            <w:pPr>
              <w:spacing w:after="20"/>
              <w:ind w:left="20"/>
              <w:jc w:val="both"/>
            </w:pPr>
            <w:r>
              <w:rPr>
                <w:rFonts w:ascii="Times New Roman"/>
                <w:b w:val="false"/>
                <w:i w:val="false"/>
                <w:color w:val="000000"/>
                <w:sz w:val="20"/>
              </w:rPr>
              <w:t>
С неподвижной решеткой и ручным забросом топлива</w:t>
            </w:r>
          </w:p>
          <w:bookmarkEnd w:id="52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Бурые угли</w:t>
            </w:r>
          </w:p>
          <w:p>
            <w:pPr>
              <w:spacing w:after="20"/>
              <w:ind w:left="20"/>
              <w:jc w:val="both"/>
            </w:pPr>
            <w:r>
              <w:rPr>
                <w:rFonts w:ascii="Times New Roman"/>
                <w:b w:val="false"/>
                <w:i w:val="false"/>
                <w:color w:val="000000"/>
                <w:sz w:val="20"/>
              </w:rPr>
              <w:t>
Каменные угли</w:t>
            </w:r>
          </w:p>
          <w:p>
            <w:pPr>
              <w:spacing w:after="20"/>
              <w:ind w:left="20"/>
              <w:jc w:val="both"/>
            </w:pPr>
            <w:r>
              <w:rPr>
                <w:rFonts w:ascii="Times New Roman"/>
                <w:b w:val="false"/>
                <w:i w:val="false"/>
                <w:color w:val="000000"/>
                <w:sz w:val="20"/>
              </w:rPr>
              <w:t>
Антрациты AM и 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7" w:id="5295"/>
          <w:p>
            <w:pPr>
              <w:spacing w:after="20"/>
              <w:ind w:left="20"/>
              <w:jc w:val="both"/>
            </w:pPr>
            <w:r>
              <w:rPr>
                <w:rFonts w:ascii="Times New Roman"/>
                <w:b w:val="false"/>
                <w:i w:val="false"/>
                <w:color w:val="000000"/>
                <w:sz w:val="20"/>
              </w:rPr>
              <w:t>
Камерные топки с твердым шлакоудалением</w:t>
            </w:r>
          </w:p>
          <w:bookmarkEnd w:id="52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Каменные угли</w:t>
            </w:r>
          </w:p>
          <w:p>
            <w:pPr>
              <w:spacing w:after="20"/>
              <w:ind w:left="20"/>
              <w:jc w:val="both"/>
            </w:pPr>
            <w:r>
              <w:rPr>
                <w:rFonts w:ascii="Times New Roman"/>
                <w:b w:val="false"/>
                <w:i w:val="false"/>
                <w:color w:val="000000"/>
                <w:sz w:val="20"/>
              </w:rPr>
              <w:t>
Бурые угли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3/1,5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Методике расчета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нормативов размещения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золошлаковых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для котельных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различной мощности,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работающих на твердом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топливе</w:t>
                  </w:r>
                </w:p>
              </w:tc>
            </w:tr>
          </w:tbl>
          <w:p/>
        </w:tc>
      </w:tr>
    </w:tbl>
    <w:bookmarkStart w:name="z468" w:id="5296"/>
    <w:p>
      <w:pPr>
        <w:spacing w:after="0"/>
        <w:ind w:left="0"/>
        <w:jc w:val="left"/>
      </w:pPr>
      <w:r>
        <w:rPr>
          <w:rFonts w:ascii="Times New Roman"/>
          <w:b/>
          <w:i w:val="false"/>
          <w:color w:val="000000"/>
        </w:rPr>
        <w:t xml:space="preserve"> Пример расчета объемов образования и размещения золошлаков</w:t>
      </w:r>
    </w:p>
    <w:bookmarkEnd w:id="5296"/>
    <w:bookmarkStart w:name="z6988" w:id="5297"/>
    <w:p>
      <w:pPr>
        <w:spacing w:after="0"/>
        <w:ind w:left="0"/>
        <w:jc w:val="both"/>
      </w:pPr>
      <w:r>
        <w:rPr>
          <w:rFonts w:ascii="Times New Roman"/>
          <w:b w:val="false"/>
          <w:i w:val="false"/>
          <w:color w:val="000000"/>
          <w:sz w:val="28"/>
        </w:rPr>
        <w:t>
      Имеются следующие данные для расчета объемов образования и размещения отходов гидрозолоудаления тепловой электростанции в золоотвале.</w:t>
      </w:r>
    </w:p>
    <w:bookmarkEnd w:id="5297"/>
    <w:bookmarkStart w:name="z6989" w:id="5298"/>
    <w:p>
      <w:pPr>
        <w:spacing w:after="0"/>
        <w:ind w:left="0"/>
        <w:jc w:val="both"/>
      </w:pPr>
      <w:r>
        <w:rPr>
          <w:rFonts w:ascii="Times New Roman"/>
          <w:b w:val="false"/>
          <w:i w:val="false"/>
          <w:color w:val="000000"/>
          <w:sz w:val="28"/>
        </w:rPr>
        <w:t>
      доля золы топлива в уносе (А</w:t>
      </w:r>
      <w:r>
        <w:rPr>
          <w:rFonts w:ascii="Times New Roman"/>
          <w:b w:val="false"/>
          <w:i w:val="false"/>
          <w:color w:val="000000"/>
          <w:vertAlign w:val="subscript"/>
        </w:rPr>
        <w:t>зл</w:t>
      </w:r>
      <w:r>
        <w:rPr>
          <w:rFonts w:ascii="Times New Roman"/>
          <w:b w:val="false"/>
          <w:i w:val="false"/>
          <w:color w:val="000000"/>
          <w:sz w:val="28"/>
        </w:rPr>
        <w:t>) составляет 95%:</w:t>
      </w:r>
    </w:p>
    <w:bookmarkEnd w:id="5298"/>
    <w:bookmarkStart w:name="z6990" w:id="5299"/>
    <w:p>
      <w:pPr>
        <w:spacing w:after="0"/>
        <w:ind w:left="0"/>
        <w:jc w:val="both"/>
      </w:pPr>
      <w:r>
        <w:rPr>
          <w:rFonts w:ascii="Times New Roman"/>
          <w:b w:val="false"/>
          <w:i w:val="false"/>
          <w:color w:val="000000"/>
          <w:sz w:val="28"/>
        </w:rPr>
        <w:t>
      доля шлака (А</w:t>
      </w:r>
      <w:r>
        <w:rPr>
          <w:rFonts w:ascii="Times New Roman"/>
          <w:b w:val="false"/>
          <w:i w:val="false"/>
          <w:color w:val="000000"/>
          <w:vertAlign w:val="subscript"/>
        </w:rPr>
        <w:t>шл</w:t>
      </w:r>
      <w:r>
        <w:rPr>
          <w:rFonts w:ascii="Times New Roman"/>
          <w:b w:val="false"/>
          <w:i w:val="false"/>
          <w:color w:val="000000"/>
          <w:sz w:val="28"/>
        </w:rPr>
        <w:t>) составляет 5%;</w:t>
      </w:r>
    </w:p>
    <w:bookmarkEnd w:id="5299"/>
    <w:bookmarkStart w:name="z6991" w:id="5300"/>
    <w:p>
      <w:pPr>
        <w:spacing w:after="0"/>
        <w:ind w:left="0"/>
        <w:jc w:val="both"/>
      </w:pPr>
      <w:r>
        <w:rPr>
          <w:rFonts w:ascii="Times New Roman"/>
          <w:b w:val="false"/>
          <w:i w:val="false"/>
          <w:color w:val="000000"/>
          <w:sz w:val="28"/>
        </w:rPr>
        <w:t>
      содержание горючих веществ в уносе золы (Г</w:t>
      </w:r>
      <w:r>
        <w:rPr>
          <w:rFonts w:ascii="Times New Roman"/>
          <w:b w:val="false"/>
          <w:i w:val="false"/>
          <w:color w:val="000000"/>
          <w:vertAlign w:val="subscript"/>
        </w:rPr>
        <w:t>зл</w:t>
      </w:r>
      <w:r>
        <w:rPr>
          <w:rFonts w:ascii="Times New Roman"/>
          <w:b w:val="false"/>
          <w:i w:val="false"/>
          <w:color w:val="000000"/>
          <w:sz w:val="28"/>
        </w:rPr>
        <w:t>) составляет 5,5%;</w:t>
      </w:r>
    </w:p>
    <w:bookmarkEnd w:id="5300"/>
    <w:bookmarkStart w:name="z6992" w:id="5301"/>
    <w:p>
      <w:pPr>
        <w:spacing w:after="0"/>
        <w:ind w:left="0"/>
        <w:jc w:val="both"/>
      </w:pPr>
      <w:r>
        <w:rPr>
          <w:rFonts w:ascii="Times New Roman"/>
          <w:b w:val="false"/>
          <w:i w:val="false"/>
          <w:color w:val="000000"/>
          <w:sz w:val="28"/>
        </w:rPr>
        <w:t>
      содержание горючих веществ в шлаке (Г</w:t>
      </w:r>
      <w:r>
        <w:rPr>
          <w:rFonts w:ascii="Times New Roman"/>
          <w:b w:val="false"/>
          <w:i w:val="false"/>
          <w:color w:val="000000"/>
          <w:vertAlign w:val="subscript"/>
        </w:rPr>
        <w:t>шл</w:t>
      </w:r>
      <w:r>
        <w:rPr>
          <w:rFonts w:ascii="Times New Roman"/>
          <w:b w:val="false"/>
          <w:i w:val="false"/>
          <w:color w:val="000000"/>
          <w:sz w:val="28"/>
        </w:rPr>
        <w:t>) составляет 4,5%;</w:t>
      </w:r>
    </w:p>
    <w:bookmarkEnd w:id="5301"/>
    <w:bookmarkStart w:name="z6993" w:id="5302"/>
    <w:p>
      <w:pPr>
        <w:spacing w:after="0"/>
        <w:ind w:left="0"/>
        <w:jc w:val="both"/>
      </w:pPr>
      <w:r>
        <w:rPr>
          <w:rFonts w:ascii="Times New Roman"/>
          <w:b w:val="false"/>
          <w:i w:val="false"/>
          <w:color w:val="000000"/>
          <w:sz w:val="28"/>
        </w:rPr>
        <w:t>
      зольность рабочего угля (А</w:t>
      </w:r>
      <w:r>
        <w:rPr>
          <w:rFonts w:ascii="Times New Roman"/>
          <w:b w:val="false"/>
          <w:i w:val="false"/>
          <w:color w:val="000000"/>
          <w:vertAlign w:val="superscript"/>
        </w:rPr>
        <w:t>Y</w:t>
      </w:r>
      <w:r>
        <w:rPr>
          <w:rFonts w:ascii="Times New Roman"/>
          <w:b w:val="false"/>
          <w:i w:val="false"/>
          <w:color w:val="000000"/>
          <w:sz w:val="28"/>
        </w:rPr>
        <w:t>) составляет 43%;</w:t>
      </w:r>
    </w:p>
    <w:bookmarkEnd w:id="5302"/>
    <w:bookmarkStart w:name="z6994" w:id="5303"/>
    <w:p>
      <w:pPr>
        <w:spacing w:after="0"/>
        <w:ind w:left="0"/>
        <w:jc w:val="both"/>
      </w:pPr>
      <w:r>
        <w:rPr>
          <w:rFonts w:ascii="Times New Roman"/>
          <w:b w:val="false"/>
          <w:i w:val="false"/>
          <w:color w:val="000000"/>
          <w:sz w:val="28"/>
        </w:rPr>
        <w:t>
      годовой расход топлива на электростанции (В</w:t>
      </w:r>
      <w:r>
        <w:rPr>
          <w:rFonts w:ascii="Times New Roman"/>
          <w:b w:val="false"/>
          <w:i w:val="false"/>
          <w:color w:val="000000"/>
          <w:vertAlign w:val="subscript"/>
        </w:rPr>
        <w:t>тл</w:t>
      </w:r>
      <w:r>
        <w:rPr>
          <w:rFonts w:ascii="Times New Roman"/>
          <w:b w:val="false"/>
          <w:i w:val="false"/>
          <w:color w:val="000000"/>
          <w:sz w:val="28"/>
        </w:rPr>
        <w:t>) - 2500 тыс. т;</w:t>
      </w:r>
    </w:p>
    <w:bookmarkEnd w:id="5303"/>
    <w:bookmarkStart w:name="z6995" w:id="5304"/>
    <w:p>
      <w:pPr>
        <w:spacing w:after="0"/>
        <w:ind w:left="0"/>
        <w:jc w:val="both"/>
      </w:pPr>
      <w:r>
        <w:rPr>
          <w:rFonts w:ascii="Times New Roman"/>
          <w:b w:val="false"/>
          <w:i w:val="false"/>
          <w:color w:val="000000"/>
          <w:sz w:val="28"/>
        </w:rPr>
        <w:t>
      доля твердых частиц, улавливаемых в золоуловителях (</w:t>
      </w:r>
    </w:p>
    <w:bookmarkEnd w:id="5304"/>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8"/>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0,96);</w:t>
      </w:r>
      <w:r>
        <w:br/>
      </w:r>
      <w:r>
        <w:rPr>
          <w:rFonts w:ascii="Times New Roman"/>
          <w:b w:val="false"/>
          <w:i w:val="false"/>
          <w:color w:val="000000"/>
          <w:sz w:val="28"/>
        </w:rPr>
        <w:t>
</w:t>
      </w:r>
    </w:p>
    <w:bookmarkStart w:name="z6996" w:id="5305"/>
    <w:p>
      <w:pPr>
        <w:spacing w:after="0"/>
        <w:ind w:left="0"/>
        <w:jc w:val="both"/>
      </w:pPr>
      <w:r>
        <w:rPr>
          <w:rFonts w:ascii="Times New Roman"/>
          <w:b w:val="false"/>
          <w:i w:val="false"/>
          <w:color w:val="000000"/>
          <w:sz w:val="28"/>
        </w:rPr>
        <w:t>
      По формуле (4.4) определяется общий годовой выход золы:</w:t>
      </w:r>
    </w:p>
    <w:bookmarkEnd w:id="53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46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9"/>
                    <a:stretch>
                      <a:fillRect/>
                    </a:stretch>
                  </pic:blipFill>
                  <pic:spPr>
                    <a:xfrm>
                      <a:off x="0" y="0"/>
                      <a:ext cx="29464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тыс. т.</w:t>
      </w:r>
      <w:r>
        <w:br/>
      </w:r>
      <w:r>
        <w:rPr>
          <w:rFonts w:ascii="Times New Roman"/>
          <w:b w:val="false"/>
          <w:i w:val="false"/>
          <w:color w:val="000000"/>
          <w:sz w:val="28"/>
        </w:rPr>
        <w:t>
</w:t>
      </w:r>
    </w:p>
    <w:bookmarkStart w:name="z6998" w:id="5306"/>
    <w:p>
      <w:pPr>
        <w:spacing w:after="0"/>
        <w:ind w:left="0"/>
        <w:jc w:val="both"/>
      </w:pPr>
      <w:r>
        <w:rPr>
          <w:rFonts w:ascii="Times New Roman"/>
          <w:b w:val="false"/>
          <w:i w:val="false"/>
          <w:color w:val="000000"/>
          <w:sz w:val="28"/>
        </w:rPr>
        <w:t>
      По формуле (4.3) находится годовой улов золы:</w:t>
      </w:r>
    </w:p>
    <w:bookmarkEnd w:id="5306"/>
    <w:bookmarkStart w:name="z6999" w:id="5307"/>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зл</w:t>
      </w:r>
      <w:r>
        <w:rPr>
          <w:rFonts w:ascii="Times New Roman"/>
          <w:b w:val="false"/>
          <w:i w:val="false"/>
          <w:color w:val="000000"/>
          <w:sz w:val="28"/>
        </w:rPr>
        <w:t xml:space="preserve"> = 1080,69х0,96 = 1037,46, тыс. т.</w:t>
      </w:r>
    </w:p>
    <w:bookmarkEnd w:id="5307"/>
    <w:bookmarkStart w:name="z7000" w:id="5308"/>
    <w:p>
      <w:pPr>
        <w:spacing w:after="0"/>
        <w:ind w:left="0"/>
        <w:jc w:val="both"/>
      </w:pPr>
      <w:r>
        <w:rPr>
          <w:rFonts w:ascii="Times New Roman"/>
          <w:b w:val="false"/>
          <w:i w:val="false"/>
          <w:color w:val="000000"/>
          <w:sz w:val="28"/>
        </w:rPr>
        <w:t>
      По формуле (4.2) определяется годовой выход шлаков:</w:t>
      </w:r>
    </w:p>
    <w:bookmarkEnd w:id="530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55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0"/>
                    <a:stretch>
                      <a:fillRect/>
                    </a:stretch>
                  </pic:blipFill>
                  <pic:spPr>
                    <a:xfrm>
                      <a:off x="0" y="0"/>
                      <a:ext cx="27559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тыс. т.</w:t>
      </w:r>
      <w:r>
        <w:br/>
      </w:r>
      <w:r>
        <w:rPr>
          <w:rFonts w:ascii="Times New Roman"/>
          <w:b w:val="false"/>
          <w:i w:val="false"/>
          <w:color w:val="000000"/>
          <w:sz w:val="28"/>
        </w:rPr>
        <w:t>
</w:t>
      </w:r>
    </w:p>
    <w:bookmarkStart w:name="z7002" w:id="5309"/>
    <w:p>
      <w:pPr>
        <w:spacing w:after="0"/>
        <w:ind w:left="0"/>
        <w:jc w:val="both"/>
      </w:pPr>
      <w:r>
        <w:rPr>
          <w:rFonts w:ascii="Times New Roman"/>
          <w:b w:val="false"/>
          <w:i w:val="false"/>
          <w:color w:val="000000"/>
          <w:sz w:val="28"/>
        </w:rPr>
        <w:t>
      Согласно формуле (4.1) можно определить годовой объем образования золошлакового материала на тепловой электростанции:</w:t>
      </w:r>
    </w:p>
    <w:bookmarkEnd w:id="5309"/>
    <w:bookmarkStart w:name="z7003" w:id="5310"/>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З</w:t>
      </w:r>
      <w:r>
        <w:rPr>
          <w:rFonts w:ascii="Times New Roman"/>
          <w:b w:val="false"/>
          <w:i w:val="false"/>
          <w:color w:val="000000"/>
          <w:vertAlign w:val="superscript"/>
        </w:rPr>
        <w:t>Л</w:t>
      </w:r>
      <w:r>
        <w:rPr>
          <w:rFonts w:ascii="Times New Roman"/>
          <w:b w:val="false"/>
          <w:i w:val="false"/>
          <w:color w:val="000000"/>
          <w:vertAlign w:val="subscript"/>
        </w:rPr>
        <w:t>обр</w:t>
      </w:r>
      <w:r>
        <w:rPr>
          <w:rFonts w:ascii="Times New Roman"/>
          <w:b w:val="false"/>
          <w:i w:val="false"/>
          <w:color w:val="000000"/>
          <w:sz w:val="28"/>
        </w:rPr>
        <w:t xml:space="preserve"> = 1037,46 + 56,28 = 1093,74, тыс. т.</w:t>
      </w:r>
    </w:p>
    <w:bookmarkEnd w:id="53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приказу Министра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окружающей среды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водных ресурсов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июня 2014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221-Ө</w:t>
                  </w:r>
                </w:p>
              </w:tc>
            </w:tr>
          </w:tbl>
          <w:p/>
        </w:tc>
      </w:tr>
    </w:tbl>
    <w:bookmarkStart w:name="z470" w:id="5311"/>
    <w:p>
      <w:pPr>
        <w:spacing w:after="0"/>
        <w:ind w:left="0"/>
        <w:jc w:val="left"/>
      </w:pPr>
      <w:r>
        <w:rPr>
          <w:rFonts w:ascii="Times New Roman"/>
          <w:b/>
          <w:i w:val="false"/>
          <w:color w:val="000000"/>
        </w:rPr>
        <w:t xml:space="preserve"> Методика по расчету выбросов загрязняющих веществ в атмосферу от полигонов твердых бытовых отходов</w:t>
      </w:r>
      <w:r>
        <w:br/>
      </w:r>
      <w:r>
        <w:rPr>
          <w:rFonts w:ascii="Times New Roman"/>
          <w:b/>
          <w:i w:val="false"/>
          <w:color w:val="000000"/>
        </w:rPr>
        <w:t>1. Общие положения</w:t>
      </w:r>
    </w:p>
    <w:bookmarkEnd w:id="5311"/>
    <w:bookmarkStart w:name="z7004" w:id="5312"/>
    <w:p>
      <w:pPr>
        <w:spacing w:after="0"/>
        <w:ind w:left="0"/>
        <w:jc w:val="both"/>
      </w:pPr>
      <w:r>
        <w:rPr>
          <w:rFonts w:ascii="Times New Roman"/>
          <w:b w:val="false"/>
          <w:i w:val="false"/>
          <w:color w:val="000000"/>
          <w:sz w:val="28"/>
        </w:rPr>
        <w:t>
      1. Настоящая методика по расчету выбросов загрязняющих веществ в атмосферу от полигонов твердых бытовых отходов (далее - Методика) разработана с целью создания единой методологической основы по определению выбросов загрязняющих веществ от полигонов твердых бытовых отходов.</w:t>
      </w:r>
    </w:p>
    <w:bookmarkEnd w:id="5312"/>
    <w:bookmarkStart w:name="z7005" w:id="5313"/>
    <w:p>
      <w:pPr>
        <w:spacing w:after="0"/>
        <w:ind w:left="0"/>
        <w:jc w:val="both"/>
      </w:pPr>
      <w:r>
        <w:rPr>
          <w:rFonts w:ascii="Times New Roman"/>
          <w:b w:val="false"/>
          <w:i w:val="false"/>
          <w:color w:val="000000"/>
          <w:sz w:val="28"/>
        </w:rPr>
        <w:t>
      2. Настоящая методика применяется предприятиями и территориальными управлениями по охране окружающей среды, специализированными организациями, проводящими работы по нормированию выбросов и контролю за соблюдением установленных нормативов предельно допустимых выбросов (ПДВ).</w:t>
      </w:r>
    </w:p>
    <w:bookmarkEnd w:id="5313"/>
    <w:bookmarkStart w:name="z7006" w:id="5314"/>
    <w:p>
      <w:pPr>
        <w:spacing w:after="0"/>
        <w:ind w:left="0"/>
        <w:jc w:val="both"/>
      </w:pPr>
      <w:r>
        <w:rPr>
          <w:rFonts w:ascii="Times New Roman"/>
          <w:b w:val="false"/>
          <w:i w:val="false"/>
          <w:color w:val="000000"/>
          <w:sz w:val="28"/>
        </w:rPr>
        <w:t>
      3. Полученные по настоящей Методике результаты используются в качестве исходных данных при учете и нормировании выбросов па действующих предприятиях и объектах, а также при разработке предпроектной и проектной документации на новое строительство.</w:t>
      </w:r>
    </w:p>
    <w:bookmarkEnd w:id="5314"/>
    <w:bookmarkStart w:name="z7007" w:id="5315"/>
    <w:p>
      <w:pPr>
        <w:spacing w:after="0"/>
        <w:ind w:left="0"/>
        <w:jc w:val="both"/>
      </w:pPr>
      <w:r>
        <w:rPr>
          <w:rFonts w:ascii="Times New Roman"/>
          <w:b w:val="false"/>
          <w:i w:val="false"/>
          <w:color w:val="000000"/>
          <w:sz w:val="28"/>
        </w:rPr>
        <w:t>
      4. В толще твердых бытовых и промышленных отходов, захороненных на полигонах, под воздействием микрофлоры происходит биотермический анаэробный процесс распада органической составляющей отходов.</w:t>
      </w:r>
    </w:p>
    <w:bookmarkEnd w:id="5315"/>
    <w:bookmarkStart w:name="z7008" w:id="5316"/>
    <w:p>
      <w:pPr>
        <w:spacing w:after="0"/>
        <w:ind w:left="0"/>
        <w:jc w:val="both"/>
      </w:pPr>
      <w:r>
        <w:rPr>
          <w:rFonts w:ascii="Times New Roman"/>
          <w:b w:val="false"/>
          <w:i w:val="false"/>
          <w:color w:val="000000"/>
          <w:sz w:val="28"/>
        </w:rPr>
        <w:t>
      5. Конечным продуктом этого процесса является биогаз, основную объемную массу которого составляют метан и диоксид углерода. Наряду с названными компонентами биогаз содержит пары воды, оксид углерода, оксиды азота, аммиак, углеводороды, сероводород, фенол и в незначительных количествах другие примеси, обладающие вредным для здоровья человека и окружающей среды воздействием.</w:t>
      </w:r>
    </w:p>
    <w:bookmarkEnd w:id="5316"/>
    <w:bookmarkStart w:name="z7009" w:id="5317"/>
    <w:p>
      <w:pPr>
        <w:spacing w:after="0"/>
        <w:ind w:left="0"/>
        <w:jc w:val="both"/>
      </w:pPr>
      <w:r>
        <w:rPr>
          <w:rFonts w:ascii="Times New Roman"/>
          <w:b w:val="false"/>
          <w:i w:val="false"/>
          <w:color w:val="000000"/>
          <w:sz w:val="28"/>
        </w:rPr>
        <w:t>
      6. Количественный и качественный состав биогаза зависит от многих факторов, в том числе, от климатических и геологических условий места расположения полигона, морфологического и химического состава завозимых отходов, условий складирования (площадь, объем, глубина захоронения), влажности отходов, их плотности и т.д., и подлежит уточнению в каждом конкретном случае, но не ранее двух лет с начала эксплуатации полигона. В первые два года эксплуатации полигона используются данные о выбросах приведенные в проектной документации (ОВОС, раздел ООС).</w:t>
      </w:r>
    </w:p>
    <w:bookmarkEnd w:id="5317"/>
    <w:bookmarkStart w:name="z7010" w:id="5318"/>
    <w:p>
      <w:pPr>
        <w:spacing w:after="0"/>
        <w:ind w:left="0"/>
        <w:jc w:val="both"/>
      </w:pPr>
      <w:r>
        <w:rPr>
          <w:rFonts w:ascii="Times New Roman"/>
          <w:b w:val="false"/>
          <w:i w:val="false"/>
          <w:color w:val="000000"/>
          <w:sz w:val="28"/>
        </w:rPr>
        <w:t xml:space="preserve">
      7. На большей части полигонов складируются как бытовые, так и промышленные отходы, разрешенные согласно законодательству </w:t>
      </w:r>
      <w:r>
        <w:rPr>
          <w:rFonts w:ascii="Times New Roman"/>
          <w:b w:val="false"/>
          <w:i w:val="false"/>
          <w:color w:val="000000"/>
          <w:sz w:val="28"/>
        </w:rPr>
        <w:t>Республики Казахстан</w:t>
      </w:r>
      <w:r>
        <w:rPr>
          <w:rFonts w:ascii="Times New Roman"/>
          <w:b w:val="false"/>
          <w:i w:val="false"/>
          <w:color w:val="000000"/>
          <w:sz w:val="28"/>
        </w:rPr>
        <w:t xml:space="preserve"> для захоронения совместно с бытовыми.</w:t>
      </w:r>
    </w:p>
    <w:bookmarkEnd w:id="5318"/>
    <w:bookmarkStart w:name="z7011" w:id="5319"/>
    <w:p>
      <w:pPr>
        <w:spacing w:after="0"/>
        <w:ind w:left="0"/>
        <w:jc w:val="both"/>
      </w:pPr>
      <w:r>
        <w:rPr>
          <w:rFonts w:ascii="Times New Roman"/>
          <w:b w:val="false"/>
          <w:i w:val="false"/>
          <w:color w:val="000000"/>
          <w:sz w:val="28"/>
        </w:rPr>
        <w:t xml:space="preserve">
      8. Ориентировочный морфологический состав и физико-химический состав твердых бытовых отходов (ТБО), складируемых на полигонах приведен в </w:t>
      </w:r>
      <w:r>
        <w:rPr>
          <w:rFonts w:ascii="Times New Roman"/>
          <w:b w:val="false"/>
          <w:i w:val="false"/>
          <w:color w:val="000000"/>
          <w:sz w:val="28"/>
        </w:rPr>
        <w:t>таблице 1</w:t>
      </w:r>
      <w:r>
        <w:rPr>
          <w:rFonts w:ascii="Times New Roman"/>
          <w:b w:val="false"/>
          <w:i w:val="false"/>
          <w:color w:val="000000"/>
          <w:sz w:val="28"/>
        </w:rPr>
        <w:t xml:space="preserve"> согласно приложению 1 к настоящей Методике.</w:t>
      </w:r>
    </w:p>
    <w:bookmarkEnd w:id="5319"/>
    <w:bookmarkStart w:name="z7012" w:id="5320"/>
    <w:p>
      <w:pPr>
        <w:spacing w:after="0"/>
        <w:ind w:left="0"/>
        <w:jc w:val="both"/>
      </w:pPr>
      <w:r>
        <w:rPr>
          <w:rFonts w:ascii="Times New Roman"/>
          <w:b w:val="false"/>
          <w:i w:val="false"/>
          <w:color w:val="000000"/>
          <w:sz w:val="28"/>
        </w:rPr>
        <w:t>
      9. Плотность (насыпная масса) отходов составляет 0.2-0.3 т/м</w:t>
      </w:r>
      <w:r>
        <w:rPr>
          <w:rFonts w:ascii="Times New Roman"/>
          <w:b w:val="false"/>
          <w:i w:val="false"/>
          <w:color w:val="000000"/>
          <w:vertAlign w:val="superscript"/>
        </w:rPr>
        <w:t>3</w:t>
      </w:r>
      <w:r>
        <w:rPr>
          <w:rFonts w:ascii="Times New Roman"/>
          <w:b w:val="false"/>
          <w:i w:val="false"/>
          <w:color w:val="000000"/>
          <w:sz w:val="28"/>
        </w:rPr>
        <w:t>, влажность колеблется от 40% до 55%, содержание органического вещества (в процентах на сухую массу) может достигать 70%.</w:t>
      </w:r>
    </w:p>
    <w:bookmarkEnd w:id="5320"/>
    <w:bookmarkStart w:name="z7013" w:id="5321"/>
    <w:p>
      <w:pPr>
        <w:spacing w:after="0"/>
        <w:ind w:left="0"/>
        <w:jc w:val="both"/>
      </w:pPr>
      <w:r>
        <w:rPr>
          <w:rFonts w:ascii="Times New Roman"/>
          <w:b w:val="false"/>
          <w:i w:val="false"/>
          <w:color w:val="000000"/>
          <w:sz w:val="28"/>
        </w:rPr>
        <w:t>
      10. По общепринятой технологии захоронения отходов предусматривается планировка и уплотнение завозимых отходов, а также регулярная изоляция грунтом рабочих слоев отходов.</w:t>
      </w:r>
    </w:p>
    <w:bookmarkEnd w:id="5321"/>
    <w:bookmarkStart w:name="z7014" w:id="5322"/>
    <w:p>
      <w:pPr>
        <w:spacing w:after="0"/>
        <w:ind w:left="0"/>
        <w:jc w:val="both"/>
      </w:pPr>
      <w:r>
        <w:rPr>
          <w:rFonts w:ascii="Times New Roman"/>
          <w:b w:val="false"/>
          <w:i w:val="false"/>
          <w:color w:val="000000"/>
          <w:sz w:val="28"/>
        </w:rPr>
        <w:t>
      11. В начальный период (около года) процесс разложения отходов носит характер их окисления, происходящего в верхних слоях отходов, за счет кислорода воздуха, содержащегося в пустотах и проникающего из атмосферы. Затем по мере естественного и механического уплотнения отходов и изолирования их грунтом усиливаются анаэробные процессы с образованием биогаза, являющегося конечным продуктом биотермического анаэробного распада органической составляющей отходов под воздействием микрофлоры. Биогаз через толщу отходов и изолирующих слоев грунта выделяется в атмосферу, загрязняя ее. Если условия складирования не изменяются, процесс анаэробного разложения стабилизируется с постоянным по удельному объему выделением биогаза практически одного газового состава (при стабильности морфологического состава отходов).</w:t>
      </w:r>
    </w:p>
    <w:bookmarkEnd w:id="5322"/>
    <w:bookmarkStart w:name="z7015" w:id="5323"/>
    <w:p>
      <w:pPr>
        <w:spacing w:after="0"/>
        <w:ind w:left="0"/>
        <w:jc w:val="both"/>
      </w:pPr>
      <w:r>
        <w:rPr>
          <w:rFonts w:ascii="Times New Roman"/>
          <w:b w:val="false"/>
          <w:i w:val="false"/>
          <w:color w:val="000000"/>
          <w:sz w:val="28"/>
        </w:rPr>
        <w:t>
      12. Различают пять фаз процесса распада органической составляющей твердых отходов на полигонах:</w:t>
      </w:r>
    </w:p>
    <w:bookmarkEnd w:id="532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7016" w:id="5324"/>
          <w:p>
            <w:pPr>
              <w:spacing w:after="20"/>
              <w:ind w:left="20"/>
              <w:jc w:val="both"/>
            </w:pPr>
            <w:r>
              <w:rPr>
                <w:rFonts w:ascii="Times New Roman"/>
                <w:b w:val="false"/>
                <w:i w:val="false"/>
                <w:color w:val="000000"/>
                <w:sz w:val="20"/>
              </w:rPr>
              <w:t>
Первая фаза</w:t>
            </w:r>
          </w:p>
          <w:bookmarkEnd w:id="532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аэробное разложение;</w:t>
            </w:r>
          </w:p>
        </w:tc>
      </w:tr>
      <w:tr>
        <w:trPr>
          <w:trHeight w:val="30" w:hRule="atLeast"/>
        </w:trPr>
        <w:tc>
          <w:tcPr>
            <w:tcW w:w="6150" w:type="dxa"/>
            <w:tcBorders/>
            <w:tcMar>
              <w:top w:w="15" w:type="dxa"/>
              <w:left w:w="15" w:type="dxa"/>
              <w:bottom w:w="15" w:type="dxa"/>
              <w:right w:w="15" w:type="dxa"/>
            </w:tcMar>
            <w:vAlign w:val="center"/>
          </w:tcPr>
          <w:bookmarkStart w:name="z7017" w:id="5325"/>
          <w:p>
            <w:pPr>
              <w:spacing w:after="20"/>
              <w:ind w:left="20"/>
              <w:jc w:val="both"/>
            </w:pPr>
            <w:r>
              <w:rPr>
                <w:rFonts w:ascii="Times New Roman"/>
                <w:b w:val="false"/>
                <w:i w:val="false"/>
                <w:color w:val="000000"/>
                <w:sz w:val="20"/>
              </w:rPr>
              <w:t>
Вторая фаза</w:t>
            </w:r>
          </w:p>
          <w:bookmarkEnd w:id="532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анаэробное разложение без выделения метана (кислое брожение);</w:t>
            </w:r>
          </w:p>
        </w:tc>
      </w:tr>
      <w:tr>
        <w:trPr>
          <w:trHeight w:val="30" w:hRule="atLeast"/>
        </w:trPr>
        <w:tc>
          <w:tcPr>
            <w:tcW w:w="6150" w:type="dxa"/>
            <w:tcBorders/>
            <w:tcMar>
              <w:top w:w="15" w:type="dxa"/>
              <w:left w:w="15" w:type="dxa"/>
              <w:bottom w:w="15" w:type="dxa"/>
              <w:right w:w="15" w:type="dxa"/>
            </w:tcMar>
            <w:vAlign w:val="center"/>
          </w:tcPr>
          <w:bookmarkStart w:name="z7018" w:id="5326"/>
          <w:p>
            <w:pPr>
              <w:spacing w:after="20"/>
              <w:ind w:left="20"/>
              <w:jc w:val="both"/>
            </w:pPr>
            <w:r>
              <w:rPr>
                <w:rFonts w:ascii="Times New Roman"/>
                <w:b w:val="false"/>
                <w:i w:val="false"/>
                <w:color w:val="000000"/>
                <w:sz w:val="20"/>
              </w:rPr>
              <w:t>
Третья фаза</w:t>
            </w:r>
          </w:p>
          <w:bookmarkEnd w:id="532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анаэробное разложение с непостоянным выделением метана (смешанное брожение);</w:t>
            </w:r>
          </w:p>
        </w:tc>
      </w:tr>
      <w:tr>
        <w:trPr>
          <w:trHeight w:val="30" w:hRule="atLeast"/>
        </w:trPr>
        <w:tc>
          <w:tcPr>
            <w:tcW w:w="6150" w:type="dxa"/>
            <w:tcBorders/>
            <w:tcMar>
              <w:top w:w="15" w:type="dxa"/>
              <w:left w:w="15" w:type="dxa"/>
              <w:bottom w:w="15" w:type="dxa"/>
              <w:right w:w="15" w:type="dxa"/>
            </w:tcMar>
            <w:vAlign w:val="center"/>
          </w:tcPr>
          <w:bookmarkStart w:name="z7019" w:id="5327"/>
          <w:p>
            <w:pPr>
              <w:spacing w:after="20"/>
              <w:ind w:left="20"/>
              <w:jc w:val="both"/>
            </w:pPr>
            <w:r>
              <w:rPr>
                <w:rFonts w:ascii="Times New Roman"/>
                <w:b w:val="false"/>
                <w:i w:val="false"/>
                <w:color w:val="000000"/>
                <w:sz w:val="20"/>
              </w:rPr>
              <w:t>
Четвертая фаза</w:t>
            </w:r>
          </w:p>
          <w:bookmarkEnd w:id="532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анаэробное разложение с постоянным выделением метана;</w:t>
            </w:r>
          </w:p>
        </w:tc>
      </w:tr>
      <w:tr>
        <w:trPr>
          <w:trHeight w:val="30" w:hRule="atLeast"/>
        </w:trPr>
        <w:tc>
          <w:tcPr>
            <w:tcW w:w="6150" w:type="dxa"/>
            <w:tcBorders/>
            <w:tcMar>
              <w:top w:w="15" w:type="dxa"/>
              <w:left w:w="15" w:type="dxa"/>
              <w:bottom w:w="15" w:type="dxa"/>
              <w:right w:w="15" w:type="dxa"/>
            </w:tcMar>
            <w:vAlign w:val="center"/>
          </w:tcPr>
          <w:bookmarkStart w:name="z7020" w:id="5328"/>
          <w:p>
            <w:pPr>
              <w:spacing w:after="20"/>
              <w:ind w:left="20"/>
              <w:jc w:val="both"/>
            </w:pPr>
            <w:r>
              <w:rPr>
                <w:rFonts w:ascii="Times New Roman"/>
                <w:b w:val="false"/>
                <w:i w:val="false"/>
                <w:color w:val="000000"/>
                <w:sz w:val="20"/>
              </w:rPr>
              <w:t>
Пятая фаза</w:t>
            </w:r>
          </w:p>
          <w:bookmarkEnd w:id="532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затухание анаэробных процессов.</w:t>
            </w:r>
          </w:p>
        </w:tc>
      </w:tr>
    </w:tbl>
    <w:p>
      <w:pPr>
        <w:spacing w:after="0"/>
        <w:ind w:left="0"/>
        <w:jc w:val="left"/>
      </w:pPr>
      <w:r>
        <w:br/>
      </w:r>
      <w:r>
        <w:rPr>
          <w:rFonts w:ascii="Times New Roman"/>
          <w:b w:val="false"/>
          <w:i w:val="false"/>
          <w:color w:val="000000"/>
          <w:sz w:val="28"/>
        </w:rPr>
        <w:t>
</w:t>
      </w:r>
    </w:p>
    <w:bookmarkStart w:name="z7021" w:id="5329"/>
    <w:p>
      <w:pPr>
        <w:spacing w:after="0"/>
        <w:ind w:left="0"/>
        <w:jc w:val="both"/>
      </w:pPr>
      <w:r>
        <w:rPr>
          <w:rFonts w:ascii="Times New Roman"/>
          <w:b w:val="false"/>
          <w:i w:val="false"/>
          <w:color w:val="000000"/>
          <w:sz w:val="28"/>
        </w:rPr>
        <w:t>
      Первая и вторая фазы имеют место в первые 20-40 дней с момента укладки отходов, продолжительность протекания третьей фазы - до 700 дней. Длительность четвертой фазы - определяется местными климатическими условиями, и для различных регионов РК колеблется в интервале от 10 (на юге) до 50 лет (на севере), если условия складирования не изменяются.</w:t>
      </w:r>
    </w:p>
    <w:bookmarkEnd w:id="5329"/>
    <w:bookmarkStart w:name="z7022" w:id="5330"/>
    <w:p>
      <w:pPr>
        <w:spacing w:after="0"/>
        <w:ind w:left="0"/>
        <w:jc w:val="both"/>
      </w:pPr>
      <w:r>
        <w:rPr>
          <w:rFonts w:ascii="Times New Roman"/>
          <w:b w:val="false"/>
          <w:i w:val="false"/>
          <w:color w:val="000000"/>
          <w:sz w:val="28"/>
        </w:rPr>
        <w:t>
      13. За период анаэробного разложения отходов с постоянным выделением метана и максимальным выходом биогаза (четвертая фаза) генерируется около 80% от общего количества биогаза. Остальные 20% приходятся на первые три и конечную фазы, в периоды которых в образовании продуктов разложения принимают участие только часть находящихся на полигоне отходов (верхние слои отходов и медленно разлагаемая микроорганизмами часть органики). Количественный и качественный состав выбросов, приходящихся на эти фазы, зависит от состава отходов, определяемого при обследовании того или иного конкретного полигона.</w:t>
      </w:r>
    </w:p>
    <w:bookmarkEnd w:id="5330"/>
    <w:bookmarkStart w:name="z7023" w:id="5331"/>
    <w:p>
      <w:pPr>
        <w:spacing w:after="0"/>
        <w:ind w:left="0"/>
        <w:jc w:val="both"/>
      </w:pPr>
      <w:r>
        <w:rPr>
          <w:rFonts w:ascii="Times New Roman"/>
          <w:b w:val="false"/>
          <w:i w:val="false"/>
          <w:color w:val="000000"/>
          <w:sz w:val="28"/>
        </w:rPr>
        <w:t>
      Поэтому расчет выбросов биогаза целесообразно проводить для условий стабилизированного процесса разложения отходов при максимальном выходе биогаза (четвертая фаза) с учетом того, что стабилизация процесса газовыделения наступает в среднем через два года после захоронения отходов. На эту фазу приходится 80% выделяемого биогаза. А остальные 20% выбросов учитываются концентрациями компонентов биогаза, определяемыми анализами (при анализах отобранных проб биогаза не представляется возможным дифференцировать, какая часть из общей определяемой концентрации того или иного компонента создается при смешанном брожении, а какая - при анаэробном разложении с постоянным выделением метана).</w:t>
      </w:r>
    </w:p>
    <w:bookmarkEnd w:id="5331"/>
    <w:bookmarkStart w:name="z7024" w:id="5332"/>
    <w:p>
      <w:pPr>
        <w:spacing w:after="0"/>
        <w:ind w:left="0"/>
        <w:jc w:val="both"/>
      </w:pPr>
      <w:r>
        <w:rPr>
          <w:rFonts w:ascii="Times New Roman"/>
          <w:b w:val="false"/>
          <w:i w:val="false"/>
          <w:color w:val="000000"/>
          <w:sz w:val="28"/>
        </w:rPr>
        <w:t>
      14. Процесс минерализации отходов происходит в течение первого года - на 12 см. второго года - на 21 см, третьего года - на 27 см и т.д.</w:t>
      </w:r>
    </w:p>
    <w:bookmarkEnd w:id="5332"/>
    <w:bookmarkStart w:name="z7025" w:id="5333"/>
    <w:p>
      <w:pPr>
        <w:spacing w:after="0"/>
        <w:ind w:left="0"/>
        <w:jc w:val="both"/>
      </w:pPr>
      <w:r>
        <w:rPr>
          <w:rFonts w:ascii="Times New Roman"/>
          <w:b w:val="false"/>
          <w:i w:val="false"/>
          <w:color w:val="000000"/>
          <w:sz w:val="28"/>
        </w:rPr>
        <w:t xml:space="preserve">
      15. Поступление биогаза с поверхности полигона в атмосферный воздух идет равномерно, без заметных колебаний его количественных и качественных характеристик. </w:t>
      </w:r>
    </w:p>
    <w:bookmarkEnd w:id="5333"/>
    <w:bookmarkStart w:name="z472" w:id="5334"/>
    <w:p>
      <w:pPr>
        <w:spacing w:after="0"/>
        <w:ind w:left="0"/>
        <w:jc w:val="left"/>
      </w:pPr>
      <w:r>
        <w:rPr>
          <w:rFonts w:ascii="Times New Roman"/>
          <w:b/>
          <w:i w:val="false"/>
          <w:color w:val="000000"/>
        </w:rPr>
        <w:t xml:space="preserve"> 2. Расчет выбросов загрязняющих веществ в атмосферный воздух с полигонов</w:t>
      </w:r>
    </w:p>
    <w:bookmarkEnd w:id="5334"/>
    <w:bookmarkStart w:name="z7026" w:id="5335"/>
    <w:p>
      <w:pPr>
        <w:spacing w:after="0"/>
        <w:ind w:left="0"/>
        <w:jc w:val="both"/>
      </w:pPr>
      <w:r>
        <w:rPr>
          <w:rFonts w:ascii="Times New Roman"/>
          <w:b w:val="false"/>
          <w:i w:val="false"/>
          <w:color w:val="000000"/>
          <w:sz w:val="28"/>
        </w:rPr>
        <w:t>
      16. Расчет выбросов газообразных загрязняющих веществ в атмосферный воздух в данной методике приводится для нормального режима эксплуатации полигона ТБО.</w:t>
      </w:r>
    </w:p>
    <w:bookmarkEnd w:id="5335"/>
    <w:bookmarkStart w:name="z7027" w:id="5336"/>
    <w:p>
      <w:pPr>
        <w:spacing w:after="0"/>
        <w:ind w:left="0"/>
        <w:jc w:val="both"/>
      </w:pPr>
      <w:r>
        <w:rPr>
          <w:rFonts w:ascii="Times New Roman"/>
          <w:b w:val="false"/>
          <w:i w:val="false"/>
          <w:color w:val="000000"/>
          <w:sz w:val="28"/>
        </w:rPr>
        <w:t>
      17. Выбросы твердых и газообразных вредных веществ при работе автотранспортной и дорожной техники и котельных (при их наличии), а также выбросы твердых вредных веществ при складировании, перемещении и хранении отходов рассчитываются, при необходимости, по соответствующим действующим методикам.</w:t>
      </w:r>
    </w:p>
    <w:bookmarkEnd w:id="5336"/>
    <w:bookmarkStart w:name="z7028" w:id="5337"/>
    <w:p>
      <w:pPr>
        <w:spacing w:after="0"/>
        <w:ind w:left="0"/>
        <w:jc w:val="both"/>
      </w:pPr>
      <w:r>
        <w:rPr>
          <w:rFonts w:ascii="Times New Roman"/>
          <w:b w:val="false"/>
          <w:i w:val="false"/>
          <w:color w:val="000000"/>
          <w:sz w:val="28"/>
        </w:rPr>
        <w:t>
      18. Возгорание отходов на разных участках полигона рассматривается как аварийные выбросы.</w:t>
      </w:r>
    </w:p>
    <w:bookmarkEnd w:id="5337"/>
    <w:bookmarkStart w:name="z7029" w:id="5338"/>
    <w:p>
      <w:pPr>
        <w:spacing w:after="0"/>
        <w:ind w:left="0"/>
        <w:jc w:val="both"/>
      </w:pPr>
      <w:r>
        <w:rPr>
          <w:rFonts w:ascii="Times New Roman"/>
          <w:b w:val="false"/>
          <w:i w:val="false"/>
          <w:color w:val="000000"/>
          <w:sz w:val="28"/>
        </w:rPr>
        <w:t>
      19. На количественную характеристику выбросов загрязняющих веществ с полигонов отходов влияет большое количество факторов, среди которых:</w:t>
      </w:r>
    </w:p>
    <w:bookmarkEnd w:id="5338"/>
    <w:bookmarkStart w:name="z7030" w:id="5339"/>
    <w:p>
      <w:pPr>
        <w:spacing w:after="0"/>
        <w:ind w:left="0"/>
        <w:jc w:val="both"/>
      </w:pPr>
      <w:r>
        <w:rPr>
          <w:rFonts w:ascii="Times New Roman"/>
          <w:b w:val="false"/>
          <w:i w:val="false"/>
          <w:color w:val="000000"/>
          <w:sz w:val="28"/>
        </w:rPr>
        <w:t>
      климатические условия;</w:t>
      </w:r>
    </w:p>
    <w:bookmarkEnd w:id="5339"/>
    <w:bookmarkStart w:name="z7031" w:id="5340"/>
    <w:p>
      <w:pPr>
        <w:spacing w:after="0"/>
        <w:ind w:left="0"/>
        <w:jc w:val="both"/>
      </w:pPr>
      <w:r>
        <w:rPr>
          <w:rFonts w:ascii="Times New Roman"/>
          <w:b w:val="false"/>
          <w:i w:val="false"/>
          <w:color w:val="000000"/>
          <w:sz w:val="28"/>
        </w:rPr>
        <w:t>
      рабочая (активная) площадь полигона;</w:t>
      </w:r>
    </w:p>
    <w:bookmarkEnd w:id="5340"/>
    <w:bookmarkStart w:name="z7032" w:id="5341"/>
    <w:p>
      <w:pPr>
        <w:spacing w:after="0"/>
        <w:ind w:left="0"/>
        <w:jc w:val="both"/>
      </w:pPr>
      <w:r>
        <w:rPr>
          <w:rFonts w:ascii="Times New Roman"/>
          <w:b w:val="false"/>
          <w:i w:val="false"/>
          <w:color w:val="000000"/>
          <w:sz w:val="28"/>
        </w:rPr>
        <w:t>
      сроки эксплуатации полигона;</w:t>
      </w:r>
    </w:p>
    <w:bookmarkEnd w:id="5341"/>
    <w:bookmarkStart w:name="z7033" w:id="5342"/>
    <w:p>
      <w:pPr>
        <w:spacing w:after="0"/>
        <w:ind w:left="0"/>
        <w:jc w:val="both"/>
      </w:pPr>
      <w:r>
        <w:rPr>
          <w:rFonts w:ascii="Times New Roman"/>
          <w:b w:val="false"/>
          <w:i w:val="false"/>
          <w:color w:val="000000"/>
          <w:sz w:val="28"/>
        </w:rPr>
        <w:t>
      количество захороненных отходов;</w:t>
      </w:r>
    </w:p>
    <w:bookmarkEnd w:id="5342"/>
    <w:bookmarkStart w:name="z7034" w:id="5343"/>
    <w:p>
      <w:pPr>
        <w:spacing w:after="0"/>
        <w:ind w:left="0"/>
        <w:jc w:val="both"/>
      </w:pPr>
      <w:r>
        <w:rPr>
          <w:rFonts w:ascii="Times New Roman"/>
          <w:b w:val="false"/>
          <w:i w:val="false"/>
          <w:color w:val="000000"/>
          <w:sz w:val="28"/>
        </w:rPr>
        <w:t>
      мощность слоя складированных отходов;</w:t>
      </w:r>
    </w:p>
    <w:bookmarkEnd w:id="5343"/>
    <w:bookmarkStart w:name="z7035" w:id="5344"/>
    <w:p>
      <w:pPr>
        <w:spacing w:after="0"/>
        <w:ind w:left="0"/>
        <w:jc w:val="both"/>
      </w:pPr>
      <w:r>
        <w:rPr>
          <w:rFonts w:ascii="Times New Roman"/>
          <w:b w:val="false"/>
          <w:i w:val="false"/>
          <w:color w:val="000000"/>
          <w:sz w:val="28"/>
        </w:rPr>
        <w:t>
      соотношение количеств завезенных бытовых и промышленных отходов;</w:t>
      </w:r>
    </w:p>
    <w:bookmarkEnd w:id="5344"/>
    <w:bookmarkStart w:name="z7036" w:id="5345"/>
    <w:p>
      <w:pPr>
        <w:spacing w:after="0"/>
        <w:ind w:left="0"/>
        <w:jc w:val="both"/>
      </w:pPr>
      <w:r>
        <w:rPr>
          <w:rFonts w:ascii="Times New Roman"/>
          <w:b w:val="false"/>
          <w:i w:val="false"/>
          <w:color w:val="000000"/>
          <w:sz w:val="28"/>
        </w:rPr>
        <w:t>
      морфологический состав завезенных отходов;</w:t>
      </w:r>
    </w:p>
    <w:bookmarkEnd w:id="5345"/>
    <w:bookmarkStart w:name="z7037" w:id="5346"/>
    <w:p>
      <w:pPr>
        <w:spacing w:after="0"/>
        <w:ind w:left="0"/>
        <w:jc w:val="both"/>
      </w:pPr>
      <w:r>
        <w:rPr>
          <w:rFonts w:ascii="Times New Roman"/>
          <w:b w:val="false"/>
          <w:i w:val="false"/>
          <w:color w:val="000000"/>
          <w:sz w:val="28"/>
        </w:rPr>
        <w:t>
      влажность отходов;</w:t>
      </w:r>
    </w:p>
    <w:bookmarkEnd w:id="5346"/>
    <w:bookmarkStart w:name="z7038" w:id="5347"/>
    <w:p>
      <w:pPr>
        <w:spacing w:after="0"/>
        <w:ind w:left="0"/>
        <w:jc w:val="both"/>
      </w:pPr>
      <w:r>
        <w:rPr>
          <w:rFonts w:ascii="Times New Roman"/>
          <w:b w:val="false"/>
          <w:i w:val="false"/>
          <w:color w:val="000000"/>
          <w:sz w:val="28"/>
        </w:rPr>
        <w:t>
      содержание органической составляющей в отходах;</w:t>
      </w:r>
    </w:p>
    <w:bookmarkEnd w:id="5347"/>
    <w:bookmarkStart w:name="z7039" w:id="5348"/>
    <w:p>
      <w:pPr>
        <w:spacing w:after="0"/>
        <w:ind w:left="0"/>
        <w:jc w:val="both"/>
      </w:pPr>
      <w:r>
        <w:rPr>
          <w:rFonts w:ascii="Times New Roman"/>
          <w:b w:val="false"/>
          <w:i w:val="false"/>
          <w:color w:val="000000"/>
          <w:sz w:val="28"/>
        </w:rPr>
        <w:t>
      содержание жироподобных, углеводоподобных и белковых веществ в органике отходов;</w:t>
      </w:r>
    </w:p>
    <w:bookmarkEnd w:id="5348"/>
    <w:bookmarkStart w:name="z7040" w:id="5349"/>
    <w:p>
      <w:pPr>
        <w:spacing w:after="0"/>
        <w:ind w:left="0"/>
        <w:jc w:val="both"/>
      </w:pPr>
      <w:r>
        <w:rPr>
          <w:rFonts w:ascii="Times New Roman"/>
          <w:b w:val="false"/>
          <w:i w:val="false"/>
          <w:color w:val="000000"/>
          <w:sz w:val="28"/>
        </w:rPr>
        <w:t>
      технология захоронения отходов.</w:t>
      </w:r>
    </w:p>
    <w:bookmarkEnd w:id="5349"/>
    <w:bookmarkStart w:name="z7041" w:id="5350"/>
    <w:p>
      <w:pPr>
        <w:spacing w:after="0"/>
        <w:ind w:left="0"/>
        <w:jc w:val="both"/>
      </w:pPr>
      <w:r>
        <w:rPr>
          <w:rFonts w:ascii="Times New Roman"/>
          <w:b w:val="false"/>
          <w:i w:val="false"/>
          <w:color w:val="000000"/>
          <w:sz w:val="28"/>
        </w:rPr>
        <w:t>
      20. Удельный выход биогаза (кг/кг отходов) за период его активной стабилизированной генерации при метановом брожении определяется по уравнению:</w:t>
      </w:r>
    </w:p>
    <w:bookmarkEnd w:id="5350"/>
    <w:bookmarkStart w:name="z7042" w:id="5351"/>
    <w:p>
      <w:pPr>
        <w:spacing w:after="0"/>
        <w:ind w:left="0"/>
        <w:jc w:val="both"/>
      </w:pPr>
      <w:r>
        <w:rPr>
          <w:rFonts w:ascii="Times New Roman"/>
          <w:b w:val="false"/>
          <w:i w:val="false"/>
          <w:color w:val="000000"/>
          <w:sz w:val="28"/>
        </w:rPr>
        <w:t>
      Q = 10-4хRх(0.92хG + 0.62хU + 0.34хВ), (3.1)</w:t>
      </w:r>
    </w:p>
    <w:bookmarkEnd w:id="5351"/>
    <w:bookmarkStart w:name="z7043" w:id="5352"/>
    <w:p>
      <w:pPr>
        <w:spacing w:after="0"/>
        <w:ind w:left="0"/>
        <w:jc w:val="both"/>
      </w:pPr>
      <w:r>
        <w:rPr>
          <w:rFonts w:ascii="Times New Roman"/>
          <w:b w:val="false"/>
          <w:i w:val="false"/>
          <w:color w:val="000000"/>
          <w:sz w:val="28"/>
        </w:rPr>
        <w:t>
             где Q - удельный выход биогаза за период его активной генерации, кг/кг отходов;</w:t>
      </w:r>
    </w:p>
    <w:bookmarkEnd w:id="5352"/>
    <w:bookmarkStart w:name="z7044" w:id="5353"/>
    <w:p>
      <w:pPr>
        <w:spacing w:after="0"/>
        <w:ind w:left="0"/>
        <w:jc w:val="both"/>
      </w:pPr>
      <w:r>
        <w:rPr>
          <w:rFonts w:ascii="Times New Roman"/>
          <w:b w:val="false"/>
          <w:i w:val="false"/>
          <w:color w:val="000000"/>
          <w:sz w:val="28"/>
        </w:rPr>
        <w:t>
           R - содержание органической составляющей в отходах, %;</w:t>
      </w:r>
    </w:p>
    <w:bookmarkEnd w:id="5353"/>
    <w:bookmarkStart w:name="z7045" w:id="5354"/>
    <w:p>
      <w:pPr>
        <w:spacing w:after="0"/>
        <w:ind w:left="0"/>
        <w:jc w:val="both"/>
      </w:pPr>
      <w:r>
        <w:rPr>
          <w:rFonts w:ascii="Times New Roman"/>
          <w:b w:val="false"/>
          <w:i w:val="false"/>
          <w:color w:val="000000"/>
          <w:sz w:val="28"/>
        </w:rPr>
        <w:t>
           G - содержание жироподобных веществ в органике отходов, %;</w:t>
      </w:r>
    </w:p>
    <w:bookmarkEnd w:id="5354"/>
    <w:bookmarkStart w:name="z7046" w:id="5355"/>
    <w:p>
      <w:pPr>
        <w:spacing w:after="0"/>
        <w:ind w:left="0"/>
        <w:jc w:val="both"/>
      </w:pPr>
      <w:r>
        <w:rPr>
          <w:rFonts w:ascii="Times New Roman"/>
          <w:b w:val="false"/>
          <w:i w:val="false"/>
          <w:color w:val="000000"/>
          <w:sz w:val="28"/>
        </w:rPr>
        <w:t>
           U - содержание углеводоподобных веществ в органике отходов, %;</w:t>
      </w:r>
    </w:p>
    <w:bookmarkEnd w:id="5355"/>
    <w:bookmarkStart w:name="z7047" w:id="5356"/>
    <w:p>
      <w:pPr>
        <w:spacing w:after="0"/>
        <w:ind w:left="0"/>
        <w:jc w:val="both"/>
      </w:pPr>
      <w:r>
        <w:rPr>
          <w:rFonts w:ascii="Times New Roman"/>
          <w:b w:val="false"/>
          <w:i w:val="false"/>
          <w:color w:val="000000"/>
          <w:sz w:val="28"/>
        </w:rPr>
        <w:t>
      В - содержание белковых веществ в органике отходов, %.</w:t>
      </w:r>
    </w:p>
    <w:bookmarkEnd w:id="5356"/>
    <w:bookmarkStart w:name="z7048" w:id="5357"/>
    <w:p>
      <w:pPr>
        <w:spacing w:after="0"/>
        <w:ind w:left="0"/>
        <w:jc w:val="both"/>
      </w:pPr>
      <w:r>
        <w:rPr>
          <w:rFonts w:ascii="Times New Roman"/>
          <w:b w:val="false"/>
          <w:i w:val="false"/>
          <w:color w:val="000000"/>
          <w:sz w:val="28"/>
        </w:rPr>
        <w:t>
      Значения R, G, U и В определяются анализами отбираемых проб отходов.</w:t>
      </w:r>
    </w:p>
    <w:bookmarkEnd w:id="5357"/>
    <w:bookmarkStart w:name="z7049" w:id="5358"/>
    <w:p>
      <w:pPr>
        <w:spacing w:after="0"/>
        <w:ind w:left="0"/>
        <w:jc w:val="both"/>
      </w:pPr>
      <w:r>
        <w:rPr>
          <w:rFonts w:ascii="Times New Roman"/>
          <w:b w:val="false"/>
          <w:i w:val="false"/>
          <w:color w:val="000000"/>
          <w:sz w:val="28"/>
        </w:rPr>
        <w:t>
      21. Жиры и белки определяются по стандартным методикам аналитического анализа (жиры - экстрагированием, белки - с применением гидролиза).</w:t>
      </w:r>
    </w:p>
    <w:bookmarkEnd w:id="5358"/>
    <w:bookmarkStart w:name="z7050" w:id="5359"/>
    <w:p>
      <w:pPr>
        <w:spacing w:after="0"/>
        <w:ind w:left="0"/>
        <w:jc w:val="both"/>
      </w:pPr>
      <w:r>
        <w:rPr>
          <w:rFonts w:ascii="Times New Roman"/>
          <w:b w:val="false"/>
          <w:i w:val="false"/>
          <w:color w:val="000000"/>
          <w:sz w:val="28"/>
        </w:rPr>
        <w:t>
      22. Уравнение (3.1) составлено применительно к абсолютно сухому веществу отходов.</w:t>
      </w:r>
    </w:p>
    <w:bookmarkEnd w:id="5359"/>
    <w:bookmarkStart w:name="z7051" w:id="5360"/>
    <w:p>
      <w:pPr>
        <w:spacing w:after="0"/>
        <w:ind w:left="0"/>
        <w:jc w:val="both"/>
      </w:pPr>
      <w:r>
        <w:rPr>
          <w:rFonts w:ascii="Times New Roman"/>
          <w:b w:val="false"/>
          <w:i w:val="false"/>
          <w:color w:val="000000"/>
          <w:sz w:val="28"/>
        </w:rPr>
        <w:t>
      23. В реальных условиях отходы содержат определенное количество влаги, которая сама по себе биогаз не генерирует. Следовательно, выход биогаза, отнесенный к единице веса реальных влажных отходов, будет меньше, чем отнесенный к той же единице абсолютно сухих отходов в 10</w:t>
      </w:r>
      <w:r>
        <w:rPr>
          <w:rFonts w:ascii="Times New Roman"/>
          <w:b w:val="false"/>
          <w:i w:val="false"/>
          <w:color w:val="000000"/>
          <w:vertAlign w:val="superscript"/>
        </w:rPr>
        <w:t>-2</w:t>
      </w:r>
      <w:r>
        <w:rPr>
          <w:rFonts w:ascii="Times New Roman"/>
          <w:b w:val="false"/>
          <w:i w:val="false"/>
          <w:color w:val="000000"/>
          <w:sz w:val="28"/>
        </w:rPr>
        <w:t xml:space="preserve"> (100 - W) раз, так как в весовой единице влажных отходов абсолютно сухих отходов, генерирующих биогаз, будет всего 10</w:t>
      </w:r>
      <w:r>
        <w:rPr>
          <w:rFonts w:ascii="Times New Roman"/>
          <w:b w:val="false"/>
          <w:i w:val="false"/>
          <w:color w:val="000000"/>
          <w:vertAlign w:val="superscript"/>
        </w:rPr>
        <w:t>-2</w:t>
      </w:r>
      <w:r>
        <w:rPr>
          <w:rFonts w:ascii="Times New Roman"/>
          <w:b w:val="false"/>
          <w:i w:val="false"/>
          <w:color w:val="000000"/>
          <w:sz w:val="28"/>
        </w:rPr>
        <w:t xml:space="preserve"> (100 - W) от этой единицы. Здесь W - фактическая влажность отходов в %, определенная анализами проб отходов.</w:t>
      </w:r>
    </w:p>
    <w:bookmarkEnd w:id="5360"/>
    <w:bookmarkStart w:name="z7052" w:id="5361"/>
    <w:p>
      <w:pPr>
        <w:spacing w:after="0"/>
        <w:ind w:left="0"/>
        <w:jc w:val="both"/>
      </w:pPr>
      <w:r>
        <w:rPr>
          <w:rFonts w:ascii="Times New Roman"/>
          <w:b w:val="false"/>
          <w:i w:val="false"/>
          <w:color w:val="000000"/>
          <w:sz w:val="28"/>
        </w:rPr>
        <w:t>
      С учетом вышесказанного уравнение выхода биогаза при метановом брожении реальных влажных отходов принимает вид:</w:t>
      </w:r>
    </w:p>
    <w:bookmarkEnd w:id="5361"/>
    <w:bookmarkStart w:name="z7053" w:id="5362"/>
    <w:p>
      <w:pPr>
        <w:spacing w:after="0"/>
        <w:ind w:left="0"/>
        <w:jc w:val="both"/>
      </w:pPr>
      <w:r>
        <w:rPr>
          <w:rFonts w:ascii="Times New Roman"/>
          <w:b w:val="false"/>
          <w:i w:val="false"/>
          <w:color w:val="000000"/>
          <w:sz w:val="28"/>
        </w:rPr>
        <w:t>
      Qw = 10</w:t>
      </w:r>
      <w:r>
        <w:rPr>
          <w:rFonts w:ascii="Times New Roman"/>
          <w:b w:val="false"/>
          <w:i w:val="false"/>
          <w:color w:val="000000"/>
          <w:vertAlign w:val="superscript"/>
        </w:rPr>
        <w:t>-6</w:t>
      </w:r>
      <w:r>
        <w:rPr>
          <w:rFonts w:ascii="Times New Roman"/>
          <w:b w:val="false"/>
          <w:i w:val="false"/>
          <w:color w:val="000000"/>
          <w:sz w:val="28"/>
        </w:rPr>
        <w:t xml:space="preserve">хRх(100 - W)х(0.92хG + 0.62хU + 0.34хВ), </w:t>
      </w:r>
      <w:r>
        <w:rPr>
          <w:rFonts w:ascii="Times New Roman"/>
          <w:b w:val="false"/>
          <w:i/>
          <w:color w:val="000000"/>
          <w:sz w:val="28"/>
        </w:rPr>
        <w:t>кг/кг отх</w:t>
      </w:r>
      <w:r>
        <w:rPr>
          <w:rFonts w:ascii="Times New Roman"/>
          <w:b w:val="false"/>
          <w:i w:val="false"/>
          <w:color w:val="000000"/>
          <w:sz w:val="28"/>
        </w:rPr>
        <w:t>. (3.2)</w:t>
      </w:r>
    </w:p>
    <w:bookmarkEnd w:id="5362"/>
    <w:bookmarkStart w:name="z7054" w:id="5363"/>
    <w:p>
      <w:pPr>
        <w:spacing w:after="0"/>
        <w:ind w:left="0"/>
        <w:jc w:val="both"/>
      </w:pPr>
      <w:r>
        <w:rPr>
          <w:rFonts w:ascii="Times New Roman"/>
          <w:b w:val="false"/>
          <w:i w:val="false"/>
          <w:color w:val="000000"/>
          <w:sz w:val="28"/>
        </w:rPr>
        <w:t>
      где сомножитель 10</w:t>
      </w:r>
      <w:r>
        <w:rPr>
          <w:rFonts w:ascii="Times New Roman"/>
          <w:b w:val="false"/>
          <w:i w:val="false"/>
          <w:color w:val="000000"/>
          <w:vertAlign w:val="superscript"/>
        </w:rPr>
        <w:t>-2</w:t>
      </w:r>
      <w:r>
        <w:rPr>
          <w:rFonts w:ascii="Times New Roman"/>
          <w:b w:val="false"/>
          <w:i w:val="false"/>
          <w:color w:val="000000"/>
          <w:sz w:val="28"/>
        </w:rPr>
        <w:t xml:space="preserve"> (100 - W) учитывает, какова доля абсолютно сухих отходов, для которых составлено уравнение (3.1), в общем количестве реальных влажных отходов.</w:t>
      </w:r>
    </w:p>
    <w:bookmarkEnd w:id="5363"/>
    <w:bookmarkStart w:name="z7055" w:id="5364"/>
    <w:p>
      <w:pPr>
        <w:spacing w:after="0"/>
        <w:ind w:left="0"/>
        <w:jc w:val="both"/>
      </w:pPr>
      <w:r>
        <w:rPr>
          <w:rFonts w:ascii="Times New Roman"/>
          <w:b w:val="false"/>
          <w:i w:val="false"/>
          <w:color w:val="000000"/>
          <w:sz w:val="28"/>
        </w:rPr>
        <w:t>
      Количественный выход биогаза за год, отнесенный к одной тонне отходов, определяется по формуле:</w:t>
      </w:r>
    </w:p>
    <w:bookmarkEnd w:id="5364"/>
    <w:bookmarkStart w:name="z7056" w:id="5365"/>
    <w:p>
      <w:pPr>
        <w:spacing w:after="0"/>
        <w:ind w:left="0"/>
        <w:jc w:val="both"/>
      </w:pPr>
      <w:r>
        <w:rPr>
          <w:rFonts w:ascii="Times New Roman"/>
          <w:b w:val="false"/>
          <w:i w:val="false"/>
          <w:color w:val="000000"/>
          <w:sz w:val="28"/>
        </w:rPr>
        <w:t>
      D</w:t>
      </w:r>
      <w:r>
        <w:rPr>
          <w:rFonts w:ascii="Times New Roman"/>
          <w:b w:val="false"/>
          <w:i w:val="false"/>
          <w:color w:val="000000"/>
          <w:vertAlign w:val="subscript"/>
        </w:rPr>
        <w:t>OA</w:t>
      </w:r>
      <w:r>
        <w:rPr>
          <w:rFonts w:ascii="Times New Roman"/>
          <w:b w:val="false"/>
          <w:i w:val="false"/>
          <w:color w:val="000000"/>
          <w:sz w:val="28"/>
        </w:rPr>
        <w:t xml:space="preserve"> = (Q</w:t>
      </w:r>
      <w:r>
        <w:rPr>
          <w:rFonts w:ascii="Times New Roman"/>
          <w:b w:val="false"/>
          <w:i w:val="false"/>
          <w:color w:val="000000"/>
          <w:vertAlign w:val="subscript"/>
        </w:rPr>
        <w:t>w</w:t>
      </w:r>
      <w:r>
        <w:rPr>
          <w:rFonts w:ascii="Times New Roman"/>
          <w:b w:val="false"/>
          <w:i w:val="false"/>
          <w:color w:val="000000"/>
          <w:sz w:val="28"/>
        </w:rPr>
        <w:t>/t</w:t>
      </w:r>
      <w:r>
        <w:rPr>
          <w:rFonts w:ascii="Times New Roman"/>
          <w:b w:val="false"/>
          <w:i w:val="false"/>
          <w:color w:val="000000"/>
          <w:vertAlign w:val="subscript"/>
        </w:rPr>
        <w:t>СБР</w:t>
      </w:r>
      <w:r>
        <w:rPr>
          <w:rFonts w:ascii="Times New Roman"/>
          <w:b w:val="false"/>
          <w:i w:val="false"/>
          <w:color w:val="000000"/>
          <w:sz w:val="28"/>
        </w:rPr>
        <w:t>)*10</w:t>
      </w:r>
      <w:r>
        <w:rPr>
          <w:rFonts w:ascii="Times New Roman"/>
          <w:b w:val="false"/>
          <w:i w:val="false"/>
          <w:color w:val="000000"/>
          <w:vertAlign w:val="superscript"/>
        </w:rPr>
        <w:t>3</w:t>
      </w:r>
      <w:r>
        <w:rPr>
          <w:rFonts w:ascii="Times New Roman"/>
          <w:b w:val="false"/>
          <w:i w:val="false"/>
          <w:color w:val="000000"/>
          <w:sz w:val="28"/>
        </w:rPr>
        <w:t xml:space="preserve"> </w:t>
      </w:r>
      <w:r>
        <w:rPr>
          <w:rFonts w:ascii="Times New Roman"/>
          <w:b w:val="false"/>
          <w:i/>
          <w:color w:val="000000"/>
          <w:sz w:val="28"/>
        </w:rPr>
        <w:t>кг/т отходов в год</w:t>
      </w:r>
      <w:r>
        <w:rPr>
          <w:rFonts w:ascii="Times New Roman"/>
          <w:b w:val="false"/>
          <w:i w:val="false"/>
          <w:color w:val="000000"/>
          <w:sz w:val="28"/>
        </w:rPr>
        <w:t xml:space="preserve"> (3.3)</w:t>
      </w:r>
    </w:p>
    <w:bookmarkEnd w:id="5365"/>
    <w:bookmarkStart w:name="z7057" w:id="5366"/>
    <w:p>
      <w:pPr>
        <w:spacing w:after="0"/>
        <w:ind w:left="0"/>
        <w:jc w:val="both"/>
      </w:pPr>
      <w:r>
        <w:rPr>
          <w:rFonts w:ascii="Times New Roman"/>
          <w:b w:val="false"/>
          <w:i w:val="false"/>
          <w:color w:val="000000"/>
          <w:sz w:val="28"/>
        </w:rPr>
        <w:t>
      где t</w:t>
      </w:r>
      <w:r>
        <w:rPr>
          <w:rFonts w:ascii="Times New Roman"/>
          <w:b w:val="false"/>
          <w:i w:val="false"/>
          <w:color w:val="000000"/>
          <w:vertAlign w:val="subscript"/>
        </w:rPr>
        <w:t>СБР</w:t>
      </w:r>
      <w:r>
        <w:rPr>
          <w:rFonts w:ascii="Times New Roman"/>
          <w:b w:val="false"/>
          <w:i w:val="false"/>
          <w:color w:val="000000"/>
          <w:sz w:val="28"/>
        </w:rPr>
        <w:t xml:space="preserve"> - период полного сбраживания органической части отходов, в годах, определяемый по приближенной эмпирической формуле:</w:t>
      </w:r>
    </w:p>
    <w:bookmarkEnd w:id="53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92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1"/>
                    <a:stretch>
                      <a:fillRect/>
                    </a:stretch>
                  </pic:blipFill>
                  <pic:spPr>
                    <a:xfrm>
                      <a:off x="0" y="0"/>
                      <a:ext cx="26924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(3.4)</w:t>
      </w:r>
      <w:r>
        <w:br/>
      </w:r>
      <w:r>
        <w:rPr>
          <w:rFonts w:ascii="Times New Roman"/>
          <w:b w:val="false"/>
          <w:i w:val="false"/>
          <w:color w:val="000000"/>
          <w:sz w:val="28"/>
        </w:rPr>
        <w:t>
</w:t>
      </w:r>
    </w:p>
    <w:bookmarkStart w:name="z7059" w:id="5367"/>
    <w:p>
      <w:pPr>
        <w:spacing w:after="0"/>
        <w:ind w:left="0"/>
        <w:jc w:val="both"/>
      </w:pPr>
      <w:r>
        <w:rPr>
          <w:rFonts w:ascii="Times New Roman"/>
          <w:b w:val="false"/>
          <w:i w:val="false"/>
          <w:color w:val="000000"/>
          <w:sz w:val="28"/>
        </w:rPr>
        <w:t>
      где t</w:t>
      </w:r>
      <w:r>
        <w:rPr>
          <w:rFonts w:ascii="Times New Roman"/>
          <w:b w:val="false"/>
          <w:i w:val="false"/>
          <w:color w:val="000000"/>
          <w:vertAlign w:val="subscript"/>
        </w:rPr>
        <w:t>cp.тепл.</w:t>
      </w:r>
      <w:r>
        <w:rPr>
          <w:rFonts w:ascii="Times New Roman"/>
          <w:b w:val="false"/>
          <w:i w:val="false"/>
          <w:color w:val="000000"/>
          <w:sz w:val="28"/>
        </w:rPr>
        <w:t xml:space="preserve"> - средняя из среднемесячных температура воздуха в районе полигона за теплый период года (t</w:t>
      </w:r>
      <w:r>
        <w:rPr>
          <w:rFonts w:ascii="Times New Roman"/>
          <w:b w:val="false"/>
          <w:i w:val="false"/>
          <w:color w:val="000000"/>
          <w:vertAlign w:val="subscript"/>
        </w:rPr>
        <w:t>cp.мeс.</w:t>
      </w:r>
      <w:r>
        <w:rPr>
          <w:rFonts w:ascii="Times New Roman"/>
          <w:b w:val="false"/>
          <w:i w:val="false"/>
          <w:color w:val="000000"/>
          <w:sz w:val="28"/>
        </w:rPr>
        <w:t>&gt;0</w:t>
      </w:r>
      <w:r>
        <w:rPr>
          <w:rFonts w:ascii="Times New Roman"/>
          <w:b w:val="false"/>
          <w:i w:val="false"/>
          <w:color w:val="000000"/>
          <w:vertAlign w:val="superscript"/>
        </w:rPr>
        <w:t>о</w:t>
      </w:r>
      <w:r>
        <w:rPr>
          <w:rFonts w:ascii="Times New Roman"/>
          <w:b w:val="false"/>
          <w:i w:val="false"/>
          <w:color w:val="000000"/>
          <w:sz w:val="28"/>
        </w:rPr>
        <w:t xml:space="preserve">С), в </w:t>
      </w:r>
      <w:r>
        <w:rPr>
          <w:rFonts w:ascii="Times New Roman"/>
          <w:b w:val="false"/>
          <w:i w:val="false"/>
          <w:color w:val="000000"/>
          <w:vertAlign w:val="superscript"/>
        </w:rPr>
        <w:t>о</w:t>
      </w:r>
      <w:r>
        <w:rPr>
          <w:rFonts w:ascii="Times New Roman"/>
          <w:b w:val="false"/>
          <w:i w:val="false"/>
          <w:color w:val="000000"/>
          <w:sz w:val="28"/>
        </w:rPr>
        <w:t>С;</w:t>
      </w:r>
    </w:p>
    <w:bookmarkEnd w:id="5367"/>
    <w:bookmarkStart w:name="z7060" w:id="5368"/>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тепл</w:t>
      </w:r>
      <w:r>
        <w:rPr>
          <w:rFonts w:ascii="Times New Roman"/>
          <w:b w:val="false"/>
          <w:i w:val="false"/>
          <w:color w:val="000000"/>
          <w:sz w:val="28"/>
        </w:rPr>
        <w:t xml:space="preserve"> - продолжительность теплого периода года в районе полигона ТБО, в днях;</w:t>
      </w:r>
    </w:p>
    <w:bookmarkEnd w:id="5368"/>
    <w:bookmarkStart w:name="z7061" w:id="5369"/>
    <w:p>
      <w:pPr>
        <w:spacing w:after="0"/>
        <w:ind w:left="0"/>
        <w:jc w:val="both"/>
      </w:pPr>
      <w:r>
        <w:rPr>
          <w:rFonts w:ascii="Times New Roman"/>
          <w:b w:val="false"/>
          <w:i w:val="false"/>
          <w:color w:val="000000"/>
          <w:sz w:val="28"/>
        </w:rPr>
        <w:t>
      10248 и 0.301966 - удельные коэффициенты, учитывающие биотермическое разложение органики.</w:t>
      </w:r>
    </w:p>
    <w:bookmarkEnd w:id="5369"/>
    <w:bookmarkStart w:name="z7062" w:id="5370"/>
    <w:p>
      <w:pPr>
        <w:spacing w:after="0"/>
        <w:ind w:left="0"/>
        <w:jc w:val="both"/>
      </w:pPr>
      <w:r>
        <w:rPr>
          <w:rFonts w:ascii="Times New Roman"/>
          <w:b w:val="false"/>
          <w:i w:val="false"/>
          <w:color w:val="000000"/>
          <w:sz w:val="28"/>
        </w:rPr>
        <w:t>
      Примечание - Метеоданные запрашиваются в РГП "Казгидромет".</w:t>
      </w:r>
    </w:p>
    <w:bookmarkEnd w:id="5370"/>
    <w:bookmarkStart w:name="z7063" w:id="5371"/>
    <w:p>
      <w:pPr>
        <w:spacing w:after="0"/>
        <w:ind w:left="0"/>
        <w:jc w:val="both"/>
      </w:pPr>
      <w:r>
        <w:rPr>
          <w:rFonts w:ascii="Times New Roman"/>
          <w:b w:val="false"/>
          <w:i w:val="false"/>
          <w:color w:val="000000"/>
          <w:sz w:val="28"/>
        </w:rPr>
        <w:t xml:space="preserve">
      Органические вещества, содержащиеся в отходах, обладают различной интенсивностью разложения. Так, резина, кожа, полимерные материалы и т.п. разлагаются микроорганизмами очень медленно, в то время как органические составляющие отходов, содержащие белковые вещества, крахмал, разлагаются очень быстро. </w:t>
      </w:r>
    </w:p>
    <w:bookmarkEnd w:id="5371"/>
    <w:bookmarkStart w:name="z7064" w:id="5372"/>
    <w:p>
      <w:pPr>
        <w:spacing w:after="0"/>
        <w:ind w:left="0"/>
        <w:jc w:val="both"/>
      </w:pPr>
      <w:r>
        <w:rPr>
          <w:rFonts w:ascii="Times New Roman"/>
          <w:b w:val="false"/>
          <w:i w:val="false"/>
          <w:color w:val="000000"/>
          <w:sz w:val="28"/>
        </w:rPr>
        <w:t>
      Таким образом, можно считать, что органическая составляющая отходов состоит из "пассивного" (не генерирующего или очень медленно генерирующего) органического вещества и "активного" (генерирующего) органического вещества. Следовательно, от морфологического состава отходов зависит интенсивность образования и выделения биогаза и в зависимости от него и от климатических условий, колеблется продолжительность периода стабилизированного активного выхода биогаза.</w:t>
      </w:r>
    </w:p>
    <w:bookmarkEnd w:id="5372"/>
    <w:bookmarkStart w:name="z7065" w:id="5373"/>
    <w:p>
      <w:pPr>
        <w:spacing w:after="0"/>
        <w:ind w:left="0"/>
        <w:jc w:val="both"/>
      </w:pPr>
      <w:r>
        <w:rPr>
          <w:rFonts w:ascii="Times New Roman"/>
          <w:b w:val="false"/>
          <w:i w:val="false"/>
          <w:color w:val="000000"/>
          <w:sz w:val="28"/>
        </w:rPr>
        <w:t>
      24. Плотность биогаза, определяется по формуле:</w:t>
      </w:r>
    </w:p>
    <w:bookmarkEnd w:id="5373"/>
    <w:bookmarkStart w:name="z7066" w:id="5374"/>
    <w:p>
      <w:pPr>
        <w:spacing w:after="0"/>
        <w:ind w:left="0"/>
        <w:jc w:val="both"/>
      </w:pPr>
      <w:r>
        <w:rPr>
          <w:rFonts w:ascii="Times New Roman"/>
          <w:b w:val="false"/>
          <w:i w:val="false"/>
          <w:color w:val="000000"/>
          <w:sz w:val="28"/>
        </w:rPr>
        <w:t xml:space="preserve">
      </w:t>
      </w:r>
    </w:p>
    <w:bookmarkEnd w:id="5374"/>
    <w:p>
      <w:pPr>
        <w:spacing w:after="0"/>
        <w:ind w:left="0"/>
        <w:jc w:val="both"/>
      </w:pPr>
      <w:r>
        <w:drawing>
          <wp:inline distT="0" distB="0" distL="0" distR="0">
            <wp:extent cx="1981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2"/>
                    <a:stretch>
                      <a:fillRect/>
                    </a:stretch>
                  </pic:blipFill>
                  <pic:spPr>
                    <a:xfrm>
                      <a:off x="0" y="0"/>
                      <a:ext cx="1981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(3.5)</w:t>
      </w:r>
      <w:r>
        <w:br/>
      </w:r>
      <w:r>
        <w:rPr>
          <w:rFonts w:ascii="Times New Roman"/>
          <w:b w:val="false"/>
          <w:i w:val="false"/>
          <w:color w:val="000000"/>
          <w:sz w:val="28"/>
        </w:rPr>
        <w:t>
</w:t>
      </w:r>
    </w:p>
    <w:bookmarkStart w:name="z7067" w:id="5375"/>
    <w:p>
      <w:pPr>
        <w:spacing w:after="0"/>
        <w:ind w:left="0"/>
        <w:jc w:val="both"/>
      </w:pPr>
      <w:r>
        <w:rPr>
          <w:rFonts w:ascii="Times New Roman"/>
          <w:b w:val="false"/>
          <w:i w:val="false"/>
          <w:color w:val="000000"/>
          <w:sz w:val="28"/>
        </w:rPr>
        <w:t>
      где C</w:t>
      </w:r>
      <w:r>
        <w:rPr>
          <w:rFonts w:ascii="Times New Roman"/>
          <w:b w:val="false"/>
          <w:i w:val="false"/>
          <w:color w:val="000000"/>
          <w:vertAlign w:val="subscript"/>
        </w:rPr>
        <w:t>i</w:t>
      </w:r>
      <w:r>
        <w:rPr>
          <w:rFonts w:ascii="Times New Roman"/>
          <w:b w:val="false"/>
          <w:i w:val="false"/>
          <w:color w:val="000000"/>
          <w:sz w:val="28"/>
        </w:rPr>
        <w:t xml:space="preserve"> - концентрация компонентов в биогазе, в мг/м</w:t>
      </w:r>
      <w:r>
        <w:rPr>
          <w:rFonts w:ascii="Times New Roman"/>
          <w:b w:val="false"/>
          <w:i w:val="false"/>
          <w:color w:val="000000"/>
          <w:vertAlign w:val="superscript"/>
        </w:rPr>
        <w:t>3</w:t>
      </w:r>
      <w:r>
        <w:rPr>
          <w:rFonts w:ascii="Times New Roman"/>
          <w:b w:val="false"/>
          <w:i w:val="false"/>
          <w:color w:val="000000"/>
          <w:sz w:val="28"/>
        </w:rPr>
        <w:t>.</w:t>
      </w:r>
    </w:p>
    <w:bookmarkEnd w:id="5375"/>
    <w:bookmarkStart w:name="z7068" w:id="53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таблице 2</w:t>
      </w:r>
      <w:r>
        <w:rPr>
          <w:rFonts w:ascii="Times New Roman"/>
          <w:b w:val="false"/>
          <w:i w:val="false"/>
          <w:color w:val="000000"/>
          <w:sz w:val="28"/>
        </w:rPr>
        <w:t xml:space="preserve"> согласно приложению 1 к настоящей Методике указаны плотности наиболее вероятных компонентов </w:t>
      </w:r>
    </w:p>
    <w:bookmarkEnd w:id="5376"/>
    <w:bookmarkStart w:name="z7069" w:id="5377"/>
    <w:p>
      <w:pPr>
        <w:spacing w:after="0"/>
        <w:ind w:left="0"/>
        <w:jc w:val="both"/>
      </w:pPr>
      <w:r>
        <w:rPr>
          <w:rFonts w:ascii="Times New Roman"/>
          <w:b w:val="false"/>
          <w:i w:val="false"/>
          <w:color w:val="000000"/>
          <w:sz w:val="28"/>
        </w:rPr>
        <w:t>
      25. Состав биогаза и концентрации компонентов в нем определяются анализами проб биогаза, отобранных в ряде точек по площади полигона на глубине 1,0-1,5 метра (количество и расположение точек отбора зависит от активной площади полигона и числа разнородных участков) путем отсоса биогаза и дальнейших его химических анализов по существующим утвержденным методикам.</w:t>
      </w:r>
    </w:p>
    <w:bookmarkEnd w:id="5377"/>
    <w:bookmarkStart w:name="z7070" w:id="5378"/>
    <w:p>
      <w:pPr>
        <w:spacing w:after="0"/>
        <w:ind w:left="0"/>
        <w:jc w:val="both"/>
      </w:pPr>
      <w:r>
        <w:rPr>
          <w:rFonts w:ascii="Times New Roman"/>
          <w:b w:val="false"/>
          <w:i w:val="false"/>
          <w:color w:val="000000"/>
          <w:sz w:val="28"/>
        </w:rPr>
        <w:t>
      26. Для полигонов складирования осадков сточных вод и активного ила в случае обнаружения в выбросах биогаза смеси природных меркаптанов, нормируемой по этилмеркаптану (этантиолу), последний также включается в перечень ингредиентов биогаза и пробы биогаза анализируются на концентрацию в нем этил меркаптана.</w:t>
      </w:r>
    </w:p>
    <w:bookmarkEnd w:id="5378"/>
    <w:bookmarkStart w:name="z7071" w:id="5379"/>
    <w:p>
      <w:pPr>
        <w:spacing w:after="0"/>
        <w:ind w:left="0"/>
        <w:jc w:val="both"/>
      </w:pPr>
      <w:r>
        <w:rPr>
          <w:rFonts w:ascii="Times New Roman"/>
          <w:b w:val="false"/>
          <w:i w:val="false"/>
          <w:color w:val="000000"/>
          <w:sz w:val="28"/>
        </w:rPr>
        <w:t>
      27. Используя полученные анализами концентрации компонентов в биогазе и рассчитанную его плотность, определяется весовое процентное содержание этих компонентов в биогазе:</w:t>
      </w:r>
    </w:p>
    <w:bookmarkEnd w:id="53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47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3"/>
                    <a:stretch>
                      <a:fillRect/>
                    </a:stretch>
                  </pic:blipFill>
                  <pic:spPr>
                    <a:xfrm>
                      <a:off x="0" y="0"/>
                      <a:ext cx="14478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(3.6)</w:t>
      </w:r>
      <w:r>
        <w:br/>
      </w:r>
      <w:r>
        <w:rPr>
          <w:rFonts w:ascii="Times New Roman"/>
          <w:b w:val="false"/>
          <w:i w:val="false"/>
          <w:color w:val="000000"/>
          <w:sz w:val="28"/>
        </w:rPr>
        <w:t>
</w:t>
      </w:r>
    </w:p>
    <w:bookmarkStart w:name="z7073" w:id="5380"/>
    <w:p>
      <w:pPr>
        <w:spacing w:after="0"/>
        <w:ind w:left="0"/>
        <w:jc w:val="both"/>
      </w:pPr>
      <w:r>
        <w:rPr>
          <w:rFonts w:ascii="Times New Roman"/>
          <w:b w:val="false"/>
          <w:i w:val="false"/>
          <w:color w:val="000000"/>
          <w:sz w:val="28"/>
        </w:rPr>
        <w:t>
      где Ci - концентрации компонентов в биогазе, в мг/м</w:t>
      </w:r>
      <w:r>
        <w:rPr>
          <w:rFonts w:ascii="Times New Roman"/>
          <w:b w:val="false"/>
          <w:i w:val="false"/>
          <w:color w:val="000000"/>
          <w:vertAlign w:val="superscript"/>
        </w:rPr>
        <w:t>3</w:t>
      </w:r>
      <w:r>
        <w:rPr>
          <w:rFonts w:ascii="Times New Roman"/>
          <w:b w:val="false"/>
          <w:i w:val="false"/>
          <w:color w:val="000000"/>
          <w:sz w:val="28"/>
        </w:rPr>
        <w:t>;</w:t>
      </w:r>
    </w:p>
    <w:bookmarkEnd w:id="5380"/>
    <w:bookmarkStart w:name="z7074" w:id="5381"/>
    <w:p>
      <w:pPr>
        <w:spacing w:after="0"/>
        <w:ind w:left="0"/>
        <w:jc w:val="both"/>
      </w:pPr>
      <w:r>
        <w:rPr>
          <w:rFonts w:ascii="Times New Roman"/>
          <w:b w:val="false"/>
          <w:i w:val="false"/>
          <w:color w:val="000000"/>
          <w:sz w:val="28"/>
        </w:rPr>
        <w:t xml:space="preserve">
      </w:t>
      </w:r>
    </w:p>
    <w:bookmarkEnd w:id="5381"/>
    <w:p>
      <w:pPr>
        <w:spacing w:after="0"/>
        <w:ind w:left="0"/>
        <w:jc w:val="both"/>
      </w:pP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4"/>
                    <a:stretch>
                      <a:fillRect/>
                    </a:stretch>
                  </pic:blipFill>
                  <pic:spPr>
                    <a:xfrm>
                      <a:off x="0" y="0"/>
                      <a:ext cx="2032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б.г.</w:t>
      </w:r>
      <w:r>
        <w:rPr>
          <w:rFonts w:ascii="Times New Roman"/>
          <w:b w:val="false"/>
          <w:i w:val="false"/>
          <w:color w:val="000000"/>
          <w:sz w:val="28"/>
        </w:rPr>
        <w:t xml:space="preserve"> - плотность биогаза,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7075" w:id="5382"/>
    <w:p>
      <w:pPr>
        <w:spacing w:after="0"/>
        <w:ind w:left="0"/>
        <w:jc w:val="both"/>
      </w:pPr>
      <w:r>
        <w:rPr>
          <w:rFonts w:ascii="Times New Roman"/>
          <w:b w:val="false"/>
          <w:i w:val="false"/>
          <w:color w:val="000000"/>
          <w:sz w:val="28"/>
        </w:rPr>
        <w:t>
      По рассчитанным количественному выходу биогаза за год, отнесенному к одной тонне отходов (формула 3.3) и весовым процентным содержаниям компонентов в биогазе (формула 3.6) определяются удельные массы компонентов, выбрасываемые в год, по формуле:</w:t>
      </w:r>
    </w:p>
    <w:bookmarkEnd w:id="5382"/>
    <w:bookmarkStart w:name="z7076" w:id="5383"/>
    <w:p>
      <w:pPr>
        <w:spacing w:after="0"/>
        <w:ind w:left="0"/>
        <w:jc w:val="both"/>
      </w:pPr>
      <w:r>
        <w:rPr>
          <w:rFonts w:ascii="Times New Roman"/>
          <w:b w:val="false"/>
          <w:i w:val="false"/>
          <w:color w:val="000000"/>
          <w:sz w:val="28"/>
        </w:rPr>
        <w:t xml:space="preserve">
      </w:t>
      </w:r>
    </w:p>
    <w:bookmarkEnd w:id="5383"/>
    <w:p>
      <w:pPr>
        <w:spacing w:after="0"/>
        <w:ind w:left="0"/>
        <w:jc w:val="both"/>
      </w:pP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5"/>
                    <a:stretch>
                      <a:fillRect/>
                    </a:stretch>
                  </pic:blipFill>
                  <pic:spPr>
                    <a:xfrm>
                      <a:off x="0" y="0"/>
                      <a:ext cx="2032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уд.к</w:t>
      </w:r>
      <w:r>
        <w:rPr>
          <w:rFonts w:ascii="Times New Roman"/>
          <w:b w:val="false"/>
          <w:i/>
          <w:color w:val="000000"/>
          <w:sz w:val="28"/>
        </w:rPr>
        <w:t xml:space="preserve"> = (С</w:t>
      </w:r>
      <w:r>
        <w:rPr>
          <w:rFonts w:ascii="Times New Roman"/>
          <w:b w:val="false"/>
          <w:i w:val="false"/>
          <w:color w:val="000000"/>
          <w:vertAlign w:val="subscript"/>
        </w:rPr>
        <w:t>вес.i</w:t>
      </w:r>
      <w:r>
        <w:rPr>
          <w:rFonts w:ascii="Times New Roman"/>
          <w:b w:val="false"/>
          <w:i/>
          <w:color w:val="000000"/>
          <w:sz w:val="28"/>
        </w:rPr>
        <w:t>*</w:t>
      </w:r>
    </w:p>
    <w:p>
      <w:pPr>
        <w:spacing w:after="0"/>
        <w:ind w:left="0"/>
        <w:jc w:val="both"/>
      </w:pP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6"/>
                    <a:stretch>
                      <a:fillRect/>
                    </a:stretch>
                  </pic:blipFill>
                  <pic:spPr>
                    <a:xfrm>
                      <a:off x="0" y="0"/>
                      <a:ext cx="2032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уд.</w:t>
      </w:r>
      <w:r>
        <w:rPr>
          <w:rFonts w:ascii="Times New Roman"/>
          <w:b w:val="false"/>
          <w:i/>
          <w:color w:val="000000"/>
          <w:sz w:val="28"/>
        </w:rPr>
        <w:t>)/100 кг/т отходов в год</w:t>
      </w:r>
      <w:r>
        <w:rPr>
          <w:rFonts w:ascii="Times New Roman"/>
          <w:b w:val="false"/>
          <w:i w:val="false"/>
          <w:color w:val="000000"/>
          <w:sz w:val="28"/>
        </w:rPr>
        <w:t xml:space="preserve"> (3.7)</w:t>
      </w:r>
      <w:r>
        <w:br/>
      </w:r>
      <w:r>
        <w:rPr>
          <w:rFonts w:ascii="Times New Roman"/>
          <w:b w:val="false"/>
          <w:i w:val="false"/>
          <w:color w:val="000000"/>
          <w:sz w:val="28"/>
        </w:rPr>
        <w:t>
</w:t>
      </w:r>
    </w:p>
    <w:bookmarkStart w:name="z7077" w:id="5384"/>
    <w:p>
      <w:pPr>
        <w:spacing w:after="0"/>
        <w:ind w:left="0"/>
        <w:jc w:val="both"/>
      </w:pPr>
      <w:r>
        <w:rPr>
          <w:rFonts w:ascii="Times New Roman"/>
          <w:b w:val="false"/>
          <w:i w:val="false"/>
          <w:color w:val="000000"/>
          <w:sz w:val="28"/>
        </w:rPr>
        <w:t xml:space="preserve">
      При использовании расчетного метода инвентаризации выбросов действующего полигона и при проектировании нового или расширении существующего полигона ТБО может приниматься среднестатистический состав биогаза по </w:t>
      </w:r>
      <w:r>
        <w:rPr>
          <w:rFonts w:ascii="Times New Roman"/>
          <w:b w:val="false"/>
          <w:i w:val="false"/>
          <w:color w:val="000000"/>
          <w:sz w:val="28"/>
        </w:rPr>
        <w:t>таблице 3</w:t>
      </w:r>
      <w:r>
        <w:rPr>
          <w:rFonts w:ascii="Times New Roman"/>
          <w:b w:val="false"/>
          <w:i w:val="false"/>
          <w:color w:val="000000"/>
          <w:sz w:val="28"/>
        </w:rPr>
        <w:t xml:space="preserve"> согласно приложению 1 к настоящей Методике.</w:t>
      </w:r>
    </w:p>
    <w:bookmarkEnd w:id="5384"/>
    <w:bookmarkStart w:name="z7078" w:id="5385"/>
    <w:p>
      <w:pPr>
        <w:spacing w:after="0"/>
        <w:ind w:left="0"/>
        <w:jc w:val="both"/>
      </w:pPr>
      <w:r>
        <w:rPr>
          <w:rFonts w:ascii="Times New Roman"/>
          <w:b w:val="false"/>
          <w:i w:val="false"/>
          <w:color w:val="000000"/>
          <w:sz w:val="28"/>
        </w:rPr>
        <w:t>
      28. Для расчета величин выбросов подсчитывается количество активных отходов, стабильно генерирующих биогаз, с учетом того, что период стабилизированного активного выхода биогаза в среднем составляет двадцать лет и что фаза анаэробного стабильного разложения органической составляющей отходов наступает спустя в среднем два года после захоронения отходов, т.е. отходы, завезенные в последние два года, не входят в число активных.</w:t>
      </w:r>
    </w:p>
    <w:bookmarkEnd w:id="5385"/>
    <w:bookmarkStart w:name="z7079" w:id="5386"/>
    <w:p>
      <w:pPr>
        <w:spacing w:after="0"/>
        <w:ind w:left="0"/>
        <w:jc w:val="both"/>
      </w:pPr>
      <w:r>
        <w:rPr>
          <w:rFonts w:ascii="Times New Roman"/>
          <w:b w:val="false"/>
          <w:i w:val="false"/>
          <w:color w:val="000000"/>
          <w:sz w:val="28"/>
        </w:rPr>
        <w:t>
      При подсчете возможны два варианта.</w:t>
      </w:r>
    </w:p>
    <w:bookmarkEnd w:id="5386"/>
    <w:bookmarkStart w:name="z7080" w:id="5387"/>
    <w:p>
      <w:pPr>
        <w:spacing w:after="0"/>
        <w:ind w:left="0"/>
        <w:jc w:val="both"/>
      </w:pPr>
      <w:r>
        <w:rPr>
          <w:rFonts w:ascii="Times New Roman"/>
          <w:b w:val="false"/>
          <w:i w:val="false"/>
          <w:color w:val="000000"/>
          <w:sz w:val="28"/>
        </w:rPr>
        <w:t>
      Первый - полигон функционирует менее двадцати лет, т.е. менее периода полного сбраживания (t</w:t>
      </w:r>
      <w:r>
        <w:rPr>
          <w:rFonts w:ascii="Times New Roman"/>
          <w:b w:val="false"/>
          <w:i w:val="false"/>
          <w:color w:val="000000"/>
          <w:vertAlign w:val="subscript"/>
        </w:rPr>
        <w:t>сбр.</w:t>
      </w:r>
      <w:r>
        <w:rPr>
          <w:rFonts w:ascii="Times New Roman"/>
          <w:b w:val="false"/>
          <w:i w:val="false"/>
          <w:color w:val="000000"/>
          <w:sz w:val="28"/>
        </w:rPr>
        <w:t>). В этом случае учитываются все отходы, завезенные с начала работы полигона, за исключением отходов, завезенных в последние два года.</w:t>
      </w:r>
    </w:p>
    <w:bookmarkEnd w:id="5387"/>
    <w:bookmarkStart w:name="z7081" w:id="5388"/>
    <w:p>
      <w:pPr>
        <w:spacing w:after="0"/>
        <w:ind w:left="0"/>
        <w:jc w:val="both"/>
      </w:pPr>
      <w:r>
        <w:rPr>
          <w:rFonts w:ascii="Times New Roman"/>
          <w:b w:val="false"/>
          <w:i w:val="false"/>
          <w:color w:val="000000"/>
          <w:sz w:val="28"/>
        </w:rPr>
        <w:t>
      Второй - полигон функционирует более двадцати лет. В этом случае подсчитываются отходы, завезенные за последние двадцать лет или t</w:t>
      </w:r>
      <w:r>
        <w:rPr>
          <w:rFonts w:ascii="Times New Roman"/>
          <w:b w:val="false"/>
          <w:i w:val="false"/>
          <w:color w:val="000000"/>
          <w:vertAlign w:val="subscript"/>
        </w:rPr>
        <w:t>сбр.</w:t>
      </w:r>
      <w:r>
        <w:rPr>
          <w:rFonts w:ascii="Times New Roman"/>
          <w:b w:val="false"/>
          <w:i w:val="false"/>
          <w:color w:val="000000"/>
          <w:sz w:val="28"/>
        </w:rPr>
        <w:t xml:space="preserve"> без учета отходов, завезенных в последние два года.</w:t>
      </w:r>
    </w:p>
    <w:bookmarkEnd w:id="5388"/>
    <w:bookmarkStart w:name="z7082" w:id="5389"/>
    <w:p>
      <w:pPr>
        <w:spacing w:after="0"/>
        <w:ind w:left="0"/>
        <w:jc w:val="both"/>
      </w:pPr>
      <w:r>
        <w:rPr>
          <w:rFonts w:ascii="Times New Roman"/>
          <w:b w:val="false"/>
          <w:i w:val="false"/>
          <w:color w:val="000000"/>
          <w:sz w:val="28"/>
        </w:rPr>
        <w:t>
      29. Суммарный максимальный разовый выброс биогаза с полигона определяется по формуле:</w:t>
      </w:r>
    </w:p>
    <w:bookmarkEnd w:id="538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47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7"/>
                    <a:stretch>
                      <a:fillRect/>
                    </a:stretch>
                  </pic:blipFill>
                  <pic:spPr>
                    <a:xfrm>
                      <a:off x="0" y="0"/>
                      <a:ext cx="22479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(3.8)</w:t>
      </w:r>
      <w:r>
        <w:br/>
      </w:r>
      <w:r>
        <w:rPr>
          <w:rFonts w:ascii="Times New Roman"/>
          <w:b w:val="false"/>
          <w:i w:val="false"/>
          <w:color w:val="000000"/>
          <w:sz w:val="28"/>
        </w:rPr>
        <w:t>
</w:t>
      </w:r>
    </w:p>
    <w:bookmarkStart w:name="z7084" w:id="5390"/>
    <w:p>
      <w:pPr>
        <w:spacing w:after="0"/>
        <w:ind w:left="0"/>
        <w:jc w:val="both"/>
      </w:pPr>
      <w:r>
        <w:rPr>
          <w:rFonts w:ascii="Times New Roman"/>
          <w:b w:val="false"/>
          <w:i w:val="false"/>
          <w:color w:val="000000"/>
          <w:sz w:val="28"/>
        </w:rPr>
        <w:t>
      30. Максимальные разовые выбросы i-гo компонента биогаза с полигона определяются по формуле:</w:t>
      </w:r>
    </w:p>
    <w:bookmarkEnd w:id="539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8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8"/>
                    <a:stretch>
                      <a:fillRect/>
                    </a:stretch>
                  </pic:blipFill>
                  <pic:spPr>
                    <a:xfrm>
                      <a:off x="0" y="0"/>
                      <a:ext cx="278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(3.9)</w:t>
      </w:r>
      <w:r>
        <w:br/>
      </w:r>
      <w:r>
        <w:rPr>
          <w:rFonts w:ascii="Times New Roman"/>
          <w:b w:val="false"/>
          <w:i w:val="false"/>
          <w:color w:val="000000"/>
          <w:sz w:val="28"/>
        </w:rPr>
        <w:t>
</w:t>
      </w:r>
    </w:p>
    <w:bookmarkStart w:name="z7086" w:id="5391"/>
    <w:p>
      <w:pPr>
        <w:spacing w:after="0"/>
        <w:ind w:left="0"/>
        <w:jc w:val="both"/>
      </w:pPr>
      <w:r>
        <w:rPr>
          <w:rFonts w:ascii="Times New Roman"/>
          <w:b w:val="false"/>
          <w:i w:val="false"/>
          <w:color w:val="000000"/>
          <w:sz w:val="28"/>
        </w:rPr>
        <w:t xml:space="preserve">
      где </w:t>
      </w:r>
    </w:p>
    <w:bookmarkEnd w:id="5391"/>
    <w:p>
      <w:pPr>
        <w:spacing w:after="0"/>
        <w:ind w:left="0"/>
        <w:jc w:val="both"/>
      </w:pP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9"/>
                    <a:stretch>
                      <a:fillRect/>
                    </a:stretch>
                  </pic:blipFill>
                  <pic:spPr>
                    <a:xfrm>
                      <a:off x="0" y="0"/>
                      <a:ext cx="165100" cy="215900"/>
                    </a:xfrm>
                    <a:prstGeom prst="rect">
                      <a:avLst/>
                    </a:prstGeom>
                  </pic:spPr>
                </pic:pic>
              </a:graphicData>
            </a:graphic>
          </wp:inline>
        </w:drawing>
      </w:r>
    </w:p>
    <w:p>
      <w:pPr>
        <w:spacing w:after="0"/>
        <w:ind w:left="0"/>
        <w:jc w:val="left"/>
      </w:pPr>
      <w:r>
        <w:rPr>
          <w:rFonts w:ascii="Times New Roman"/>
          <w:b w:val="false"/>
          <w:i w:val="false"/>
          <w:color w:val="000000"/>
          <w:sz w:val="28"/>
        </w:rPr>
        <w:t>D - количество активных стабильно генерирующих биогаз отходов, т;</w:t>
      </w:r>
      <w:r>
        <w:br/>
      </w:r>
      <w:r>
        <w:rPr>
          <w:rFonts w:ascii="Times New Roman"/>
          <w:b w:val="false"/>
          <w:i w:val="false"/>
          <w:color w:val="000000"/>
          <w:sz w:val="28"/>
        </w:rPr>
        <w:t>
</w:t>
      </w:r>
    </w:p>
    <w:bookmarkStart w:name="z7087" w:id="5392"/>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тепл.</w:t>
      </w:r>
      <w:r>
        <w:rPr>
          <w:rFonts w:ascii="Times New Roman"/>
          <w:b w:val="false"/>
          <w:i w:val="false"/>
          <w:color w:val="000000"/>
          <w:sz w:val="28"/>
        </w:rPr>
        <w:t xml:space="preserve"> - продолжительность теплого периода года в районе полигона ТБО, в днях:</w:t>
      </w:r>
    </w:p>
    <w:bookmarkEnd w:id="5392"/>
    <w:bookmarkStart w:name="z7088" w:id="5393"/>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вес.i</w:t>
      </w:r>
      <w:r>
        <w:rPr>
          <w:rFonts w:ascii="Times New Roman"/>
          <w:b w:val="false"/>
          <w:i w:val="false"/>
          <w:color w:val="000000"/>
          <w:sz w:val="28"/>
        </w:rPr>
        <w:t xml:space="preserve"> - определяется по формуле 3.6 или по </w:t>
      </w:r>
      <w:r>
        <w:rPr>
          <w:rFonts w:ascii="Times New Roman"/>
          <w:b w:val="false"/>
          <w:i w:val="false"/>
          <w:color w:val="000000"/>
          <w:sz w:val="28"/>
        </w:rPr>
        <w:t>таблице 3</w:t>
      </w:r>
      <w:r>
        <w:rPr>
          <w:rFonts w:ascii="Times New Roman"/>
          <w:b w:val="false"/>
          <w:i w:val="false"/>
          <w:color w:val="000000"/>
          <w:sz w:val="28"/>
        </w:rPr>
        <w:t xml:space="preserve"> согласно приложению 1 к настоящей Методике.</w:t>
      </w:r>
    </w:p>
    <w:bookmarkEnd w:id="5393"/>
    <w:bookmarkStart w:name="z7089" w:id="5394"/>
    <w:p>
      <w:pPr>
        <w:spacing w:after="0"/>
        <w:ind w:left="0"/>
        <w:jc w:val="both"/>
      </w:pPr>
      <w:r>
        <w:rPr>
          <w:rFonts w:ascii="Times New Roman"/>
          <w:b w:val="false"/>
          <w:i w:val="false"/>
          <w:color w:val="000000"/>
          <w:sz w:val="28"/>
        </w:rPr>
        <w:t>
      31. Биогаз образуется неравномерно в зависимости от времени года. При отрицательных температурах процесс "мезофильного сбраживания" (до 55</w:t>
      </w:r>
      <w:r>
        <w:rPr>
          <w:rFonts w:ascii="Times New Roman"/>
          <w:b w:val="false"/>
          <w:i w:val="false"/>
          <w:color w:val="000000"/>
          <w:vertAlign w:val="superscript"/>
        </w:rPr>
        <w:t>о</w:t>
      </w:r>
      <w:r>
        <w:rPr>
          <w:rFonts w:ascii="Times New Roman"/>
          <w:b w:val="false"/>
          <w:i w:val="false"/>
          <w:color w:val="000000"/>
          <w:sz w:val="28"/>
        </w:rPr>
        <w:t>С) органической части ТБО прекращается, происходит т.н. "законсервирование" до наступления более теплого периода года (t</w:t>
      </w:r>
      <w:r>
        <w:rPr>
          <w:rFonts w:ascii="Times New Roman"/>
          <w:b w:val="false"/>
          <w:i w:val="false"/>
          <w:color w:val="000000"/>
          <w:vertAlign w:val="subscript"/>
        </w:rPr>
        <w:t>cр.мeс.</w:t>
      </w:r>
      <w:r>
        <w:rPr>
          <w:rFonts w:ascii="Times New Roman"/>
          <w:b w:val="false"/>
          <w:i w:val="false"/>
          <w:color w:val="000000"/>
          <w:sz w:val="28"/>
        </w:rPr>
        <w:t>&gt;0</w:t>
      </w:r>
      <w:r>
        <w:rPr>
          <w:rFonts w:ascii="Times New Roman"/>
          <w:b w:val="false"/>
          <w:i w:val="false"/>
          <w:color w:val="000000"/>
          <w:vertAlign w:val="superscript"/>
        </w:rPr>
        <w:t>о</w:t>
      </w:r>
      <w:r>
        <w:rPr>
          <w:rFonts w:ascii="Times New Roman"/>
          <w:b w:val="false"/>
          <w:i w:val="false"/>
          <w:color w:val="000000"/>
          <w:sz w:val="28"/>
        </w:rPr>
        <w:t>С).</w:t>
      </w:r>
    </w:p>
    <w:bookmarkEnd w:id="5394"/>
    <w:bookmarkStart w:name="z7090" w:id="5395"/>
    <w:p>
      <w:pPr>
        <w:spacing w:after="0"/>
        <w:ind w:left="0"/>
        <w:jc w:val="both"/>
      </w:pPr>
      <w:r>
        <w:rPr>
          <w:rFonts w:ascii="Times New Roman"/>
          <w:b w:val="false"/>
          <w:i w:val="false"/>
          <w:color w:val="000000"/>
          <w:sz w:val="28"/>
        </w:rPr>
        <w:t>
      32. Приведенная формула (3.8) справедлива для случая обследования полигона и отбора проб биогаза в теплое время года (t</w:t>
      </w:r>
      <w:r>
        <w:rPr>
          <w:rFonts w:ascii="Times New Roman"/>
          <w:b w:val="false"/>
          <w:i w:val="false"/>
          <w:color w:val="000000"/>
          <w:vertAlign w:val="subscript"/>
        </w:rPr>
        <w:t>cр.мeс.</w:t>
      </w:r>
      <w:r>
        <w:rPr>
          <w:rFonts w:ascii="Times New Roman"/>
          <w:b w:val="false"/>
          <w:i w:val="false"/>
          <w:color w:val="000000"/>
          <w:sz w:val="28"/>
        </w:rPr>
        <w:t>&gt;8</w:t>
      </w:r>
      <w:r>
        <w:rPr>
          <w:rFonts w:ascii="Times New Roman"/>
          <w:b w:val="false"/>
          <w:i w:val="false"/>
          <w:color w:val="000000"/>
          <w:vertAlign w:val="superscript"/>
        </w:rPr>
        <w:t>о</w:t>
      </w:r>
      <w:r>
        <w:rPr>
          <w:rFonts w:ascii="Times New Roman"/>
          <w:b w:val="false"/>
          <w:i w:val="false"/>
          <w:color w:val="000000"/>
          <w:sz w:val="28"/>
        </w:rPr>
        <w:t>С). При обследовании в более холодное время года (0&lt;t</w:t>
      </w:r>
      <w:r>
        <w:rPr>
          <w:rFonts w:ascii="Times New Roman"/>
          <w:b w:val="false"/>
          <w:i w:val="false"/>
          <w:color w:val="000000"/>
          <w:vertAlign w:val="subscript"/>
        </w:rPr>
        <w:t>cр.мeс.</w:t>
      </w:r>
      <w:r>
        <w:rPr>
          <w:rFonts w:ascii="Times New Roman"/>
          <w:b w:val="false"/>
          <w:i w:val="false"/>
          <w:color w:val="000000"/>
          <w:sz w:val="28"/>
        </w:rPr>
        <w:t>&lt;8</w:t>
      </w:r>
      <w:r>
        <w:rPr>
          <w:rFonts w:ascii="Times New Roman"/>
          <w:b w:val="false"/>
          <w:i w:val="false"/>
          <w:color w:val="000000"/>
          <w:vertAlign w:val="superscript"/>
        </w:rPr>
        <w:t>о</w:t>
      </w:r>
      <w:r>
        <w:rPr>
          <w:rFonts w:ascii="Times New Roman"/>
          <w:b w:val="false"/>
          <w:i w:val="false"/>
          <w:color w:val="000000"/>
          <w:sz w:val="28"/>
        </w:rPr>
        <w:t>С), что не целесообразно хотя бы из-за дополнительных погрешностей измерений, в формуле применяется повышающий коэффициент неравномерности образования биогаза - 1.3.</w:t>
      </w:r>
    </w:p>
    <w:bookmarkEnd w:id="5395"/>
    <w:bookmarkStart w:name="z7091" w:id="5396"/>
    <w:p>
      <w:pPr>
        <w:spacing w:after="0"/>
        <w:ind w:left="0"/>
        <w:jc w:val="both"/>
      </w:pPr>
      <w:r>
        <w:rPr>
          <w:rFonts w:ascii="Times New Roman"/>
          <w:b w:val="false"/>
          <w:i w:val="false"/>
          <w:color w:val="000000"/>
          <w:sz w:val="28"/>
        </w:rPr>
        <w:t>
      33. С учетом коэффициента неравномерности суммарный валовый выброс биогаза с полигона определяются по формуле:</w:t>
      </w:r>
    </w:p>
    <w:bookmarkEnd w:id="53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10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0"/>
                    <a:stretch>
                      <a:fillRect/>
                    </a:stretch>
                  </pic:blipFill>
                  <pic:spPr>
                    <a:xfrm>
                      <a:off x="0" y="0"/>
                      <a:ext cx="62103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(3.10)</w:t>
      </w:r>
      <w:r>
        <w:br/>
      </w:r>
      <w:r>
        <w:rPr>
          <w:rFonts w:ascii="Times New Roman"/>
          <w:b w:val="false"/>
          <w:i w:val="false"/>
          <w:color w:val="000000"/>
          <w:sz w:val="28"/>
        </w:rPr>
        <w:t>
</w:t>
      </w:r>
    </w:p>
    <w:bookmarkStart w:name="z7093" w:id="5397"/>
    <w:p>
      <w:pPr>
        <w:spacing w:after="0"/>
        <w:ind w:left="0"/>
        <w:jc w:val="both"/>
      </w:pPr>
      <w:r>
        <w:rPr>
          <w:rFonts w:ascii="Times New Roman"/>
          <w:b w:val="false"/>
          <w:i w:val="false"/>
          <w:color w:val="000000"/>
          <w:sz w:val="28"/>
        </w:rPr>
        <w:t>
      Валовые выбросы i-гo компонента биогаза с полигона определяются по формуле:</w:t>
      </w:r>
    </w:p>
    <w:bookmarkEnd w:id="5397"/>
    <w:bookmarkStart w:name="z7094" w:id="5398"/>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годі</w:t>
      </w:r>
      <w:r>
        <w:rPr>
          <w:rFonts w:ascii="Times New Roman"/>
          <w:b w:val="false"/>
          <w:i/>
          <w:color w:val="000000"/>
          <w:sz w:val="28"/>
        </w:rPr>
        <w:t xml:space="preserve"> = 0,01*C</w:t>
      </w:r>
      <w:r>
        <w:rPr>
          <w:rFonts w:ascii="Times New Roman"/>
          <w:b w:val="false"/>
          <w:i w:val="false"/>
          <w:color w:val="000000"/>
          <w:vertAlign w:val="subscript"/>
        </w:rPr>
        <w:t>весі</w:t>
      </w:r>
      <w:r>
        <w:rPr>
          <w:rFonts w:ascii="Times New Roman"/>
          <w:b w:val="false"/>
          <w:i/>
          <w:color w:val="000000"/>
          <w:sz w:val="28"/>
        </w:rPr>
        <w:t>*M</w:t>
      </w:r>
      <w:r>
        <w:rPr>
          <w:rFonts w:ascii="Times New Roman"/>
          <w:b w:val="false"/>
          <w:i w:val="false"/>
          <w:color w:val="000000"/>
          <w:vertAlign w:val="subscript"/>
        </w:rPr>
        <w:t>год.сум</w:t>
      </w:r>
      <w:r>
        <w:rPr>
          <w:rFonts w:ascii="Times New Roman"/>
          <w:b w:val="false"/>
          <w:i/>
          <w:color w:val="000000"/>
          <w:sz w:val="28"/>
        </w:rPr>
        <w:t>, т/год</w:t>
      </w:r>
      <w:r>
        <w:rPr>
          <w:rFonts w:ascii="Times New Roman"/>
          <w:b w:val="false"/>
          <w:i w:val="false"/>
          <w:color w:val="000000"/>
          <w:sz w:val="28"/>
        </w:rPr>
        <w:t xml:space="preserve"> (3.11)</w:t>
      </w:r>
    </w:p>
    <w:bookmarkEnd w:id="5398"/>
    <w:bookmarkStart w:name="z7095" w:id="5399"/>
    <w:p>
      <w:pPr>
        <w:spacing w:after="0"/>
        <w:ind w:left="0"/>
        <w:jc w:val="both"/>
      </w:pPr>
      <w:r>
        <w:rPr>
          <w:rFonts w:ascii="Times New Roman"/>
          <w:b w:val="false"/>
          <w:i w:val="false"/>
          <w:color w:val="000000"/>
          <w:sz w:val="28"/>
        </w:rPr>
        <w:t xml:space="preserve">
      Примечание: </w:t>
      </w:r>
    </w:p>
    <w:bookmarkEnd w:id="5399"/>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1"/>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 </w:t>
      </w:r>
    </w:p>
    <w:p>
      <w:pPr>
        <w:spacing w:after="0"/>
        <w:ind w:left="0"/>
        <w:jc w:val="both"/>
      </w:pPr>
      <w:r>
        <w:drawing>
          <wp:inline distT="0" distB="0" distL="0" distR="0">
            <wp:extent cx="152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2"/>
                    <a:stretch>
                      <a:fillRect/>
                    </a:stretch>
                  </pic:blipFill>
                  <pic:spPr>
                    <a:xfrm>
                      <a:off x="0" y="0"/>
                      <a:ext cx="152400" cy="279400"/>
                    </a:xfrm>
                    <a:prstGeom prst="rect">
                      <a:avLst/>
                    </a:prstGeom>
                  </pic:spPr>
                </pic:pic>
              </a:graphicData>
            </a:graphic>
          </wp:inline>
        </w:drawing>
      </w:r>
    </w:p>
    <w:p>
      <w:pPr>
        <w:spacing w:after="0"/>
        <w:ind w:left="0"/>
        <w:jc w:val="left"/>
      </w:pPr>
      <w:r>
        <w:rPr>
          <w:rFonts w:ascii="Times New Roman"/>
          <w:b w:val="false"/>
          <w:i w:val="false"/>
          <w:color w:val="000000"/>
          <w:sz w:val="28"/>
        </w:rPr>
        <w:t>в формуле (3.10) соответственно периоды теплого и холодного времени года в месяцах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3"/>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 t</w:t>
      </w:r>
      <w:r>
        <w:rPr>
          <w:rFonts w:ascii="Times New Roman"/>
          <w:b w:val="false"/>
          <w:i w:val="false"/>
          <w:color w:val="000000"/>
          <w:vertAlign w:val="subscript"/>
        </w:rPr>
        <w:t>cp.мес.</w:t>
      </w:r>
      <w:r>
        <w:rPr>
          <w:rFonts w:ascii="Times New Roman"/>
          <w:b w:val="false"/>
          <w:i w:val="false"/>
          <w:color w:val="000000"/>
          <w:sz w:val="28"/>
        </w:rPr>
        <w:t xml:space="preserve"> &gt; 8</w:t>
      </w:r>
      <w:r>
        <w:rPr>
          <w:rFonts w:ascii="Times New Roman"/>
          <w:b w:val="false"/>
          <w:i w:val="false"/>
          <w:color w:val="000000"/>
          <w:vertAlign w:val="superscript"/>
        </w:rPr>
        <w:t>о</w:t>
      </w:r>
      <w:r>
        <w:rPr>
          <w:rFonts w:ascii="Times New Roman"/>
          <w:b w:val="false"/>
          <w:i w:val="false"/>
          <w:color w:val="000000"/>
          <w:sz w:val="28"/>
        </w:rPr>
        <w:t xml:space="preserve">С; </w:t>
      </w:r>
    </w:p>
    <w:p>
      <w:pPr>
        <w:spacing w:after="0"/>
        <w:ind w:left="0"/>
        <w:jc w:val="both"/>
      </w:pPr>
      <w:r>
        <w:drawing>
          <wp:inline distT="0" distB="0" distL="0" distR="0">
            <wp:extent cx="152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4"/>
                    <a:stretch>
                      <a:fillRect/>
                    </a:stretch>
                  </pic:blipFill>
                  <pic:spPr>
                    <a:xfrm>
                      <a:off x="0" y="0"/>
                      <a:ext cx="152400" cy="279400"/>
                    </a:xfrm>
                    <a:prstGeom prst="rect">
                      <a:avLst/>
                    </a:prstGeom>
                  </pic:spPr>
                </pic:pic>
              </a:graphicData>
            </a:graphic>
          </wp:inline>
        </w:drawing>
      </w:r>
    </w:p>
    <w:p>
      <w:pPr>
        <w:spacing w:after="0"/>
        <w:ind w:left="0"/>
        <w:jc w:val="left"/>
      </w:pPr>
      <w:r>
        <w:rPr>
          <w:rFonts w:ascii="Times New Roman"/>
          <w:b w:val="false"/>
          <w:i w:val="false"/>
          <w:color w:val="000000"/>
          <w:sz w:val="28"/>
        </w:rPr>
        <w:t>при 0 &lt; t</w:t>
      </w:r>
      <w:r>
        <w:rPr>
          <w:rFonts w:ascii="Times New Roman"/>
          <w:b w:val="false"/>
          <w:i w:val="false"/>
          <w:color w:val="000000"/>
          <w:vertAlign w:val="subscript"/>
        </w:rPr>
        <w:t>cp.мес.</w:t>
      </w:r>
      <w:r>
        <w:rPr>
          <w:rFonts w:ascii="Times New Roman"/>
          <w:b w:val="false"/>
          <w:i w:val="false"/>
          <w:color w:val="000000"/>
          <w:sz w:val="28"/>
        </w:rPr>
        <w:t>·</w:t>
      </w:r>
      <w:r>
        <w:rPr>
          <w:rFonts w:ascii="Times New Roman"/>
          <w:b w:val="false"/>
          <w:i w:val="false"/>
          <w:color w:val="000000"/>
          <w:sz w:val="28"/>
          <w:u w:val="single"/>
        </w:rPr>
        <w:t>&lt;</w:t>
      </w:r>
      <w:r>
        <w:rPr>
          <w:rFonts w:ascii="Times New Roman"/>
          <w:b w:val="false"/>
          <w:i w:val="false"/>
          <w:color w:val="000000"/>
          <w:sz w:val="28"/>
        </w:rPr>
        <w:t xml:space="preserve"> 8</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Методике по расчету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выбросов загрязняющих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веществ в атмосферу 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полигонов твердых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бытовых отходов</w:t>
                  </w:r>
                </w:p>
              </w:tc>
            </w:tr>
          </w:tbl>
          <w:p/>
        </w:tc>
      </w:tr>
    </w:tbl>
    <w:bookmarkStart w:name="z474" w:id="5400"/>
    <w:p>
      <w:pPr>
        <w:spacing w:after="0"/>
        <w:ind w:left="0"/>
        <w:jc w:val="left"/>
      </w:pPr>
      <w:r>
        <w:rPr>
          <w:rFonts w:ascii="Times New Roman"/>
          <w:b/>
          <w:i w:val="false"/>
          <w:color w:val="000000"/>
        </w:rPr>
        <w:t xml:space="preserve"> Таблицы по определению морфологический и физико-химический составов</w:t>
      </w:r>
    </w:p>
    <w:bookmarkEnd w:id="5400"/>
    <w:bookmarkStart w:name="z475" w:id="5401"/>
    <w:p>
      <w:pPr>
        <w:spacing w:after="0"/>
        <w:ind w:left="0"/>
        <w:jc w:val="both"/>
      </w:pPr>
      <w:r>
        <w:rPr>
          <w:rFonts w:ascii="Times New Roman"/>
          <w:b w:val="false"/>
          <w:i w:val="false"/>
          <w:color w:val="000000"/>
          <w:sz w:val="28"/>
        </w:rPr>
        <w:t>
      Таблица 1</w:t>
      </w:r>
    </w:p>
    <w:bookmarkEnd w:id="5401"/>
    <w:bookmarkStart w:name="z7096" w:id="5402"/>
    <w:p>
      <w:pPr>
        <w:spacing w:after="0"/>
        <w:ind w:left="0"/>
        <w:jc w:val="both"/>
      </w:pPr>
      <w:r>
        <w:rPr>
          <w:rFonts w:ascii="Times New Roman"/>
          <w:b w:val="false"/>
          <w:i w:val="false"/>
          <w:color w:val="000000"/>
          <w:sz w:val="28"/>
        </w:rPr>
        <w:t xml:space="preserve">
      </w:t>
      </w:r>
      <w:r>
        <w:rPr>
          <w:rFonts w:ascii="Times New Roman"/>
          <w:b/>
          <w:i w:val="false"/>
          <w:color w:val="000000"/>
          <w:sz w:val="28"/>
        </w:rPr>
        <w:t>Морфологический и физико-химический состав ТБО, % по массе</w:t>
      </w:r>
    </w:p>
    <w:bookmarkEnd w:id="5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7" w:id="5403"/>
          <w:p>
            <w:pPr>
              <w:spacing w:after="20"/>
              <w:ind w:left="20"/>
              <w:jc w:val="both"/>
            </w:pPr>
            <w:r>
              <w:rPr>
                <w:rFonts w:ascii="Times New Roman"/>
                <w:b w:val="false"/>
                <w:i w:val="false"/>
                <w:color w:val="000000"/>
                <w:sz w:val="20"/>
              </w:rPr>
              <w:t>
Морфологический состав ТБО</w:t>
            </w:r>
          </w:p>
          <w:bookmarkEnd w:id="540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8" w:id="5404"/>
          <w:p>
            <w:pPr>
              <w:spacing w:after="20"/>
              <w:ind w:left="20"/>
              <w:jc w:val="both"/>
            </w:pPr>
            <w:r>
              <w:rPr>
                <w:rFonts w:ascii="Times New Roman"/>
                <w:b w:val="false"/>
                <w:i w:val="false"/>
                <w:color w:val="000000"/>
                <w:sz w:val="20"/>
              </w:rPr>
              <w:t>
Пищевые отходы</w:t>
            </w:r>
          </w:p>
          <w:bookmarkEnd w:id="54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9" w:id="5405"/>
          <w:p>
            <w:pPr>
              <w:spacing w:after="20"/>
              <w:ind w:left="20"/>
              <w:jc w:val="both"/>
            </w:pPr>
            <w:r>
              <w:rPr>
                <w:rFonts w:ascii="Times New Roman"/>
                <w:b w:val="false"/>
                <w:i w:val="false"/>
                <w:color w:val="000000"/>
                <w:sz w:val="20"/>
              </w:rPr>
              <w:t>
Бумага, картон</w:t>
            </w:r>
          </w:p>
          <w:bookmarkEnd w:id="54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0" w:id="5406"/>
          <w:p>
            <w:pPr>
              <w:spacing w:after="20"/>
              <w:ind w:left="20"/>
              <w:jc w:val="both"/>
            </w:pPr>
            <w:r>
              <w:rPr>
                <w:rFonts w:ascii="Times New Roman"/>
                <w:b w:val="false"/>
                <w:i w:val="false"/>
                <w:color w:val="000000"/>
                <w:sz w:val="20"/>
              </w:rPr>
              <w:t>
Дерево</w:t>
            </w:r>
          </w:p>
          <w:bookmarkEnd w:id="54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1" w:id="5407"/>
          <w:p>
            <w:pPr>
              <w:spacing w:after="20"/>
              <w:ind w:left="20"/>
              <w:jc w:val="both"/>
            </w:pPr>
            <w:r>
              <w:rPr>
                <w:rFonts w:ascii="Times New Roman"/>
                <w:b w:val="false"/>
                <w:i w:val="false"/>
                <w:color w:val="000000"/>
                <w:sz w:val="20"/>
              </w:rPr>
              <w:t>
Черный металлолом</w:t>
            </w:r>
          </w:p>
          <w:bookmarkEnd w:id="54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2" w:id="5408"/>
          <w:p>
            <w:pPr>
              <w:spacing w:after="20"/>
              <w:ind w:left="20"/>
              <w:jc w:val="both"/>
            </w:pPr>
            <w:r>
              <w:rPr>
                <w:rFonts w:ascii="Times New Roman"/>
                <w:b w:val="false"/>
                <w:i w:val="false"/>
                <w:color w:val="000000"/>
                <w:sz w:val="20"/>
              </w:rPr>
              <w:t>
Цветной металлолом</w:t>
            </w:r>
          </w:p>
          <w:bookmarkEnd w:id="54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3" w:id="5409"/>
          <w:p>
            <w:pPr>
              <w:spacing w:after="20"/>
              <w:ind w:left="20"/>
              <w:jc w:val="both"/>
            </w:pPr>
            <w:r>
              <w:rPr>
                <w:rFonts w:ascii="Times New Roman"/>
                <w:b w:val="false"/>
                <w:i w:val="false"/>
                <w:color w:val="000000"/>
                <w:sz w:val="20"/>
              </w:rPr>
              <w:t>
Текстиль</w:t>
            </w:r>
          </w:p>
          <w:bookmarkEnd w:id="54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4" w:id="5410"/>
          <w:p>
            <w:pPr>
              <w:spacing w:after="20"/>
              <w:ind w:left="20"/>
              <w:jc w:val="both"/>
            </w:pPr>
            <w:r>
              <w:rPr>
                <w:rFonts w:ascii="Times New Roman"/>
                <w:b w:val="false"/>
                <w:i w:val="false"/>
                <w:color w:val="000000"/>
                <w:sz w:val="20"/>
              </w:rPr>
              <w:t>
Кости</w:t>
            </w:r>
          </w:p>
          <w:bookmarkEnd w:id="54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5" w:id="5411"/>
          <w:p>
            <w:pPr>
              <w:spacing w:after="20"/>
              <w:ind w:left="20"/>
              <w:jc w:val="both"/>
            </w:pPr>
            <w:r>
              <w:rPr>
                <w:rFonts w:ascii="Times New Roman"/>
                <w:b w:val="false"/>
                <w:i w:val="false"/>
                <w:color w:val="000000"/>
                <w:sz w:val="20"/>
              </w:rPr>
              <w:t>
Стекло</w:t>
            </w:r>
          </w:p>
          <w:bookmarkEnd w:id="54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6" w:id="5412"/>
          <w:p>
            <w:pPr>
              <w:spacing w:after="20"/>
              <w:ind w:left="20"/>
              <w:jc w:val="both"/>
            </w:pPr>
            <w:r>
              <w:rPr>
                <w:rFonts w:ascii="Times New Roman"/>
                <w:b w:val="false"/>
                <w:i w:val="false"/>
                <w:color w:val="000000"/>
                <w:sz w:val="20"/>
              </w:rPr>
              <w:t>
Кожа, резина</w:t>
            </w:r>
          </w:p>
          <w:bookmarkEnd w:id="54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7" w:id="5413"/>
          <w:p>
            <w:pPr>
              <w:spacing w:after="20"/>
              <w:ind w:left="20"/>
              <w:jc w:val="both"/>
            </w:pPr>
            <w:r>
              <w:rPr>
                <w:rFonts w:ascii="Times New Roman"/>
                <w:b w:val="false"/>
                <w:i w:val="false"/>
                <w:color w:val="000000"/>
                <w:sz w:val="20"/>
              </w:rPr>
              <w:t>
Камни, штукатурка</w:t>
            </w:r>
          </w:p>
          <w:bookmarkEnd w:id="54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8" w:id="5414"/>
          <w:p>
            <w:pPr>
              <w:spacing w:after="20"/>
              <w:ind w:left="20"/>
              <w:jc w:val="both"/>
            </w:pPr>
            <w:r>
              <w:rPr>
                <w:rFonts w:ascii="Times New Roman"/>
                <w:b w:val="false"/>
                <w:i w:val="false"/>
                <w:color w:val="000000"/>
                <w:sz w:val="20"/>
              </w:rPr>
              <w:t>
Пластмасса</w:t>
            </w:r>
          </w:p>
          <w:bookmarkEnd w:id="54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9" w:id="5415"/>
          <w:p>
            <w:pPr>
              <w:spacing w:after="20"/>
              <w:ind w:left="20"/>
              <w:jc w:val="both"/>
            </w:pPr>
            <w:r>
              <w:rPr>
                <w:rFonts w:ascii="Times New Roman"/>
                <w:b w:val="false"/>
                <w:i w:val="false"/>
                <w:color w:val="000000"/>
                <w:sz w:val="20"/>
              </w:rPr>
              <w:t>
Прочее</w:t>
            </w:r>
          </w:p>
          <w:bookmarkEnd w:id="54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0" w:id="5416"/>
          <w:p>
            <w:pPr>
              <w:spacing w:after="20"/>
              <w:ind w:left="20"/>
              <w:jc w:val="both"/>
            </w:pPr>
            <w:r>
              <w:rPr>
                <w:rFonts w:ascii="Times New Roman"/>
                <w:b w:val="false"/>
                <w:i w:val="false"/>
                <w:color w:val="000000"/>
                <w:sz w:val="20"/>
              </w:rPr>
              <w:t>
Отсев (менее 15 мм)</w:t>
            </w:r>
          </w:p>
          <w:bookmarkEnd w:id="54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1" w:id="5417"/>
          <w:p>
            <w:pPr>
              <w:spacing w:after="20"/>
              <w:ind w:left="20"/>
              <w:jc w:val="both"/>
            </w:pPr>
            <w:r>
              <w:rPr>
                <w:rFonts w:ascii="Times New Roman"/>
                <w:b w:val="false"/>
                <w:i w:val="false"/>
                <w:color w:val="000000"/>
                <w:sz w:val="20"/>
              </w:rPr>
              <w:t>
Физико-химический состав ТБО</w:t>
            </w:r>
          </w:p>
          <w:bookmarkEnd w:id="541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2" w:id="5418"/>
          <w:p>
            <w:pPr>
              <w:spacing w:after="20"/>
              <w:ind w:left="20"/>
              <w:jc w:val="both"/>
            </w:pPr>
            <w:r>
              <w:rPr>
                <w:rFonts w:ascii="Times New Roman"/>
                <w:b w:val="false"/>
                <w:i w:val="false"/>
                <w:color w:val="000000"/>
                <w:sz w:val="20"/>
              </w:rPr>
              <w:t>
Зольность на раб. массу, %</w:t>
            </w:r>
          </w:p>
          <w:bookmarkEnd w:id="54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3" w:id="5419"/>
          <w:p>
            <w:pPr>
              <w:spacing w:after="20"/>
              <w:ind w:left="20"/>
              <w:jc w:val="both"/>
            </w:pPr>
            <w:r>
              <w:rPr>
                <w:rFonts w:ascii="Times New Roman"/>
                <w:b w:val="false"/>
                <w:i w:val="false"/>
                <w:color w:val="000000"/>
                <w:sz w:val="20"/>
              </w:rPr>
              <w:t>
Зольность на сух. массу, %</w:t>
            </w:r>
          </w:p>
          <w:bookmarkEnd w:id="54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4" w:id="5420"/>
          <w:p>
            <w:pPr>
              <w:spacing w:after="20"/>
              <w:ind w:left="20"/>
              <w:jc w:val="both"/>
            </w:pPr>
            <w:r>
              <w:rPr>
                <w:rFonts w:ascii="Times New Roman"/>
                <w:b w:val="false"/>
                <w:i w:val="false"/>
                <w:color w:val="000000"/>
                <w:sz w:val="20"/>
              </w:rPr>
              <w:t>
Органическое вещество на сухую массу, %</w:t>
            </w:r>
          </w:p>
          <w:bookmarkEnd w:id="54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5" w:id="5421"/>
          <w:p>
            <w:pPr>
              <w:spacing w:after="20"/>
              <w:ind w:left="20"/>
              <w:jc w:val="both"/>
            </w:pPr>
            <w:r>
              <w:rPr>
                <w:rFonts w:ascii="Times New Roman"/>
                <w:b w:val="false"/>
                <w:i w:val="false"/>
                <w:color w:val="000000"/>
                <w:sz w:val="20"/>
              </w:rPr>
              <w:t>
Влажность, %</w:t>
            </w:r>
          </w:p>
          <w:bookmarkEnd w:id="54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6" w:id="5422"/>
          <w:p>
            <w:pPr>
              <w:spacing w:after="20"/>
              <w:ind w:left="20"/>
              <w:jc w:val="both"/>
            </w:pPr>
            <w:r>
              <w:rPr>
                <w:rFonts w:ascii="Times New Roman"/>
                <w:b w:val="false"/>
                <w:i w:val="false"/>
                <w:color w:val="000000"/>
                <w:sz w:val="20"/>
              </w:rPr>
              <w:t>
Плотность, кг/м</w:t>
            </w:r>
          </w:p>
          <w:bookmarkEnd w:id="54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7" w:id="5423"/>
          <w:p>
            <w:pPr>
              <w:spacing w:after="20"/>
              <w:ind w:left="20"/>
              <w:jc w:val="both"/>
            </w:pPr>
            <w:r>
              <w:rPr>
                <w:rFonts w:ascii="Times New Roman"/>
                <w:b w:val="false"/>
                <w:i w:val="false"/>
                <w:color w:val="000000"/>
                <w:sz w:val="20"/>
              </w:rPr>
              <w:t>
Теплота сгорания низшая на рабочую массу, кДж/кг</w:t>
            </w:r>
          </w:p>
          <w:bookmarkEnd w:id="54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8" w:id="5424"/>
          <w:p>
            <w:pPr>
              <w:spacing w:after="20"/>
              <w:ind w:left="20"/>
              <w:jc w:val="both"/>
            </w:pPr>
            <w:r>
              <w:rPr>
                <w:rFonts w:ascii="Times New Roman"/>
                <w:b w:val="false"/>
                <w:i w:val="false"/>
                <w:color w:val="000000"/>
                <w:sz w:val="20"/>
              </w:rPr>
              <w:t>
Агрохимические показатели, % на сухую массу</w:t>
            </w:r>
          </w:p>
          <w:bookmarkEnd w:id="542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9" w:id="5425"/>
          <w:p>
            <w:pPr>
              <w:spacing w:after="20"/>
              <w:ind w:left="20"/>
              <w:jc w:val="both"/>
            </w:pPr>
            <w:r>
              <w:rPr>
                <w:rFonts w:ascii="Times New Roman"/>
                <w:b w:val="false"/>
                <w:i w:val="false"/>
                <w:color w:val="000000"/>
                <w:sz w:val="20"/>
              </w:rPr>
              <w:t>
Азот общий N</w:t>
            </w:r>
          </w:p>
          <w:bookmarkEnd w:id="54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0" w:id="5426"/>
          <w:p>
            <w:pPr>
              <w:spacing w:after="20"/>
              <w:ind w:left="20"/>
              <w:jc w:val="both"/>
            </w:pPr>
            <w:r>
              <w:rPr>
                <w:rFonts w:ascii="Times New Roman"/>
                <w:b w:val="false"/>
                <w:i w:val="false"/>
                <w:color w:val="000000"/>
                <w:sz w:val="20"/>
              </w:rPr>
              <w:t>
Фосфор Р</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p>
          <w:bookmarkEnd w:id="54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1" w:id="5427"/>
          <w:p>
            <w:pPr>
              <w:spacing w:after="20"/>
              <w:ind w:left="20"/>
              <w:jc w:val="both"/>
            </w:pPr>
            <w:r>
              <w:rPr>
                <w:rFonts w:ascii="Times New Roman"/>
                <w:b w:val="false"/>
                <w:i w:val="false"/>
                <w:color w:val="000000"/>
                <w:sz w:val="20"/>
              </w:rPr>
              <w:t>
Калий К</w:t>
            </w:r>
            <w:r>
              <w:rPr>
                <w:rFonts w:ascii="Times New Roman"/>
                <w:b w:val="false"/>
                <w:i w:val="false"/>
                <w:color w:val="000000"/>
                <w:vertAlign w:val="subscript"/>
              </w:rPr>
              <w:t>2</w:t>
            </w:r>
            <w:r>
              <w:rPr>
                <w:rFonts w:ascii="Times New Roman"/>
                <w:b w:val="false"/>
                <w:i w:val="false"/>
                <w:color w:val="000000"/>
                <w:sz w:val="20"/>
              </w:rPr>
              <w:t>О</w:t>
            </w:r>
          </w:p>
          <w:bookmarkEnd w:id="54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2" w:id="5428"/>
          <w:p>
            <w:pPr>
              <w:spacing w:after="20"/>
              <w:ind w:left="20"/>
              <w:jc w:val="both"/>
            </w:pPr>
            <w:r>
              <w:rPr>
                <w:rFonts w:ascii="Times New Roman"/>
                <w:b w:val="false"/>
                <w:i w:val="false"/>
                <w:color w:val="000000"/>
                <w:sz w:val="20"/>
              </w:rPr>
              <w:t>
Кальций СаО</w:t>
            </w:r>
          </w:p>
          <w:bookmarkEnd w:id="54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r>
    </w:tbl>
    <w:p>
      <w:pPr>
        <w:spacing w:after="0"/>
        <w:ind w:left="0"/>
        <w:jc w:val="left"/>
      </w:pPr>
      <w:r>
        <w:br/>
      </w:r>
      <w:r>
        <w:rPr>
          <w:rFonts w:ascii="Times New Roman"/>
          <w:b w:val="false"/>
          <w:i w:val="false"/>
          <w:color w:val="000000"/>
          <w:sz w:val="28"/>
        </w:rPr>
        <w:t>
</w:t>
      </w:r>
    </w:p>
    <w:bookmarkStart w:name="z476" w:id="5429"/>
    <w:p>
      <w:pPr>
        <w:spacing w:after="0"/>
        <w:ind w:left="0"/>
        <w:jc w:val="both"/>
      </w:pPr>
      <w:r>
        <w:rPr>
          <w:rFonts w:ascii="Times New Roman"/>
          <w:b w:val="false"/>
          <w:i w:val="false"/>
          <w:color w:val="000000"/>
          <w:sz w:val="28"/>
        </w:rPr>
        <w:t>
      Таблица 2</w:t>
      </w:r>
    </w:p>
    <w:bookmarkEnd w:id="5429"/>
    <w:bookmarkStart w:name="z7123" w:id="5430"/>
    <w:p>
      <w:pPr>
        <w:spacing w:after="0"/>
        <w:ind w:left="0"/>
        <w:jc w:val="both"/>
      </w:pPr>
      <w:r>
        <w:rPr>
          <w:rFonts w:ascii="Times New Roman"/>
          <w:b w:val="false"/>
          <w:i w:val="false"/>
          <w:color w:val="000000"/>
          <w:sz w:val="28"/>
        </w:rPr>
        <w:t xml:space="preserve">
      </w:t>
      </w:r>
      <w:r>
        <w:rPr>
          <w:rFonts w:ascii="Times New Roman"/>
          <w:b/>
          <w:i w:val="false"/>
          <w:color w:val="000000"/>
          <w:sz w:val="28"/>
        </w:rPr>
        <w:t>Плотность наиболее вероятных компонентов биогаза</w:t>
      </w:r>
    </w:p>
    <w:bookmarkEnd w:id="5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4" w:id="5431"/>
          <w:p>
            <w:pPr>
              <w:spacing w:after="20"/>
              <w:ind w:left="20"/>
              <w:jc w:val="both"/>
            </w:pPr>
            <w:r>
              <w:rPr>
                <w:rFonts w:ascii="Times New Roman"/>
                <w:b w:val="false"/>
                <w:i w:val="false"/>
                <w:color w:val="000000"/>
                <w:sz w:val="20"/>
              </w:rPr>
              <w:t>
Наименование вещества</w:t>
            </w:r>
          </w:p>
          <w:bookmarkEnd w:id="54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кг/м</w:t>
            </w:r>
            <w:r>
              <w:rPr>
                <w:rFonts w:ascii="Times New Roman"/>
                <w:b w:val="false"/>
                <w:i w:val="false"/>
                <w:color w:val="000000"/>
                <w:vertAlign w:val="superscript"/>
              </w:rPr>
              <w: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5" w:id="5432"/>
          <w:p>
            <w:pPr>
              <w:spacing w:after="20"/>
              <w:ind w:left="20"/>
              <w:jc w:val="both"/>
            </w:pPr>
            <w:r>
              <w:rPr>
                <w:rFonts w:ascii="Times New Roman"/>
                <w:b w:val="false"/>
                <w:i w:val="false"/>
                <w:color w:val="000000"/>
                <w:sz w:val="20"/>
              </w:rPr>
              <w:t>
Метан</w:t>
            </w:r>
          </w:p>
          <w:bookmarkEnd w:id="54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6" w:id="5433"/>
          <w:p>
            <w:pPr>
              <w:spacing w:after="20"/>
              <w:ind w:left="20"/>
              <w:jc w:val="both"/>
            </w:pPr>
            <w:r>
              <w:rPr>
                <w:rFonts w:ascii="Times New Roman"/>
                <w:b w:val="false"/>
                <w:i w:val="false"/>
                <w:color w:val="000000"/>
                <w:sz w:val="20"/>
              </w:rPr>
              <w:t>
Углерода диоксид</w:t>
            </w:r>
          </w:p>
          <w:bookmarkEnd w:id="54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7" w:id="5434"/>
          <w:p>
            <w:pPr>
              <w:spacing w:after="20"/>
              <w:ind w:left="20"/>
              <w:jc w:val="both"/>
            </w:pPr>
            <w:r>
              <w:rPr>
                <w:rFonts w:ascii="Times New Roman"/>
                <w:b w:val="false"/>
                <w:i w:val="false"/>
                <w:color w:val="000000"/>
                <w:sz w:val="20"/>
              </w:rPr>
              <w:t>
Толуол</w:t>
            </w:r>
          </w:p>
          <w:bookmarkEnd w:id="54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8" w:id="5435"/>
          <w:p>
            <w:pPr>
              <w:spacing w:after="20"/>
              <w:ind w:left="20"/>
              <w:jc w:val="both"/>
            </w:pPr>
            <w:r>
              <w:rPr>
                <w:rFonts w:ascii="Times New Roman"/>
                <w:b w:val="false"/>
                <w:i w:val="false"/>
                <w:color w:val="000000"/>
                <w:sz w:val="20"/>
              </w:rPr>
              <w:t>
Аммиак</w:t>
            </w:r>
          </w:p>
          <w:bookmarkEnd w:id="54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9" w:id="5436"/>
          <w:p>
            <w:pPr>
              <w:spacing w:after="20"/>
              <w:ind w:left="20"/>
              <w:jc w:val="both"/>
            </w:pPr>
            <w:r>
              <w:rPr>
                <w:rFonts w:ascii="Times New Roman"/>
                <w:b w:val="false"/>
                <w:i w:val="false"/>
                <w:color w:val="000000"/>
                <w:sz w:val="20"/>
              </w:rPr>
              <w:t>
Ксилол</w:t>
            </w:r>
          </w:p>
          <w:bookmarkEnd w:id="54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0" w:id="5437"/>
          <w:p>
            <w:pPr>
              <w:spacing w:after="20"/>
              <w:ind w:left="20"/>
              <w:jc w:val="both"/>
            </w:pPr>
            <w:r>
              <w:rPr>
                <w:rFonts w:ascii="Times New Roman"/>
                <w:b w:val="false"/>
                <w:i w:val="false"/>
                <w:color w:val="000000"/>
                <w:sz w:val="20"/>
              </w:rPr>
              <w:t>
Углерода оксид</w:t>
            </w:r>
          </w:p>
          <w:bookmarkEnd w:id="54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1" w:id="5438"/>
          <w:p>
            <w:pPr>
              <w:spacing w:after="20"/>
              <w:ind w:left="20"/>
              <w:jc w:val="both"/>
            </w:pPr>
            <w:r>
              <w:rPr>
                <w:rFonts w:ascii="Times New Roman"/>
                <w:b w:val="false"/>
                <w:i w:val="false"/>
                <w:color w:val="000000"/>
                <w:sz w:val="20"/>
              </w:rPr>
              <w:t>
Азота диоксид</w:t>
            </w:r>
          </w:p>
          <w:bookmarkEnd w:id="54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2" w:id="5439"/>
          <w:p>
            <w:pPr>
              <w:spacing w:after="20"/>
              <w:ind w:left="20"/>
              <w:jc w:val="both"/>
            </w:pPr>
            <w:r>
              <w:rPr>
                <w:rFonts w:ascii="Times New Roman"/>
                <w:b w:val="false"/>
                <w:i w:val="false"/>
                <w:color w:val="000000"/>
                <w:sz w:val="20"/>
              </w:rPr>
              <w:t>
Формальдегид</w:t>
            </w:r>
          </w:p>
          <w:bookmarkEnd w:id="54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3" w:id="5440"/>
          <w:p>
            <w:pPr>
              <w:spacing w:after="20"/>
              <w:ind w:left="20"/>
              <w:jc w:val="both"/>
            </w:pPr>
            <w:r>
              <w:rPr>
                <w:rFonts w:ascii="Times New Roman"/>
                <w:b w:val="false"/>
                <w:i w:val="false"/>
                <w:color w:val="000000"/>
                <w:sz w:val="20"/>
              </w:rPr>
              <w:t>
Ангидрид сернистый</w:t>
            </w:r>
          </w:p>
          <w:bookmarkEnd w:id="54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4" w:id="5441"/>
          <w:p>
            <w:pPr>
              <w:spacing w:after="20"/>
              <w:ind w:left="20"/>
              <w:jc w:val="both"/>
            </w:pPr>
            <w:r>
              <w:rPr>
                <w:rFonts w:ascii="Times New Roman"/>
                <w:b w:val="false"/>
                <w:i w:val="false"/>
                <w:color w:val="000000"/>
                <w:sz w:val="20"/>
              </w:rPr>
              <w:t>
Этилбензол</w:t>
            </w:r>
          </w:p>
          <w:bookmarkEnd w:id="54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5" w:id="5442"/>
          <w:p>
            <w:pPr>
              <w:spacing w:after="20"/>
              <w:ind w:left="20"/>
              <w:jc w:val="both"/>
            </w:pPr>
            <w:r>
              <w:rPr>
                <w:rFonts w:ascii="Times New Roman"/>
                <w:b w:val="false"/>
                <w:i w:val="false"/>
                <w:color w:val="000000"/>
                <w:sz w:val="20"/>
              </w:rPr>
              <w:t>
Бензол</w:t>
            </w:r>
          </w:p>
          <w:bookmarkEnd w:id="54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6" w:id="5443"/>
          <w:p>
            <w:pPr>
              <w:spacing w:after="20"/>
              <w:ind w:left="20"/>
              <w:jc w:val="both"/>
            </w:pPr>
            <w:r>
              <w:rPr>
                <w:rFonts w:ascii="Times New Roman"/>
                <w:b w:val="false"/>
                <w:i w:val="false"/>
                <w:color w:val="000000"/>
                <w:sz w:val="20"/>
              </w:rPr>
              <w:t>
Сероводород</w:t>
            </w:r>
          </w:p>
          <w:bookmarkEnd w:id="54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7" w:id="5444"/>
          <w:p>
            <w:pPr>
              <w:spacing w:after="20"/>
              <w:ind w:left="20"/>
              <w:jc w:val="both"/>
            </w:pPr>
            <w:r>
              <w:rPr>
                <w:rFonts w:ascii="Times New Roman"/>
                <w:b w:val="false"/>
                <w:i w:val="false"/>
                <w:color w:val="000000"/>
                <w:sz w:val="20"/>
              </w:rPr>
              <w:t>
Фенол</w:t>
            </w:r>
          </w:p>
          <w:bookmarkEnd w:id="54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bl>
    <w:p>
      <w:pPr>
        <w:spacing w:after="0"/>
        <w:ind w:left="0"/>
        <w:jc w:val="left"/>
      </w:pPr>
      <w:r>
        <w:br/>
      </w:r>
      <w:r>
        <w:rPr>
          <w:rFonts w:ascii="Times New Roman"/>
          <w:b w:val="false"/>
          <w:i w:val="false"/>
          <w:color w:val="000000"/>
          <w:sz w:val="28"/>
        </w:rPr>
        <w:t>
</w:t>
      </w:r>
    </w:p>
    <w:bookmarkStart w:name="z477" w:id="5445"/>
    <w:p>
      <w:pPr>
        <w:spacing w:after="0"/>
        <w:ind w:left="0"/>
        <w:jc w:val="both"/>
      </w:pPr>
      <w:r>
        <w:rPr>
          <w:rFonts w:ascii="Times New Roman"/>
          <w:b w:val="false"/>
          <w:i w:val="false"/>
          <w:color w:val="000000"/>
          <w:sz w:val="28"/>
        </w:rPr>
        <w:t>
      Таблица 3</w:t>
      </w:r>
    </w:p>
    <w:bookmarkEnd w:id="5445"/>
    <w:bookmarkStart w:name="z7138" w:id="5446"/>
    <w:p>
      <w:pPr>
        <w:spacing w:after="0"/>
        <w:ind w:left="0"/>
        <w:jc w:val="both"/>
      </w:pPr>
      <w:r>
        <w:rPr>
          <w:rFonts w:ascii="Times New Roman"/>
          <w:b w:val="false"/>
          <w:i w:val="false"/>
          <w:color w:val="000000"/>
          <w:sz w:val="28"/>
        </w:rPr>
        <w:t xml:space="preserve">
      </w:t>
      </w:r>
      <w:r>
        <w:rPr>
          <w:rFonts w:ascii="Times New Roman"/>
          <w:b/>
          <w:i w:val="false"/>
          <w:color w:val="000000"/>
          <w:sz w:val="28"/>
        </w:rPr>
        <w:t>Среднестатистический состав биогаза</w:t>
      </w:r>
    </w:p>
    <w:bookmarkEnd w:id="5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9" w:id="5447"/>
          <w:p>
            <w:pPr>
              <w:spacing w:after="20"/>
              <w:ind w:left="20"/>
              <w:jc w:val="both"/>
            </w:pPr>
            <w:r>
              <w:rPr>
                <w:rFonts w:ascii="Times New Roman"/>
                <w:b w:val="false"/>
                <w:i w:val="false"/>
                <w:color w:val="000000"/>
                <w:sz w:val="20"/>
              </w:rPr>
              <w:t>
Компонент</w:t>
            </w:r>
          </w:p>
          <w:bookmarkEnd w:id="54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Свес.i,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0" w:id="5448"/>
          <w:p>
            <w:pPr>
              <w:spacing w:after="20"/>
              <w:ind w:left="20"/>
              <w:jc w:val="both"/>
            </w:pPr>
            <w:r>
              <w:rPr>
                <w:rFonts w:ascii="Times New Roman"/>
                <w:b w:val="false"/>
                <w:i w:val="false"/>
                <w:color w:val="000000"/>
                <w:sz w:val="20"/>
              </w:rPr>
              <w:t>
Метан</w:t>
            </w:r>
          </w:p>
          <w:bookmarkEnd w:id="54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1" w:id="5449"/>
          <w:p>
            <w:pPr>
              <w:spacing w:after="20"/>
              <w:ind w:left="20"/>
              <w:jc w:val="both"/>
            </w:pPr>
            <w:r>
              <w:rPr>
                <w:rFonts w:ascii="Times New Roman"/>
                <w:b w:val="false"/>
                <w:i w:val="false"/>
                <w:color w:val="000000"/>
                <w:sz w:val="20"/>
              </w:rPr>
              <w:t>
Толуол</w:t>
            </w:r>
          </w:p>
          <w:bookmarkEnd w:id="54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2" w:id="5450"/>
          <w:p>
            <w:pPr>
              <w:spacing w:after="20"/>
              <w:ind w:left="20"/>
              <w:jc w:val="both"/>
            </w:pPr>
            <w:r>
              <w:rPr>
                <w:rFonts w:ascii="Times New Roman"/>
                <w:b w:val="false"/>
                <w:i w:val="false"/>
                <w:color w:val="000000"/>
                <w:sz w:val="20"/>
              </w:rPr>
              <w:t>
Аммиак</w:t>
            </w:r>
          </w:p>
          <w:bookmarkEnd w:id="54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3" w:id="5451"/>
          <w:p>
            <w:pPr>
              <w:spacing w:after="20"/>
              <w:ind w:left="20"/>
              <w:jc w:val="both"/>
            </w:pPr>
            <w:r>
              <w:rPr>
                <w:rFonts w:ascii="Times New Roman"/>
                <w:b w:val="false"/>
                <w:i w:val="false"/>
                <w:color w:val="000000"/>
                <w:sz w:val="20"/>
              </w:rPr>
              <w:t>
Ксилол</w:t>
            </w:r>
          </w:p>
          <w:bookmarkEnd w:id="54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4" w:id="5452"/>
          <w:p>
            <w:pPr>
              <w:spacing w:after="20"/>
              <w:ind w:left="20"/>
              <w:jc w:val="both"/>
            </w:pPr>
            <w:r>
              <w:rPr>
                <w:rFonts w:ascii="Times New Roman"/>
                <w:b w:val="false"/>
                <w:i w:val="false"/>
                <w:color w:val="000000"/>
                <w:sz w:val="20"/>
              </w:rPr>
              <w:t>
Углерода оксид</w:t>
            </w:r>
          </w:p>
          <w:bookmarkEnd w:id="54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5" w:id="5453"/>
          <w:p>
            <w:pPr>
              <w:spacing w:after="20"/>
              <w:ind w:left="20"/>
              <w:jc w:val="both"/>
            </w:pPr>
            <w:r>
              <w:rPr>
                <w:rFonts w:ascii="Times New Roman"/>
                <w:b w:val="false"/>
                <w:i w:val="false"/>
                <w:color w:val="000000"/>
                <w:sz w:val="20"/>
              </w:rPr>
              <w:t>
Азота диоксид</w:t>
            </w:r>
          </w:p>
          <w:bookmarkEnd w:id="54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6" w:id="5454"/>
          <w:p>
            <w:pPr>
              <w:spacing w:after="20"/>
              <w:ind w:left="20"/>
              <w:jc w:val="both"/>
            </w:pPr>
            <w:r>
              <w:rPr>
                <w:rFonts w:ascii="Times New Roman"/>
                <w:b w:val="false"/>
                <w:i w:val="false"/>
                <w:color w:val="000000"/>
                <w:sz w:val="20"/>
              </w:rPr>
              <w:t>
Формальдегид</w:t>
            </w:r>
          </w:p>
          <w:bookmarkEnd w:id="54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7" w:id="5455"/>
          <w:p>
            <w:pPr>
              <w:spacing w:after="20"/>
              <w:ind w:left="20"/>
              <w:jc w:val="both"/>
            </w:pPr>
            <w:r>
              <w:rPr>
                <w:rFonts w:ascii="Times New Roman"/>
                <w:b w:val="false"/>
                <w:i w:val="false"/>
                <w:color w:val="000000"/>
                <w:sz w:val="20"/>
              </w:rPr>
              <w:t>
Этилбензол</w:t>
            </w:r>
          </w:p>
          <w:bookmarkEnd w:id="54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8" w:id="5456"/>
          <w:p>
            <w:pPr>
              <w:spacing w:after="20"/>
              <w:ind w:left="20"/>
              <w:jc w:val="both"/>
            </w:pPr>
            <w:r>
              <w:rPr>
                <w:rFonts w:ascii="Times New Roman"/>
                <w:b w:val="false"/>
                <w:i w:val="false"/>
                <w:color w:val="000000"/>
                <w:sz w:val="20"/>
              </w:rPr>
              <w:t>
Ангидрид сернистый</w:t>
            </w:r>
          </w:p>
          <w:bookmarkEnd w:id="54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9" w:id="5457"/>
          <w:p>
            <w:pPr>
              <w:spacing w:after="20"/>
              <w:ind w:left="20"/>
              <w:jc w:val="both"/>
            </w:pPr>
            <w:r>
              <w:rPr>
                <w:rFonts w:ascii="Times New Roman"/>
                <w:b w:val="false"/>
                <w:i w:val="false"/>
                <w:color w:val="000000"/>
                <w:sz w:val="20"/>
              </w:rPr>
              <w:t>
Сероводород</w:t>
            </w:r>
          </w:p>
          <w:bookmarkEnd w:id="54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Методике по расчету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выбросов загрязняющих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веществ в атмосферу 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полигонов твердых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бытовых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(справочное)</w:t>
                  </w:r>
                </w:p>
              </w:tc>
            </w:tr>
          </w:tbl>
          <w:p/>
        </w:tc>
      </w:tr>
    </w:tbl>
    <w:bookmarkStart w:name="z479" w:id="5458"/>
    <w:p>
      <w:pPr>
        <w:spacing w:after="0"/>
        <w:ind w:left="0"/>
        <w:jc w:val="left"/>
      </w:pPr>
      <w:r>
        <w:rPr>
          <w:rFonts w:ascii="Times New Roman"/>
          <w:b/>
          <w:i w:val="false"/>
          <w:color w:val="000000"/>
        </w:rPr>
        <w:t xml:space="preserve"> Примеры расчетов выбросов загрязняющих веществ полигоном твердых бытовых отходов</w:t>
      </w:r>
    </w:p>
    <w:bookmarkEnd w:id="5458"/>
    <w:bookmarkStart w:name="z7150" w:id="5459"/>
    <w:p>
      <w:pPr>
        <w:spacing w:after="0"/>
        <w:ind w:left="0"/>
        <w:jc w:val="both"/>
      </w:pPr>
      <w:r>
        <w:rPr>
          <w:rFonts w:ascii="Times New Roman"/>
          <w:b w:val="false"/>
          <w:i w:val="false"/>
          <w:color w:val="000000"/>
          <w:sz w:val="28"/>
        </w:rPr>
        <w:t>
      Пример 1</w:t>
      </w:r>
    </w:p>
    <w:bookmarkEnd w:id="5459"/>
    <w:bookmarkStart w:name="z7151" w:id="5460"/>
    <w:p>
      <w:pPr>
        <w:spacing w:after="0"/>
        <w:ind w:left="0"/>
        <w:jc w:val="both"/>
      </w:pPr>
      <w:r>
        <w:rPr>
          <w:rFonts w:ascii="Times New Roman"/>
          <w:b w:val="false"/>
          <w:i w:val="false"/>
          <w:color w:val="000000"/>
          <w:sz w:val="28"/>
        </w:rPr>
        <w:t>
      Исходные данные:</w:t>
      </w:r>
    </w:p>
    <w:bookmarkEnd w:id="5460"/>
    <w:bookmarkStart w:name="z7152" w:id="5461"/>
    <w:p>
      <w:pPr>
        <w:spacing w:after="0"/>
        <w:ind w:left="0"/>
        <w:jc w:val="both"/>
      </w:pPr>
      <w:r>
        <w:rPr>
          <w:rFonts w:ascii="Times New Roman"/>
          <w:b w:val="false"/>
          <w:i w:val="false"/>
          <w:color w:val="000000"/>
          <w:sz w:val="28"/>
        </w:rPr>
        <w:t>
      1. Результаты анализов проб отходов, отобранных на полигоне:</w:t>
      </w:r>
    </w:p>
    <w:bookmarkEnd w:id="5461"/>
    <w:bookmarkStart w:name="z7153" w:id="5462"/>
    <w:p>
      <w:pPr>
        <w:spacing w:after="0"/>
        <w:ind w:left="0"/>
        <w:jc w:val="both"/>
      </w:pPr>
      <w:r>
        <w:rPr>
          <w:rFonts w:ascii="Times New Roman"/>
          <w:b w:val="false"/>
          <w:i w:val="false"/>
          <w:color w:val="000000"/>
          <w:sz w:val="28"/>
        </w:rPr>
        <w:t>
      содержание органической составляющей в отходах, R = 55%;</w:t>
      </w:r>
    </w:p>
    <w:bookmarkEnd w:id="5462"/>
    <w:bookmarkStart w:name="z7154" w:id="5463"/>
    <w:p>
      <w:pPr>
        <w:spacing w:after="0"/>
        <w:ind w:left="0"/>
        <w:jc w:val="both"/>
      </w:pPr>
      <w:r>
        <w:rPr>
          <w:rFonts w:ascii="Times New Roman"/>
          <w:b w:val="false"/>
          <w:i w:val="false"/>
          <w:color w:val="000000"/>
          <w:sz w:val="28"/>
        </w:rPr>
        <w:t>
      содержание жироподобных веществ в органике отходов, G = 2%;</w:t>
      </w:r>
    </w:p>
    <w:bookmarkEnd w:id="5463"/>
    <w:bookmarkStart w:name="z7155" w:id="5464"/>
    <w:p>
      <w:pPr>
        <w:spacing w:after="0"/>
        <w:ind w:left="0"/>
        <w:jc w:val="both"/>
      </w:pPr>
      <w:r>
        <w:rPr>
          <w:rFonts w:ascii="Times New Roman"/>
          <w:b w:val="false"/>
          <w:i w:val="false"/>
          <w:color w:val="000000"/>
          <w:sz w:val="28"/>
        </w:rPr>
        <w:t>
      содержание углеводоподобных веществ в органике отходов, U = 83%;</w:t>
      </w:r>
    </w:p>
    <w:bookmarkEnd w:id="5464"/>
    <w:bookmarkStart w:name="z7156" w:id="5465"/>
    <w:p>
      <w:pPr>
        <w:spacing w:after="0"/>
        <w:ind w:left="0"/>
        <w:jc w:val="both"/>
      </w:pPr>
      <w:r>
        <w:rPr>
          <w:rFonts w:ascii="Times New Roman"/>
          <w:b w:val="false"/>
          <w:i w:val="false"/>
          <w:color w:val="000000"/>
          <w:sz w:val="28"/>
        </w:rPr>
        <w:t>
      содержание белковых веществ в органике отходов, В = 15%;</w:t>
      </w:r>
    </w:p>
    <w:bookmarkEnd w:id="5465"/>
    <w:bookmarkStart w:name="z7157" w:id="5466"/>
    <w:p>
      <w:pPr>
        <w:spacing w:after="0"/>
        <w:ind w:left="0"/>
        <w:jc w:val="both"/>
      </w:pPr>
      <w:r>
        <w:rPr>
          <w:rFonts w:ascii="Times New Roman"/>
          <w:b w:val="false"/>
          <w:i w:val="false"/>
          <w:color w:val="000000"/>
          <w:sz w:val="28"/>
        </w:rPr>
        <w:t>
      средняя влажность отходов W = 47%.</w:t>
      </w:r>
    </w:p>
    <w:bookmarkEnd w:id="5466"/>
    <w:bookmarkStart w:name="z7158" w:id="5467"/>
    <w:p>
      <w:pPr>
        <w:spacing w:after="0"/>
        <w:ind w:left="0"/>
        <w:jc w:val="both"/>
      </w:pPr>
      <w:r>
        <w:rPr>
          <w:rFonts w:ascii="Times New Roman"/>
          <w:b w:val="false"/>
          <w:i w:val="false"/>
          <w:color w:val="000000"/>
          <w:sz w:val="28"/>
        </w:rPr>
        <w:t>
      2. Результаты анализов проб биогаза:</w:t>
      </w:r>
    </w:p>
    <w:bookmarkEnd w:id="5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9" w:id="5468"/>
          <w:p>
            <w:pPr>
              <w:spacing w:after="20"/>
              <w:ind w:left="20"/>
              <w:jc w:val="both"/>
            </w:pPr>
            <w:r>
              <w:rPr>
                <w:rFonts w:ascii="Times New Roman"/>
                <w:b w:val="false"/>
                <w:i w:val="false"/>
                <w:color w:val="000000"/>
                <w:sz w:val="20"/>
              </w:rPr>
              <w:t>
Компонент</w:t>
            </w:r>
          </w:p>
          <w:bookmarkEnd w:id="54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 мг/м</w:t>
            </w:r>
            <w:r>
              <w:rPr>
                <w:rFonts w:ascii="Times New Roman"/>
                <w:b w:val="false"/>
                <w:i w:val="false"/>
                <w:color w:val="000000"/>
                <w:vertAlign w:val="superscript"/>
              </w:rPr>
              <w: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0" w:id="5469"/>
          <w:p>
            <w:pPr>
              <w:spacing w:after="20"/>
              <w:ind w:left="20"/>
              <w:jc w:val="both"/>
            </w:pPr>
            <w:r>
              <w:rPr>
                <w:rFonts w:ascii="Times New Roman"/>
                <w:b w:val="false"/>
                <w:i w:val="false"/>
                <w:color w:val="000000"/>
                <w:sz w:val="20"/>
              </w:rPr>
              <w:t>
Метан</w:t>
            </w:r>
          </w:p>
          <w:bookmarkEnd w:id="54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1" w:id="5470"/>
          <w:p>
            <w:pPr>
              <w:spacing w:after="20"/>
              <w:ind w:left="20"/>
              <w:jc w:val="both"/>
            </w:pPr>
            <w:r>
              <w:rPr>
                <w:rFonts w:ascii="Times New Roman"/>
                <w:b w:val="false"/>
                <w:i w:val="false"/>
                <w:color w:val="000000"/>
                <w:sz w:val="20"/>
              </w:rPr>
              <w:t>
Углерода диоксид</w:t>
            </w:r>
          </w:p>
          <w:bookmarkEnd w:id="54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2" w:id="5471"/>
          <w:p>
            <w:pPr>
              <w:spacing w:after="20"/>
              <w:ind w:left="20"/>
              <w:jc w:val="both"/>
            </w:pPr>
            <w:r>
              <w:rPr>
                <w:rFonts w:ascii="Times New Roman"/>
                <w:b w:val="false"/>
                <w:i w:val="false"/>
                <w:color w:val="000000"/>
                <w:sz w:val="20"/>
              </w:rPr>
              <w:t>
Толуол</w:t>
            </w:r>
          </w:p>
          <w:bookmarkEnd w:id="54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3" w:id="5472"/>
          <w:p>
            <w:pPr>
              <w:spacing w:after="20"/>
              <w:ind w:left="20"/>
              <w:jc w:val="both"/>
            </w:pPr>
            <w:r>
              <w:rPr>
                <w:rFonts w:ascii="Times New Roman"/>
                <w:b w:val="false"/>
                <w:i w:val="false"/>
                <w:color w:val="000000"/>
                <w:sz w:val="20"/>
              </w:rPr>
              <w:t>
Аммиак</w:t>
            </w:r>
          </w:p>
          <w:bookmarkEnd w:id="54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4" w:id="5473"/>
          <w:p>
            <w:pPr>
              <w:spacing w:after="20"/>
              <w:ind w:left="20"/>
              <w:jc w:val="both"/>
            </w:pPr>
            <w:r>
              <w:rPr>
                <w:rFonts w:ascii="Times New Roman"/>
                <w:b w:val="false"/>
                <w:i w:val="false"/>
                <w:color w:val="000000"/>
                <w:sz w:val="20"/>
              </w:rPr>
              <w:t>
Ксилол</w:t>
            </w:r>
          </w:p>
          <w:bookmarkEnd w:id="54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5" w:id="5474"/>
          <w:p>
            <w:pPr>
              <w:spacing w:after="20"/>
              <w:ind w:left="20"/>
              <w:jc w:val="both"/>
            </w:pPr>
            <w:r>
              <w:rPr>
                <w:rFonts w:ascii="Times New Roman"/>
                <w:b w:val="false"/>
                <w:i w:val="false"/>
                <w:color w:val="000000"/>
                <w:sz w:val="20"/>
              </w:rPr>
              <w:t>
Углерода оксид</w:t>
            </w:r>
          </w:p>
          <w:bookmarkEnd w:id="54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6" w:id="5475"/>
          <w:p>
            <w:pPr>
              <w:spacing w:after="20"/>
              <w:ind w:left="20"/>
              <w:jc w:val="both"/>
            </w:pPr>
            <w:r>
              <w:rPr>
                <w:rFonts w:ascii="Times New Roman"/>
                <w:b w:val="false"/>
                <w:i w:val="false"/>
                <w:color w:val="000000"/>
                <w:sz w:val="20"/>
              </w:rPr>
              <w:t>
Азота диоксид</w:t>
            </w:r>
          </w:p>
          <w:bookmarkEnd w:id="54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7" w:id="5476"/>
          <w:p>
            <w:pPr>
              <w:spacing w:after="20"/>
              <w:ind w:left="20"/>
              <w:jc w:val="both"/>
            </w:pPr>
            <w:r>
              <w:rPr>
                <w:rFonts w:ascii="Times New Roman"/>
                <w:b w:val="false"/>
                <w:i w:val="false"/>
                <w:color w:val="000000"/>
                <w:sz w:val="20"/>
              </w:rPr>
              <w:t>
Формальдегид</w:t>
            </w:r>
          </w:p>
          <w:bookmarkEnd w:id="54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8" w:id="5477"/>
          <w:p>
            <w:pPr>
              <w:spacing w:after="20"/>
              <w:ind w:left="20"/>
              <w:jc w:val="both"/>
            </w:pPr>
            <w:r>
              <w:rPr>
                <w:rFonts w:ascii="Times New Roman"/>
                <w:b w:val="false"/>
                <w:i w:val="false"/>
                <w:color w:val="000000"/>
                <w:sz w:val="20"/>
              </w:rPr>
              <w:t>
Этил бензол</w:t>
            </w:r>
          </w:p>
          <w:bookmarkEnd w:id="54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9" w:id="5478"/>
          <w:p>
            <w:pPr>
              <w:spacing w:after="20"/>
              <w:ind w:left="20"/>
              <w:jc w:val="both"/>
            </w:pPr>
            <w:r>
              <w:rPr>
                <w:rFonts w:ascii="Times New Roman"/>
                <w:b w:val="false"/>
                <w:i w:val="false"/>
                <w:color w:val="000000"/>
                <w:sz w:val="20"/>
              </w:rPr>
              <w:t>
Ангидрид сернистый</w:t>
            </w:r>
          </w:p>
          <w:bookmarkEnd w:id="54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0" w:id="5479"/>
          <w:p>
            <w:pPr>
              <w:spacing w:after="20"/>
              <w:ind w:left="20"/>
              <w:jc w:val="both"/>
            </w:pPr>
            <w:r>
              <w:rPr>
                <w:rFonts w:ascii="Times New Roman"/>
                <w:b w:val="false"/>
                <w:i w:val="false"/>
                <w:color w:val="000000"/>
                <w:sz w:val="20"/>
              </w:rPr>
              <w:t>
Сероводород</w:t>
            </w:r>
          </w:p>
          <w:bookmarkEnd w:id="54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bl>
    <w:p>
      <w:pPr>
        <w:spacing w:after="0"/>
        <w:ind w:left="0"/>
        <w:jc w:val="left"/>
      </w:pPr>
      <w:r>
        <w:br/>
      </w:r>
      <w:r>
        <w:rPr>
          <w:rFonts w:ascii="Times New Roman"/>
          <w:b w:val="false"/>
          <w:i w:val="false"/>
          <w:color w:val="000000"/>
          <w:sz w:val="28"/>
        </w:rPr>
        <w:t>
</w:t>
      </w:r>
    </w:p>
    <w:bookmarkStart w:name="z7171" w:id="5480"/>
    <w:p>
      <w:pPr>
        <w:spacing w:after="0"/>
        <w:ind w:left="0"/>
        <w:jc w:val="both"/>
      </w:pPr>
      <w:r>
        <w:rPr>
          <w:rFonts w:ascii="Times New Roman"/>
          <w:b w:val="false"/>
          <w:i w:val="false"/>
          <w:color w:val="000000"/>
          <w:sz w:val="28"/>
        </w:rPr>
        <w:t>
      3. Полигон функционирует с 1990 года (менее 20 лет)</w:t>
      </w:r>
    </w:p>
    <w:bookmarkEnd w:id="5480"/>
    <w:bookmarkStart w:name="z7172" w:id="5481"/>
    <w:p>
      <w:pPr>
        <w:spacing w:after="0"/>
        <w:ind w:left="0"/>
        <w:jc w:val="both"/>
      </w:pPr>
      <w:r>
        <w:rPr>
          <w:rFonts w:ascii="Times New Roman"/>
          <w:b w:val="false"/>
          <w:i w:val="false"/>
          <w:color w:val="000000"/>
          <w:sz w:val="28"/>
        </w:rPr>
        <w:t>
      4. Ежегодно на полигон завозится 208 200 тонн отходов.</w:t>
      </w:r>
    </w:p>
    <w:bookmarkEnd w:id="5481"/>
    <w:bookmarkStart w:name="z7173" w:id="5482"/>
    <w:p>
      <w:pPr>
        <w:spacing w:after="0"/>
        <w:ind w:left="0"/>
        <w:jc w:val="both"/>
      </w:pPr>
      <w:r>
        <w:rPr>
          <w:rFonts w:ascii="Times New Roman"/>
          <w:b w:val="false"/>
          <w:i w:val="false"/>
          <w:color w:val="000000"/>
          <w:sz w:val="28"/>
        </w:rPr>
        <w:t>
      Расчет:</w:t>
      </w:r>
    </w:p>
    <w:bookmarkEnd w:id="5482"/>
    <w:bookmarkStart w:name="z7174" w:id="5483"/>
    <w:p>
      <w:pPr>
        <w:spacing w:after="0"/>
        <w:ind w:left="0"/>
        <w:jc w:val="both"/>
      </w:pPr>
      <w:r>
        <w:rPr>
          <w:rFonts w:ascii="Times New Roman"/>
          <w:b w:val="false"/>
          <w:i w:val="false"/>
          <w:color w:val="000000"/>
          <w:sz w:val="28"/>
        </w:rPr>
        <w:t>
      1) По формуле (3.2) определяем удельный выход биогаза (в кг от одного кг отходов) за период активного его выделения:</w:t>
      </w:r>
    </w:p>
    <w:bookmarkEnd w:id="5483"/>
    <w:bookmarkStart w:name="z7175" w:id="5484"/>
    <w:p>
      <w:pPr>
        <w:spacing w:after="0"/>
        <w:ind w:left="0"/>
        <w:jc w:val="both"/>
      </w:pPr>
      <w:r>
        <w:rPr>
          <w:rFonts w:ascii="Times New Roman"/>
          <w:b w:val="false"/>
          <w:i w:val="false"/>
          <w:color w:val="000000"/>
          <w:sz w:val="28"/>
        </w:rPr>
        <w:t>
      Qw = 10</w:t>
      </w:r>
      <w:r>
        <w:rPr>
          <w:rFonts w:ascii="Times New Roman"/>
          <w:b w:val="false"/>
          <w:i w:val="false"/>
          <w:color w:val="000000"/>
          <w:vertAlign w:val="superscript"/>
        </w:rPr>
        <w:t>-6</w:t>
      </w:r>
      <w:r>
        <w:rPr>
          <w:rFonts w:ascii="Times New Roman"/>
          <w:b w:val="false"/>
          <w:i w:val="false"/>
          <w:color w:val="000000"/>
          <w:sz w:val="28"/>
        </w:rPr>
        <w:t>х55х(100 - 47)х(0.92х2 + 0.62х83 + 0.34х15) = 0.170236 кг/кг отх.</w:t>
      </w:r>
    </w:p>
    <w:bookmarkEnd w:id="5484"/>
    <w:bookmarkStart w:name="z7176" w:id="5485"/>
    <w:p>
      <w:pPr>
        <w:spacing w:after="0"/>
        <w:ind w:left="0"/>
        <w:jc w:val="both"/>
      </w:pPr>
      <w:r>
        <w:rPr>
          <w:rFonts w:ascii="Times New Roman"/>
          <w:b w:val="false"/>
          <w:i w:val="false"/>
          <w:color w:val="000000"/>
          <w:sz w:val="28"/>
        </w:rPr>
        <w:t>
      Период активного выделения биогаза (</w:t>
      </w:r>
      <w:r>
        <w:rPr>
          <w:rFonts w:ascii="Times New Roman"/>
          <w:b w:val="false"/>
          <w:i/>
          <w:color w:val="000000"/>
          <w:sz w:val="28"/>
        </w:rPr>
        <w:t>t</w:t>
      </w:r>
      <w:r>
        <w:rPr>
          <w:rFonts w:ascii="Times New Roman"/>
          <w:b w:val="false"/>
          <w:i w:val="false"/>
          <w:color w:val="000000"/>
          <w:vertAlign w:val="subscript"/>
        </w:rPr>
        <w:t>ср.тепл.</w:t>
      </w:r>
      <w:r>
        <w:rPr>
          <w:rFonts w:ascii="Times New Roman"/>
          <w:b w:val="false"/>
          <w:i w:val="false"/>
          <w:color w:val="000000"/>
          <w:sz w:val="28"/>
        </w:rPr>
        <w:t xml:space="preserve"> = 11.67</w:t>
      </w:r>
      <w:r>
        <w:rPr>
          <w:rFonts w:ascii="Times New Roman"/>
          <w:b w:val="false"/>
          <w:i w:val="false"/>
          <w:color w:val="000000"/>
          <w:vertAlign w:val="superscript"/>
        </w:rPr>
        <w:t>о</w:t>
      </w:r>
      <w:r>
        <w:rPr>
          <w:rFonts w:ascii="Times New Roman"/>
          <w:b w:val="false"/>
          <w:i w:val="false"/>
          <w:color w:val="000000"/>
          <w:sz w:val="28"/>
        </w:rPr>
        <w:t xml:space="preserve">С; </w:t>
      </w:r>
      <w:r>
        <w:rPr>
          <w:rFonts w:ascii="Times New Roman"/>
          <w:b w:val="false"/>
          <w:i/>
          <w:color w:val="000000"/>
          <w:sz w:val="28"/>
        </w:rPr>
        <w:t>Т</w:t>
      </w:r>
      <w:r>
        <w:rPr>
          <w:rFonts w:ascii="Times New Roman"/>
          <w:b w:val="false"/>
          <w:i w:val="false"/>
          <w:color w:val="000000"/>
          <w:vertAlign w:val="subscript"/>
        </w:rPr>
        <w:t>тепл.</w:t>
      </w:r>
      <w:r>
        <w:rPr>
          <w:rFonts w:ascii="Times New Roman"/>
          <w:b w:val="false"/>
          <w:i w:val="false"/>
          <w:color w:val="000000"/>
          <w:sz w:val="28"/>
        </w:rPr>
        <w:t xml:space="preserve"> = 244 дня) составит по формуле (3.4):</w:t>
      </w:r>
    </w:p>
    <w:bookmarkEnd w:id="54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57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5"/>
                    <a:stretch>
                      <a:fillRect/>
                    </a:stretch>
                  </pic:blipFill>
                  <pic:spPr>
                    <a:xfrm>
                      <a:off x="0" y="0"/>
                      <a:ext cx="2857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78" w:id="5486"/>
    <w:p>
      <w:pPr>
        <w:spacing w:after="0"/>
        <w:ind w:left="0"/>
        <w:jc w:val="both"/>
      </w:pPr>
      <w:r>
        <w:rPr>
          <w:rFonts w:ascii="Times New Roman"/>
          <w:b w:val="false"/>
          <w:i w:val="false"/>
          <w:color w:val="000000"/>
          <w:sz w:val="28"/>
        </w:rPr>
        <w:t>
      2) По формуле (3.3) определяем количественный выход биогаза за год, отнесенный к одной тонне захороненных отходов:</w:t>
      </w:r>
    </w:p>
    <w:bookmarkEnd w:id="548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27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6"/>
                    <a:stretch>
                      <a:fillRect/>
                    </a:stretch>
                  </pic:blipFill>
                  <pic:spPr>
                    <a:xfrm>
                      <a:off x="0" y="0"/>
                      <a:ext cx="25273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кг/т отходов в год</w:t>
      </w:r>
      <w:r>
        <w:br/>
      </w:r>
      <w:r>
        <w:rPr>
          <w:rFonts w:ascii="Times New Roman"/>
          <w:b w:val="false"/>
          <w:i w:val="false"/>
          <w:color w:val="000000"/>
          <w:sz w:val="28"/>
        </w:rPr>
        <w:t>
</w:t>
      </w:r>
    </w:p>
    <w:bookmarkStart w:name="z7180" w:id="5487"/>
    <w:p>
      <w:pPr>
        <w:spacing w:after="0"/>
        <w:ind w:left="0"/>
        <w:jc w:val="both"/>
      </w:pPr>
      <w:r>
        <w:rPr>
          <w:rFonts w:ascii="Times New Roman"/>
          <w:b w:val="false"/>
          <w:i w:val="false"/>
          <w:color w:val="000000"/>
          <w:sz w:val="28"/>
        </w:rPr>
        <w:t>
      3) По формуле (3.5) определяем плотность биогаза:</w:t>
      </w:r>
    </w:p>
    <w:bookmarkEnd w:id="5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1" w:id="5488"/>
          <w:p>
            <w:pPr>
              <w:spacing w:after="20"/>
              <w:ind w:left="20"/>
              <w:jc w:val="both"/>
            </w:pPr>
            <w:r>
              <w:rPr>
                <w:rFonts w:ascii="Times New Roman"/>
                <w:b w:val="false"/>
                <w:i w:val="false"/>
                <w:color w:val="000000"/>
                <w:sz w:val="20"/>
              </w:rPr>
              <w:t>
 Компонент</w:t>
            </w:r>
          </w:p>
          <w:bookmarkEnd w:id="54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 мг/м</w:t>
            </w:r>
            <w:r>
              <w:rPr>
                <w:rFonts w:ascii="Times New Roman"/>
                <w:b w:val="false"/>
                <w:i w:val="false"/>
                <w:color w:val="000000"/>
                <w:vertAlign w:val="superscript"/>
              </w:rPr>
              <w: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2" w:id="5489"/>
          <w:p>
            <w:pPr>
              <w:spacing w:after="20"/>
              <w:ind w:left="20"/>
              <w:jc w:val="both"/>
            </w:pPr>
            <w:r>
              <w:rPr>
                <w:rFonts w:ascii="Times New Roman"/>
                <w:b w:val="false"/>
                <w:i w:val="false"/>
                <w:color w:val="000000"/>
                <w:sz w:val="20"/>
              </w:rPr>
              <w:t>
Метан</w:t>
            </w:r>
          </w:p>
          <w:bookmarkEnd w:id="54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3" w:id="5490"/>
          <w:p>
            <w:pPr>
              <w:spacing w:after="20"/>
              <w:ind w:left="20"/>
              <w:jc w:val="both"/>
            </w:pPr>
            <w:r>
              <w:rPr>
                <w:rFonts w:ascii="Times New Roman"/>
                <w:b w:val="false"/>
                <w:i w:val="false"/>
                <w:color w:val="000000"/>
                <w:sz w:val="20"/>
              </w:rPr>
              <w:t>
Углерода диоксид</w:t>
            </w:r>
          </w:p>
          <w:bookmarkEnd w:id="54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4" w:id="5491"/>
          <w:p>
            <w:pPr>
              <w:spacing w:after="20"/>
              <w:ind w:left="20"/>
              <w:jc w:val="both"/>
            </w:pPr>
            <w:r>
              <w:rPr>
                <w:rFonts w:ascii="Times New Roman"/>
                <w:b w:val="false"/>
                <w:i w:val="false"/>
                <w:color w:val="000000"/>
                <w:sz w:val="20"/>
              </w:rPr>
              <w:t>
Толуол</w:t>
            </w:r>
          </w:p>
          <w:bookmarkEnd w:id="54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5" w:id="5492"/>
          <w:p>
            <w:pPr>
              <w:spacing w:after="20"/>
              <w:ind w:left="20"/>
              <w:jc w:val="both"/>
            </w:pPr>
            <w:r>
              <w:rPr>
                <w:rFonts w:ascii="Times New Roman"/>
                <w:b w:val="false"/>
                <w:i w:val="false"/>
                <w:color w:val="000000"/>
                <w:sz w:val="20"/>
              </w:rPr>
              <w:t>
Аммиак</w:t>
            </w:r>
          </w:p>
          <w:bookmarkEnd w:id="54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6" w:id="5493"/>
          <w:p>
            <w:pPr>
              <w:spacing w:after="20"/>
              <w:ind w:left="20"/>
              <w:jc w:val="both"/>
            </w:pPr>
            <w:r>
              <w:rPr>
                <w:rFonts w:ascii="Times New Roman"/>
                <w:b w:val="false"/>
                <w:i w:val="false"/>
                <w:color w:val="000000"/>
                <w:sz w:val="20"/>
              </w:rPr>
              <w:t>
Ксилол</w:t>
            </w:r>
          </w:p>
          <w:bookmarkEnd w:id="54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7" w:id="5494"/>
          <w:p>
            <w:pPr>
              <w:spacing w:after="20"/>
              <w:ind w:left="20"/>
              <w:jc w:val="both"/>
            </w:pPr>
            <w:r>
              <w:rPr>
                <w:rFonts w:ascii="Times New Roman"/>
                <w:b w:val="false"/>
                <w:i w:val="false"/>
                <w:color w:val="000000"/>
                <w:sz w:val="20"/>
              </w:rPr>
              <w:t>
Углерода оксид</w:t>
            </w:r>
          </w:p>
          <w:bookmarkEnd w:id="54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8" w:id="5495"/>
          <w:p>
            <w:pPr>
              <w:spacing w:after="20"/>
              <w:ind w:left="20"/>
              <w:jc w:val="both"/>
            </w:pPr>
            <w:r>
              <w:rPr>
                <w:rFonts w:ascii="Times New Roman"/>
                <w:b w:val="false"/>
                <w:i w:val="false"/>
                <w:color w:val="000000"/>
                <w:sz w:val="20"/>
              </w:rPr>
              <w:t>
Азота диоксид</w:t>
            </w:r>
          </w:p>
          <w:bookmarkEnd w:id="54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9" w:id="5496"/>
          <w:p>
            <w:pPr>
              <w:spacing w:after="20"/>
              <w:ind w:left="20"/>
              <w:jc w:val="both"/>
            </w:pPr>
            <w:r>
              <w:rPr>
                <w:rFonts w:ascii="Times New Roman"/>
                <w:b w:val="false"/>
                <w:i w:val="false"/>
                <w:color w:val="000000"/>
                <w:sz w:val="20"/>
              </w:rPr>
              <w:t>
Формальдегид</w:t>
            </w:r>
          </w:p>
          <w:bookmarkEnd w:id="54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0" w:id="5497"/>
          <w:p>
            <w:pPr>
              <w:spacing w:after="20"/>
              <w:ind w:left="20"/>
              <w:jc w:val="both"/>
            </w:pPr>
            <w:r>
              <w:rPr>
                <w:rFonts w:ascii="Times New Roman"/>
                <w:b w:val="false"/>
                <w:i w:val="false"/>
                <w:color w:val="000000"/>
                <w:sz w:val="20"/>
              </w:rPr>
              <w:t>
Этил бензол</w:t>
            </w:r>
          </w:p>
          <w:bookmarkEnd w:id="54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1" w:id="5498"/>
          <w:p>
            <w:pPr>
              <w:spacing w:after="20"/>
              <w:ind w:left="20"/>
              <w:jc w:val="both"/>
            </w:pPr>
            <w:r>
              <w:rPr>
                <w:rFonts w:ascii="Times New Roman"/>
                <w:b w:val="false"/>
                <w:i w:val="false"/>
                <w:color w:val="000000"/>
                <w:sz w:val="20"/>
              </w:rPr>
              <w:t>
Ангидрид сернистый</w:t>
            </w:r>
          </w:p>
          <w:bookmarkEnd w:id="54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2" w:id="5499"/>
          <w:p>
            <w:pPr>
              <w:spacing w:after="20"/>
              <w:ind w:left="20"/>
              <w:jc w:val="both"/>
            </w:pPr>
            <w:r>
              <w:rPr>
                <w:rFonts w:ascii="Times New Roman"/>
                <w:b w:val="false"/>
                <w:i w:val="false"/>
                <w:color w:val="000000"/>
                <w:sz w:val="20"/>
              </w:rPr>
              <w:t>
Сероводород</w:t>
            </w:r>
          </w:p>
          <w:bookmarkEnd w:id="54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3" w:id="5500"/>
          <w:p>
            <w:pPr>
              <w:spacing w:after="20"/>
              <w:ind w:left="20"/>
              <w:jc w:val="both"/>
            </w:pPr>
            <w:r>
              <w:rPr>
                <w:rFonts w:ascii="Times New Roman"/>
                <w:b w:val="false"/>
                <w:i w:val="false"/>
                <w:color w:val="000000"/>
                <w:sz w:val="20"/>
              </w:rPr>
              <w:t>
ИТОГО:</w:t>
            </w:r>
          </w:p>
          <w:bookmarkEnd w:id="55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1249223</w:t>
            </w:r>
          </w:p>
        </w:tc>
      </w:tr>
    </w:tbl>
    <w:p>
      <w:pPr>
        <w:spacing w:after="0"/>
        <w:ind w:left="0"/>
        <w:jc w:val="left"/>
      </w:pPr>
      <w:r>
        <w:br/>
      </w:r>
      <w:r>
        <w:rPr>
          <w:rFonts w:ascii="Times New Roman"/>
          <w:b w:val="false"/>
          <w:i w:val="false"/>
          <w:color w:val="000000"/>
          <w:sz w:val="28"/>
        </w:rPr>
        <w:t>
</w:t>
      </w:r>
    </w:p>
    <w:bookmarkStart w:name="z7194" w:id="5501"/>
    <w:p>
      <w:pPr>
        <w:spacing w:after="0"/>
        <w:ind w:left="0"/>
        <w:jc w:val="both"/>
      </w:pPr>
      <w:r>
        <w:rPr>
          <w:rFonts w:ascii="Times New Roman"/>
          <w:b w:val="false"/>
          <w:i w:val="false"/>
          <w:color w:val="000000"/>
          <w:sz w:val="28"/>
        </w:rPr>
        <w:t xml:space="preserve">
         </w:t>
      </w:r>
    </w:p>
    <w:bookmarkEnd w:id="5501"/>
    <w:p>
      <w:pPr>
        <w:spacing w:after="0"/>
        <w:ind w:left="0"/>
        <w:jc w:val="both"/>
      </w:pP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7"/>
                    <a:stretch>
                      <a:fillRect/>
                    </a:stretch>
                  </pic:blipFill>
                  <pic:spPr>
                    <a:xfrm>
                      <a:off x="0" y="0"/>
                      <a:ext cx="2032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б.г.</w:t>
      </w:r>
      <w:r>
        <w:rPr>
          <w:rFonts w:ascii="Times New Roman"/>
          <w:b w:val="false"/>
          <w:i w:val="false"/>
          <w:color w:val="000000"/>
          <w:sz w:val="28"/>
        </w:rPr>
        <w:t>= 10</w:t>
      </w:r>
      <w:r>
        <w:rPr>
          <w:rFonts w:ascii="Times New Roman"/>
          <w:b w:val="false"/>
          <w:i w:val="false"/>
          <w:color w:val="000000"/>
          <w:vertAlign w:val="superscript"/>
        </w:rPr>
        <w:t>-6</w:t>
      </w:r>
      <w:r>
        <w:rPr>
          <w:rFonts w:ascii="Times New Roman"/>
          <w:b w:val="false"/>
          <w:i w:val="false"/>
          <w:color w:val="000000"/>
          <w:sz w:val="28"/>
        </w:rPr>
        <w:t xml:space="preserve">*1249223 = 1,249 </w:t>
      </w:r>
      <w:r>
        <w:rPr>
          <w:rFonts w:ascii="Times New Roman"/>
          <w:b w:val="false"/>
          <w:i/>
          <w:color w:val="000000"/>
          <w:sz w:val="28"/>
        </w:rPr>
        <w:t>кг/м</w:t>
      </w:r>
      <w:r>
        <w:rPr>
          <w:rFonts w:ascii="Times New Roman"/>
          <w:b w:val="false"/>
          <w:i w:val="false"/>
          <w:color w:val="000000"/>
          <w:vertAlign w:val="superscript"/>
        </w:rPr>
        <w:t>3</w:t>
      </w:r>
      <w:r>
        <w:br/>
      </w:r>
      <w:r>
        <w:rPr>
          <w:rFonts w:ascii="Times New Roman"/>
          <w:b w:val="false"/>
          <w:i w:val="false"/>
          <w:color w:val="000000"/>
          <w:sz w:val="28"/>
        </w:rPr>
        <w:t>
</w:t>
      </w:r>
    </w:p>
    <w:bookmarkStart w:name="z7195" w:id="5502"/>
    <w:p>
      <w:pPr>
        <w:spacing w:after="0"/>
        <w:ind w:left="0"/>
        <w:jc w:val="both"/>
      </w:pPr>
      <w:r>
        <w:rPr>
          <w:rFonts w:ascii="Times New Roman"/>
          <w:b w:val="false"/>
          <w:i w:val="false"/>
          <w:color w:val="000000"/>
          <w:sz w:val="28"/>
        </w:rPr>
        <w:t>
      4) По формуле (3.6) определяем весовое процентное содержание компонентов в биогазе (диоксид углерода как ненормируемое вещество из дальнейшего рассмотрения исключается):</w:t>
      </w:r>
    </w:p>
    <w:bookmarkEnd w:id="5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6" w:id="5503"/>
          <w:p>
            <w:pPr>
              <w:spacing w:after="20"/>
              <w:ind w:left="20"/>
              <w:jc w:val="both"/>
            </w:pPr>
            <w:r>
              <w:rPr>
                <w:rFonts w:ascii="Times New Roman"/>
                <w:b w:val="false"/>
                <w:i w:val="false"/>
                <w:color w:val="000000"/>
                <w:sz w:val="20"/>
              </w:rPr>
              <w:t>
Компонент</w:t>
            </w:r>
          </w:p>
          <w:bookmarkEnd w:id="55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Свес.i,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7" w:id="5504"/>
          <w:p>
            <w:pPr>
              <w:spacing w:after="20"/>
              <w:ind w:left="20"/>
              <w:jc w:val="both"/>
            </w:pPr>
            <w:r>
              <w:rPr>
                <w:rFonts w:ascii="Times New Roman"/>
                <w:b w:val="false"/>
                <w:i w:val="false"/>
                <w:color w:val="000000"/>
                <w:sz w:val="20"/>
              </w:rPr>
              <w:t>
Метан</w:t>
            </w:r>
          </w:p>
          <w:bookmarkEnd w:id="55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8" w:id="5505"/>
          <w:p>
            <w:pPr>
              <w:spacing w:after="20"/>
              <w:ind w:left="20"/>
              <w:jc w:val="both"/>
            </w:pPr>
            <w:r>
              <w:rPr>
                <w:rFonts w:ascii="Times New Roman"/>
                <w:b w:val="false"/>
                <w:i w:val="false"/>
                <w:color w:val="000000"/>
                <w:sz w:val="20"/>
              </w:rPr>
              <w:t>
Толуол</w:t>
            </w:r>
          </w:p>
          <w:bookmarkEnd w:id="55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9" w:id="5506"/>
          <w:p>
            <w:pPr>
              <w:spacing w:after="20"/>
              <w:ind w:left="20"/>
              <w:jc w:val="both"/>
            </w:pPr>
            <w:r>
              <w:rPr>
                <w:rFonts w:ascii="Times New Roman"/>
                <w:b w:val="false"/>
                <w:i w:val="false"/>
                <w:color w:val="000000"/>
                <w:sz w:val="20"/>
              </w:rPr>
              <w:t>
Аммиак</w:t>
            </w:r>
          </w:p>
          <w:bookmarkEnd w:id="55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0" w:id="5507"/>
          <w:p>
            <w:pPr>
              <w:spacing w:after="20"/>
              <w:ind w:left="20"/>
              <w:jc w:val="both"/>
            </w:pPr>
            <w:r>
              <w:rPr>
                <w:rFonts w:ascii="Times New Roman"/>
                <w:b w:val="false"/>
                <w:i w:val="false"/>
                <w:color w:val="000000"/>
                <w:sz w:val="20"/>
              </w:rPr>
              <w:t>
Ксилол</w:t>
            </w:r>
          </w:p>
          <w:bookmarkEnd w:id="55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1" w:id="5508"/>
          <w:p>
            <w:pPr>
              <w:spacing w:after="20"/>
              <w:ind w:left="20"/>
              <w:jc w:val="both"/>
            </w:pPr>
            <w:r>
              <w:rPr>
                <w:rFonts w:ascii="Times New Roman"/>
                <w:b w:val="false"/>
                <w:i w:val="false"/>
                <w:color w:val="000000"/>
                <w:sz w:val="20"/>
              </w:rPr>
              <w:t>
Углерода оксид</w:t>
            </w:r>
          </w:p>
          <w:bookmarkEnd w:id="55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2" w:id="5509"/>
          <w:p>
            <w:pPr>
              <w:spacing w:after="20"/>
              <w:ind w:left="20"/>
              <w:jc w:val="both"/>
            </w:pPr>
            <w:r>
              <w:rPr>
                <w:rFonts w:ascii="Times New Roman"/>
                <w:b w:val="false"/>
                <w:i w:val="false"/>
                <w:color w:val="000000"/>
                <w:sz w:val="20"/>
              </w:rPr>
              <w:t>
Азота диоксид</w:t>
            </w:r>
          </w:p>
          <w:bookmarkEnd w:id="55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3" w:id="5510"/>
          <w:p>
            <w:pPr>
              <w:spacing w:after="20"/>
              <w:ind w:left="20"/>
              <w:jc w:val="both"/>
            </w:pPr>
            <w:r>
              <w:rPr>
                <w:rFonts w:ascii="Times New Roman"/>
                <w:b w:val="false"/>
                <w:i w:val="false"/>
                <w:color w:val="000000"/>
                <w:sz w:val="20"/>
              </w:rPr>
              <w:t>
Формальдегид</w:t>
            </w:r>
          </w:p>
          <w:bookmarkEnd w:id="55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4" w:id="5511"/>
          <w:p>
            <w:pPr>
              <w:spacing w:after="20"/>
              <w:ind w:left="20"/>
              <w:jc w:val="both"/>
            </w:pPr>
            <w:r>
              <w:rPr>
                <w:rFonts w:ascii="Times New Roman"/>
                <w:b w:val="false"/>
                <w:i w:val="false"/>
                <w:color w:val="000000"/>
                <w:sz w:val="20"/>
              </w:rPr>
              <w:t>
Этил бензол</w:t>
            </w:r>
          </w:p>
          <w:bookmarkEnd w:id="55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5" w:id="5512"/>
          <w:p>
            <w:pPr>
              <w:spacing w:after="20"/>
              <w:ind w:left="20"/>
              <w:jc w:val="both"/>
            </w:pPr>
            <w:r>
              <w:rPr>
                <w:rFonts w:ascii="Times New Roman"/>
                <w:b w:val="false"/>
                <w:i w:val="false"/>
                <w:color w:val="000000"/>
                <w:sz w:val="20"/>
              </w:rPr>
              <w:t>
Ангидрид сернистый</w:t>
            </w:r>
          </w:p>
          <w:bookmarkEnd w:id="55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6" w:id="5513"/>
          <w:p>
            <w:pPr>
              <w:spacing w:after="20"/>
              <w:ind w:left="20"/>
              <w:jc w:val="both"/>
            </w:pPr>
            <w:r>
              <w:rPr>
                <w:rFonts w:ascii="Times New Roman"/>
                <w:b w:val="false"/>
                <w:i w:val="false"/>
                <w:color w:val="000000"/>
                <w:sz w:val="20"/>
              </w:rPr>
              <w:t>
Сероводород</w:t>
            </w:r>
          </w:p>
          <w:bookmarkEnd w:id="55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bl>
    <w:p>
      <w:pPr>
        <w:spacing w:after="0"/>
        <w:ind w:left="0"/>
        <w:jc w:val="left"/>
      </w:pPr>
      <w:r>
        <w:br/>
      </w:r>
      <w:r>
        <w:rPr>
          <w:rFonts w:ascii="Times New Roman"/>
          <w:b w:val="false"/>
          <w:i w:val="false"/>
          <w:color w:val="000000"/>
          <w:sz w:val="28"/>
        </w:rPr>
        <w:t>
</w:t>
      </w:r>
    </w:p>
    <w:bookmarkStart w:name="z7207" w:id="5514"/>
    <w:p>
      <w:pPr>
        <w:spacing w:after="0"/>
        <w:ind w:left="0"/>
        <w:jc w:val="both"/>
      </w:pPr>
      <w:r>
        <w:rPr>
          <w:rFonts w:ascii="Times New Roman"/>
          <w:b w:val="false"/>
          <w:i w:val="false"/>
          <w:color w:val="000000"/>
          <w:sz w:val="28"/>
        </w:rPr>
        <w:t>
      5) По формуле (3.7) определяем удельные массы компонентов биогаза, выбрасываемые за год:</w:t>
      </w:r>
    </w:p>
    <w:bookmarkEnd w:id="5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8" w:id="5515"/>
          <w:p>
            <w:pPr>
              <w:spacing w:after="20"/>
              <w:ind w:left="20"/>
              <w:jc w:val="both"/>
            </w:pPr>
            <w:r>
              <w:rPr>
                <w:rFonts w:ascii="Times New Roman"/>
                <w:b w:val="false"/>
                <w:i w:val="false"/>
                <w:color w:val="000000"/>
                <w:sz w:val="20"/>
              </w:rPr>
              <w:t>
Компонент</w:t>
            </w:r>
          </w:p>
          <w:bookmarkEnd w:id="55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8"/>
                          <a:stretch>
                            <a:fillRect/>
                          </a:stretch>
                        </pic:blipFill>
                        <pic:spPr>
                          <a:xfrm>
                            <a:off x="0" y="0"/>
                            <a:ext cx="203200" cy="254000"/>
                          </a:xfrm>
                          <a:prstGeom prst="rect">
                            <a:avLst/>
                          </a:prstGeom>
                        </pic:spPr>
                      </pic:pic>
                    </a:graphicData>
                  </a:graphic>
                </wp:inline>
              </w:drawing>
            </w:r>
          </w:p>
          <w:p>
            <w:pPr>
              <w:spacing w:after="0"/>
              <w:ind w:left="0"/>
              <w:jc w:val="both"/>
            </w:pPr>
            <w:r>
              <w:rPr>
                <w:rFonts w:ascii="Times New Roman"/>
                <w:b w:val="false"/>
                <w:i w:val="false"/>
                <w:color w:val="000000"/>
                <w:vertAlign w:val="subscript"/>
              </w:rPr>
              <w:t>уд.</w:t>
            </w:r>
            <w:r>
              <w:rPr>
                <w:rFonts w:ascii="Times New Roman"/>
                <w:b w:val="false"/>
                <w:i w:val="false"/>
                <w:color w:val="000000"/>
                <w:sz w:val="20"/>
              </w:rPr>
              <w:t>, кг/т отходов в год</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9" w:id="5516"/>
          <w:p>
            <w:pPr>
              <w:spacing w:after="20"/>
              <w:ind w:left="20"/>
              <w:jc w:val="both"/>
            </w:pPr>
            <w:r>
              <w:rPr>
                <w:rFonts w:ascii="Times New Roman"/>
                <w:b w:val="false"/>
                <w:i w:val="false"/>
                <w:color w:val="000000"/>
                <w:sz w:val="20"/>
              </w:rPr>
              <w:t>
Метан</w:t>
            </w:r>
          </w:p>
          <w:bookmarkEnd w:id="55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4,504019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0" w:id="5517"/>
          <w:p>
            <w:pPr>
              <w:spacing w:after="20"/>
              <w:ind w:left="20"/>
              <w:jc w:val="both"/>
            </w:pPr>
            <w:r>
              <w:rPr>
                <w:rFonts w:ascii="Times New Roman"/>
                <w:b w:val="false"/>
                <w:i w:val="false"/>
                <w:color w:val="000000"/>
                <w:sz w:val="20"/>
              </w:rPr>
              <w:t>
Толуол</w:t>
            </w:r>
          </w:p>
          <w:bookmarkEnd w:id="55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0,061540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1" w:id="5518"/>
          <w:p>
            <w:pPr>
              <w:spacing w:after="20"/>
              <w:ind w:left="20"/>
              <w:jc w:val="both"/>
            </w:pPr>
            <w:r>
              <w:rPr>
                <w:rFonts w:ascii="Times New Roman"/>
                <w:b w:val="false"/>
                <w:i w:val="false"/>
                <w:color w:val="000000"/>
                <w:sz w:val="20"/>
              </w:rPr>
              <w:t>
Аммиак</w:t>
            </w:r>
          </w:p>
          <w:bookmarkEnd w:id="55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0,045368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2" w:id="5519"/>
          <w:p>
            <w:pPr>
              <w:spacing w:after="20"/>
              <w:ind w:left="20"/>
              <w:jc w:val="both"/>
            </w:pPr>
            <w:r>
              <w:rPr>
                <w:rFonts w:ascii="Times New Roman"/>
                <w:b w:val="false"/>
                <w:i w:val="false"/>
                <w:color w:val="000000"/>
                <w:sz w:val="20"/>
              </w:rPr>
              <w:t>
Ксилол</w:t>
            </w:r>
          </w:p>
          <w:bookmarkEnd w:id="55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0,037707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3" w:id="5520"/>
          <w:p>
            <w:pPr>
              <w:spacing w:after="20"/>
              <w:ind w:left="20"/>
              <w:jc w:val="both"/>
            </w:pPr>
            <w:r>
              <w:rPr>
                <w:rFonts w:ascii="Times New Roman"/>
                <w:b w:val="false"/>
                <w:i w:val="false"/>
                <w:color w:val="000000"/>
                <w:sz w:val="20"/>
              </w:rPr>
              <w:t>
Углерода оксид</w:t>
            </w:r>
          </w:p>
          <w:bookmarkEnd w:id="55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0,021450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4" w:id="5521"/>
          <w:p>
            <w:pPr>
              <w:spacing w:after="20"/>
              <w:ind w:left="20"/>
              <w:jc w:val="both"/>
            </w:pPr>
            <w:r>
              <w:rPr>
                <w:rFonts w:ascii="Times New Roman"/>
                <w:b w:val="false"/>
                <w:i w:val="false"/>
                <w:color w:val="000000"/>
                <w:sz w:val="20"/>
              </w:rPr>
              <w:t>
Азота диоксид</w:t>
            </w:r>
          </w:p>
          <w:bookmarkEnd w:id="55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0,009448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5" w:id="5522"/>
          <w:p>
            <w:pPr>
              <w:spacing w:after="20"/>
              <w:ind w:left="20"/>
              <w:jc w:val="both"/>
            </w:pPr>
            <w:r>
              <w:rPr>
                <w:rFonts w:ascii="Times New Roman"/>
                <w:b w:val="false"/>
                <w:i w:val="false"/>
                <w:color w:val="000000"/>
                <w:sz w:val="20"/>
              </w:rPr>
              <w:t>
Формальдегид</w:t>
            </w:r>
          </w:p>
          <w:bookmarkEnd w:id="55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0,008171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6" w:id="5523"/>
          <w:p>
            <w:pPr>
              <w:spacing w:after="20"/>
              <w:ind w:left="20"/>
              <w:jc w:val="both"/>
            </w:pPr>
            <w:r>
              <w:rPr>
                <w:rFonts w:ascii="Times New Roman"/>
                <w:b w:val="false"/>
                <w:i w:val="false"/>
                <w:color w:val="000000"/>
                <w:sz w:val="20"/>
              </w:rPr>
              <w:t>
Этил бензол</w:t>
            </w:r>
          </w:p>
          <w:bookmarkEnd w:id="55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0,008086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7" w:id="5524"/>
          <w:p>
            <w:pPr>
              <w:spacing w:after="20"/>
              <w:ind w:left="20"/>
              <w:jc w:val="both"/>
            </w:pPr>
            <w:r>
              <w:rPr>
                <w:rFonts w:ascii="Times New Roman"/>
                <w:b w:val="false"/>
                <w:i w:val="false"/>
                <w:color w:val="000000"/>
                <w:sz w:val="20"/>
              </w:rPr>
              <w:t>
Ангидрид сернистый</w:t>
            </w:r>
          </w:p>
          <w:bookmarkEnd w:id="55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0,005958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8" w:id="5525"/>
          <w:p>
            <w:pPr>
              <w:spacing w:after="20"/>
              <w:ind w:left="20"/>
              <w:jc w:val="both"/>
            </w:pPr>
            <w:r>
              <w:rPr>
                <w:rFonts w:ascii="Times New Roman"/>
                <w:b w:val="false"/>
                <w:i w:val="false"/>
                <w:color w:val="000000"/>
                <w:sz w:val="20"/>
              </w:rPr>
              <w:t>
Сероводород</w:t>
            </w:r>
          </w:p>
          <w:bookmarkEnd w:id="55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0,002213</w:t>
            </w:r>
          </w:p>
        </w:tc>
      </w:tr>
    </w:tbl>
    <w:p>
      <w:pPr>
        <w:spacing w:after="0"/>
        <w:ind w:left="0"/>
        <w:jc w:val="left"/>
      </w:pPr>
      <w:r>
        <w:br/>
      </w:r>
      <w:r>
        <w:rPr>
          <w:rFonts w:ascii="Times New Roman"/>
          <w:b w:val="false"/>
          <w:i w:val="false"/>
          <w:color w:val="000000"/>
          <w:sz w:val="28"/>
        </w:rPr>
        <w:t>
</w:t>
      </w:r>
    </w:p>
    <w:bookmarkStart w:name="z7219" w:id="5526"/>
    <w:p>
      <w:pPr>
        <w:spacing w:after="0"/>
        <w:ind w:left="0"/>
        <w:jc w:val="both"/>
      </w:pPr>
      <w:r>
        <w:rPr>
          <w:rFonts w:ascii="Times New Roman"/>
          <w:b w:val="false"/>
          <w:i w:val="false"/>
          <w:color w:val="000000"/>
          <w:sz w:val="28"/>
        </w:rPr>
        <w:t>
      6) Активно вырабатывают биогаз отходы, завезенные на полигон за период с начала его работы (1990 г.) до момента расчета (конец 2005 г.) минус последние два года, т.е. за 14 лет: 208200х14 = 2 914 800 тонн</w:t>
      </w:r>
    </w:p>
    <w:bookmarkEnd w:id="5526"/>
    <w:bookmarkStart w:name="z7220" w:id="5527"/>
    <w:p>
      <w:pPr>
        <w:spacing w:after="0"/>
        <w:ind w:left="0"/>
        <w:jc w:val="both"/>
      </w:pPr>
      <w:r>
        <w:rPr>
          <w:rFonts w:ascii="Times New Roman"/>
          <w:b w:val="false"/>
          <w:i w:val="false"/>
          <w:color w:val="000000"/>
          <w:sz w:val="28"/>
        </w:rPr>
        <w:t>
      7) Суммарный максимальный разовый выброс биогаза полигона составит (формула 3.8):</w:t>
      </w:r>
    </w:p>
    <w:bookmarkEnd w:id="5527"/>
    <w:bookmarkStart w:name="z7221" w:id="5528"/>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с сум.</w:t>
      </w:r>
      <w:r>
        <w:rPr>
          <w:rFonts w:ascii="Times New Roman"/>
          <w:b w:val="false"/>
          <w:i/>
          <w:color w:val="000000"/>
          <w:sz w:val="28"/>
        </w:rPr>
        <w:t xml:space="preserve"> = (8,5118*2914800)/(86,4*244) = 1176,865</w:t>
      </w:r>
      <w:r>
        <w:rPr>
          <w:rFonts w:ascii="Times New Roman"/>
          <w:b w:val="false"/>
          <w:i w:val="false"/>
          <w:color w:val="000000"/>
          <w:sz w:val="28"/>
        </w:rPr>
        <w:t xml:space="preserve"> г/с</w:t>
      </w:r>
    </w:p>
    <w:bookmarkEnd w:id="5528"/>
    <w:bookmarkStart w:name="z7222" w:id="5529"/>
    <w:p>
      <w:pPr>
        <w:spacing w:after="0"/>
        <w:ind w:left="0"/>
        <w:jc w:val="both"/>
      </w:pPr>
      <w:r>
        <w:rPr>
          <w:rFonts w:ascii="Times New Roman"/>
          <w:b w:val="false"/>
          <w:i w:val="false"/>
          <w:color w:val="000000"/>
          <w:sz w:val="28"/>
        </w:rPr>
        <w:t>
      В том числе (формула 3.9) по компонентам (без СО</w:t>
      </w:r>
      <w:r>
        <w:rPr>
          <w:rFonts w:ascii="Times New Roman"/>
          <w:b w:val="false"/>
          <w:i w:val="false"/>
          <w:color w:val="000000"/>
          <w:vertAlign w:val="subscript"/>
        </w:rPr>
        <w:t>2</w:t>
      </w:r>
      <w:r>
        <w:rPr>
          <w:rFonts w:ascii="Times New Roman"/>
          <w:b w:val="false"/>
          <w:i w:val="false"/>
          <w:color w:val="000000"/>
          <w:sz w:val="28"/>
        </w:rPr>
        <w:t>):</w:t>
      </w:r>
    </w:p>
    <w:bookmarkEnd w:id="5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3" w:id="5530"/>
          <w:p>
            <w:pPr>
              <w:spacing w:after="20"/>
              <w:ind w:left="20"/>
              <w:jc w:val="both"/>
            </w:pPr>
            <w:r>
              <w:rPr>
                <w:rFonts w:ascii="Times New Roman"/>
                <w:b w:val="false"/>
                <w:i w:val="false"/>
                <w:color w:val="000000"/>
                <w:sz w:val="20"/>
              </w:rPr>
              <w:t>
Компонент</w:t>
            </w:r>
          </w:p>
          <w:bookmarkEnd w:id="55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с</w:t>
            </w:r>
            <w:r>
              <w:rPr>
                <w:rFonts w:ascii="Times New Roman"/>
                <w:b w:val="false"/>
                <w:i w:val="false"/>
                <w:color w:val="000000"/>
                <w:sz w:val="20"/>
              </w:rPr>
              <w:t>, г/с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4" w:id="5531"/>
          <w:p>
            <w:pPr>
              <w:spacing w:after="20"/>
              <w:ind w:left="20"/>
              <w:jc w:val="both"/>
            </w:pPr>
            <w:r>
              <w:rPr>
                <w:rFonts w:ascii="Times New Roman"/>
                <w:b w:val="false"/>
                <w:i w:val="false"/>
                <w:color w:val="000000"/>
                <w:sz w:val="20"/>
              </w:rPr>
              <w:t>
Метан</w:t>
            </w:r>
          </w:p>
          <w:bookmarkEnd w:id="55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5" w:id="5532"/>
          <w:p>
            <w:pPr>
              <w:spacing w:after="20"/>
              <w:ind w:left="20"/>
              <w:jc w:val="both"/>
            </w:pPr>
            <w:r>
              <w:rPr>
                <w:rFonts w:ascii="Times New Roman"/>
                <w:b w:val="false"/>
                <w:i w:val="false"/>
                <w:color w:val="000000"/>
                <w:sz w:val="20"/>
              </w:rPr>
              <w:t>
Толуол</w:t>
            </w:r>
          </w:p>
          <w:bookmarkEnd w:id="55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6" w:id="5533"/>
          <w:p>
            <w:pPr>
              <w:spacing w:after="20"/>
              <w:ind w:left="20"/>
              <w:jc w:val="both"/>
            </w:pPr>
            <w:r>
              <w:rPr>
                <w:rFonts w:ascii="Times New Roman"/>
                <w:b w:val="false"/>
                <w:i w:val="false"/>
                <w:color w:val="000000"/>
                <w:sz w:val="20"/>
              </w:rPr>
              <w:t>
Аммиак</w:t>
            </w:r>
          </w:p>
          <w:bookmarkEnd w:id="55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7" w:id="5534"/>
          <w:p>
            <w:pPr>
              <w:spacing w:after="20"/>
              <w:ind w:left="20"/>
              <w:jc w:val="both"/>
            </w:pPr>
            <w:r>
              <w:rPr>
                <w:rFonts w:ascii="Times New Roman"/>
                <w:b w:val="false"/>
                <w:i w:val="false"/>
                <w:color w:val="000000"/>
                <w:sz w:val="20"/>
              </w:rPr>
              <w:t>
Ксилол</w:t>
            </w:r>
          </w:p>
          <w:bookmarkEnd w:id="55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8" w:id="5535"/>
          <w:p>
            <w:pPr>
              <w:spacing w:after="20"/>
              <w:ind w:left="20"/>
              <w:jc w:val="both"/>
            </w:pPr>
            <w:r>
              <w:rPr>
                <w:rFonts w:ascii="Times New Roman"/>
                <w:b w:val="false"/>
                <w:i w:val="false"/>
                <w:color w:val="000000"/>
                <w:sz w:val="20"/>
              </w:rPr>
              <w:t>
Углерода оксид</w:t>
            </w:r>
          </w:p>
          <w:bookmarkEnd w:id="55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9" w:id="5536"/>
          <w:p>
            <w:pPr>
              <w:spacing w:after="20"/>
              <w:ind w:left="20"/>
              <w:jc w:val="both"/>
            </w:pPr>
            <w:r>
              <w:rPr>
                <w:rFonts w:ascii="Times New Roman"/>
                <w:b w:val="false"/>
                <w:i w:val="false"/>
                <w:color w:val="000000"/>
                <w:sz w:val="20"/>
              </w:rPr>
              <w:t>
Азота диоксид</w:t>
            </w:r>
          </w:p>
          <w:bookmarkEnd w:id="55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0" w:id="5537"/>
          <w:p>
            <w:pPr>
              <w:spacing w:after="20"/>
              <w:ind w:left="20"/>
              <w:jc w:val="both"/>
            </w:pPr>
            <w:r>
              <w:rPr>
                <w:rFonts w:ascii="Times New Roman"/>
                <w:b w:val="false"/>
                <w:i w:val="false"/>
                <w:color w:val="000000"/>
                <w:sz w:val="20"/>
              </w:rPr>
              <w:t>
Формальдегид</w:t>
            </w:r>
          </w:p>
          <w:bookmarkEnd w:id="55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1" w:id="5538"/>
          <w:p>
            <w:pPr>
              <w:spacing w:after="20"/>
              <w:ind w:left="20"/>
              <w:jc w:val="both"/>
            </w:pPr>
            <w:r>
              <w:rPr>
                <w:rFonts w:ascii="Times New Roman"/>
                <w:b w:val="false"/>
                <w:i w:val="false"/>
                <w:color w:val="000000"/>
                <w:sz w:val="20"/>
              </w:rPr>
              <w:t>
Этил бензол</w:t>
            </w:r>
          </w:p>
          <w:bookmarkEnd w:id="55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2" w:id="5539"/>
          <w:p>
            <w:pPr>
              <w:spacing w:after="20"/>
              <w:ind w:left="20"/>
              <w:jc w:val="both"/>
            </w:pPr>
            <w:r>
              <w:rPr>
                <w:rFonts w:ascii="Times New Roman"/>
                <w:b w:val="false"/>
                <w:i w:val="false"/>
                <w:color w:val="000000"/>
                <w:sz w:val="20"/>
              </w:rPr>
              <w:t>
Ангидрид сернистый</w:t>
            </w:r>
          </w:p>
          <w:bookmarkEnd w:id="55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3" w:id="5540"/>
          <w:p>
            <w:pPr>
              <w:spacing w:after="20"/>
              <w:ind w:left="20"/>
              <w:jc w:val="both"/>
            </w:pPr>
            <w:r>
              <w:rPr>
                <w:rFonts w:ascii="Times New Roman"/>
                <w:b w:val="false"/>
                <w:i w:val="false"/>
                <w:color w:val="000000"/>
                <w:sz w:val="20"/>
              </w:rPr>
              <w:t>
Сероводород</w:t>
            </w:r>
          </w:p>
          <w:bookmarkEnd w:id="55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r>
    </w:tbl>
    <w:p>
      <w:pPr>
        <w:spacing w:after="0"/>
        <w:ind w:left="0"/>
        <w:jc w:val="left"/>
      </w:pPr>
      <w:r>
        <w:br/>
      </w:r>
      <w:r>
        <w:rPr>
          <w:rFonts w:ascii="Times New Roman"/>
          <w:b w:val="false"/>
          <w:i w:val="false"/>
          <w:color w:val="000000"/>
          <w:sz w:val="28"/>
        </w:rPr>
        <w:t>
</w:t>
      </w:r>
    </w:p>
    <w:bookmarkStart w:name="z7234" w:id="5541"/>
    <w:p>
      <w:pPr>
        <w:spacing w:after="0"/>
        <w:ind w:left="0"/>
        <w:jc w:val="both"/>
      </w:pPr>
      <w:r>
        <w:rPr>
          <w:rFonts w:ascii="Times New Roman"/>
          <w:b w:val="false"/>
          <w:i w:val="false"/>
          <w:color w:val="000000"/>
          <w:sz w:val="28"/>
        </w:rPr>
        <w:t>
      8) Суммарный валовый выброс биогаза полигона составит (формула 3.10):</w:t>
      </w:r>
    </w:p>
    <w:bookmarkEnd w:id="55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27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9"/>
                    <a:stretch>
                      <a:fillRect/>
                    </a:stretch>
                  </pic:blipFill>
                  <pic:spPr>
                    <a:xfrm>
                      <a:off x="0" y="0"/>
                      <a:ext cx="73279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236" w:id="5542"/>
    <w:p>
      <w:pPr>
        <w:spacing w:after="0"/>
        <w:ind w:left="0"/>
        <w:jc w:val="both"/>
      </w:pPr>
      <w:r>
        <w:rPr>
          <w:rFonts w:ascii="Times New Roman"/>
          <w:b w:val="false"/>
          <w:i w:val="false"/>
          <w:color w:val="000000"/>
          <w:sz w:val="28"/>
        </w:rPr>
        <w:t>
      (</w:t>
      </w:r>
    </w:p>
    <w:bookmarkEnd w:id="5542"/>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0"/>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5 мес; </w:t>
      </w:r>
    </w:p>
    <w:p>
      <w:pPr>
        <w:spacing w:after="0"/>
        <w:ind w:left="0"/>
        <w:jc w:val="both"/>
      </w:pPr>
      <w:r>
        <w:drawing>
          <wp:inline distT="0" distB="0" distL="0" distR="0">
            <wp:extent cx="152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1"/>
                    <a:stretch>
                      <a:fillRect/>
                    </a:stretch>
                  </pic:blipFill>
                  <pic:spPr>
                    <a:xfrm>
                      <a:off x="0" y="0"/>
                      <a:ext cx="152400" cy="279400"/>
                    </a:xfrm>
                    <a:prstGeom prst="rect">
                      <a:avLst/>
                    </a:prstGeom>
                  </pic:spPr>
                </pic:pic>
              </a:graphicData>
            </a:graphic>
          </wp:inline>
        </w:drawing>
      </w:r>
    </w:p>
    <w:p>
      <w:pPr>
        <w:spacing w:after="0"/>
        <w:ind w:left="0"/>
        <w:jc w:val="left"/>
      </w:pPr>
      <w:r>
        <w:rPr>
          <w:rFonts w:ascii="Times New Roman"/>
          <w:b w:val="false"/>
          <w:i w:val="false"/>
          <w:color w:val="000000"/>
          <w:sz w:val="28"/>
        </w:rPr>
        <w:t>= 3 мес.)</w:t>
      </w:r>
      <w:r>
        <w:br/>
      </w:r>
      <w:r>
        <w:rPr>
          <w:rFonts w:ascii="Times New Roman"/>
          <w:b w:val="false"/>
          <w:i w:val="false"/>
          <w:color w:val="000000"/>
          <w:sz w:val="28"/>
        </w:rPr>
        <w:t>
</w:t>
      </w:r>
    </w:p>
    <w:bookmarkStart w:name="z7237" w:id="5543"/>
    <w:p>
      <w:pPr>
        <w:spacing w:after="0"/>
        <w:ind w:left="0"/>
        <w:jc w:val="both"/>
      </w:pPr>
      <w:r>
        <w:rPr>
          <w:rFonts w:ascii="Times New Roman"/>
          <w:b w:val="false"/>
          <w:i w:val="false"/>
          <w:color w:val="000000"/>
          <w:sz w:val="28"/>
        </w:rPr>
        <w:t>
      В том числе (формула 3.11) по компонентам (без СО</w:t>
      </w:r>
      <w:r>
        <w:rPr>
          <w:rFonts w:ascii="Times New Roman"/>
          <w:b w:val="false"/>
          <w:i w:val="false"/>
          <w:color w:val="000000"/>
          <w:vertAlign w:val="subscript"/>
        </w:rPr>
        <w:t>2</w:t>
      </w:r>
      <w:r>
        <w:rPr>
          <w:rFonts w:ascii="Times New Roman"/>
          <w:b w:val="false"/>
          <w:i w:val="false"/>
          <w:color w:val="000000"/>
          <w:sz w:val="28"/>
        </w:rPr>
        <w:t>):</w:t>
      </w:r>
    </w:p>
    <w:bookmarkEnd w:id="5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8" w:id="5544"/>
          <w:p>
            <w:pPr>
              <w:spacing w:after="20"/>
              <w:ind w:left="20"/>
              <w:jc w:val="both"/>
            </w:pPr>
            <w:r>
              <w:rPr>
                <w:rFonts w:ascii="Times New Roman"/>
                <w:b w:val="false"/>
                <w:i w:val="false"/>
                <w:color w:val="000000"/>
                <w:sz w:val="20"/>
              </w:rPr>
              <w:t>
Компонент</w:t>
            </w:r>
          </w:p>
          <w:bookmarkEnd w:id="55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год</w:t>
            </w:r>
            <w:r>
              <w:rPr>
                <w:rFonts w:ascii="Times New Roman"/>
                <w:b w:val="false"/>
                <w:i w:val="false"/>
                <w:color w:val="000000"/>
                <w:sz w:val="20"/>
              </w:rPr>
              <w:t>, т/год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9" w:id="5545"/>
          <w:p>
            <w:pPr>
              <w:spacing w:after="20"/>
              <w:ind w:left="20"/>
              <w:jc w:val="both"/>
            </w:pPr>
            <w:r>
              <w:rPr>
                <w:rFonts w:ascii="Times New Roman"/>
                <w:b w:val="false"/>
                <w:i w:val="false"/>
                <w:color w:val="000000"/>
                <w:sz w:val="20"/>
              </w:rPr>
              <w:t>
Метан</w:t>
            </w:r>
          </w:p>
          <w:bookmarkEnd w:id="55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11959,445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0" w:id="5546"/>
          <w:p>
            <w:pPr>
              <w:spacing w:after="20"/>
              <w:ind w:left="20"/>
              <w:jc w:val="both"/>
            </w:pPr>
            <w:r>
              <w:rPr>
                <w:rFonts w:ascii="Times New Roman"/>
                <w:b w:val="false"/>
                <w:i w:val="false"/>
                <w:color w:val="000000"/>
                <w:sz w:val="20"/>
              </w:rPr>
              <w:t>
Толуол</w:t>
            </w:r>
          </w:p>
          <w:bookmarkEnd w:id="55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1" w:id="5547"/>
          <w:p>
            <w:pPr>
              <w:spacing w:after="20"/>
              <w:ind w:left="20"/>
              <w:jc w:val="both"/>
            </w:pPr>
            <w:r>
              <w:rPr>
                <w:rFonts w:ascii="Times New Roman"/>
                <w:b w:val="false"/>
                <w:i w:val="false"/>
                <w:color w:val="000000"/>
                <w:sz w:val="20"/>
              </w:rPr>
              <w:t>
Аммиак</w:t>
            </w:r>
          </w:p>
          <w:bookmarkEnd w:id="55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2" w:id="5548"/>
          <w:p>
            <w:pPr>
              <w:spacing w:after="20"/>
              <w:ind w:left="20"/>
              <w:jc w:val="both"/>
            </w:pPr>
            <w:r>
              <w:rPr>
                <w:rFonts w:ascii="Times New Roman"/>
                <w:b w:val="false"/>
                <w:i w:val="false"/>
                <w:color w:val="000000"/>
                <w:sz w:val="20"/>
              </w:rPr>
              <w:t>
Ксилол</w:t>
            </w:r>
          </w:p>
          <w:bookmarkEnd w:id="55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3" w:id="5549"/>
          <w:p>
            <w:pPr>
              <w:spacing w:after="20"/>
              <w:ind w:left="20"/>
              <w:jc w:val="both"/>
            </w:pPr>
            <w:r>
              <w:rPr>
                <w:rFonts w:ascii="Times New Roman"/>
                <w:b w:val="false"/>
                <w:i w:val="false"/>
                <w:color w:val="000000"/>
                <w:sz w:val="20"/>
              </w:rPr>
              <w:t>
Углерода оксид</w:t>
            </w:r>
          </w:p>
          <w:bookmarkEnd w:id="55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4" w:id="5550"/>
          <w:p>
            <w:pPr>
              <w:spacing w:after="20"/>
              <w:ind w:left="20"/>
              <w:jc w:val="both"/>
            </w:pPr>
            <w:r>
              <w:rPr>
                <w:rFonts w:ascii="Times New Roman"/>
                <w:b w:val="false"/>
                <w:i w:val="false"/>
                <w:color w:val="000000"/>
                <w:sz w:val="20"/>
              </w:rPr>
              <w:t>
Азота диоксид</w:t>
            </w:r>
          </w:p>
          <w:bookmarkEnd w:id="55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5" w:id="5551"/>
          <w:p>
            <w:pPr>
              <w:spacing w:after="20"/>
              <w:ind w:left="20"/>
              <w:jc w:val="both"/>
            </w:pPr>
            <w:r>
              <w:rPr>
                <w:rFonts w:ascii="Times New Roman"/>
                <w:b w:val="false"/>
                <w:i w:val="false"/>
                <w:color w:val="000000"/>
                <w:sz w:val="20"/>
              </w:rPr>
              <w:t>
Формальдегид</w:t>
            </w:r>
          </w:p>
          <w:bookmarkEnd w:id="55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6" w:id="5552"/>
          <w:p>
            <w:pPr>
              <w:spacing w:after="20"/>
              <w:ind w:left="20"/>
              <w:jc w:val="both"/>
            </w:pPr>
            <w:r>
              <w:rPr>
                <w:rFonts w:ascii="Times New Roman"/>
                <w:b w:val="false"/>
                <w:i w:val="false"/>
                <w:color w:val="000000"/>
                <w:sz w:val="20"/>
              </w:rPr>
              <w:t>
Этилбензол</w:t>
            </w:r>
          </w:p>
          <w:bookmarkEnd w:id="55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7" w:id="5553"/>
          <w:p>
            <w:pPr>
              <w:spacing w:after="20"/>
              <w:ind w:left="20"/>
              <w:jc w:val="both"/>
            </w:pPr>
            <w:r>
              <w:rPr>
                <w:rFonts w:ascii="Times New Roman"/>
                <w:b w:val="false"/>
                <w:i w:val="false"/>
                <w:color w:val="000000"/>
                <w:sz w:val="20"/>
              </w:rPr>
              <w:t>
Ангидрид сернистый</w:t>
            </w:r>
          </w:p>
          <w:bookmarkEnd w:id="55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8" w:id="5554"/>
          <w:p>
            <w:pPr>
              <w:spacing w:after="20"/>
              <w:ind w:left="20"/>
              <w:jc w:val="both"/>
            </w:pPr>
            <w:r>
              <w:rPr>
                <w:rFonts w:ascii="Times New Roman"/>
                <w:b w:val="false"/>
                <w:i w:val="false"/>
                <w:color w:val="000000"/>
                <w:sz w:val="20"/>
              </w:rPr>
              <w:t>
Сероводород</w:t>
            </w:r>
          </w:p>
          <w:bookmarkEnd w:id="55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w:t>
            </w:r>
          </w:p>
        </w:tc>
      </w:tr>
    </w:tbl>
    <w:p>
      <w:pPr>
        <w:spacing w:after="0"/>
        <w:ind w:left="0"/>
        <w:jc w:val="left"/>
      </w:pPr>
      <w:r>
        <w:br/>
      </w:r>
      <w:r>
        <w:rPr>
          <w:rFonts w:ascii="Times New Roman"/>
          <w:b w:val="false"/>
          <w:i w:val="false"/>
          <w:color w:val="000000"/>
          <w:sz w:val="28"/>
        </w:rPr>
        <w:t>
</w:t>
      </w:r>
    </w:p>
    <w:bookmarkStart w:name="z7249" w:id="5555"/>
    <w:p>
      <w:pPr>
        <w:spacing w:after="0"/>
        <w:ind w:left="0"/>
        <w:jc w:val="both"/>
      </w:pPr>
      <w:r>
        <w:rPr>
          <w:rFonts w:ascii="Times New Roman"/>
          <w:b w:val="false"/>
          <w:i w:val="false"/>
          <w:color w:val="000000"/>
          <w:sz w:val="28"/>
        </w:rPr>
        <w:t>
      Пример 2</w:t>
      </w:r>
    </w:p>
    <w:bookmarkEnd w:id="5555"/>
    <w:bookmarkStart w:name="z7250" w:id="5556"/>
    <w:p>
      <w:pPr>
        <w:spacing w:after="0"/>
        <w:ind w:left="0"/>
        <w:jc w:val="both"/>
      </w:pPr>
      <w:r>
        <w:rPr>
          <w:rFonts w:ascii="Times New Roman"/>
          <w:b w:val="false"/>
          <w:i w:val="false"/>
          <w:color w:val="000000"/>
          <w:sz w:val="28"/>
        </w:rPr>
        <w:t>
      Исходные данные:</w:t>
      </w:r>
    </w:p>
    <w:bookmarkEnd w:id="5556"/>
    <w:bookmarkStart w:name="z7251" w:id="5557"/>
    <w:p>
      <w:pPr>
        <w:spacing w:after="0"/>
        <w:ind w:left="0"/>
        <w:jc w:val="both"/>
      </w:pPr>
      <w:r>
        <w:rPr>
          <w:rFonts w:ascii="Times New Roman"/>
          <w:b w:val="false"/>
          <w:i w:val="false"/>
          <w:color w:val="000000"/>
          <w:sz w:val="28"/>
        </w:rPr>
        <w:t>
      1. Результаты анализов проб отходов, отобранных на полигоне:</w:t>
      </w:r>
    </w:p>
    <w:bookmarkEnd w:id="5557"/>
    <w:bookmarkStart w:name="z7252" w:id="5558"/>
    <w:p>
      <w:pPr>
        <w:spacing w:after="0"/>
        <w:ind w:left="0"/>
        <w:jc w:val="both"/>
      </w:pPr>
      <w:r>
        <w:rPr>
          <w:rFonts w:ascii="Times New Roman"/>
          <w:b w:val="false"/>
          <w:i w:val="false"/>
          <w:color w:val="000000"/>
          <w:sz w:val="28"/>
        </w:rPr>
        <w:t>
      содержание органической составляющей в отходах, R = 55%;</w:t>
      </w:r>
    </w:p>
    <w:bookmarkEnd w:id="5558"/>
    <w:bookmarkStart w:name="z7253" w:id="5559"/>
    <w:p>
      <w:pPr>
        <w:spacing w:after="0"/>
        <w:ind w:left="0"/>
        <w:jc w:val="both"/>
      </w:pPr>
      <w:r>
        <w:rPr>
          <w:rFonts w:ascii="Times New Roman"/>
          <w:b w:val="false"/>
          <w:i w:val="false"/>
          <w:color w:val="000000"/>
          <w:sz w:val="28"/>
        </w:rPr>
        <w:t>
      содержание жироподобных веществ в органике отходов, G = 2%;</w:t>
      </w:r>
    </w:p>
    <w:bookmarkEnd w:id="5559"/>
    <w:bookmarkStart w:name="z7254" w:id="5560"/>
    <w:p>
      <w:pPr>
        <w:spacing w:after="0"/>
        <w:ind w:left="0"/>
        <w:jc w:val="both"/>
      </w:pPr>
      <w:r>
        <w:rPr>
          <w:rFonts w:ascii="Times New Roman"/>
          <w:b w:val="false"/>
          <w:i w:val="false"/>
          <w:color w:val="000000"/>
          <w:sz w:val="28"/>
        </w:rPr>
        <w:t>
      содержание углеводоподобпых веществ в органике отходов, U = 83%;</w:t>
      </w:r>
    </w:p>
    <w:bookmarkEnd w:id="5560"/>
    <w:bookmarkStart w:name="z7255" w:id="5561"/>
    <w:p>
      <w:pPr>
        <w:spacing w:after="0"/>
        <w:ind w:left="0"/>
        <w:jc w:val="both"/>
      </w:pPr>
      <w:r>
        <w:rPr>
          <w:rFonts w:ascii="Times New Roman"/>
          <w:b w:val="false"/>
          <w:i w:val="false"/>
          <w:color w:val="000000"/>
          <w:sz w:val="28"/>
        </w:rPr>
        <w:t>
      содержание белковых веществ в органике отходов, В = 15%;</w:t>
      </w:r>
    </w:p>
    <w:bookmarkEnd w:id="5561"/>
    <w:bookmarkStart w:name="z7256" w:id="5562"/>
    <w:p>
      <w:pPr>
        <w:spacing w:after="0"/>
        <w:ind w:left="0"/>
        <w:jc w:val="both"/>
      </w:pPr>
      <w:r>
        <w:rPr>
          <w:rFonts w:ascii="Times New Roman"/>
          <w:b w:val="false"/>
          <w:i w:val="false"/>
          <w:color w:val="000000"/>
          <w:sz w:val="28"/>
        </w:rPr>
        <w:t>
      средняя влажность отходов W = 47%.</w:t>
      </w:r>
    </w:p>
    <w:bookmarkEnd w:id="5562"/>
    <w:bookmarkStart w:name="z7257" w:id="5563"/>
    <w:p>
      <w:pPr>
        <w:spacing w:after="0"/>
        <w:ind w:left="0"/>
        <w:jc w:val="both"/>
      </w:pPr>
      <w:r>
        <w:rPr>
          <w:rFonts w:ascii="Times New Roman"/>
          <w:b w:val="false"/>
          <w:i w:val="false"/>
          <w:color w:val="000000"/>
          <w:sz w:val="28"/>
        </w:rPr>
        <w:t>
      2. Результаты анализов проб биогаза:</w:t>
      </w:r>
    </w:p>
    <w:bookmarkEnd w:id="5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8" w:id="5564"/>
          <w:p>
            <w:pPr>
              <w:spacing w:after="20"/>
              <w:ind w:left="20"/>
              <w:jc w:val="both"/>
            </w:pPr>
            <w:r>
              <w:rPr>
                <w:rFonts w:ascii="Times New Roman"/>
                <w:b w:val="false"/>
                <w:i w:val="false"/>
                <w:color w:val="000000"/>
                <w:sz w:val="20"/>
              </w:rPr>
              <w:t>
Компонент</w:t>
            </w:r>
          </w:p>
          <w:bookmarkEnd w:id="55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i</w:t>
            </w:r>
            <w:r>
              <w:rPr>
                <w:rFonts w:ascii="Times New Roman"/>
                <w:b w:val="false"/>
                <w:i w:val="false"/>
                <w:color w:val="000000"/>
                <w:sz w:val="20"/>
              </w:rPr>
              <w:t>, мг/м</w:t>
            </w:r>
            <w:r>
              <w:rPr>
                <w:rFonts w:ascii="Times New Roman"/>
                <w:b w:val="false"/>
                <w:i w:val="false"/>
                <w:color w:val="000000"/>
                <w:vertAlign w:val="superscript"/>
              </w:rPr>
              <w: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9" w:id="5565"/>
          <w:p>
            <w:pPr>
              <w:spacing w:after="20"/>
              <w:ind w:left="20"/>
              <w:jc w:val="both"/>
            </w:pPr>
            <w:r>
              <w:rPr>
                <w:rFonts w:ascii="Times New Roman"/>
                <w:b w:val="false"/>
                <w:i w:val="false"/>
                <w:color w:val="000000"/>
                <w:sz w:val="20"/>
              </w:rPr>
              <w:t>
Метан</w:t>
            </w:r>
          </w:p>
          <w:bookmarkEnd w:id="55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0" w:id="5566"/>
          <w:p>
            <w:pPr>
              <w:spacing w:after="20"/>
              <w:ind w:left="20"/>
              <w:jc w:val="both"/>
            </w:pPr>
            <w:r>
              <w:rPr>
                <w:rFonts w:ascii="Times New Roman"/>
                <w:b w:val="false"/>
                <w:i w:val="false"/>
                <w:color w:val="000000"/>
                <w:sz w:val="20"/>
              </w:rPr>
              <w:t>
Углерода диоксид</w:t>
            </w:r>
          </w:p>
          <w:bookmarkEnd w:id="55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1" w:id="5567"/>
          <w:p>
            <w:pPr>
              <w:spacing w:after="20"/>
              <w:ind w:left="20"/>
              <w:jc w:val="both"/>
            </w:pPr>
            <w:r>
              <w:rPr>
                <w:rFonts w:ascii="Times New Roman"/>
                <w:b w:val="false"/>
                <w:i w:val="false"/>
                <w:color w:val="000000"/>
                <w:sz w:val="20"/>
              </w:rPr>
              <w:t>
Толуол</w:t>
            </w:r>
          </w:p>
          <w:bookmarkEnd w:id="55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2" w:id="5568"/>
          <w:p>
            <w:pPr>
              <w:spacing w:after="20"/>
              <w:ind w:left="20"/>
              <w:jc w:val="both"/>
            </w:pPr>
            <w:r>
              <w:rPr>
                <w:rFonts w:ascii="Times New Roman"/>
                <w:b w:val="false"/>
                <w:i w:val="false"/>
                <w:color w:val="000000"/>
                <w:sz w:val="20"/>
              </w:rPr>
              <w:t>
Аммиак</w:t>
            </w:r>
          </w:p>
          <w:bookmarkEnd w:id="55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3" w:id="5569"/>
          <w:p>
            <w:pPr>
              <w:spacing w:after="20"/>
              <w:ind w:left="20"/>
              <w:jc w:val="both"/>
            </w:pPr>
            <w:r>
              <w:rPr>
                <w:rFonts w:ascii="Times New Roman"/>
                <w:b w:val="false"/>
                <w:i w:val="false"/>
                <w:color w:val="000000"/>
                <w:sz w:val="20"/>
              </w:rPr>
              <w:t>
Ксилол</w:t>
            </w:r>
          </w:p>
          <w:bookmarkEnd w:id="55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4" w:id="5570"/>
          <w:p>
            <w:pPr>
              <w:spacing w:after="20"/>
              <w:ind w:left="20"/>
              <w:jc w:val="both"/>
            </w:pPr>
            <w:r>
              <w:rPr>
                <w:rFonts w:ascii="Times New Roman"/>
                <w:b w:val="false"/>
                <w:i w:val="false"/>
                <w:color w:val="000000"/>
                <w:sz w:val="20"/>
              </w:rPr>
              <w:t>
Углерода оксид</w:t>
            </w:r>
          </w:p>
          <w:bookmarkEnd w:id="55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5" w:id="5571"/>
          <w:p>
            <w:pPr>
              <w:spacing w:after="20"/>
              <w:ind w:left="20"/>
              <w:jc w:val="both"/>
            </w:pPr>
            <w:r>
              <w:rPr>
                <w:rFonts w:ascii="Times New Roman"/>
                <w:b w:val="false"/>
                <w:i w:val="false"/>
                <w:color w:val="000000"/>
                <w:sz w:val="20"/>
              </w:rPr>
              <w:t>
Азота диоксид</w:t>
            </w:r>
          </w:p>
          <w:bookmarkEnd w:id="55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6" w:id="5572"/>
          <w:p>
            <w:pPr>
              <w:spacing w:after="20"/>
              <w:ind w:left="20"/>
              <w:jc w:val="both"/>
            </w:pPr>
            <w:r>
              <w:rPr>
                <w:rFonts w:ascii="Times New Roman"/>
                <w:b w:val="false"/>
                <w:i w:val="false"/>
                <w:color w:val="000000"/>
                <w:sz w:val="20"/>
              </w:rPr>
              <w:t>
Формальдегид</w:t>
            </w:r>
          </w:p>
          <w:bookmarkEnd w:id="55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7" w:id="5573"/>
          <w:p>
            <w:pPr>
              <w:spacing w:after="20"/>
              <w:ind w:left="20"/>
              <w:jc w:val="both"/>
            </w:pPr>
            <w:r>
              <w:rPr>
                <w:rFonts w:ascii="Times New Roman"/>
                <w:b w:val="false"/>
                <w:i w:val="false"/>
                <w:color w:val="000000"/>
                <w:sz w:val="20"/>
              </w:rPr>
              <w:t>
Этил бензол</w:t>
            </w:r>
          </w:p>
          <w:bookmarkEnd w:id="55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8" w:id="5574"/>
          <w:p>
            <w:pPr>
              <w:spacing w:after="20"/>
              <w:ind w:left="20"/>
              <w:jc w:val="both"/>
            </w:pPr>
            <w:r>
              <w:rPr>
                <w:rFonts w:ascii="Times New Roman"/>
                <w:b w:val="false"/>
                <w:i w:val="false"/>
                <w:color w:val="000000"/>
                <w:sz w:val="20"/>
              </w:rPr>
              <w:t>
Ангидрид сернистый</w:t>
            </w:r>
          </w:p>
          <w:bookmarkEnd w:id="55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9" w:id="5575"/>
          <w:p>
            <w:pPr>
              <w:spacing w:after="20"/>
              <w:ind w:left="20"/>
              <w:jc w:val="both"/>
            </w:pPr>
            <w:r>
              <w:rPr>
                <w:rFonts w:ascii="Times New Roman"/>
                <w:b w:val="false"/>
                <w:i w:val="false"/>
                <w:color w:val="000000"/>
                <w:sz w:val="20"/>
              </w:rPr>
              <w:t>
Сероводород</w:t>
            </w:r>
          </w:p>
          <w:bookmarkEnd w:id="55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bl>
    <w:p>
      <w:pPr>
        <w:spacing w:after="0"/>
        <w:ind w:left="0"/>
        <w:jc w:val="left"/>
      </w:pPr>
      <w:r>
        <w:br/>
      </w:r>
      <w:r>
        <w:rPr>
          <w:rFonts w:ascii="Times New Roman"/>
          <w:b w:val="false"/>
          <w:i w:val="false"/>
          <w:color w:val="000000"/>
          <w:sz w:val="28"/>
        </w:rPr>
        <w:t>
</w:t>
      </w:r>
    </w:p>
    <w:bookmarkStart w:name="z7270" w:id="5576"/>
    <w:p>
      <w:pPr>
        <w:spacing w:after="0"/>
        <w:ind w:left="0"/>
        <w:jc w:val="both"/>
      </w:pPr>
      <w:r>
        <w:rPr>
          <w:rFonts w:ascii="Times New Roman"/>
          <w:b w:val="false"/>
          <w:i w:val="false"/>
          <w:color w:val="000000"/>
          <w:sz w:val="28"/>
        </w:rPr>
        <w:t>
      3. Полигон функционирует с 1970 года (более 30 лет)</w:t>
      </w:r>
    </w:p>
    <w:bookmarkEnd w:id="5576"/>
    <w:bookmarkStart w:name="z7271" w:id="5577"/>
    <w:p>
      <w:pPr>
        <w:spacing w:after="0"/>
        <w:ind w:left="0"/>
        <w:jc w:val="both"/>
      </w:pPr>
      <w:r>
        <w:rPr>
          <w:rFonts w:ascii="Times New Roman"/>
          <w:b w:val="false"/>
          <w:i w:val="false"/>
          <w:color w:val="000000"/>
          <w:sz w:val="28"/>
        </w:rPr>
        <w:t>
      4. Ежегодно на полигон завозится 20000 тонн отходов.</w:t>
      </w:r>
    </w:p>
    <w:bookmarkEnd w:id="5577"/>
    <w:bookmarkStart w:name="z7272" w:id="5578"/>
    <w:p>
      <w:pPr>
        <w:spacing w:after="0"/>
        <w:ind w:left="0"/>
        <w:jc w:val="both"/>
      </w:pPr>
      <w:r>
        <w:rPr>
          <w:rFonts w:ascii="Times New Roman"/>
          <w:b w:val="false"/>
          <w:i w:val="false"/>
          <w:color w:val="000000"/>
          <w:sz w:val="28"/>
        </w:rPr>
        <w:t>
      Расчет:</w:t>
      </w:r>
    </w:p>
    <w:bookmarkEnd w:id="5578"/>
    <w:bookmarkStart w:name="z7273" w:id="5579"/>
    <w:p>
      <w:pPr>
        <w:spacing w:after="0"/>
        <w:ind w:left="0"/>
        <w:jc w:val="both"/>
      </w:pPr>
      <w:r>
        <w:rPr>
          <w:rFonts w:ascii="Times New Roman"/>
          <w:b w:val="false"/>
          <w:i w:val="false"/>
          <w:color w:val="000000"/>
          <w:sz w:val="28"/>
        </w:rPr>
        <w:t>
      1) По формуле (3.2) определяем удельный выход биогаза (в кг от одного кг отходов) за период активного его выделения:</w:t>
      </w:r>
    </w:p>
    <w:bookmarkEnd w:id="5579"/>
    <w:bookmarkStart w:name="z7274" w:id="5580"/>
    <w:p>
      <w:pPr>
        <w:spacing w:after="0"/>
        <w:ind w:left="0"/>
        <w:jc w:val="both"/>
      </w:pPr>
      <w:r>
        <w:rPr>
          <w:rFonts w:ascii="Times New Roman"/>
          <w:b w:val="false"/>
          <w:i w:val="false"/>
          <w:color w:val="000000"/>
          <w:sz w:val="28"/>
        </w:rPr>
        <w:t>
      Qw = 10</w:t>
      </w:r>
      <w:r>
        <w:rPr>
          <w:rFonts w:ascii="Times New Roman"/>
          <w:b w:val="false"/>
          <w:i w:val="false"/>
          <w:color w:val="000000"/>
          <w:vertAlign w:val="superscript"/>
        </w:rPr>
        <w:t>-6</w:t>
      </w:r>
      <w:r>
        <w:rPr>
          <w:rFonts w:ascii="Times New Roman"/>
          <w:b w:val="false"/>
          <w:i w:val="false"/>
          <w:color w:val="000000"/>
          <w:sz w:val="28"/>
        </w:rPr>
        <w:t>х55х(100 - 47)х(0.92х2 + 0.62х83 + 0.34х15) = 0,170236 кг/кг отх.</w:t>
      </w:r>
    </w:p>
    <w:bookmarkEnd w:id="5580"/>
    <w:bookmarkStart w:name="z7275" w:id="5581"/>
    <w:p>
      <w:pPr>
        <w:spacing w:after="0"/>
        <w:ind w:left="0"/>
        <w:jc w:val="both"/>
      </w:pPr>
      <w:r>
        <w:rPr>
          <w:rFonts w:ascii="Times New Roman"/>
          <w:b w:val="false"/>
          <w:i w:val="false"/>
          <w:color w:val="000000"/>
          <w:sz w:val="28"/>
        </w:rPr>
        <w:t>
      Период активного выделения биогаза (t</w:t>
      </w:r>
      <w:r>
        <w:rPr>
          <w:rFonts w:ascii="Times New Roman"/>
          <w:b w:val="false"/>
          <w:i w:val="false"/>
          <w:color w:val="000000"/>
          <w:vertAlign w:val="subscript"/>
        </w:rPr>
        <w:t>ср.тепл.</w:t>
      </w:r>
      <w:r>
        <w:rPr>
          <w:rFonts w:ascii="Times New Roman"/>
          <w:b w:val="false"/>
          <w:i w:val="false"/>
          <w:color w:val="000000"/>
          <w:sz w:val="28"/>
        </w:rPr>
        <w:t xml:space="preserve"> = 1411</w:t>
      </w:r>
      <w:r>
        <w:rPr>
          <w:rFonts w:ascii="Times New Roman"/>
          <w:b w:val="false"/>
          <w:i w:val="false"/>
          <w:color w:val="000000"/>
          <w:vertAlign w:val="superscript"/>
        </w:rPr>
        <w:t>о</w:t>
      </w:r>
      <w:r>
        <w:rPr>
          <w:rFonts w:ascii="Times New Roman"/>
          <w:b w:val="false"/>
          <w:i w:val="false"/>
          <w:color w:val="000000"/>
          <w:sz w:val="28"/>
        </w:rPr>
        <w:t>С; Т</w:t>
      </w:r>
      <w:r>
        <w:rPr>
          <w:rFonts w:ascii="Times New Roman"/>
          <w:b w:val="false"/>
          <w:i w:val="false"/>
          <w:color w:val="000000"/>
          <w:vertAlign w:val="subscript"/>
        </w:rPr>
        <w:t>тепл.</w:t>
      </w:r>
      <w:r>
        <w:rPr>
          <w:rFonts w:ascii="Times New Roman"/>
          <w:b w:val="false"/>
          <w:i w:val="false"/>
          <w:color w:val="000000"/>
          <w:sz w:val="28"/>
        </w:rPr>
        <w:t xml:space="preserve"> = 365 дней) составит по формуле (3.4):</w:t>
      </w:r>
    </w:p>
    <w:bookmarkEnd w:id="55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06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2"/>
                    <a:stretch>
                      <a:fillRect/>
                    </a:stretch>
                  </pic:blipFill>
                  <pic:spPr>
                    <a:xfrm>
                      <a:off x="0" y="0"/>
                      <a:ext cx="28067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77" w:id="5582"/>
    <w:p>
      <w:pPr>
        <w:spacing w:after="0"/>
        <w:ind w:left="0"/>
        <w:jc w:val="both"/>
      </w:pPr>
      <w:r>
        <w:rPr>
          <w:rFonts w:ascii="Times New Roman"/>
          <w:b w:val="false"/>
          <w:i w:val="false"/>
          <w:color w:val="000000"/>
          <w:sz w:val="28"/>
        </w:rPr>
        <w:t>
      2) По формуле (3.3) определяем количественный выход биогаза за год, отнесенный к одной тонне захороненных отходов:</w:t>
      </w:r>
    </w:p>
    <w:bookmarkEnd w:id="55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17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3"/>
                    <a:stretch>
                      <a:fillRect/>
                    </a:stretch>
                  </pic:blipFill>
                  <pic:spPr>
                    <a:xfrm>
                      <a:off x="0" y="0"/>
                      <a:ext cx="27178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кг/т отходов в год</w:t>
      </w:r>
      <w:r>
        <w:br/>
      </w:r>
      <w:r>
        <w:rPr>
          <w:rFonts w:ascii="Times New Roman"/>
          <w:b w:val="false"/>
          <w:i w:val="false"/>
          <w:color w:val="000000"/>
          <w:sz w:val="28"/>
        </w:rPr>
        <w:t>
</w:t>
      </w:r>
    </w:p>
    <w:bookmarkStart w:name="z7279" w:id="5583"/>
    <w:p>
      <w:pPr>
        <w:spacing w:after="0"/>
        <w:ind w:left="0"/>
        <w:jc w:val="both"/>
      </w:pPr>
      <w:r>
        <w:rPr>
          <w:rFonts w:ascii="Times New Roman"/>
          <w:b w:val="false"/>
          <w:i w:val="false"/>
          <w:color w:val="000000"/>
          <w:sz w:val="28"/>
        </w:rPr>
        <w:t>
      3) По формуле (3.5) определяем плотность биогаза:</w:t>
      </w:r>
    </w:p>
    <w:bookmarkEnd w:id="5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0" w:id="5584"/>
          <w:p>
            <w:pPr>
              <w:spacing w:after="20"/>
              <w:ind w:left="20"/>
              <w:jc w:val="both"/>
            </w:pPr>
            <w:r>
              <w:rPr>
                <w:rFonts w:ascii="Times New Roman"/>
                <w:b w:val="false"/>
                <w:i w:val="false"/>
                <w:color w:val="000000"/>
                <w:sz w:val="20"/>
              </w:rPr>
              <w:t>
Компонент</w:t>
            </w:r>
          </w:p>
          <w:bookmarkEnd w:id="55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i</w:t>
            </w:r>
            <w:r>
              <w:rPr>
                <w:rFonts w:ascii="Times New Roman"/>
                <w:b w:val="false"/>
                <w:i w:val="false"/>
                <w:color w:val="000000"/>
                <w:sz w:val="20"/>
              </w:rPr>
              <w:t>, мг/м</w:t>
            </w:r>
            <w:r>
              <w:rPr>
                <w:rFonts w:ascii="Times New Roman"/>
                <w:b w:val="false"/>
                <w:i w:val="false"/>
                <w:color w:val="000000"/>
                <w:vertAlign w:val="superscript"/>
              </w:rPr>
              <w: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1" w:id="5585"/>
          <w:p>
            <w:pPr>
              <w:spacing w:after="20"/>
              <w:ind w:left="20"/>
              <w:jc w:val="both"/>
            </w:pPr>
            <w:r>
              <w:rPr>
                <w:rFonts w:ascii="Times New Roman"/>
                <w:b w:val="false"/>
                <w:i w:val="false"/>
                <w:color w:val="000000"/>
                <w:sz w:val="20"/>
              </w:rPr>
              <w:t>
Метан</w:t>
            </w:r>
          </w:p>
          <w:bookmarkEnd w:id="55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2" w:id="5586"/>
          <w:p>
            <w:pPr>
              <w:spacing w:after="20"/>
              <w:ind w:left="20"/>
              <w:jc w:val="both"/>
            </w:pPr>
            <w:r>
              <w:rPr>
                <w:rFonts w:ascii="Times New Roman"/>
                <w:b w:val="false"/>
                <w:i w:val="false"/>
                <w:color w:val="000000"/>
                <w:sz w:val="20"/>
              </w:rPr>
              <w:t>
Углерода диоксид</w:t>
            </w:r>
          </w:p>
          <w:bookmarkEnd w:id="55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3" w:id="5587"/>
          <w:p>
            <w:pPr>
              <w:spacing w:after="20"/>
              <w:ind w:left="20"/>
              <w:jc w:val="both"/>
            </w:pPr>
            <w:r>
              <w:rPr>
                <w:rFonts w:ascii="Times New Roman"/>
                <w:b w:val="false"/>
                <w:i w:val="false"/>
                <w:color w:val="000000"/>
                <w:sz w:val="20"/>
              </w:rPr>
              <w:t>
Толуол</w:t>
            </w:r>
          </w:p>
          <w:bookmarkEnd w:id="55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4" w:id="5588"/>
          <w:p>
            <w:pPr>
              <w:spacing w:after="20"/>
              <w:ind w:left="20"/>
              <w:jc w:val="both"/>
            </w:pPr>
            <w:r>
              <w:rPr>
                <w:rFonts w:ascii="Times New Roman"/>
                <w:b w:val="false"/>
                <w:i w:val="false"/>
                <w:color w:val="000000"/>
                <w:sz w:val="20"/>
              </w:rPr>
              <w:t>
Аммиак</w:t>
            </w:r>
          </w:p>
          <w:bookmarkEnd w:id="55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5" w:id="5589"/>
          <w:p>
            <w:pPr>
              <w:spacing w:after="20"/>
              <w:ind w:left="20"/>
              <w:jc w:val="both"/>
            </w:pPr>
            <w:r>
              <w:rPr>
                <w:rFonts w:ascii="Times New Roman"/>
                <w:b w:val="false"/>
                <w:i w:val="false"/>
                <w:color w:val="000000"/>
                <w:sz w:val="20"/>
              </w:rPr>
              <w:t>
Ксилол</w:t>
            </w:r>
          </w:p>
          <w:bookmarkEnd w:id="55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6" w:id="5590"/>
          <w:p>
            <w:pPr>
              <w:spacing w:after="20"/>
              <w:ind w:left="20"/>
              <w:jc w:val="both"/>
            </w:pPr>
            <w:r>
              <w:rPr>
                <w:rFonts w:ascii="Times New Roman"/>
                <w:b w:val="false"/>
                <w:i w:val="false"/>
                <w:color w:val="000000"/>
                <w:sz w:val="20"/>
              </w:rPr>
              <w:t>
Углерода оксид</w:t>
            </w:r>
          </w:p>
          <w:bookmarkEnd w:id="55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7" w:id="5591"/>
          <w:p>
            <w:pPr>
              <w:spacing w:after="20"/>
              <w:ind w:left="20"/>
              <w:jc w:val="both"/>
            </w:pPr>
            <w:r>
              <w:rPr>
                <w:rFonts w:ascii="Times New Roman"/>
                <w:b w:val="false"/>
                <w:i w:val="false"/>
                <w:color w:val="000000"/>
                <w:sz w:val="20"/>
              </w:rPr>
              <w:t>
Азота диоксид</w:t>
            </w:r>
          </w:p>
          <w:bookmarkEnd w:id="55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8" w:id="5592"/>
          <w:p>
            <w:pPr>
              <w:spacing w:after="20"/>
              <w:ind w:left="20"/>
              <w:jc w:val="both"/>
            </w:pPr>
            <w:r>
              <w:rPr>
                <w:rFonts w:ascii="Times New Roman"/>
                <w:b w:val="false"/>
                <w:i w:val="false"/>
                <w:color w:val="000000"/>
                <w:sz w:val="20"/>
              </w:rPr>
              <w:t>
Формальдегид</w:t>
            </w:r>
          </w:p>
          <w:bookmarkEnd w:id="55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9" w:id="5593"/>
          <w:p>
            <w:pPr>
              <w:spacing w:after="20"/>
              <w:ind w:left="20"/>
              <w:jc w:val="both"/>
            </w:pPr>
            <w:r>
              <w:rPr>
                <w:rFonts w:ascii="Times New Roman"/>
                <w:b w:val="false"/>
                <w:i w:val="false"/>
                <w:color w:val="000000"/>
                <w:sz w:val="20"/>
              </w:rPr>
              <w:t>
Этил бензол</w:t>
            </w:r>
          </w:p>
          <w:bookmarkEnd w:id="55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0" w:id="5594"/>
          <w:p>
            <w:pPr>
              <w:spacing w:after="20"/>
              <w:ind w:left="20"/>
              <w:jc w:val="both"/>
            </w:pPr>
            <w:r>
              <w:rPr>
                <w:rFonts w:ascii="Times New Roman"/>
                <w:b w:val="false"/>
                <w:i w:val="false"/>
                <w:color w:val="000000"/>
                <w:sz w:val="20"/>
              </w:rPr>
              <w:t>
Ангидрид сернистый</w:t>
            </w:r>
          </w:p>
          <w:bookmarkEnd w:id="55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1" w:id="5595"/>
          <w:p>
            <w:pPr>
              <w:spacing w:after="20"/>
              <w:ind w:left="20"/>
              <w:jc w:val="both"/>
            </w:pPr>
            <w:r>
              <w:rPr>
                <w:rFonts w:ascii="Times New Roman"/>
                <w:b w:val="false"/>
                <w:i w:val="false"/>
                <w:color w:val="000000"/>
                <w:sz w:val="20"/>
              </w:rPr>
              <w:t>
Сероводород</w:t>
            </w:r>
          </w:p>
          <w:bookmarkEnd w:id="55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2" w:id="5596"/>
          <w:p>
            <w:pPr>
              <w:spacing w:after="20"/>
              <w:ind w:left="20"/>
              <w:jc w:val="both"/>
            </w:pPr>
            <w:r>
              <w:rPr>
                <w:rFonts w:ascii="Times New Roman"/>
                <w:b w:val="false"/>
                <w:i w:val="false"/>
                <w:color w:val="000000"/>
                <w:sz w:val="20"/>
              </w:rPr>
              <w:t>
ИТОГО:</w:t>
            </w:r>
          </w:p>
          <w:bookmarkEnd w:id="55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1249223</w:t>
            </w:r>
          </w:p>
        </w:tc>
      </w:tr>
    </w:tbl>
    <w:p>
      <w:pPr>
        <w:spacing w:after="0"/>
        <w:ind w:left="0"/>
        <w:jc w:val="left"/>
      </w:pPr>
      <w:r>
        <w:br/>
      </w:r>
      <w:r>
        <w:rPr>
          <w:rFonts w:ascii="Times New Roman"/>
          <w:b w:val="false"/>
          <w:i w:val="false"/>
          <w:color w:val="000000"/>
          <w:sz w:val="28"/>
        </w:rPr>
        <w:t>
</w:t>
      </w:r>
    </w:p>
    <w:bookmarkStart w:name="z7293" w:id="5597"/>
    <w:p>
      <w:pPr>
        <w:spacing w:after="0"/>
        <w:ind w:left="0"/>
        <w:jc w:val="both"/>
      </w:pPr>
      <w:r>
        <w:rPr>
          <w:rFonts w:ascii="Times New Roman"/>
          <w:b w:val="false"/>
          <w:i w:val="false"/>
          <w:color w:val="000000"/>
          <w:sz w:val="28"/>
        </w:rPr>
        <w:t xml:space="preserve">
      </w:t>
      </w:r>
    </w:p>
    <w:bookmarkEnd w:id="5597"/>
    <w:p>
      <w:pPr>
        <w:spacing w:after="0"/>
        <w:ind w:left="0"/>
        <w:jc w:val="both"/>
      </w:pP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4"/>
                    <a:stretch>
                      <a:fillRect/>
                    </a:stretch>
                  </pic:blipFill>
                  <pic:spPr>
                    <a:xfrm>
                      <a:off x="0" y="0"/>
                      <a:ext cx="2032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б.г.</w:t>
      </w:r>
      <w:r>
        <w:rPr>
          <w:rFonts w:ascii="Times New Roman"/>
          <w:b w:val="false"/>
          <w:i w:val="false"/>
          <w:color w:val="000000"/>
          <w:sz w:val="28"/>
        </w:rPr>
        <w:t xml:space="preserve"> = 10</w:t>
      </w:r>
      <w:r>
        <w:rPr>
          <w:rFonts w:ascii="Times New Roman"/>
          <w:b w:val="false"/>
          <w:i w:val="false"/>
          <w:color w:val="000000"/>
          <w:vertAlign w:val="superscript"/>
        </w:rPr>
        <w:t>-6</w:t>
      </w:r>
      <w:r>
        <w:rPr>
          <w:rFonts w:ascii="Times New Roman"/>
          <w:b w:val="false"/>
          <w:i w:val="false"/>
          <w:color w:val="000000"/>
          <w:sz w:val="28"/>
        </w:rPr>
        <w:t>*1249223 = 1,249 кг/м</w:t>
      </w:r>
      <w:r>
        <w:rPr>
          <w:rFonts w:ascii="Times New Roman"/>
          <w:b w:val="false"/>
          <w:i w:val="false"/>
          <w:color w:val="000000"/>
          <w:vertAlign w:val="superscript"/>
        </w:rPr>
        <w:t>3</w:t>
      </w:r>
      <w:r>
        <w:rPr>
          <w:rFonts w:ascii="Times New Roman"/>
          <w:b w:val="false"/>
          <w:i w:val="false"/>
          <w:color w:val="000000"/>
          <w:sz w:val="28"/>
        </w:rPr>
        <w:t xml:space="preserve"> </w:t>
      </w:r>
      <w:r>
        <w:br/>
      </w:r>
      <w:r>
        <w:rPr>
          <w:rFonts w:ascii="Times New Roman"/>
          <w:b w:val="false"/>
          <w:i w:val="false"/>
          <w:color w:val="000000"/>
          <w:sz w:val="28"/>
        </w:rPr>
        <w:t>
</w:t>
      </w:r>
    </w:p>
    <w:bookmarkStart w:name="z7294" w:id="5598"/>
    <w:p>
      <w:pPr>
        <w:spacing w:after="0"/>
        <w:ind w:left="0"/>
        <w:jc w:val="both"/>
      </w:pPr>
      <w:r>
        <w:rPr>
          <w:rFonts w:ascii="Times New Roman"/>
          <w:b w:val="false"/>
          <w:i w:val="false"/>
          <w:color w:val="000000"/>
          <w:sz w:val="28"/>
        </w:rPr>
        <w:t>
      4) По формуле (3.6) определяем весовое процентное содержание компонентов в биогазе (диоксид углерода как ненормируемое вещество из дальнейшего рассмотрения исключается):</w:t>
      </w:r>
    </w:p>
    <w:bookmarkEnd w:id="5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5" w:id="5599"/>
          <w:p>
            <w:pPr>
              <w:spacing w:after="20"/>
              <w:ind w:left="20"/>
              <w:jc w:val="both"/>
            </w:pPr>
            <w:r>
              <w:rPr>
                <w:rFonts w:ascii="Times New Roman"/>
                <w:b w:val="false"/>
                <w:i w:val="false"/>
                <w:color w:val="000000"/>
                <w:sz w:val="20"/>
              </w:rPr>
              <w:t>
 Компонент</w:t>
            </w:r>
          </w:p>
          <w:bookmarkEnd w:id="55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вес.i</w:t>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6" w:id="5600"/>
          <w:p>
            <w:pPr>
              <w:spacing w:after="20"/>
              <w:ind w:left="20"/>
              <w:jc w:val="both"/>
            </w:pPr>
            <w:r>
              <w:rPr>
                <w:rFonts w:ascii="Times New Roman"/>
                <w:b w:val="false"/>
                <w:i w:val="false"/>
                <w:color w:val="000000"/>
                <w:sz w:val="20"/>
              </w:rPr>
              <w:t>
Метан</w:t>
            </w:r>
          </w:p>
          <w:bookmarkEnd w:id="56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7" w:id="5601"/>
          <w:p>
            <w:pPr>
              <w:spacing w:after="20"/>
              <w:ind w:left="20"/>
              <w:jc w:val="both"/>
            </w:pPr>
            <w:r>
              <w:rPr>
                <w:rFonts w:ascii="Times New Roman"/>
                <w:b w:val="false"/>
                <w:i w:val="false"/>
                <w:color w:val="000000"/>
                <w:sz w:val="20"/>
              </w:rPr>
              <w:t>
Толуол</w:t>
            </w:r>
          </w:p>
          <w:bookmarkEnd w:id="56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8" w:id="5602"/>
          <w:p>
            <w:pPr>
              <w:spacing w:after="20"/>
              <w:ind w:left="20"/>
              <w:jc w:val="both"/>
            </w:pPr>
            <w:r>
              <w:rPr>
                <w:rFonts w:ascii="Times New Roman"/>
                <w:b w:val="false"/>
                <w:i w:val="false"/>
                <w:color w:val="000000"/>
                <w:sz w:val="20"/>
              </w:rPr>
              <w:t>
Аммиак</w:t>
            </w:r>
          </w:p>
          <w:bookmarkEnd w:id="56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9" w:id="5603"/>
          <w:p>
            <w:pPr>
              <w:spacing w:after="20"/>
              <w:ind w:left="20"/>
              <w:jc w:val="both"/>
            </w:pPr>
            <w:r>
              <w:rPr>
                <w:rFonts w:ascii="Times New Roman"/>
                <w:b w:val="false"/>
                <w:i w:val="false"/>
                <w:color w:val="000000"/>
                <w:sz w:val="20"/>
              </w:rPr>
              <w:t>
Ксилол</w:t>
            </w:r>
          </w:p>
          <w:bookmarkEnd w:id="56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0" w:id="5604"/>
          <w:p>
            <w:pPr>
              <w:spacing w:after="20"/>
              <w:ind w:left="20"/>
              <w:jc w:val="both"/>
            </w:pPr>
            <w:r>
              <w:rPr>
                <w:rFonts w:ascii="Times New Roman"/>
                <w:b w:val="false"/>
                <w:i w:val="false"/>
                <w:color w:val="000000"/>
                <w:sz w:val="20"/>
              </w:rPr>
              <w:t>
Углерода оксид</w:t>
            </w:r>
          </w:p>
          <w:bookmarkEnd w:id="56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1" w:id="5605"/>
          <w:p>
            <w:pPr>
              <w:spacing w:after="20"/>
              <w:ind w:left="20"/>
              <w:jc w:val="both"/>
            </w:pPr>
            <w:r>
              <w:rPr>
                <w:rFonts w:ascii="Times New Roman"/>
                <w:b w:val="false"/>
                <w:i w:val="false"/>
                <w:color w:val="000000"/>
                <w:sz w:val="20"/>
              </w:rPr>
              <w:t>
Азота диоксид</w:t>
            </w:r>
          </w:p>
          <w:bookmarkEnd w:id="56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2" w:id="5606"/>
          <w:p>
            <w:pPr>
              <w:spacing w:after="20"/>
              <w:ind w:left="20"/>
              <w:jc w:val="both"/>
            </w:pPr>
            <w:r>
              <w:rPr>
                <w:rFonts w:ascii="Times New Roman"/>
                <w:b w:val="false"/>
                <w:i w:val="false"/>
                <w:color w:val="000000"/>
                <w:sz w:val="20"/>
              </w:rPr>
              <w:t>
Формальдегид</w:t>
            </w:r>
          </w:p>
          <w:bookmarkEnd w:id="56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3" w:id="5607"/>
          <w:p>
            <w:pPr>
              <w:spacing w:after="20"/>
              <w:ind w:left="20"/>
              <w:jc w:val="both"/>
            </w:pPr>
            <w:r>
              <w:rPr>
                <w:rFonts w:ascii="Times New Roman"/>
                <w:b w:val="false"/>
                <w:i w:val="false"/>
                <w:color w:val="000000"/>
                <w:sz w:val="20"/>
              </w:rPr>
              <w:t>
Этил бензол</w:t>
            </w:r>
          </w:p>
          <w:bookmarkEnd w:id="56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4" w:id="5608"/>
          <w:p>
            <w:pPr>
              <w:spacing w:after="20"/>
              <w:ind w:left="20"/>
              <w:jc w:val="both"/>
            </w:pPr>
            <w:r>
              <w:rPr>
                <w:rFonts w:ascii="Times New Roman"/>
                <w:b w:val="false"/>
                <w:i w:val="false"/>
                <w:color w:val="000000"/>
                <w:sz w:val="20"/>
              </w:rPr>
              <w:t>
Ангидрид сернистый</w:t>
            </w:r>
          </w:p>
          <w:bookmarkEnd w:id="56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5" w:id="5609"/>
          <w:p>
            <w:pPr>
              <w:spacing w:after="20"/>
              <w:ind w:left="20"/>
              <w:jc w:val="both"/>
            </w:pPr>
            <w:r>
              <w:rPr>
                <w:rFonts w:ascii="Times New Roman"/>
                <w:b w:val="false"/>
                <w:i w:val="false"/>
                <w:color w:val="000000"/>
                <w:sz w:val="20"/>
              </w:rPr>
              <w:t>
Сероводород</w:t>
            </w:r>
          </w:p>
          <w:bookmarkEnd w:id="56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bl>
    <w:p>
      <w:pPr>
        <w:spacing w:after="0"/>
        <w:ind w:left="0"/>
        <w:jc w:val="left"/>
      </w:pPr>
      <w:r>
        <w:br/>
      </w:r>
      <w:r>
        <w:rPr>
          <w:rFonts w:ascii="Times New Roman"/>
          <w:b w:val="false"/>
          <w:i w:val="false"/>
          <w:color w:val="000000"/>
          <w:sz w:val="28"/>
        </w:rPr>
        <w:t>
</w:t>
      </w:r>
    </w:p>
    <w:bookmarkStart w:name="z7306" w:id="5610"/>
    <w:p>
      <w:pPr>
        <w:spacing w:after="0"/>
        <w:ind w:left="0"/>
        <w:jc w:val="both"/>
      </w:pPr>
      <w:r>
        <w:rPr>
          <w:rFonts w:ascii="Times New Roman"/>
          <w:b w:val="false"/>
          <w:i w:val="false"/>
          <w:color w:val="000000"/>
          <w:sz w:val="28"/>
        </w:rPr>
        <w:t>
      5) По формуле (3.7) определяем удельные массы компонентов биогаза, выбрасываемые за год:</w:t>
      </w:r>
    </w:p>
    <w:bookmarkEnd w:id="5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7" w:id="5611"/>
          <w:p>
            <w:pPr>
              <w:spacing w:after="20"/>
              <w:ind w:left="20"/>
              <w:jc w:val="both"/>
            </w:pPr>
            <w:r>
              <w:rPr>
                <w:rFonts w:ascii="Times New Roman"/>
                <w:b w:val="false"/>
                <w:i w:val="false"/>
                <w:color w:val="000000"/>
                <w:sz w:val="20"/>
              </w:rPr>
              <w:t>
Компонент</w:t>
            </w:r>
          </w:p>
          <w:bookmarkEnd w:id="56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5"/>
                          <a:stretch>
                            <a:fillRect/>
                          </a:stretch>
                        </pic:blipFill>
                        <pic:spPr>
                          <a:xfrm>
                            <a:off x="0" y="0"/>
                            <a:ext cx="203200" cy="254000"/>
                          </a:xfrm>
                          <a:prstGeom prst="rect">
                            <a:avLst/>
                          </a:prstGeom>
                        </pic:spPr>
                      </pic:pic>
                    </a:graphicData>
                  </a:graphic>
                </wp:inline>
              </w:drawing>
            </w:r>
          </w:p>
          <w:p>
            <w:pPr>
              <w:spacing w:after="0"/>
              <w:ind w:left="0"/>
              <w:jc w:val="both"/>
            </w:pPr>
            <w:r>
              <w:rPr>
                <w:rFonts w:ascii="Times New Roman"/>
                <w:b w:val="false"/>
                <w:i w:val="false"/>
                <w:color w:val="000000"/>
                <w:vertAlign w:val="subscript"/>
              </w:rPr>
              <w:t>уд.</w:t>
            </w:r>
            <w:r>
              <w:rPr>
                <w:rFonts w:ascii="Times New Roman"/>
                <w:b w:val="false"/>
                <w:i w:val="false"/>
                <w:color w:val="000000"/>
                <w:sz w:val="20"/>
              </w:rPr>
              <w:t>, кг/т отходов в год</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8" w:id="5612"/>
          <w:p>
            <w:pPr>
              <w:spacing w:after="20"/>
              <w:ind w:left="20"/>
              <w:jc w:val="both"/>
            </w:pPr>
            <w:r>
              <w:rPr>
                <w:rFonts w:ascii="Times New Roman"/>
                <w:b w:val="false"/>
                <w:i w:val="false"/>
                <w:color w:val="000000"/>
                <w:sz w:val="20"/>
              </w:rPr>
              <w:t>
Метан</w:t>
            </w:r>
          </w:p>
          <w:bookmarkEnd w:id="56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6,929260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9" w:id="5613"/>
          <w:p>
            <w:pPr>
              <w:spacing w:after="20"/>
              <w:ind w:left="20"/>
              <w:jc w:val="both"/>
            </w:pPr>
            <w:r>
              <w:rPr>
                <w:rFonts w:ascii="Times New Roman"/>
                <w:b w:val="false"/>
                <w:i w:val="false"/>
                <w:color w:val="000000"/>
                <w:sz w:val="20"/>
              </w:rPr>
              <w:t>
Толуол</w:t>
            </w:r>
          </w:p>
          <w:bookmarkEnd w:id="56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0,094677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0" w:id="5614"/>
          <w:p>
            <w:pPr>
              <w:spacing w:after="20"/>
              <w:ind w:left="20"/>
              <w:jc w:val="both"/>
            </w:pPr>
            <w:r>
              <w:rPr>
                <w:rFonts w:ascii="Times New Roman"/>
                <w:b w:val="false"/>
                <w:i w:val="false"/>
                <w:color w:val="000000"/>
                <w:sz w:val="20"/>
              </w:rPr>
              <w:t>
Аммиак</w:t>
            </w:r>
          </w:p>
          <w:bookmarkEnd w:id="56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0,069797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1" w:id="5615"/>
          <w:p>
            <w:pPr>
              <w:spacing w:after="20"/>
              <w:ind w:left="20"/>
              <w:jc w:val="both"/>
            </w:pPr>
            <w:r>
              <w:rPr>
                <w:rFonts w:ascii="Times New Roman"/>
                <w:b w:val="false"/>
                <w:i w:val="false"/>
                <w:color w:val="000000"/>
                <w:sz w:val="20"/>
              </w:rPr>
              <w:t>
Ксилол</w:t>
            </w:r>
          </w:p>
          <w:bookmarkEnd w:id="56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0,058011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2" w:id="5616"/>
          <w:p>
            <w:pPr>
              <w:spacing w:after="20"/>
              <w:ind w:left="20"/>
              <w:jc w:val="both"/>
            </w:pPr>
            <w:r>
              <w:rPr>
                <w:rFonts w:ascii="Times New Roman"/>
                <w:b w:val="false"/>
                <w:i w:val="false"/>
                <w:color w:val="000000"/>
                <w:sz w:val="20"/>
              </w:rPr>
              <w:t>
Углерода оксид</w:t>
            </w:r>
          </w:p>
          <w:bookmarkEnd w:id="56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3" w:id="5617"/>
          <w:p>
            <w:pPr>
              <w:spacing w:after="20"/>
              <w:ind w:left="20"/>
              <w:jc w:val="both"/>
            </w:pPr>
            <w:r>
              <w:rPr>
                <w:rFonts w:ascii="Times New Roman"/>
                <w:b w:val="false"/>
                <w:i w:val="false"/>
                <w:color w:val="000000"/>
                <w:sz w:val="20"/>
              </w:rPr>
              <w:t>
Азота диоксид</w:t>
            </w:r>
          </w:p>
          <w:bookmarkEnd w:id="56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0,014536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4" w:id="5618"/>
          <w:p>
            <w:pPr>
              <w:spacing w:after="20"/>
              <w:ind w:left="20"/>
              <w:jc w:val="both"/>
            </w:pPr>
            <w:r>
              <w:rPr>
                <w:rFonts w:ascii="Times New Roman"/>
                <w:b w:val="false"/>
                <w:i w:val="false"/>
                <w:color w:val="000000"/>
                <w:sz w:val="20"/>
              </w:rPr>
              <w:t>
Формальдегид</w:t>
            </w:r>
          </w:p>
          <w:bookmarkEnd w:id="56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0,012571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5" w:id="5619"/>
          <w:p>
            <w:pPr>
              <w:spacing w:after="20"/>
              <w:ind w:left="20"/>
              <w:jc w:val="both"/>
            </w:pPr>
            <w:r>
              <w:rPr>
                <w:rFonts w:ascii="Times New Roman"/>
                <w:b w:val="false"/>
                <w:i w:val="false"/>
                <w:color w:val="000000"/>
                <w:sz w:val="20"/>
              </w:rPr>
              <w:t>
Этил бензол</w:t>
            </w:r>
          </w:p>
          <w:bookmarkEnd w:id="56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0,012440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6" w:id="5620"/>
          <w:p>
            <w:pPr>
              <w:spacing w:after="20"/>
              <w:ind w:left="20"/>
              <w:jc w:val="both"/>
            </w:pPr>
            <w:r>
              <w:rPr>
                <w:rFonts w:ascii="Times New Roman"/>
                <w:b w:val="false"/>
                <w:i w:val="false"/>
                <w:color w:val="000000"/>
                <w:sz w:val="20"/>
              </w:rPr>
              <w:t>
Ангидрид сернистый</w:t>
            </w:r>
          </w:p>
          <w:bookmarkEnd w:id="56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0,009167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7" w:id="5621"/>
          <w:p>
            <w:pPr>
              <w:spacing w:after="20"/>
              <w:ind w:left="20"/>
              <w:jc w:val="both"/>
            </w:pPr>
            <w:r>
              <w:rPr>
                <w:rFonts w:ascii="Times New Roman"/>
                <w:b w:val="false"/>
                <w:i w:val="false"/>
                <w:color w:val="000000"/>
                <w:sz w:val="20"/>
              </w:rPr>
              <w:t>
Сероводород</w:t>
            </w:r>
          </w:p>
          <w:bookmarkEnd w:id="56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0,003405</w:t>
            </w:r>
          </w:p>
        </w:tc>
      </w:tr>
    </w:tbl>
    <w:p>
      <w:pPr>
        <w:spacing w:after="0"/>
        <w:ind w:left="0"/>
        <w:jc w:val="left"/>
      </w:pPr>
      <w:r>
        <w:br/>
      </w:r>
      <w:r>
        <w:rPr>
          <w:rFonts w:ascii="Times New Roman"/>
          <w:b w:val="false"/>
          <w:i w:val="false"/>
          <w:color w:val="000000"/>
          <w:sz w:val="28"/>
        </w:rPr>
        <w:t>
</w:t>
      </w:r>
    </w:p>
    <w:bookmarkStart w:name="z7318" w:id="5622"/>
    <w:p>
      <w:pPr>
        <w:spacing w:after="0"/>
        <w:ind w:left="0"/>
        <w:jc w:val="both"/>
      </w:pPr>
      <w:r>
        <w:rPr>
          <w:rFonts w:ascii="Times New Roman"/>
          <w:b w:val="false"/>
          <w:i w:val="false"/>
          <w:color w:val="000000"/>
          <w:sz w:val="28"/>
        </w:rPr>
        <w:t>
      6) Активно вырабатывают биогаз отходы, завезенные на полигон за последние 13 лет минус последние два года, т.е. за 11 лет: 20000х11 = 220 000 тонн.</w:t>
      </w:r>
    </w:p>
    <w:bookmarkEnd w:id="5622"/>
    <w:bookmarkStart w:name="z7319" w:id="5623"/>
    <w:p>
      <w:pPr>
        <w:spacing w:after="0"/>
        <w:ind w:left="0"/>
        <w:jc w:val="both"/>
      </w:pPr>
      <w:r>
        <w:rPr>
          <w:rFonts w:ascii="Times New Roman"/>
          <w:b w:val="false"/>
          <w:i w:val="false"/>
          <w:color w:val="000000"/>
          <w:sz w:val="28"/>
        </w:rPr>
        <w:t>
      7) Суммарный максимальный разовый выброс биогаза полигона составит (формула 3.8):</w:t>
      </w:r>
    </w:p>
    <w:bookmarkEnd w:id="56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92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6"/>
                    <a:stretch>
                      <a:fillRect/>
                    </a:stretch>
                  </pic:blipFill>
                  <pic:spPr>
                    <a:xfrm>
                      <a:off x="0" y="0"/>
                      <a:ext cx="34925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21" w:id="5624"/>
    <w:p>
      <w:pPr>
        <w:spacing w:after="0"/>
        <w:ind w:left="0"/>
        <w:jc w:val="both"/>
      </w:pPr>
      <w:r>
        <w:rPr>
          <w:rFonts w:ascii="Times New Roman"/>
          <w:b w:val="false"/>
          <w:i w:val="false"/>
          <w:color w:val="000000"/>
          <w:sz w:val="28"/>
        </w:rPr>
        <w:t>
      В том числе (формула 3.9) по компонентам (без СО</w:t>
      </w:r>
      <w:r>
        <w:rPr>
          <w:rFonts w:ascii="Times New Roman"/>
          <w:b w:val="false"/>
          <w:i w:val="false"/>
          <w:color w:val="000000"/>
          <w:vertAlign w:val="subscript"/>
        </w:rPr>
        <w:t>2</w:t>
      </w:r>
      <w:r>
        <w:rPr>
          <w:rFonts w:ascii="Times New Roman"/>
          <w:b w:val="false"/>
          <w:i w:val="false"/>
          <w:color w:val="000000"/>
          <w:sz w:val="28"/>
        </w:rPr>
        <w:t>)</w:t>
      </w:r>
    </w:p>
    <w:bookmarkEnd w:id="5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2" w:id="5625"/>
          <w:p>
            <w:pPr>
              <w:spacing w:after="20"/>
              <w:ind w:left="20"/>
              <w:jc w:val="both"/>
            </w:pPr>
            <w:r>
              <w:rPr>
                <w:rFonts w:ascii="Times New Roman"/>
                <w:b w:val="false"/>
                <w:i w:val="false"/>
                <w:color w:val="000000"/>
                <w:sz w:val="20"/>
              </w:rPr>
              <w:t>
Компонент</w:t>
            </w:r>
          </w:p>
          <w:bookmarkEnd w:id="56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с</w:t>
            </w:r>
            <w:r>
              <w:rPr>
                <w:rFonts w:ascii="Times New Roman"/>
                <w:b w:val="false"/>
                <w:i w:val="false"/>
                <w:color w:val="000000"/>
                <w:sz w:val="20"/>
              </w:rPr>
              <w:t>, г/с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3" w:id="5626"/>
          <w:p>
            <w:pPr>
              <w:spacing w:after="20"/>
              <w:ind w:left="20"/>
              <w:jc w:val="both"/>
            </w:pPr>
            <w:r>
              <w:rPr>
                <w:rFonts w:ascii="Times New Roman"/>
                <w:b w:val="false"/>
                <w:i w:val="false"/>
                <w:color w:val="000000"/>
                <w:sz w:val="20"/>
              </w:rPr>
              <w:t>
Метан</w:t>
            </w:r>
          </w:p>
          <w:bookmarkEnd w:id="56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4" w:id="5627"/>
          <w:p>
            <w:pPr>
              <w:spacing w:after="20"/>
              <w:ind w:left="20"/>
              <w:jc w:val="both"/>
            </w:pPr>
            <w:r>
              <w:rPr>
                <w:rFonts w:ascii="Times New Roman"/>
                <w:b w:val="false"/>
                <w:i w:val="false"/>
                <w:color w:val="000000"/>
                <w:sz w:val="20"/>
              </w:rPr>
              <w:t>
Толуол</w:t>
            </w:r>
          </w:p>
          <w:bookmarkEnd w:id="56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5" w:id="5628"/>
          <w:p>
            <w:pPr>
              <w:spacing w:after="20"/>
              <w:ind w:left="20"/>
              <w:jc w:val="both"/>
            </w:pPr>
            <w:r>
              <w:rPr>
                <w:rFonts w:ascii="Times New Roman"/>
                <w:b w:val="false"/>
                <w:i w:val="false"/>
                <w:color w:val="000000"/>
                <w:sz w:val="20"/>
              </w:rPr>
              <w:t>
Аммиак</w:t>
            </w:r>
          </w:p>
          <w:bookmarkEnd w:id="56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6" w:id="5629"/>
          <w:p>
            <w:pPr>
              <w:spacing w:after="20"/>
              <w:ind w:left="20"/>
              <w:jc w:val="both"/>
            </w:pPr>
            <w:r>
              <w:rPr>
                <w:rFonts w:ascii="Times New Roman"/>
                <w:b w:val="false"/>
                <w:i w:val="false"/>
                <w:color w:val="000000"/>
                <w:sz w:val="20"/>
              </w:rPr>
              <w:t>
Ксилол</w:t>
            </w:r>
          </w:p>
          <w:bookmarkEnd w:id="56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7" w:id="5630"/>
          <w:p>
            <w:pPr>
              <w:spacing w:after="20"/>
              <w:ind w:left="20"/>
              <w:jc w:val="both"/>
            </w:pPr>
            <w:r>
              <w:rPr>
                <w:rFonts w:ascii="Times New Roman"/>
                <w:b w:val="false"/>
                <w:i w:val="false"/>
                <w:color w:val="000000"/>
                <w:sz w:val="20"/>
              </w:rPr>
              <w:t>
Углерода оксид</w:t>
            </w:r>
          </w:p>
          <w:bookmarkEnd w:id="56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8" w:id="5631"/>
          <w:p>
            <w:pPr>
              <w:spacing w:after="20"/>
              <w:ind w:left="20"/>
              <w:jc w:val="both"/>
            </w:pPr>
            <w:r>
              <w:rPr>
                <w:rFonts w:ascii="Times New Roman"/>
                <w:b w:val="false"/>
                <w:i w:val="false"/>
                <w:color w:val="000000"/>
                <w:sz w:val="20"/>
              </w:rPr>
              <w:t>
Азота диоксид</w:t>
            </w:r>
          </w:p>
          <w:bookmarkEnd w:id="56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9" w:id="5632"/>
          <w:p>
            <w:pPr>
              <w:spacing w:after="20"/>
              <w:ind w:left="20"/>
              <w:jc w:val="both"/>
            </w:pPr>
            <w:r>
              <w:rPr>
                <w:rFonts w:ascii="Times New Roman"/>
                <w:b w:val="false"/>
                <w:i w:val="false"/>
                <w:color w:val="000000"/>
                <w:sz w:val="20"/>
              </w:rPr>
              <w:t>
Формальдегид</w:t>
            </w:r>
          </w:p>
          <w:bookmarkEnd w:id="56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0" w:id="5633"/>
          <w:p>
            <w:pPr>
              <w:spacing w:after="20"/>
              <w:ind w:left="20"/>
              <w:jc w:val="both"/>
            </w:pPr>
            <w:r>
              <w:rPr>
                <w:rFonts w:ascii="Times New Roman"/>
                <w:b w:val="false"/>
                <w:i w:val="false"/>
                <w:color w:val="000000"/>
                <w:sz w:val="20"/>
              </w:rPr>
              <w:t>
Этил бензол</w:t>
            </w:r>
          </w:p>
          <w:bookmarkEnd w:id="56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1" w:id="5634"/>
          <w:p>
            <w:pPr>
              <w:spacing w:after="20"/>
              <w:ind w:left="20"/>
              <w:jc w:val="both"/>
            </w:pPr>
            <w:r>
              <w:rPr>
                <w:rFonts w:ascii="Times New Roman"/>
                <w:b w:val="false"/>
                <w:i w:val="false"/>
                <w:color w:val="000000"/>
                <w:sz w:val="20"/>
              </w:rPr>
              <w:t>
Ангидрид сернистый</w:t>
            </w:r>
          </w:p>
          <w:bookmarkEnd w:id="56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2" w:id="5635"/>
          <w:p>
            <w:pPr>
              <w:spacing w:after="20"/>
              <w:ind w:left="20"/>
              <w:jc w:val="both"/>
            </w:pPr>
            <w:r>
              <w:rPr>
                <w:rFonts w:ascii="Times New Roman"/>
                <w:b w:val="false"/>
                <w:i w:val="false"/>
                <w:color w:val="000000"/>
                <w:sz w:val="20"/>
              </w:rPr>
              <w:t>
Сероводород</w:t>
            </w:r>
          </w:p>
          <w:bookmarkEnd w:id="56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left"/>
      </w:pPr>
      <w:r>
        <w:br/>
      </w:r>
      <w:r>
        <w:rPr>
          <w:rFonts w:ascii="Times New Roman"/>
          <w:b w:val="false"/>
          <w:i w:val="false"/>
          <w:color w:val="000000"/>
          <w:sz w:val="28"/>
        </w:rPr>
        <w:t>
</w:t>
      </w:r>
    </w:p>
    <w:bookmarkStart w:name="z7333" w:id="5636"/>
    <w:p>
      <w:pPr>
        <w:spacing w:after="0"/>
        <w:ind w:left="0"/>
        <w:jc w:val="both"/>
      </w:pPr>
      <w:r>
        <w:rPr>
          <w:rFonts w:ascii="Times New Roman"/>
          <w:b w:val="false"/>
          <w:i w:val="false"/>
          <w:color w:val="000000"/>
          <w:sz w:val="28"/>
        </w:rPr>
        <w:t>
      8) Суммарный валовый выброс биогаза полигона составит (формула 3.10):</w:t>
      </w:r>
    </w:p>
    <w:bookmarkEnd w:id="56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62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7"/>
                    <a:stretch>
                      <a:fillRect/>
                    </a:stretch>
                  </pic:blipFill>
                  <pic:spPr>
                    <a:xfrm>
                      <a:off x="0" y="0"/>
                      <a:ext cx="71628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335" w:id="5637"/>
    <w:p>
      <w:pPr>
        <w:spacing w:after="0"/>
        <w:ind w:left="0"/>
        <w:jc w:val="both"/>
      </w:pPr>
      <w:r>
        <w:rPr>
          <w:rFonts w:ascii="Times New Roman"/>
          <w:b w:val="false"/>
          <w:i w:val="false"/>
          <w:color w:val="000000"/>
          <w:sz w:val="28"/>
        </w:rPr>
        <w:t>
      (</w:t>
      </w:r>
    </w:p>
    <w:bookmarkEnd w:id="5637"/>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8"/>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10 мес; </w:t>
      </w:r>
    </w:p>
    <w:p>
      <w:pPr>
        <w:spacing w:after="0"/>
        <w:ind w:left="0"/>
        <w:jc w:val="both"/>
      </w:pPr>
      <w:r>
        <w:drawing>
          <wp:inline distT="0" distB="0" distL="0" distR="0">
            <wp:extent cx="152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9"/>
                    <a:stretch>
                      <a:fillRect/>
                    </a:stretch>
                  </pic:blipFill>
                  <pic:spPr>
                    <a:xfrm>
                      <a:off x="0" y="0"/>
                      <a:ext cx="152400" cy="279400"/>
                    </a:xfrm>
                    <a:prstGeom prst="rect">
                      <a:avLst/>
                    </a:prstGeom>
                  </pic:spPr>
                </pic:pic>
              </a:graphicData>
            </a:graphic>
          </wp:inline>
        </w:drawing>
      </w:r>
    </w:p>
    <w:p>
      <w:pPr>
        <w:spacing w:after="0"/>
        <w:ind w:left="0"/>
        <w:jc w:val="left"/>
      </w:pPr>
      <w:r>
        <w:rPr>
          <w:rFonts w:ascii="Times New Roman"/>
          <w:b w:val="false"/>
          <w:i w:val="false"/>
          <w:color w:val="000000"/>
          <w:sz w:val="28"/>
        </w:rPr>
        <w:t>= 2 мес.)</w:t>
      </w:r>
      <w:r>
        <w:br/>
      </w:r>
      <w:r>
        <w:rPr>
          <w:rFonts w:ascii="Times New Roman"/>
          <w:b w:val="false"/>
          <w:i w:val="false"/>
          <w:color w:val="000000"/>
          <w:sz w:val="28"/>
        </w:rPr>
        <w:t>
</w:t>
      </w:r>
    </w:p>
    <w:bookmarkStart w:name="z7336" w:id="5638"/>
    <w:p>
      <w:pPr>
        <w:spacing w:after="0"/>
        <w:ind w:left="0"/>
        <w:jc w:val="both"/>
      </w:pPr>
      <w:r>
        <w:rPr>
          <w:rFonts w:ascii="Times New Roman"/>
          <w:b w:val="false"/>
          <w:i w:val="false"/>
          <w:color w:val="000000"/>
          <w:sz w:val="28"/>
        </w:rPr>
        <w:t>
      В том числе (формула 3.11) по компонентам (без СО</w:t>
      </w:r>
      <w:r>
        <w:rPr>
          <w:rFonts w:ascii="Times New Roman"/>
          <w:b w:val="false"/>
          <w:i w:val="false"/>
          <w:color w:val="000000"/>
          <w:vertAlign w:val="subscript"/>
        </w:rPr>
        <w:t>2</w:t>
      </w:r>
      <w:r>
        <w:rPr>
          <w:rFonts w:ascii="Times New Roman"/>
          <w:b w:val="false"/>
          <w:i w:val="false"/>
          <w:color w:val="000000"/>
          <w:sz w:val="28"/>
        </w:rPr>
        <w:t>):</w:t>
      </w:r>
    </w:p>
    <w:bookmarkEnd w:id="5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7" w:id="5639"/>
          <w:p>
            <w:pPr>
              <w:spacing w:after="20"/>
              <w:ind w:left="20"/>
              <w:jc w:val="both"/>
            </w:pPr>
            <w:r>
              <w:rPr>
                <w:rFonts w:ascii="Times New Roman"/>
                <w:b w:val="false"/>
                <w:i w:val="false"/>
                <w:color w:val="000000"/>
                <w:sz w:val="20"/>
              </w:rPr>
              <w:t>
Компонент</w:t>
            </w:r>
          </w:p>
          <w:bookmarkEnd w:id="56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год</w:t>
            </w:r>
            <w:r>
              <w:rPr>
                <w:rFonts w:ascii="Times New Roman"/>
                <w:b w:val="false"/>
                <w:i w:val="false"/>
                <w:color w:val="000000"/>
                <w:sz w:val="20"/>
              </w:rPr>
              <w:t>, т/год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8" w:id="5640"/>
          <w:p>
            <w:pPr>
              <w:spacing w:after="20"/>
              <w:ind w:left="20"/>
              <w:jc w:val="both"/>
            </w:pPr>
            <w:r>
              <w:rPr>
                <w:rFonts w:ascii="Times New Roman"/>
                <w:b w:val="false"/>
                <w:i w:val="false"/>
                <w:color w:val="000000"/>
                <w:sz w:val="20"/>
              </w:rPr>
              <w:t>
Метан</w:t>
            </w:r>
          </w:p>
          <w:bookmarkEnd w:id="56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1465,805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9" w:id="5641"/>
          <w:p>
            <w:pPr>
              <w:spacing w:after="20"/>
              <w:ind w:left="20"/>
              <w:jc w:val="both"/>
            </w:pPr>
            <w:r>
              <w:rPr>
                <w:rFonts w:ascii="Times New Roman"/>
                <w:b w:val="false"/>
                <w:i w:val="false"/>
                <w:color w:val="000000"/>
                <w:sz w:val="20"/>
              </w:rPr>
              <w:t>
Толуол</w:t>
            </w:r>
          </w:p>
          <w:bookmarkEnd w:id="56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0" w:id="5642"/>
          <w:p>
            <w:pPr>
              <w:spacing w:after="20"/>
              <w:ind w:left="20"/>
              <w:jc w:val="both"/>
            </w:pPr>
            <w:r>
              <w:rPr>
                <w:rFonts w:ascii="Times New Roman"/>
                <w:b w:val="false"/>
                <w:i w:val="false"/>
                <w:color w:val="000000"/>
                <w:sz w:val="20"/>
              </w:rPr>
              <w:t>
Аммиак</w:t>
            </w:r>
          </w:p>
          <w:bookmarkEnd w:id="56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1" w:id="5643"/>
          <w:p>
            <w:pPr>
              <w:spacing w:after="20"/>
              <w:ind w:left="20"/>
              <w:jc w:val="both"/>
            </w:pPr>
            <w:r>
              <w:rPr>
                <w:rFonts w:ascii="Times New Roman"/>
                <w:b w:val="false"/>
                <w:i w:val="false"/>
                <w:color w:val="000000"/>
                <w:sz w:val="20"/>
              </w:rPr>
              <w:t>
Ксилол</w:t>
            </w:r>
          </w:p>
          <w:bookmarkEnd w:id="56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2" w:id="5644"/>
          <w:p>
            <w:pPr>
              <w:spacing w:after="20"/>
              <w:ind w:left="20"/>
              <w:jc w:val="both"/>
            </w:pPr>
            <w:r>
              <w:rPr>
                <w:rFonts w:ascii="Times New Roman"/>
                <w:b w:val="false"/>
                <w:i w:val="false"/>
                <w:color w:val="000000"/>
                <w:sz w:val="20"/>
              </w:rPr>
              <w:t>
Углерода оксид</w:t>
            </w:r>
          </w:p>
          <w:bookmarkEnd w:id="56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3" w:id="5645"/>
          <w:p>
            <w:pPr>
              <w:spacing w:after="20"/>
              <w:ind w:left="20"/>
              <w:jc w:val="both"/>
            </w:pPr>
            <w:r>
              <w:rPr>
                <w:rFonts w:ascii="Times New Roman"/>
                <w:b w:val="false"/>
                <w:i w:val="false"/>
                <w:color w:val="000000"/>
                <w:sz w:val="20"/>
              </w:rPr>
              <w:t>
Азота диоксид</w:t>
            </w:r>
          </w:p>
          <w:bookmarkEnd w:id="56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4" w:id="5646"/>
          <w:p>
            <w:pPr>
              <w:spacing w:after="20"/>
              <w:ind w:left="20"/>
              <w:jc w:val="both"/>
            </w:pPr>
            <w:r>
              <w:rPr>
                <w:rFonts w:ascii="Times New Roman"/>
                <w:b w:val="false"/>
                <w:i w:val="false"/>
                <w:color w:val="000000"/>
                <w:sz w:val="20"/>
              </w:rPr>
              <w:t>
Формальдегид</w:t>
            </w:r>
          </w:p>
          <w:bookmarkEnd w:id="56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5" w:id="5647"/>
          <w:p>
            <w:pPr>
              <w:spacing w:after="20"/>
              <w:ind w:left="20"/>
              <w:jc w:val="both"/>
            </w:pPr>
            <w:r>
              <w:rPr>
                <w:rFonts w:ascii="Times New Roman"/>
                <w:b w:val="false"/>
                <w:i w:val="false"/>
                <w:color w:val="000000"/>
                <w:sz w:val="20"/>
              </w:rPr>
              <w:t>
Этилбензол</w:t>
            </w:r>
          </w:p>
          <w:bookmarkEnd w:id="56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6" w:id="5648"/>
          <w:p>
            <w:pPr>
              <w:spacing w:after="20"/>
              <w:ind w:left="20"/>
              <w:jc w:val="both"/>
            </w:pPr>
            <w:r>
              <w:rPr>
                <w:rFonts w:ascii="Times New Roman"/>
                <w:b w:val="false"/>
                <w:i w:val="false"/>
                <w:color w:val="000000"/>
                <w:sz w:val="20"/>
              </w:rPr>
              <w:t>
Ангидрид сернистый</w:t>
            </w:r>
          </w:p>
          <w:bookmarkEnd w:id="56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7" w:id="5649"/>
          <w:p>
            <w:pPr>
              <w:spacing w:after="20"/>
              <w:ind w:left="20"/>
              <w:jc w:val="both"/>
            </w:pPr>
            <w:r>
              <w:rPr>
                <w:rFonts w:ascii="Times New Roman"/>
                <w:b w:val="false"/>
                <w:i w:val="false"/>
                <w:color w:val="000000"/>
                <w:sz w:val="20"/>
              </w:rPr>
              <w:t>
Сероводород</w:t>
            </w:r>
          </w:p>
          <w:bookmarkEnd w:id="56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приказу Министра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окружающей среды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водных ресурсов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июня 2014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221-Ө</w:t>
                  </w:r>
                </w:p>
              </w:tc>
            </w:tr>
          </w:tbl>
          <w:p/>
        </w:tc>
      </w:tr>
    </w:tbl>
    <w:bookmarkStart w:name="z481" w:id="5650"/>
    <w:p>
      <w:pPr>
        <w:spacing w:after="0"/>
        <w:ind w:left="0"/>
        <w:jc w:val="left"/>
      </w:pPr>
      <w:r>
        <w:rPr>
          <w:rFonts w:ascii="Times New Roman"/>
          <w:b/>
          <w:i w:val="false"/>
          <w:color w:val="000000"/>
        </w:rPr>
        <w:t xml:space="preserve"> Методика расчета концентраций вредных веществ в атмосферном воздухе от выбросов предприятий</w:t>
      </w:r>
      <w:r>
        <w:br/>
      </w:r>
      <w:r>
        <w:rPr>
          <w:rFonts w:ascii="Times New Roman"/>
          <w:b/>
          <w:i w:val="false"/>
          <w:color w:val="000000"/>
        </w:rPr>
        <w:t>1. Общие положения</w:t>
      </w:r>
    </w:p>
    <w:bookmarkEnd w:id="5650"/>
    <w:bookmarkStart w:name="z7348" w:id="5651"/>
    <w:p>
      <w:pPr>
        <w:spacing w:after="0"/>
        <w:ind w:left="0"/>
        <w:jc w:val="both"/>
      </w:pPr>
      <w:r>
        <w:rPr>
          <w:rFonts w:ascii="Times New Roman"/>
          <w:b w:val="false"/>
          <w:i w:val="false"/>
          <w:color w:val="000000"/>
          <w:sz w:val="28"/>
        </w:rPr>
        <w:t>
      1. Настоящая методика расчета концентраций вредных веществ в атмосферном воздухе от выбросов предприятий применяется для расчета концентраций вредных веществ в атмосферном воздухе при размещении и проектировании предприятий, нормировании выбросов в атмосферу реконструируемых и действующих предприятий, а также при проектировании воздухозаборных сооружений.</w:t>
      </w:r>
    </w:p>
    <w:bookmarkEnd w:id="5651"/>
    <w:bookmarkStart w:name="z7349" w:id="5652"/>
    <w:p>
      <w:pPr>
        <w:spacing w:after="0"/>
        <w:ind w:left="0"/>
        <w:jc w:val="both"/>
      </w:pPr>
      <w:r>
        <w:rPr>
          <w:rFonts w:ascii="Times New Roman"/>
          <w:b w:val="false"/>
          <w:i w:val="false"/>
          <w:color w:val="000000"/>
          <w:sz w:val="28"/>
        </w:rPr>
        <w:t>
      2. Методика предназначена для расчета приземных концентраций в двухметровом слое над поверхностью земли, а также для определения вертикального распределения концентраций.</w:t>
      </w:r>
    </w:p>
    <w:bookmarkEnd w:id="5652"/>
    <w:bookmarkStart w:name="z7350" w:id="5653"/>
    <w:p>
      <w:pPr>
        <w:spacing w:after="0"/>
        <w:ind w:left="0"/>
        <w:jc w:val="both"/>
      </w:pPr>
      <w:r>
        <w:rPr>
          <w:rFonts w:ascii="Times New Roman"/>
          <w:b w:val="false"/>
          <w:i w:val="false"/>
          <w:color w:val="000000"/>
          <w:sz w:val="28"/>
        </w:rPr>
        <w:t>
      Степень опасности загрязнения атмосферного воздуха характеризуется наибольшим рассчитанным значением концентрации, соответствующим неблагоприятным метеорологическим условиям, в том числе опасной скорости ветра. Методика не распространяется на расчет концентраций на дальних (более 100 км) расстояниях от источников выброса.</w:t>
      </w:r>
    </w:p>
    <w:bookmarkEnd w:id="5653"/>
    <w:bookmarkStart w:name="z7351" w:id="5654"/>
    <w:p>
      <w:pPr>
        <w:spacing w:after="0"/>
        <w:ind w:left="0"/>
        <w:jc w:val="both"/>
      </w:pPr>
      <w:r>
        <w:rPr>
          <w:rFonts w:ascii="Times New Roman"/>
          <w:b w:val="false"/>
          <w:i w:val="false"/>
          <w:color w:val="000000"/>
          <w:sz w:val="28"/>
        </w:rPr>
        <w:t xml:space="preserve">
      3. В зависимости от высоты Н устья источника выброса вредного вещества над уровнем земной поверхности указанный источник относится к одному из следующих четырех классов: </w:t>
      </w:r>
    </w:p>
    <w:bookmarkEnd w:id="5654"/>
    <w:bookmarkStart w:name="z7352" w:id="5655"/>
    <w:p>
      <w:pPr>
        <w:spacing w:after="0"/>
        <w:ind w:left="0"/>
        <w:jc w:val="both"/>
      </w:pPr>
      <w:r>
        <w:rPr>
          <w:rFonts w:ascii="Times New Roman"/>
          <w:b w:val="false"/>
          <w:i w:val="false"/>
          <w:color w:val="000000"/>
          <w:sz w:val="28"/>
        </w:rPr>
        <w:t xml:space="preserve">
      высокие источники, Н </w:t>
      </w:r>
      <w:r>
        <w:rPr>
          <w:rFonts w:ascii="Times New Roman"/>
          <w:b w:val="false"/>
          <w:i w:val="false"/>
          <w:color w:val="000000"/>
          <w:sz w:val="28"/>
          <w:u w:val="single"/>
        </w:rPr>
        <w:t>&gt;</w:t>
      </w:r>
      <w:r>
        <w:rPr>
          <w:rFonts w:ascii="Times New Roman"/>
          <w:b w:val="false"/>
          <w:i w:val="false"/>
          <w:color w:val="000000"/>
          <w:sz w:val="28"/>
        </w:rPr>
        <w:t xml:space="preserve"> 850 м; </w:t>
      </w:r>
    </w:p>
    <w:bookmarkEnd w:id="5655"/>
    <w:bookmarkStart w:name="z7353" w:id="5656"/>
    <w:p>
      <w:pPr>
        <w:spacing w:after="0"/>
        <w:ind w:left="0"/>
        <w:jc w:val="both"/>
      </w:pPr>
      <w:r>
        <w:rPr>
          <w:rFonts w:ascii="Times New Roman"/>
          <w:b w:val="false"/>
          <w:i w:val="false"/>
          <w:color w:val="000000"/>
          <w:sz w:val="28"/>
        </w:rPr>
        <w:t xml:space="preserve">
      источники средней высоты, Н = 10 … 50 м; </w:t>
      </w:r>
    </w:p>
    <w:bookmarkEnd w:id="5656"/>
    <w:bookmarkStart w:name="z7354" w:id="5657"/>
    <w:p>
      <w:pPr>
        <w:spacing w:after="0"/>
        <w:ind w:left="0"/>
        <w:jc w:val="both"/>
      </w:pPr>
      <w:r>
        <w:rPr>
          <w:rFonts w:ascii="Times New Roman"/>
          <w:b w:val="false"/>
          <w:i w:val="false"/>
          <w:color w:val="000000"/>
          <w:sz w:val="28"/>
        </w:rPr>
        <w:t xml:space="preserve">
      низкие источники, Н = 2 ... 10 м; </w:t>
      </w:r>
    </w:p>
    <w:bookmarkEnd w:id="5657"/>
    <w:bookmarkStart w:name="z7355" w:id="5658"/>
    <w:p>
      <w:pPr>
        <w:spacing w:after="0"/>
        <w:ind w:left="0"/>
        <w:jc w:val="both"/>
      </w:pPr>
      <w:r>
        <w:rPr>
          <w:rFonts w:ascii="Times New Roman"/>
          <w:b w:val="false"/>
          <w:i w:val="false"/>
          <w:color w:val="000000"/>
          <w:sz w:val="28"/>
        </w:rPr>
        <w:t xml:space="preserve">
      наземные источники, Н </w:t>
      </w:r>
      <w:r>
        <w:rPr>
          <w:rFonts w:ascii="Times New Roman"/>
          <w:b w:val="false"/>
          <w:i w:val="false"/>
          <w:color w:val="000000"/>
          <w:sz w:val="28"/>
          <w:u w:val="single"/>
        </w:rPr>
        <w:t>&lt;</w:t>
      </w:r>
      <w:r>
        <w:rPr>
          <w:rFonts w:ascii="Times New Roman"/>
          <w:b w:val="false"/>
          <w:i w:val="false"/>
          <w:color w:val="000000"/>
          <w:sz w:val="28"/>
        </w:rPr>
        <w:t xml:space="preserve"> 2 м.</w:t>
      </w:r>
    </w:p>
    <w:bookmarkEnd w:id="5658"/>
    <w:bookmarkStart w:name="z7356" w:id="5659"/>
    <w:p>
      <w:pPr>
        <w:spacing w:after="0"/>
        <w:ind w:left="0"/>
        <w:jc w:val="both"/>
      </w:pPr>
      <w:r>
        <w:rPr>
          <w:rFonts w:ascii="Times New Roman"/>
          <w:b w:val="false"/>
          <w:i w:val="false"/>
          <w:color w:val="000000"/>
          <w:sz w:val="28"/>
        </w:rPr>
        <w:t>
      Для источников всех указанных классов в расчетных формулах длина (высота) выражена в метрах, время - в секундах, масса вредных веществ - в граммах, их концентрация в атмосферном воздухе - в миллиграммах на кубический метр, концентрация на выходе из источника - в граммах на кубический метр.</w:t>
      </w:r>
    </w:p>
    <w:bookmarkEnd w:id="5659"/>
    <w:bookmarkStart w:name="z7357" w:id="5660"/>
    <w:p>
      <w:pPr>
        <w:spacing w:after="0"/>
        <w:ind w:left="0"/>
        <w:jc w:val="both"/>
      </w:pPr>
      <w:r>
        <w:rPr>
          <w:rFonts w:ascii="Times New Roman"/>
          <w:b w:val="false"/>
          <w:i w:val="false"/>
          <w:color w:val="000000"/>
          <w:sz w:val="28"/>
        </w:rPr>
        <w:t>
      4. При одновременном совместном присутствии в атмосферном воздухе нескольких (n) веществ, обладающих суммацией вредного действия, для каждой группы указанных веществ однонаправленного вредного действия рассчитывается безразмерная суммарная концентрация q или значения концентрации n вредных веществ, обладающих суммацией вредного действия, приводятся условно к значению концентрации с одного из них.</w:t>
      </w:r>
    </w:p>
    <w:bookmarkEnd w:id="5660"/>
    <w:bookmarkStart w:name="z7358" w:id="5661"/>
    <w:p>
      <w:pPr>
        <w:spacing w:after="0"/>
        <w:ind w:left="0"/>
        <w:jc w:val="both"/>
      </w:pPr>
      <w:r>
        <w:rPr>
          <w:rFonts w:ascii="Times New Roman"/>
          <w:b w:val="false"/>
          <w:i w:val="false"/>
          <w:color w:val="000000"/>
          <w:sz w:val="28"/>
        </w:rPr>
        <w:t>
      Безразмерная концентрация q определяется по формуле</w:t>
      </w:r>
    </w:p>
    <w:bookmarkEnd w:id="56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84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0"/>
                    <a:stretch>
                      <a:fillRect/>
                    </a:stretch>
                  </pic:blipFill>
                  <pic:spPr>
                    <a:xfrm>
                      <a:off x="0" y="0"/>
                      <a:ext cx="29845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w:t>
      </w:r>
      <w:r>
        <w:br/>
      </w:r>
      <w:r>
        <w:rPr>
          <w:rFonts w:ascii="Times New Roman"/>
          <w:b w:val="false"/>
          <w:i w:val="false"/>
          <w:color w:val="000000"/>
          <w:sz w:val="28"/>
        </w:rPr>
        <w:t>
</w:t>
      </w:r>
    </w:p>
    <w:bookmarkStart w:name="z7360" w:id="5662"/>
    <w:p>
      <w:pPr>
        <w:spacing w:after="0"/>
        <w:ind w:left="0"/>
        <w:jc w:val="both"/>
      </w:pPr>
      <w:r>
        <w:rPr>
          <w:rFonts w:ascii="Times New Roman"/>
          <w:b w:val="false"/>
          <w:i w:val="false"/>
          <w:color w:val="000000"/>
          <w:sz w:val="28"/>
        </w:rPr>
        <w:t>
      где c</w:t>
      </w:r>
      <w:r>
        <w:rPr>
          <w:rFonts w:ascii="Times New Roman"/>
          <w:b w:val="false"/>
          <w:i w:val="false"/>
          <w:color w:val="000000"/>
          <w:vertAlign w:val="subscript"/>
        </w:rPr>
        <w:t>1</w:t>
      </w:r>
      <w:r>
        <w:rPr>
          <w:rFonts w:ascii="Times New Roman"/>
          <w:b w:val="false"/>
          <w:i w:val="false"/>
          <w:color w:val="000000"/>
          <w:sz w:val="28"/>
        </w:rPr>
        <w:t>, с</w:t>
      </w:r>
      <w:r>
        <w:rPr>
          <w:rFonts w:ascii="Times New Roman"/>
          <w:b w:val="false"/>
          <w:i w:val="false"/>
          <w:color w:val="000000"/>
          <w:vertAlign w:val="subscript"/>
        </w:rPr>
        <w:t>2</w:t>
      </w:r>
      <w:r>
        <w:rPr>
          <w:rFonts w:ascii="Times New Roman"/>
          <w:b w:val="false"/>
          <w:i w:val="false"/>
          <w:color w:val="000000"/>
          <w:sz w:val="28"/>
        </w:rPr>
        <w:t>, ..., с</w:t>
      </w:r>
      <w:r>
        <w:rPr>
          <w:rFonts w:ascii="Times New Roman"/>
          <w:b w:val="false"/>
          <w:i w:val="false"/>
          <w:color w:val="000000"/>
          <w:vertAlign w:val="subscript"/>
        </w:rPr>
        <w:t>n</w:t>
      </w:r>
      <w:r>
        <w:rPr>
          <w:rFonts w:ascii="Times New Roman"/>
          <w:b w:val="false"/>
          <w:i w:val="false"/>
          <w:color w:val="000000"/>
          <w:sz w:val="28"/>
        </w:rPr>
        <w:t xml:space="preserve"> (мг/м</w:t>
      </w:r>
      <w:r>
        <w:rPr>
          <w:rFonts w:ascii="Times New Roman"/>
          <w:b w:val="false"/>
          <w:i w:val="false"/>
          <w:color w:val="000000"/>
          <w:vertAlign w:val="superscript"/>
        </w:rPr>
        <w:t>3</w:t>
      </w:r>
      <w:r>
        <w:rPr>
          <w:rFonts w:ascii="Times New Roman"/>
          <w:b w:val="false"/>
          <w:i w:val="false"/>
          <w:color w:val="000000"/>
          <w:sz w:val="28"/>
        </w:rPr>
        <w:t>) - расчетные концентрации вредных веществ в атмосферном воздухе в одной и той же точке местности; ПДК</w:t>
      </w:r>
      <w:r>
        <w:rPr>
          <w:rFonts w:ascii="Times New Roman"/>
          <w:b w:val="false"/>
          <w:i w:val="false"/>
          <w:color w:val="000000"/>
          <w:vertAlign w:val="subscript"/>
        </w:rPr>
        <w:t>1</w:t>
      </w:r>
      <w:r>
        <w:rPr>
          <w:rFonts w:ascii="Times New Roman"/>
          <w:b w:val="false"/>
          <w:i w:val="false"/>
          <w:color w:val="000000"/>
          <w:sz w:val="28"/>
        </w:rPr>
        <w:t>, ПДК</w:t>
      </w:r>
      <w:r>
        <w:rPr>
          <w:rFonts w:ascii="Times New Roman"/>
          <w:b w:val="false"/>
          <w:i w:val="false"/>
          <w:color w:val="000000"/>
          <w:vertAlign w:val="subscript"/>
        </w:rPr>
        <w:t>2</w:t>
      </w:r>
      <w:r>
        <w:rPr>
          <w:rFonts w:ascii="Times New Roman"/>
          <w:b w:val="false"/>
          <w:i w:val="false"/>
          <w:color w:val="000000"/>
          <w:sz w:val="28"/>
        </w:rPr>
        <w:t>, ..... ПДК</w:t>
      </w:r>
      <w:r>
        <w:rPr>
          <w:rFonts w:ascii="Times New Roman"/>
          <w:b w:val="false"/>
          <w:i w:val="false"/>
          <w:color w:val="000000"/>
          <w:vertAlign w:val="subscript"/>
        </w:rPr>
        <w:t>n</w:t>
      </w:r>
      <w:r>
        <w:rPr>
          <w:rFonts w:ascii="Times New Roman"/>
          <w:b w:val="false"/>
          <w:i w:val="false"/>
          <w:color w:val="000000"/>
          <w:sz w:val="28"/>
        </w:rPr>
        <w:t xml:space="preserve"> (мг/м</w:t>
      </w:r>
      <w:r>
        <w:rPr>
          <w:rFonts w:ascii="Times New Roman"/>
          <w:b w:val="false"/>
          <w:i w:val="false"/>
          <w:color w:val="000000"/>
          <w:vertAlign w:val="superscript"/>
        </w:rPr>
        <w:t>3</w:t>
      </w:r>
      <w:r>
        <w:rPr>
          <w:rFonts w:ascii="Times New Roman"/>
          <w:b w:val="false"/>
          <w:i w:val="false"/>
          <w:color w:val="000000"/>
          <w:sz w:val="28"/>
        </w:rPr>
        <w:t>) - соответствующие максимальные разовые предельно допустимые концентрации вредных веществ в атмосферном воздухе.</w:t>
      </w:r>
    </w:p>
    <w:bookmarkEnd w:id="5662"/>
    <w:bookmarkStart w:name="z7361" w:id="5663"/>
    <w:p>
      <w:pPr>
        <w:spacing w:after="0"/>
        <w:ind w:left="0"/>
        <w:jc w:val="both"/>
      </w:pPr>
      <w:r>
        <w:rPr>
          <w:rFonts w:ascii="Times New Roman"/>
          <w:b w:val="false"/>
          <w:i w:val="false"/>
          <w:color w:val="000000"/>
          <w:sz w:val="28"/>
        </w:rPr>
        <w:t xml:space="preserve">
      Приведенная концентрация </w:t>
      </w:r>
      <w:r>
        <w:rPr>
          <w:rFonts w:ascii="Times New Roman"/>
          <w:b w:val="false"/>
          <w:i/>
          <w:color w:val="000000"/>
          <w:sz w:val="28"/>
        </w:rPr>
        <w:t>с</w:t>
      </w:r>
      <w:r>
        <w:rPr>
          <w:rFonts w:ascii="Times New Roman"/>
          <w:b w:val="false"/>
          <w:i w:val="false"/>
          <w:color w:val="000000"/>
          <w:sz w:val="28"/>
        </w:rPr>
        <w:t xml:space="preserve"> рассчитывается по формуле</w:t>
      </w:r>
    </w:p>
    <w:bookmarkEnd w:id="56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97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1"/>
                    <a:stretch>
                      <a:fillRect/>
                    </a:stretch>
                  </pic:blipFill>
                  <pic:spPr>
                    <a:xfrm>
                      <a:off x="0" y="0"/>
                      <a:ext cx="29972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(1.2)</w:t>
      </w:r>
      <w:r>
        <w:br/>
      </w:r>
      <w:r>
        <w:rPr>
          <w:rFonts w:ascii="Times New Roman"/>
          <w:b w:val="false"/>
          <w:i w:val="false"/>
          <w:color w:val="000000"/>
          <w:sz w:val="28"/>
        </w:rPr>
        <w:t>
</w:t>
      </w:r>
    </w:p>
    <w:bookmarkStart w:name="z7363" w:id="5664"/>
    <w:p>
      <w:pPr>
        <w:spacing w:after="0"/>
        <w:ind w:left="0"/>
        <w:jc w:val="both"/>
      </w:pPr>
      <w:r>
        <w:rPr>
          <w:rFonts w:ascii="Times New Roman"/>
          <w:b w:val="false"/>
          <w:i w:val="false"/>
          <w:color w:val="000000"/>
          <w:sz w:val="28"/>
        </w:rPr>
        <w:t xml:space="preserve">
      где </w:t>
      </w:r>
      <w:r>
        <w:rPr>
          <w:rFonts w:ascii="Times New Roman"/>
          <w:b w:val="false"/>
          <w:i/>
          <w:color w:val="000000"/>
          <w:sz w:val="28"/>
        </w:rPr>
        <w:t>с</w:t>
      </w:r>
      <w:r>
        <w:rPr>
          <w:rFonts w:ascii="Times New Roman"/>
          <w:b w:val="false"/>
          <w:i w:val="false"/>
          <w:color w:val="000000"/>
          <w:vertAlign w:val="subscript"/>
        </w:rPr>
        <w:t>1</w:t>
      </w:r>
      <w:r>
        <w:rPr>
          <w:rFonts w:ascii="Times New Roman"/>
          <w:b w:val="false"/>
          <w:i w:val="false"/>
          <w:color w:val="000000"/>
          <w:sz w:val="28"/>
        </w:rPr>
        <w:t xml:space="preserve"> - концентрация вещества, к которому осуществляется приведение; </w:t>
      </w:r>
    </w:p>
    <w:bookmarkEnd w:id="5664"/>
    <w:bookmarkStart w:name="z7364" w:id="5665"/>
    <w:p>
      <w:pPr>
        <w:spacing w:after="0"/>
        <w:ind w:left="0"/>
        <w:jc w:val="both"/>
      </w:pPr>
      <w:r>
        <w:rPr>
          <w:rFonts w:ascii="Times New Roman"/>
          <w:b w:val="false"/>
          <w:i w:val="false"/>
          <w:color w:val="000000"/>
          <w:sz w:val="28"/>
        </w:rPr>
        <w:t xml:space="preserve">
      </w:t>
      </w:r>
      <w:r>
        <w:rPr>
          <w:rFonts w:ascii="Times New Roman"/>
          <w:b w:val="false"/>
          <w:i/>
          <w:color w:val="000000"/>
          <w:sz w:val="28"/>
        </w:rPr>
        <w:t>ПДК</w:t>
      </w:r>
      <w:r>
        <w:rPr>
          <w:rFonts w:ascii="Times New Roman"/>
          <w:b w:val="false"/>
          <w:i w:val="false"/>
          <w:color w:val="000000"/>
          <w:vertAlign w:val="subscript"/>
        </w:rPr>
        <w:t>1</w:t>
      </w:r>
      <w:r>
        <w:rPr>
          <w:rFonts w:ascii="Times New Roman"/>
          <w:b w:val="false"/>
          <w:i w:val="false"/>
          <w:color w:val="000000"/>
          <w:sz w:val="28"/>
        </w:rPr>
        <w:t xml:space="preserve"> - ПДК вещества, к которому осуществляется приведение; </w:t>
      </w:r>
    </w:p>
    <w:bookmarkEnd w:id="5665"/>
    <w:bookmarkStart w:name="z7365" w:id="5666"/>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2</w:t>
      </w:r>
      <w:r>
        <w:rPr>
          <w:rFonts w:ascii="Times New Roman"/>
          <w:b w:val="false"/>
          <w:i w:val="false"/>
          <w:color w:val="000000"/>
          <w:sz w:val="28"/>
        </w:rPr>
        <w:t xml:space="preserve"> ... </w:t>
      </w:r>
      <w:r>
        <w:rPr>
          <w:rFonts w:ascii="Times New Roman"/>
          <w:b w:val="false"/>
          <w:i/>
          <w:color w:val="000000"/>
          <w:sz w:val="28"/>
        </w:rPr>
        <w:t>c</w:t>
      </w:r>
      <w:r>
        <w:rPr>
          <w:rFonts w:ascii="Times New Roman"/>
          <w:b w:val="false"/>
          <w:i w:val="false"/>
          <w:color w:val="000000"/>
          <w:vertAlign w:val="subscript"/>
        </w:rPr>
        <w:t>n</w:t>
      </w:r>
      <w:r>
        <w:rPr>
          <w:rFonts w:ascii="Times New Roman"/>
          <w:b w:val="false"/>
          <w:i w:val="false"/>
          <w:color w:val="000000"/>
          <w:sz w:val="28"/>
        </w:rPr>
        <w:t xml:space="preserve"> и </w:t>
      </w:r>
      <w:r>
        <w:rPr>
          <w:rFonts w:ascii="Times New Roman"/>
          <w:b w:val="false"/>
          <w:i/>
          <w:color w:val="000000"/>
          <w:sz w:val="28"/>
        </w:rPr>
        <w:t>ПДК</w:t>
      </w:r>
      <w:r>
        <w:rPr>
          <w:rFonts w:ascii="Times New Roman"/>
          <w:b w:val="false"/>
          <w:i w:val="false"/>
          <w:color w:val="000000"/>
          <w:vertAlign w:val="subscript"/>
        </w:rPr>
        <w:t>2</w:t>
      </w:r>
      <w:r>
        <w:rPr>
          <w:rFonts w:ascii="Times New Roman"/>
          <w:b w:val="false"/>
          <w:i w:val="false"/>
          <w:color w:val="000000"/>
          <w:sz w:val="28"/>
        </w:rPr>
        <w:t xml:space="preserve"> ..... </w:t>
      </w:r>
      <w:r>
        <w:rPr>
          <w:rFonts w:ascii="Times New Roman"/>
          <w:b w:val="false"/>
          <w:i/>
          <w:color w:val="000000"/>
          <w:sz w:val="28"/>
        </w:rPr>
        <w:t>ПДК</w:t>
      </w:r>
      <w:r>
        <w:rPr>
          <w:rFonts w:ascii="Times New Roman"/>
          <w:b w:val="false"/>
          <w:i w:val="false"/>
          <w:color w:val="000000"/>
          <w:vertAlign w:val="subscript"/>
        </w:rPr>
        <w:t>n</w:t>
      </w:r>
      <w:r>
        <w:rPr>
          <w:rFonts w:ascii="Times New Roman"/>
          <w:b w:val="false"/>
          <w:i w:val="false"/>
          <w:color w:val="000000"/>
          <w:sz w:val="28"/>
        </w:rPr>
        <w:t xml:space="preserve"> - концентрации и ПДК других веществ, входящих в рассматриваемую группу суммации.</w:t>
      </w:r>
    </w:p>
    <w:bookmarkEnd w:id="5666"/>
    <w:bookmarkStart w:name="z7366" w:id="5667"/>
    <w:p>
      <w:pPr>
        <w:spacing w:after="0"/>
        <w:ind w:left="0"/>
        <w:jc w:val="both"/>
      </w:pPr>
      <w:r>
        <w:rPr>
          <w:rFonts w:ascii="Times New Roman"/>
          <w:b w:val="false"/>
          <w:i w:val="false"/>
          <w:color w:val="000000"/>
          <w:sz w:val="28"/>
        </w:rPr>
        <w:t xml:space="preserve">
      5. Расчет концентрации вредных веществ, претерпевающих полностью или частично химические превращения (трансформацию) в более вредные вещества, проводится по каждому исходному и образующемуся веществу отдельно. При этом мощность источников для каждого вещества устанавливается с учетом максимально возможной трансформации исходных веществ в более токсичные. </w:t>
      </w:r>
    </w:p>
    <w:bookmarkEnd w:id="5667"/>
    <w:bookmarkStart w:name="z7367" w:id="5668"/>
    <w:p>
      <w:pPr>
        <w:spacing w:after="0"/>
        <w:ind w:left="0"/>
        <w:jc w:val="both"/>
      </w:pPr>
      <w:r>
        <w:rPr>
          <w:rFonts w:ascii="Times New Roman"/>
          <w:b w:val="false"/>
          <w:i w:val="false"/>
          <w:color w:val="000000"/>
          <w:sz w:val="28"/>
        </w:rPr>
        <w:t>
      6. Расчетами определяются разовые концентрации, относящиеся к 20-30-минутному интервалу осреднения.</w:t>
      </w:r>
    </w:p>
    <w:bookmarkEnd w:id="5668"/>
    <w:bookmarkStart w:name="z483" w:id="5669"/>
    <w:p>
      <w:pPr>
        <w:spacing w:after="0"/>
        <w:ind w:left="0"/>
        <w:jc w:val="left"/>
      </w:pPr>
      <w:r>
        <w:rPr>
          <w:rFonts w:ascii="Times New Roman"/>
          <w:b/>
          <w:i w:val="false"/>
          <w:color w:val="000000"/>
        </w:rPr>
        <w:t xml:space="preserve"> 2. Расчет загрязнения атмосферы выбросами одинокого источника</w:t>
      </w:r>
    </w:p>
    <w:bookmarkEnd w:id="5669"/>
    <w:bookmarkStart w:name="z7368" w:id="5670"/>
    <w:p>
      <w:pPr>
        <w:spacing w:after="0"/>
        <w:ind w:left="0"/>
        <w:jc w:val="both"/>
      </w:pPr>
      <w:r>
        <w:rPr>
          <w:rFonts w:ascii="Times New Roman"/>
          <w:b w:val="false"/>
          <w:i w:val="false"/>
          <w:color w:val="000000"/>
          <w:sz w:val="28"/>
        </w:rPr>
        <w:t>
      7. Максимальное значение приземной концентрации вредного вещества см (мг/м</w:t>
      </w:r>
      <w:r>
        <w:rPr>
          <w:rFonts w:ascii="Times New Roman"/>
          <w:b w:val="false"/>
          <w:i w:val="false"/>
          <w:color w:val="000000"/>
          <w:vertAlign w:val="superscript"/>
        </w:rPr>
        <w:t>3</w:t>
      </w:r>
      <w:r>
        <w:rPr>
          <w:rFonts w:ascii="Times New Roman"/>
          <w:b w:val="false"/>
          <w:i w:val="false"/>
          <w:color w:val="000000"/>
          <w:sz w:val="28"/>
        </w:rPr>
        <w:t>) при выбросе газовоздушной смеси из одиночного точечного источника с круглым устьем достигается при неблагоприятных метеорологических условиях на расстоянии x</w:t>
      </w:r>
      <w:r>
        <w:rPr>
          <w:rFonts w:ascii="Times New Roman"/>
          <w:b w:val="false"/>
          <w:i w:val="false"/>
          <w:color w:val="000000"/>
          <w:vertAlign w:val="subscript"/>
        </w:rPr>
        <w:t>м</w:t>
      </w:r>
      <w:r>
        <w:rPr>
          <w:rFonts w:ascii="Times New Roman"/>
          <w:b w:val="false"/>
          <w:i w:val="false"/>
          <w:color w:val="000000"/>
          <w:sz w:val="28"/>
        </w:rPr>
        <w:t xml:space="preserve"> (м) от источника и определяется по формуле:</w:t>
      </w:r>
    </w:p>
    <w:bookmarkEnd w:id="56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2"/>
                    <a:stretch>
                      <a:fillRect/>
                    </a:stretch>
                  </pic:blipFill>
                  <pic:spPr>
                    <a:xfrm>
                      <a:off x="0" y="0"/>
                      <a:ext cx="15367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w:t>
      </w:r>
      <w:r>
        <w:br/>
      </w:r>
      <w:r>
        <w:rPr>
          <w:rFonts w:ascii="Times New Roman"/>
          <w:b w:val="false"/>
          <w:i w:val="false"/>
          <w:color w:val="000000"/>
          <w:sz w:val="28"/>
        </w:rPr>
        <w:t>
</w:t>
      </w:r>
    </w:p>
    <w:bookmarkStart w:name="z7370" w:id="5671"/>
    <w:p>
      <w:pPr>
        <w:spacing w:after="0"/>
        <w:ind w:left="0"/>
        <w:jc w:val="both"/>
      </w:pPr>
      <w:r>
        <w:rPr>
          <w:rFonts w:ascii="Times New Roman"/>
          <w:b w:val="false"/>
          <w:i w:val="false"/>
          <w:color w:val="000000"/>
          <w:sz w:val="28"/>
        </w:rPr>
        <w:t>
      где А - коэффициент, зависящий от температурной стратификации атмосферы;</w:t>
      </w:r>
    </w:p>
    <w:bookmarkEnd w:id="5671"/>
    <w:bookmarkStart w:name="z7371" w:id="5672"/>
    <w:p>
      <w:pPr>
        <w:spacing w:after="0"/>
        <w:ind w:left="0"/>
        <w:jc w:val="both"/>
      </w:pPr>
      <w:r>
        <w:rPr>
          <w:rFonts w:ascii="Times New Roman"/>
          <w:b w:val="false"/>
          <w:i w:val="false"/>
          <w:color w:val="000000"/>
          <w:sz w:val="28"/>
        </w:rPr>
        <w:t xml:space="preserve">
      М (г/с) - масса вредного вещества, выбрасываемого в атмосферу в единицу времени; </w:t>
      </w:r>
    </w:p>
    <w:bookmarkEnd w:id="5672"/>
    <w:bookmarkStart w:name="z7372" w:id="5673"/>
    <w:p>
      <w:pPr>
        <w:spacing w:after="0"/>
        <w:ind w:left="0"/>
        <w:jc w:val="both"/>
      </w:pPr>
      <w:r>
        <w:rPr>
          <w:rFonts w:ascii="Times New Roman"/>
          <w:b w:val="false"/>
          <w:i w:val="false"/>
          <w:color w:val="000000"/>
          <w:sz w:val="28"/>
        </w:rPr>
        <w:t xml:space="preserve">
      F - безразмерный коэффициент, учитывающий скорость оседания вредных веществ в атмосферном воздухе; </w:t>
      </w:r>
    </w:p>
    <w:bookmarkEnd w:id="5673"/>
    <w:bookmarkStart w:name="z7373" w:id="5674"/>
    <w:p>
      <w:pPr>
        <w:spacing w:after="0"/>
        <w:ind w:left="0"/>
        <w:jc w:val="both"/>
      </w:pPr>
      <w:r>
        <w:rPr>
          <w:rFonts w:ascii="Times New Roman"/>
          <w:b w:val="false"/>
          <w:i w:val="false"/>
          <w:color w:val="000000"/>
          <w:sz w:val="28"/>
        </w:rPr>
        <w:t xml:space="preserve">
      m и </w:t>
      </w:r>
      <w:r>
        <w:rPr>
          <w:rFonts w:ascii="Times New Roman"/>
          <w:b w:val="false"/>
          <w:i/>
          <w:color w:val="000000"/>
          <w:sz w:val="28"/>
        </w:rPr>
        <w:t>n</w:t>
      </w:r>
      <w:r>
        <w:rPr>
          <w:rFonts w:ascii="Times New Roman"/>
          <w:b w:val="false"/>
          <w:i w:val="false"/>
          <w:color w:val="000000"/>
          <w:sz w:val="28"/>
        </w:rPr>
        <w:t xml:space="preserve"> - коэффициенты. учитывающие условия выхода газовоздушной смеси из устья источника выброса; </w:t>
      </w:r>
    </w:p>
    <w:bookmarkEnd w:id="5674"/>
    <w:bookmarkStart w:name="z7374" w:id="5675"/>
    <w:p>
      <w:pPr>
        <w:spacing w:after="0"/>
        <w:ind w:left="0"/>
        <w:jc w:val="both"/>
      </w:pPr>
      <w:r>
        <w:rPr>
          <w:rFonts w:ascii="Times New Roman"/>
          <w:b w:val="false"/>
          <w:i w:val="false"/>
          <w:color w:val="000000"/>
          <w:sz w:val="28"/>
        </w:rPr>
        <w:t xml:space="preserve">
      </w:t>
      </w:r>
    </w:p>
    <w:bookmarkEnd w:id="5675"/>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3"/>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безразмерный коэффициент, учитывающий влияние рельефа местности (смотрите </w:t>
      </w:r>
      <w:r>
        <w:rPr>
          <w:rFonts w:ascii="Times New Roman"/>
          <w:b w:val="false"/>
          <w:i w:val="false"/>
          <w:color w:val="000000"/>
          <w:sz w:val="28"/>
        </w:rPr>
        <w:t>раздел 4</w:t>
      </w:r>
      <w:r>
        <w:rPr>
          <w:rFonts w:ascii="Times New Roman"/>
          <w:b w:val="false"/>
          <w:i w:val="false"/>
          <w:color w:val="000000"/>
          <w:sz w:val="28"/>
        </w:rPr>
        <w:t xml:space="preserve">), в случае ровной или слабопересеченной местности с перепадом высот, не превышающим 50 м на 1 км, </w:t>
      </w:r>
    </w:p>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4"/>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w:t>
      </w:r>
      <w:r>
        <w:br/>
      </w:r>
      <w:r>
        <w:rPr>
          <w:rFonts w:ascii="Times New Roman"/>
          <w:b w:val="false"/>
          <w:i w:val="false"/>
          <w:color w:val="000000"/>
          <w:sz w:val="28"/>
        </w:rPr>
        <w:t>
</w:t>
      </w:r>
    </w:p>
    <w:bookmarkStart w:name="z7375" w:id="5676"/>
    <w:p>
      <w:pPr>
        <w:spacing w:after="0"/>
        <w:ind w:left="0"/>
        <w:jc w:val="both"/>
      </w:pPr>
      <w:r>
        <w:rPr>
          <w:rFonts w:ascii="Times New Roman"/>
          <w:b w:val="false"/>
          <w:i w:val="false"/>
          <w:color w:val="000000"/>
          <w:sz w:val="28"/>
        </w:rPr>
        <w:t xml:space="preserve">
      H (м) - высота источника выброса над уровнем земли (для наземных источников при расчетах принимается </w:t>
      </w:r>
      <w:r>
        <w:rPr>
          <w:rFonts w:ascii="Times New Roman"/>
          <w:b w:val="false"/>
          <w:i/>
          <w:color w:val="000000"/>
          <w:sz w:val="28"/>
        </w:rPr>
        <w:t>Н</w:t>
      </w:r>
      <w:r>
        <w:rPr>
          <w:rFonts w:ascii="Times New Roman"/>
          <w:b w:val="false"/>
          <w:i w:val="false"/>
          <w:color w:val="000000"/>
          <w:sz w:val="28"/>
        </w:rPr>
        <w:t xml:space="preserve"> = 2 м); </w:t>
      </w:r>
    </w:p>
    <w:bookmarkEnd w:id="5676"/>
    <w:bookmarkStart w:name="z7376" w:id="5677"/>
    <w:p>
      <w:pPr>
        <w:spacing w:after="0"/>
        <w:ind w:left="0"/>
        <w:jc w:val="both"/>
      </w:pPr>
      <w:r>
        <w:rPr>
          <w:rFonts w:ascii="Times New Roman"/>
          <w:b w:val="false"/>
          <w:i w:val="false"/>
          <w:color w:val="000000"/>
          <w:sz w:val="28"/>
        </w:rPr>
        <w:t xml:space="preserve">
      </w:t>
      </w:r>
    </w:p>
    <w:bookmarkEnd w:id="5677"/>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5"/>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color w:val="000000"/>
          <w:sz w:val="28"/>
        </w:rPr>
        <w:t>Т</w:t>
      </w:r>
      <w:r>
        <w:rPr>
          <w:rFonts w:ascii="Times New Roman"/>
          <w:b w:val="false"/>
          <w:i w:val="false"/>
          <w:color w:val="000000"/>
          <w:sz w:val="28"/>
        </w:rPr>
        <w:t xml:space="preserve"> (</w:t>
      </w:r>
      <w:r>
        <w:rPr>
          <w:rFonts w:ascii="Times New Roman"/>
          <w:b w:val="false"/>
          <w:i w:val="false"/>
          <w:color w:val="000000"/>
          <w:vertAlign w:val="superscript"/>
        </w:rPr>
        <w:t>о</w:t>
      </w:r>
      <w:r>
        <w:rPr>
          <w:rFonts w:ascii="Times New Roman"/>
          <w:b w:val="false"/>
          <w:i w:val="false"/>
          <w:color w:val="000000"/>
          <w:sz w:val="28"/>
        </w:rPr>
        <w:t xml:space="preserve">С) - разность между температурой выбрасываемой газовоздушной смеси </w:t>
      </w:r>
      <w:r>
        <w:rPr>
          <w:rFonts w:ascii="Times New Roman"/>
          <w:b w:val="false"/>
          <w:i/>
          <w:color w:val="000000"/>
          <w:sz w:val="28"/>
        </w:rPr>
        <w:t>Т</w:t>
      </w:r>
      <w:r>
        <w:rPr>
          <w:rFonts w:ascii="Times New Roman"/>
          <w:b w:val="false"/>
          <w:i w:val="false"/>
          <w:color w:val="000000"/>
          <w:vertAlign w:val="subscript"/>
        </w:rPr>
        <w:t>г</w:t>
      </w:r>
      <w:r>
        <w:rPr>
          <w:rFonts w:ascii="Times New Roman"/>
          <w:b w:val="false"/>
          <w:i w:val="false"/>
          <w:color w:val="000000"/>
          <w:sz w:val="28"/>
        </w:rPr>
        <w:t xml:space="preserve"> и температурой окружающего атмосферного воздуха </w:t>
      </w:r>
      <w:r>
        <w:rPr>
          <w:rFonts w:ascii="Times New Roman"/>
          <w:b w:val="false"/>
          <w:i/>
          <w:color w:val="000000"/>
          <w:sz w:val="28"/>
        </w:rPr>
        <w:t>Т</w:t>
      </w:r>
      <w:r>
        <w:rPr>
          <w:rFonts w:ascii="Times New Roman"/>
          <w:b w:val="false"/>
          <w:i w:val="false"/>
          <w:color w:val="000000"/>
          <w:vertAlign w:val="subscript"/>
        </w:rPr>
        <w:t>в</w:t>
      </w:r>
      <w:r>
        <w:rPr>
          <w:rFonts w:ascii="Times New Roman"/>
          <w:b w:val="false"/>
          <w:i w:val="false"/>
          <w:color w:val="000000"/>
          <w:sz w:val="28"/>
        </w:rPr>
        <w:t xml:space="preserve">; </w:t>
      </w:r>
      <w:r>
        <w:br/>
      </w:r>
      <w:r>
        <w:rPr>
          <w:rFonts w:ascii="Times New Roman"/>
          <w:b w:val="false"/>
          <w:i w:val="false"/>
          <w:color w:val="000000"/>
          <w:sz w:val="28"/>
        </w:rPr>
        <w:t>
</w:t>
      </w:r>
    </w:p>
    <w:bookmarkStart w:name="z7377" w:id="5678"/>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 xml:space="preserve"> (м</w:t>
      </w:r>
      <w:r>
        <w:rPr>
          <w:rFonts w:ascii="Times New Roman"/>
          <w:b w:val="false"/>
          <w:i w:val="false"/>
          <w:color w:val="000000"/>
          <w:vertAlign w:val="superscript"/>
        </w:rPr>
        <w:t>3</w:t>
      </w:r>
      <w:r>
        <w:rPr>
          <w:rFonts w:ascii="Times New Roman"/>
          <w:b w:val="false"/>
          <w:i w:val="false"/>
          <w:color w:val="000000"/>
          <w:sz w:val="28"/>
        </w:rPr>
        <w:t>/с) - расход газовоздушной смеси, определяемый по формуле:</w:t>
      </w:r>
    </w:p>
    <w:bookmarkEnd w:id="56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20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6"/>
                    <a:stretch>
                      <a:fillRect/>
                    </a:stretch>
                  </pic:blipFill>
                  <pic:spPr>
                    <a:xfrm>
                      <a:off x="0" y="0"/>
                      <a:ext cx="13208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(2.2)</w:t>
      </w:r>
      <w:r>
        <w:br/>
      </w:r>
      <w:r>
        <w:rPr>
          <w:rFonts w:ascii="Times New Roman"/>
          <w:b w:val="false"/>
          <w:i w:val="false"/>
          <w:color w:val="000000"/>
          <w:sz w:val="28"/>
        </w:rPr>
        <w:t>
</w:t>
      </w:r>
    </w:p>
    <w:bookmarkStart w:name="z7379" w:id="5679"/>
    <w:p>
      <w:pPr>
        <w:spacing w:after="0"/>
        <w:ind w:left="0"/>
        <w:jc w:val="both"/>
      </w:pPr>
      <w:r>
        <w:rPr>
          <w:rFonts w:ascii="Times New Roman"/>
          <w:b w:val="false"/>
          <w:i w:val="false"/>
          <w:color w:val="000000"/>
          <w:sz w:val="28"/>
        </w:rPr>
        <w:t xml:space="preserve">
      где </w:t>
      </w:r>
      <w:r>
        <w:rPr>
          <w:rFonts w:ascii="Times New Roman"/>
          <w:b w:val="false"/>
          <w:i/>
          <w:color w:val="000000"/>
          <w:sz w:val="28"/>
        </w:rPr>
        <w:t>D</w:t>
      </w:r>
      <w:r>
        <w:rPr>
          <w:rFonts w:ascii="Times New Roman"/>
          <w:b w:val="false"/>
          <w:i w:val="false"/>
          <w:color w:val="000000"/>
          <w:sz w:val="28"/>
        </w:rPr>
        <w:t xml:space="preserve"> (м) - диаметр устья источника выброса; </w:t>
      </w:r>
    </w:p>
    <w:bookmarkEnd w:id="5679"/>
    <w:bookmarkStart w:name="z7380" w:id="5680"/>
    <w:p>
      <w:pPr>
        <w:spacing w:after="0"/>
        <w:ind w:left="0"/>
        <w:jc w:val="both"/>
      </w:pPr>
      <w:r>
        <w:rPr>
          <w:rFonts w:ascii="Times New Roman"/>
          <w:b w:val="false"/>
          <w:i w:val="false"/>
          <w:color w:val="000000"/>
          <w:sz w:val="28"/>
        </w:rPr>
        <w:t xml:space="preserve">
      </w:t>
      </w:r>
    </w:p>
    <w:bookmarkEnd w:id="5680"/>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7"/>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 xml:space="preserve"> (м/с) - средняя скорость выхода газовоздушной смеси из устья источника выброса.</w:t>
      </w:r>
      <w:r>
        <w:br/>
      </w:r>
      <w:r>
        <w:rPr>
          <w:rFonts w:ascii="Times New Roman"/>
          <w:b w:val="false"/>
          <w:i w:val="false"/>
          <w:color w:val="000000"/>
          <w:sz w:val="28"/>
        </w:rPr>
        <w:t>
</w:t>
      </w:r>
    </w:p>
    <w:bookmarkStart w:name="z7381" w:id="5681"/>
    <w:p>
      <w:pPr>
        <w:spacing w:after="0"/>
        <w:ind w:left="0"/>
        <w:jc w:val="both"/>
      </w:pPr>
      <w:r>
        <w:rPr>
          <w:rFonts w:ascii="Times New Roman"/>
          <w:b w:val="false"/>
          <w:i w:val="false"/>
          <w:color w:val="000000"/>
          <w:sz w:val="28"/>
        </w:rPr>
        <w:t>
      8. Значение коэффициента А, соответствующее неблагоприятным метеорологическим условиям, при которых концентрация вредных веществ в атмосферном воздухе максимальна, принимается равным 200.</w:t>
      </w:r>
    </w:p>
    <w:bookmarkEnd w:id="5681"/>
    <w:bookmarkStart w:name="z7382" w:id="5682"/>
    <w:p>
      <w:pPr>
        <w:spacing w:after="0"/>
        <w:ind w:left="0"/>
        <w:jc w:val="both"/>
      </w:pPr>
      <w:r>
        <w:rPr>
          <w:rFonts w:ascii="Times New Roman"/>
          <w:b w:val="false"/>
          <w:i w:val="false"/>
          <w:color w:val="000000"/>
          <w:sz w:val="28"/>
        </w:rPr>
        <w:t>
      9. Значения мощности выброса М (г/с) и расхода газовоздушной смеси V</w:t>
      </w:r>
      <w:r>
        <w:rPr>
          <w:rFonts w:ascii="Times New Roman"/>
          <w:b w:val="false"/>
          <w:i w:val="false"/>
          <w:color w:val="000000"/>
          <w:vertAlign w:val="subscript"/>
        </w:rPr>
        <w:t>1</w:t>
      </w:r>
      <w:r>
        <w:rPr>
          <w:rFonts w:ascii="Times New Roman"/>
          <w:b w:val="false"/>
          <w:i w:val="false"/>
          <w:color w:val="000000"/>
          <w:sz w:val="28"/>
        </w:rPr>
        <w:t xml:space="preserve"> (м</w:t>
      </w:r>
      <w:r>
        <w:rPr>
          <w:rFonts w:ascii="Times New Roman"/>
          <w:b w:val="false"/>
          <w:i w:val="false"/>
          <w:color w:val="000000"/>
          <w:vertAlign w:val="superscript"/>
        </w:rPr>
        <w:t>3</w:t>
      </w:r>
      <w:r>
        <w:rPr>
          <w:rFonts w:ascii="Times New Roman"/>
          <w:b w:val="false"/>
          <w:i w:val="false"/>
          <w:color w:val="000000"/>
          <w:sz w:val="28"/>
        </w:rPr>
        <w:t>/с) при проектировании предприятий определяются расчетом в технологической части проекта или принимаются в соответствии с действующими для данного производства (процесса) нормативами. В расчете принимаются сочетания М и V</w:t>
      </w:r>
      <w:r>
        <w:rPr>
          <w:rFonts w:ascii="Times New Roman"/>
          <w:b w:val="false"/>
          <w:i w:val="false"/>
          <w:color w:val="000000"/>
          <w:vertAlign w:val="subscript"/>
        </w:rPr>
        <w:t>1</w:t>
      </w:r>
      <w:r>
        <w:rPr>
          <w:rFonts w:ascii="Times New Roman"/>
          <w:b w:val="false"/>
          <w:i w:val="false"/>
          <w:color w:val="000000"/>
          <w:sz w:val="28"/>
        </w:rPr>
        <w:t>, реально имеющие место в течение года при установленных (обычных) условиях эксплуатации предприятия, при которых достигается максимальное значение с</w:t>
      </w:r>
      <w:r>
        <w:rPr>
          <w:rFonts w:ascii="Times New Roman"/>
          <w:b w:val="false"/>
          <w:i w:val="false"/>
          <w:color w:val="000000"/>
          <w:vertAlign w:val="subscript"/>
        </w:rPr>
        <w:t>м</w:t>
      </w:r>
      <w:r>
        <w:rPr>
          <w:rFonts w:ascii="Times New Roman"/>
          <w:b w:val="false"/>
          <w:i w:val="false"/>
          <w:color w:val="000000"/>
          <w:sz w:val="28"/>
        </w:rPr>
        <w:t>.</w:t>
      </w:r>
    </w:p>
    <w:bookmarkEnd w:id="5682"/>
    <w:bookmarkStart w:name="z7383" w:id="5683"/>
    <w:p>
      <w:pPr>
        <w:spacing w:after="0"/>
        <w:ind w:left="0"/>
        <w:jc w:val="both"/>
      </w:pPr>
      <w:r>
        <w:rPr>
          <w:rFonts w:ascii="Times New Roman"/>
          <w:b w:val="false"/>
          <w:i w:val="false"/>
          <w:color w:val="000000"/>
          <w:sz w:val="28"/>
        </w:rPr>
        <w:t>
      Примечания.</w:t>
      </w:r>
    </w:p>
    <w:bookmarkEnd w:id="5683"/>
    <w:bookmarkStart w:name="z7384" w:id="5684"/>
    <w:p>
      <w:pPr>
        <w:spacing w:after="0"/>
        <w:ind w:left="0"/>
        <w:jc w:val="both"/>
      </w:pPr>
      <w:r>
        <w:rPr>
          <w:rFonts w:ascii="Times New Roman"/>
          <w:b w:val="false"/>
          <w:i w:val="false"/>
          <w:color w:val="000000"/>
          <w:sz w:val="28"/>
        </w:rPr>
        <w:t>
      1. Значение М следует относить к 20-30-минутному периоду осреднения, в том числе и в случаях, когда продолжительность выброса менее 20 мин.</w:t>
      </w:r>
    </w:p>
    <w:bookmarkEnd w:id="5684"/>
    <w:bookmarkStart w:name="z7385" w:id="5685"/>
    <w:p>
      <w:pPr>
        <w:spacing w:after="0"/>
        <w:ind w:left="0"/>
        <w:jc w:val="both"/>
      </w:pPr>
      <w:r>
        <w:rPr>
          <w:rFonts w:ascii="Times New Roman"/>
          <w:b w:val="false"/>
          <w:i w:val="false"/>
          <w:color w:val="000000"/>
          <w:sz w:val="28"/>
        </w:rPr>
        <w:t xml:space="preserve">
      2. Расчеты концентраций, как правило, проводятся по тем веществам, выбросы которых удовлетворяют требованиям </w:t>
      </w:r>
      <w:r>
        <w:rPr>
          <w:rFonts w:ascii="Times New Roman"/>
          <w:b w:val="false"/>
          <w:i w:val="false"/>
          <w:color w:val="000000"/>
          <w:sz w:val="28"/>
        </w:rPr>
        <w:t>пункта 58</w:t>
      </w:r>
      <w:r>
        <w:rPr>
          <w:rFonts w:ascii="Times New Roman"/>
          <w:b w:val="false"/>
          <w:i w:val="false"/>
          <w:color w:val="000000"/>
          <w:sz w:val="28"/>
        </w:rPr>
        <w:t>.</w:t>
      </w:r>
    </w:p>
    <w:bookmarkEnd w:id="5685"/>
    <w:bookmarkStart w:name="z7386" w:id="5686"/>
    <w:p>
      <w:pPr>
        <w:spacing w:after="0"/>
        <w:ind w:left="0"/>
        <w:jc w:val="both"/>
      </w:pPr>
      <w:r>
        <w:rPr>
          <w:rFonts w:ascii="Times New Roman"/>
          <w:b w:val="false"/>
          <w:i w:val="false"/>
          <w:color w:val="000000"/>
          <w:sz w:val="28"/>
        </w:rPr>
        <w:t xml:space="preserve">
      10. При определении значения </w:t>
      </w:r>
    </w:p>
    <w:bookmarkEnd w:id="5686"/>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8"/>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color w:val="000000"/>
          <w:sz w:val="28"/>
        </w:rPr>
        <w:t>Т</w:t>
      </w:r>
      <w:r>
        <w:rPr>
          <w:rFonts w:ascii="Times New Roman"/>
          <w:b w:val="false"/>
          <w:i w:val="false"/>
          <w:color w:val="000000"/>
          <w:sz w:val="28"/>
        </w:rPr>
        <w:t xml:space="preserve"> (</w:t>
      </w:r>
      <w:r>
        <w:rPr>
          <w:rFonts w:ascii="Times New Roman"/>
          <w:b w:val="false"/>
          <w:i w:val="false"/>
          <w:color w:val="000000"/>
          <w:vertAlign w:val="superscript"/>
        </w:rPr>
        <w:t>о</w:t>
      </w:r>
      <w:r>
        <w:rPr>
          <w:rFonts w:ascii="Times New Roman"/>
          <w:b w:val="false"/>
          <w:i w:val="false"/>
          <w:color w:val="000000"/>
          <w:sz w:val="28"/>
        </w:rPr>
        <w:t xml:space="preserve">С) следует принимать температуру окружающего атмосферного воздуха </w:t>
      </w:r>
      <w:r>
        <w:rPr>
          <w:rFonts w:ascii="Times New Roman"/>
          <w:b w:val="false"/>
          <w:i/>
          <w:color w:val="000000"/>
          <w:sz w:val="28"/>
        </w:rPr>
        <w:t>Т</w:t>
      </w:r>
      <w:r>
        <w:rPr>
          <w:rFonts w:ascii="Times New Roman"/>
          <w:b w:val="false"/>
          <w:i w:val="false"/>
          <w:color w:val="000000"/>
          <w:vertAlign w:val="subscript"/>
        </w:rPr>
        <w:t>в</w:t>
      </w:r>
      <w:r>
        <w:rPr>
          <w:rFonts w:ascii="Times New Roman"/>
          <w:b w:val="false"/>
          <w:i w:val="false"/>
          <w:color w:val="000000"/>
          <w:sz w:val="28"/>
        </w:rPr>
        <w:t xml:space="preserve"> (</w:t>
      </w:r>
      <w:r>
        <w:rPr>
          <w:rFonts w:ascii="Times New Roman"/>
          <w:b w:val="false"/>
          <w:i w:val="false"/>
          <w:color w:val="000000"/>
          <w:vertAlign w:val="superscript"/>
        </w:rPr>
        <w:t>о</w:t>
      </w:r>
      <w:r>
        <w:rPr>
          <w:rFonts w:ascii="Times New Roman"/>
          <w:b w:val="false"/>
          <w:i w:val="false"/>
          <w:color w:val="000000"/>
          <w:sz w:val="28"/>
        </w:rPr>
        <w:t xml:space="preserve">С), равной средней максимальной температуре наружного воздуха наиболее жаркого месяца года, а температуру выбрасываемой в атмосферу газовоздушной смеси </w:t>
      </w:r>
      <w:r>
        <w:rPr>
          <w:rFonts w:ascii="Times New Roman"/>
          <w:b w:val="false"/>
          <w:i/>
          <w:color w:val="000000"/>
          <w:sz w:val="28"/>
        </w:rPr>
        <w:t>Т</w:t>
      </w:r>
      <w:r>
        <w:rPr>
          <w:rFonts w:ascii="Times New Roman"/>
          <w:b w:val="false"/>
          <w:i w:val="false"/>
          <w:color w:val="000000"/>
          <w:vertAlign w:val="subscript"/>
        </w:rPr>
        <w:t>г</w:t>
      </w:r>
      <w:r>
        <w:rPr>
          <w:rFonts w:ascii="Times New Roman"/>
          <w:b w:val="false"/>
          <w:i w:val="false"/>
          <w:color w:val="000000"/>
          <w:sz w:val="28"/>
        </w:rPr>
        <w:t xml:space="preserve"> (</w:t>
      </w:r>
      <w:r>
        <w:rPr>
          <w:rFonts w:ascii="Times New Roman"/>
          <w:b w:val="false"/>
          <w:i w:val="false"/>
          <w:color w:val="000000"/>
          <w:vertAlign w:val="superscript"/>
        </w:rPr>
        <w:t>о</w:t>
      </w:r>
      <w:r>
        <w:rPr>
          <w:rFonts w:ascii="Times New Roman"/>
          <w:b w:val="false"/>
          <w:i w:val="false"/>
          <w:color w:val="000000"/>
          <w:sz w:val="28"/>
        </w:rPr>
        <w:t>С) - по действующим для данного производства технологическим нормативам.</w:t>
      </w:r>
      <w:r>
        <w:br/>
      </w:r>
      <w:r>
        <w:rPr>
          <w:rFonts w:ascii="Times New Roman"/>
          <w:b w:val="false"/>
          <w:i w:val="false"/>
          <w:color w:val="000000"/>
          <w:sz w:val="28"/>
        </w:rPr>
        <w:t>
</w:t>
      </w:r>
    </w:p>
    <w:bookmarkStart w:name="z7387" w:id="5687"/>
    <w:p>
      <w:pPr>
        <w:spacing w:after="0"/>
        <w:ind w:left="0"/>
        <w:jc w:val="both"/>
      </w:pPr>
      <w:r>
        <w:rPr>
          <w:rFonts w:ascii="Times New Roman"/>
          <w:b w:val="false"/>
          <w:i w:val="false"/>
          <w:color w:val="000000"/>
          <w:sz w:val="28"/>
        </w:rPr>
        <w:t>
      Примечания.</w:t>
      </w:r>
    </w:p>
    <w:bookmarkEnd w:id="5687"/>
    <w:bookmarkStart w:name="z7388" w:id="5688"/>
    <w:p>
      <w:pPr>
        <w:spacing w:after="0"/>
        <w:ind w:left="0"/>
        <w:jc w:val="both"/>
      </w:pPr>
      <w:r>
        <w:rPr>
          <w:rFonts w:ascii="Times New Roman"/>
          <w:b w:val="false"/>
          <w:i w:val="false"/>
          <w:color w:val="000000"/>
          <w:sz w:val="28"/>
        </w:rPr>
        <w:t xml:space="preserve">
      1. Для котельных, работающих по отопительному графику, допускается при расчетах принимать значения </w:t>
      </w:r>
      <w:r>
        <w:rPr>
          <w:rFonts w:ascii="Times New Roman"/>
          <w:b w:val="false"/>
          <w:i/>
          <w:color w:val="000000"/>
          <w:sz w:val="28"/>
        </w:rPr>
        <w:t>Т</w:t>
      </w:r>
      <w:r>
        <w:rPr>
          <w:rFonts w:ascii="Times New Roman"/>
          <w:b w:val="false"/>
          <w:i w:val="false"/>
          <w:color w:val="000000"/>
          <w:vertAlign w:val="subscript"/>
        </w:rPr>
        <w:t>в</w:t>
      </w:r>
      <w:r>
        <w:rPr>
          <w:rFonts w:ascii="Times New Roman"/>
          <w:b w:val="false"/>
          <w:i w:val="false"/>
          <w:color w:val="000000"/>
          <w:sz w:val="28"/>
        </w:rPr>
        <w:t xml:space="preserve"> равными средним температурам наружного воздуха за самый холодный месяц.</w:t>
      </w:r>
    </w:p>
    <w:bookmarkEnd w:id="5688"/>
    <w:bookmarkStart w:name="z7389" w:id="5689"/>
    <w:p>
      <w:pPr>
        <w:spacing w:after="0"/>
        <w:ind w:left="0"/>
        <w:jc w:val="both"/>
      </w:pPr>
      <w:r>
        <w:rPr>
          <w:rFonts w:ascii="Times New Roman"/>
          <w:b w:val="false"/>
          <w:i w:val="false"/>
          <w:color w:val="000000"/>
          <w:sz w:val="28"/>
        </w:rPr>
        <w:t xml:space="preserve">
      2. Данные по </w:t>
      </w:r>
      <w:r>
        <w:rPr>
          <w:rFonts w:ascii="Times New Roman"/>
          <w:b w:val="false"/>
          <w:i/>
          <w:color w:val="000000"/>
          <w:sz w:val="28"/>
        </w:rPr>
        <w:t>Т</w:t>
      </w:r>
      <w:r>
        <w:rPr>
          <w:rFonts w:ascii="Times New Roman"/>
          <w:b w:val="false"/>
          <w:i w:val="false"/>
          <w:color w:val="000000"/>
          <w:vertAlign w:val="subscript"/>
        </w:rPr>
        <w:t>в</w:t>
      </w:r>
      <w:r>
        <w:rPr>
          <w:rFonts w:ascii="Times New Roman"/>
          <w:b w:val="false"/>
          <w:i w:val="false"/>
          <w:color w:val="000000"/>
          <w:sz w:val="28"/>
        </w:rPr>
        <w:t xml:space="preserve"> запрашиваются в территориальном управлении Казгидромета по месту расположения предприятия.</w:t>
      </w:r>
    </w:p>
    <w:bookmarkEnd w:id="5689"/>
    <w:bookmarkStart w:name="z7390" w:id="5690"/>
    <w:p>
      <w:pPr>
        <w:spacing w:after="0"/>
        <w:ind w:left="0"/>
        <w:jc w:val="both"/>
      </w:pPr>
      <w:r>
        <w:rPr>
          <w:rFonts w:ascii="Times New Roman"/>
          <w:b w:val="false"/>
          <w:i w:val="false"/>
          <w:color w:val="000000"/>
          <w:sz w:val="28"/>
        </w:rPr>
        <w:t>
      11. Значение безразмерного коэффициента F принимается:</w:t>
      </w:r>
    </w:p>
    <w:bookmarkEnd w:id="5690"/>
    <w:bookmarkStart w:name="z7391" w:id="5691"/>
    <w:p>
      <w:pPr>
        <w:spacing w:after="0"/>
        <w:ind w:left="0"/>
        <w:jc w:val="both"/>
      </w:pPr>
      <w:r>
        <w:rPr>
          <w:rFonts w:ascii="Times New Roman"/>
          <w:b w:val="false"/>
          <w:i w:val="false"/>
          <w:color w:val="000000"/>
          <w:sz w:val="28"/>
        </w:rPr>
        <w:t>
      а) для газообразных вредных веществ и мелкодисперсных аэрозолей (пыли, золы и т.п., скорость упорядоченного оседания которых практически равна нулю) - 1;</w:t>
      </w:r>
    </w:p>
    <w:bookmarkEnd w:id="5691"/>
    <w:bookmarkStart w:name="z7392" w:id="5692"/>
    <w:p>
      <w:pPr>
        <w:spacing w:after="0"/>
        <w:ind w:left="0"/>
        <w:jc w:val="both"/>
      </w:pPr>
      <w:r>
        <w:rPr>
          <w:rFonts w:ascii="Times New Roman"/>
          <w:b w:val="false"/>
          <w:i w:val="false"/>
          <w:color w:val="000000"/>
          <w:sz w:val="28"/>
        </w:rPr>
        <w:t xml:space="preserve">
      б) для мелкодисперсных аэрозолей (кроме указанных в </w:t>
      </w:r>
      <w:r>
        <w:rPr>
          <w:rFonts w:ascii="Times New Roman"/>
          <w:b w:val="false"/>
          <w:i w:val="false"/>
          <w:color w:val="000000"/>
          <w:sz w:val="28"/>
        </w:rPr>
        <w:t>пункте 11</w:t>
      </w:r>
      <w:r>
        <w:rPr>
          <w:rFonts w:ascii="Times New Roman"/>
          <w:b w:val="false"/>
          <w:i w:val="false"/>
          <w:color w:val="000000"/>
          <w:sz w:val="28"/>
        </w:rPr>
        <w:t>) при среднем эксплуатационном коэффициенте очистки выбросов не менее 90% - 2; от 75 до 90% - 2,5; менее 75% и при отсутствии очистки - 3.</w:t>
      </w:r>
    </w:p>
    <w:bookmarkEnd w:id="5692"/>
    <w:bookmarkStart w:name="z7393" w:id="5693"/>
    <w:p>
      <w:pPr>
        <w:spacing w:after="0"/>
        <w:ind w:left="0"/>
        <w:jc w:val="both"/>
      </w:pPr>
      <w:r>
        <w:rPr>
          <w:rFonts w:ascii="Times New Roman"/>
          <w:b w:val="false"/>
          <w:i w:val="false"/>
          <w:color w:val="000000"/>
          <w:sz w:val="28"/>
        </w:rPr>
        <w:t>
      Примечания.</w:t>
      </w:r>
    </w:p>
    <w:bookmarkEnd w:id="5693"/>
    <w:bookmarkStart w:name="z7394" w:id="5694"/>
    <w:p>
      <w:pPr>
        <w:spacing w:after="0"/>
        <w:ind w:left="0"/>
        <w:jc w:val="both"/>
      </w:pPr>
      <w:r>
        <w:rPr>
          <w:rFonts w:ascii="Times New Roman"/>
          <w:b w:val="false"/>
          <w:i w:val="false"/>
          <w:color w:val="000000"/>
          <w:sz w:val="28"/>
        </w:rPr>
        <w:t xml:space="preserve">
      1. При наличии данных о распределении на выбросе частиц аэрозолей по размерам определяются диаметр </w:t>
      </w:r>
      <w:r>
        <w:rPr>
          <w:rFonts w:ascii="Times New Roman"/>
          <w:b w:val="false"/>
          <w:i/>
          <w:color w:val="000000"/>
          <w:sz w:val="28"/>
        </w:rPr>
        <w:t>d</w:t>
      </w:r>
      <w:r>
        <w:rPr>
          <w:rFonts w:ascii="Times New Roman"/>
          <w:b w:val="false"/>
          <w:i w:val="false"/>
          <w:color w:val="000000"/>
          <w:vertAlign w:val="subscript"/>
        </w:rPr>
        <w:t>g</w:t>
      </w:r>
      <w:r>
        <w:rPr>
          <w:rFonts w:ascii="Times New Roman"/>
          <w:b w:val="false"/>
          <w:i w:val="false"/>
          <w:color w:val="000000"/>
          <w:sz w:val="28"/>
        </w:rPr>
        <w:t xml:space="preserve">, так что масса всех частиц диаметром больше </w:t>
      </w:r>
      <w:r>
        <w:rPr>
          <w:rFonts w:ascii="Times New Roman"/>
          <w:b w:val="false"/>
          <w:i/>
          <w:color w:val="000000"/>
          <w:sz w:val="28"/>
        </w:rPr>
        <w:t>d</w:t>
      </w:r>
      <w:r>
        <w:rPr>
          <w:rFonts w:ascii="Times New Roman"/>
          <w:b w:val="false"/>
          <w:i w:val="false"/>
          <w:color w:val="000000"/>
          <w:vertAlign w:val="subscript"/>
        </w:rPr>
        <w:t>g</w:t>
      </w:r>
      <w:r>
        <w:rPr>
          <w:rFonts w:ascii="Times New Roman"/>
          <w:b w:val="false"/>
          <w:i w:val="false"/>
          <w:color w:val="000000"/>
          <w:sz w:val="28"/>
        </w:rPr>
        <w:t xml:space="preserve"> составляет 5% общей массы частиц, и соответствующая </w:t>
      </w:r>
      <w:r>
        <w:rPr>
          <w:rFonts w:ascii="Times New Roman"/>
          <w:b w:val="false"/>
          <w:i/>
          <w:color w:val="000000"/>
          <w:sz w:val="28"/>
        </w:rPr>
        <w:t>d</w:t>
      </w:r>
      <w:r>
        <w:rPr>
          <w:rFonts w:ascii="Times New Roman"/>
          <w:b w:val="false"/>
          <w:i w:val="false"/>
          <w:color w:val="000000"/>
          <w:vertAlign w:val="subscript"/>
        </w:rPr>
        <w:t>g</w:t>
      </w:r>
      <w:r>
        <w:rPr>
          <w:rFonts w:ascii="Times New Roman"/>
          <w:b w:val="false"/>
          <w:i w:val="false"/>
          <w:color w:val="000000"/>
          <w:sz w:val="28"/>
        </w:rPr>
        <w:t xml:space="preserve"> скорость оседания </w:t>
      </w:r>
      <w:r>
        <w:rPr>
          <w:rFonts w:ascii="Times New Roman"/>
          <w:b w:val="false"/>
          <w:i/>
          <w:color w:val="000000"/>
          <w:sz w:val="28"/>
        </w:rPr>
        <w:t>v</w:t>
      </w:r>
      <w:r>
        <w:rPr>
          <w:rFonts w:ascii="Times New Roman"/>
          <w:b w:val="false"/>
          <w:i w:val="false"/>
          <w:color w:val="000000"/>
          <w:vertAlign w:val="subscript"/>
        </w:rPr>
        <w:t>g</w:t>
      </w:r>
      <w:r>
        <w:rPr>
          <w:rFonts w:ascii="Times New Roman"/>
          <w:b w:val="false"/>
          <w:i w:val="false"/>
          <w:color w:val="000000"/>
          <w:sz w:val="28"/>
        </w:rPr>
        <w:t xml:space="preserve"> (м/сек). Значение коэффициента </w:t>
      </w:r>
      <w:r>
        <w:rPr>
          <w:rFonts w:ascii="Times New Roman"/>
          <w:b w:val="false"/>
          <w:i/>
          <w:color w:val="000000"/>
          <w:sz w:val="28"/>
        </w:rPr>
        <w:t>F</w:t>
      </w:r>
      <w:r>
        <w:rPr>
          <w:rFonts w:ascii="Times New Roman"/>
          <w:b w:val="false"/>
          <w:i w:val="false"/>
          <w:color w:val="000000"/>
          <w:sz w:val="28"/>
        </w:rPr>
        <w:t xml:space="preserve"> устанавливается в зависимости от безразмерного отношения </w:t>
      </w:r>
      <w:r>
        <w:rPr>
          <w:rFonts w:ascii="Times New Roman"/>
          <w:b w:val="false"/>
          <w:i/>
          <w:color w:val="000000"/>
          <w:sz w:val="28"/>
        </w:rPr>
        <w:t>v</w:t>
      </w:r>
      <w:r>
        <w:rPr>
          <w:rFonts w:ascii="Times New Roman"/>
          <w:b w:val="false"/>
          <w:i w:val="false"/>
          <w:color w:val="000000"/>
          <w:vertAlign w:val="subscript"/>
        </w:rPr>
        <w:t>g</w:t>
      </w:r>
      <w:r>
        <w:rPr>
          <w:rFonts w:ascii="Times New Roman"/>
          <w:b w:val="false"/>
          <w:i/>
          <w:color w:val="000000"/>
          <w:sz w:val="28"/>
        </w:rPr>
        <w:t>/u</w:t>
      </w:r>
      <w:r>
        <w:rPr>
          <w:rFonts w:ascii="Times New Roman"/>
          <w:b w:val="false"/>
          <w:i w:val="false"/>
          <w:color w:val="000000"/>
          <w:vertAlign w:val="subscript"/>
        </w:rPr>
        <w:t>м</w:t>
      </w:r>
      <w:r>
        <w:rPr>
          <w:rFonts w:ascii="Times New Roman"/>
          <w:b w:val="false"/>
          <w:i w:val="false"/>
          <w:color w:val="000000"/>
          <w:sz w:val="28"/>
        </w:rPr>
        <w:t xml:space="preserve">, где </w:t>
      </w:r>
      <w:r>
        <w:rPr>
          <w:rFonts w:ascii="Times New Roman"/>
          <w:b w:val="false"/>
          <w:i/>
          <w:color w:val="000000"/>
          <w:sz w:val="28"/>
        </w:rPr>
        <w:t>u</w:t>
      </w:r>
      <w:r>
        <w:rPr>
          <w:rFonts w:ascii="Times New Roman"/>
          <w:b w:val="false"/>
          <w:i w:val="false"/>
          <w:color w:val="000000"/>
          <w:vertAlign w:val="subscript"/>
        </w:rPr>
        <w:t>м</w:t>
      </w:r>
      <w:r>
        <w:rPr>
          <w:rFonts w:ascii="Times New Roman"/>
          <w:b w:val="false"/>
          <w:i w:val="false"/>
          <w:color w:val="000000"/>
          <w:sz w:val="28"/>
        </w:rPr>
        <w:t xml:space="preserve"> - опасная скорость ветра (смотрите </w:t>
      </w:r>
      <w:r>
        <w:rPr>
          <w:rFonts w:ascii="Times New Roman"/>
          <w:b w:val="false"/>
          <w:i w:val="false"/>
          <w:color w:val="000000"/>
          <w:sz w:val="28"/>
        </w:rPr>
        <w:t>пункт 15</w:t>
      </w:r>
      <w:r>
        <w:rPr>
          <w:rFonts w:ascii="Times New Roman"/>
          <w:b w:val="false"/>
          <w:i w:val="false"/>
          <w:color w:val="000000"/>
          <w:sz w:val="28"/>
        </w:rPr>
        <w:t xml:space="preserve">). При этом </w:t>
      </w:r>
      <w:r>
        <w:rPr>
          <w:rFonts w:ascii="Times New Roman"/>
          <w:b w:val="false"/>
          <w:i/>
          <w:color w:val="000000"/>
          <w:sz w:val="28"/>
        </w:rPr>
        <w:t xml:space="preserve">F </w:t>
      </w:r>
      <w:r>
        <w:rPr>
          <w:rFonts w:ascii="Times New Roman"/>
          <w:b w:val="false"/>
          <w:i w:val="false"/>
          <w:color w:val="000000"/>
          <w:sz w:val="28"/>
        </w:rPr>
        <w:t xml:space="preserve">= 1 в случае </w:t>
      </w:r>
      <w:r>
        <w:rPr>
          <w:rFonts w:ascii="Times New Roman"/>
          <w:b w:val="false"/>
          <w:i/>
          <w:color w:val="000000"/>
          <w:sz w:val="28"/>
        </w:rPr>
        <w:t>v</w:t>
      </w:r>
      <w:r>
        <w:rPr>
          <w:rFonts w:ascii="Times New Roman"/>
          <w:b w:val="false"/>
          <w:i w:val="false"/>
          <w:color w:val="000000"/>
          <w:vertAlign w:val="subscript"/>
        </w:rPr>
        <w:t>g</w:t>
      </w:r>
      <w:r>
        <w:rPr>
          <w:rFonts w:ascii="Times New Roman"/>
          <w:b w:val="false"/>
          <w:i/>
          <w:color w:val="000000"/>
          <w:sz w:val="28"/>
        </w:rPr>
        <w:t>/u</w:t>
      </w:r>
      <w:r>
        <w:rPr>
          <w:rFonts w:ascii="Times New Roman"/>
          <w:b w:val="false"/>
          <w:i w:val="false"/>
          <w:color w:val="000000"/>
          <w:vertAlign w:val="subscript"/>
        </w:rPr>
        <w:t>м</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0,015 и </w:t>
      </w:r>
      <w:r>
        <w:rPr>
          <w:rFonts w:ascii="Times New Roman"/>
          <w:b w:val="false"/>
          <w:i/>
          <w:color w:val="000000"/>
          <w:sz w:val="28"/>
        </w:rPr>
        <w:t>F</w:t>
      </w:r>
      <w:r>
        <w:rPr>
          <w:rFonts w:ascii="Times New Roman"/>
          <w:b w:val="false"/>
          <w:i w:val="false"/>
          <w:color w:val="000000"/>
          <w:sz w:val="28"/>
        </w:rPr>
        <w:t xml:space="preserve"> = 1,5 в случае 0,015 &lt; v</w:t>
      </w:r>
      <w:r>
        <w:rPr>
          <w:rFonts w:ascii="Times New Roman"/>
          <w:b w:val="false"/>
          <w:i w:val="false"/>
          <w:color w:val="000000"/>
          <w:vertAlign w:val="subscript"/>
        </w:rPr>
        <w:t>g</w:t>
      </w:r>
      <w:r>
        <w:rPr>
          <w:rFonts w:ascii="Times New Roman"/>
          <w:b w:val="false"/>
          <w:i/>
          <w:color w:val="000000"/>
          <w:sz w:val="28"/>
        </w:rPr>
        <w:t>/u</w:t>
      </w:r>
      <w:r>
        <w:rPr>
          <w:rFonts w:ascii="Times New Roman"/>
          <w:b w:val="false"/>
          <w:i w:val="false"/>
          <w:color w:val="000000"/>
          <w:vertAlign w:val="subscript"/>
        </w:rPr>
        <w:t>м</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0,030. Для остальных значении </w:t>
      </w:r>
      <w:r>
        <w:rPr>
          <w:rFonts w:ascii="Times New Roman"/>
          <w:b w:val="false"/>
          <w:i/>
          <w:color w:val="000000"/>
          <w:sz w:val="28"/>
        </w:rPr>
        <w:t>v</w:t>
      </w:r>
      <w:r>
        <w:rPr>
          <w:rFonts w:ascii="Times New Roman"/>
          <w:b w:val="false"/>
          <w:i w:val="false"/>
          <w:color w:val="000000"/>
          <w:vertAlign w:val="subscript"/>
        </w:rPr>
        <w:t>g</w:t>
      </w:r>
      <w:r>
        <w:rPr>
          <w:rFonts w:ascii="Times New Roman"/>
          <w:b w:val="false"/>
          <w:i/>
          <w:color w:val="000000"/>
          <w:sz w:val="28"/>
        </w:rPr>
        <w:t>/u</w:t>
      </w:r>
      <w:r>
        <w:rPr>
          <w:rFonts w:ascii="Times New Roman"/>
          <w:b w:val="false"/>
          <w:i w:val="false"/>
          <w:color w:val="000000"/>
          <w:vertAlign w:val="subscript"/>
        </w:rPr>
        <w:t>м</w:t>
      </w:r>
      <w:r>
        <w:rPr>
          <w:rFonts w:ascii="Times New Roman"/>
          <w:b w:val="false"/>
          <w:i w:val="false"/>
          <w:color w:val="000000"/>
          <w:sz w:val="28"/>
        </w:rPr>
        <w:t xml:space="preserve"> коэффициент </w:t>
      </w:r>
      <w:r>
        <w:rPr>
          <w:rFonts w:ascii="Times New Roman"/>
          <w:b w:val="false"/>
          <w:i/>
          <w:color w:val="000000"/>
          <w:sz w:val="28"/>
        </w:rPr>
        <w:t>F</w:t>
      </w:r>
      <w:r>
        <w:rPr>
          <w:rFonts w:ascii="Times New Roman"/>
          <w:b w:val="false"/>
          <w:i w:val="false"/>
          <w:color w:val="000000"/>
          <w:sz w:val="28"/>
        </w:rPr>
        <w:t xml:space="preserve"> устанавливается согласно </w:t>
      </w:r>
      <w:r>
        <w:rPr>
          <w:rFonts w:ascii="Times New Roman"/>
          <w:b w:val="false"/>
          <w:i w:val="false"/>
          <w:color w:val="000000"/>
          <w:sz w:val="28"/>
        </w:rPr>
        <w:t>пункту 11</w:t>
      </w:r>
      <w:r>
        <w:rPr>
          <w:rFonts w:ascii="Times New Roman"/>
          <w:b w:val="false"/>
          <w:i w:val="false"/>
          <w:color w:val="000000"/>
          <w:sz w:val="28"/>
        </w:rPr>
        <w:t>.</w:t>
      </w:r>
    </w:p>
    <w:bookmarkEnd w:id="5694"/>
    <w:bookmarkStart w:name="z7395" w:id="5695"/>
    <w:p>
      <w:pPr>
        <w:spacing w:after="0"/>
        <w:ind w:left="0"/>
        <w:jc w:val="both"/>
      </w:pPr>
      <w:r>
        <w:rPr>
          <w:rFonts w:ascii="Times New Roman"/>
          <w:b w:val="false"/>
          <w:i w:val="false"/>
          <w:color w:val="000000"/>
          <w:sz w:val="28"/>
        </w:rPr>
        <w:t xml:space="preserve">
      2. Вне зависимости от эффективности очистки значение коэффициента </w:t>
      </w:r>
      <w:r>
        <w:rPr>
          <w:rFonts w:ascii="Times New Roman"/>
          <w:b w:val="false"/>
          <w:i/>
          <w:color w:val="000000"/>
          <w:sz w:val="28"/>
        </w:rPr>
        <w:t>F</w:t>
      </w:r>
      <w:r>
        <w:rPr>
          <w:rFonts w:ascii="Times New Roman"/>
          <w:b w:val="false"/>
          <w:i w:val="false"/>
          <w:color w:val="000000"/>
          <w:sz w:val="28"/>
        </w:rPr>
        <w:t xml:space="preserve"> принимается равным 3 при расчетах концентрации пыли в атмосферном воздухе для производств, в которые содержание водяного пара в выбросах достаточно для того, чтобы в течение всего года наблюдалась его интенсивная конденсация сразу же после выхода в атмосферу, а также коагуляция влажных пылевых частиц (например, при производстве глинозема мокрым способом).</w:t>
      </w:r>
    </w:p>
    <w:bookmarkEnd w:id="5695"/>
    <w:bookmarkStart w:name="z7396" w:id="5696"/>
    <w:p>
      <w:pPr>
        <w:spacing w:after="0"/>
        <w:ind w:left="0"/>
        <w:jc w:val="both"/>
      </w:pPr>
      <w:r>
        <w:rPr>
          <w:rFonts w:ascii="Times New Roman"/>
          <w:b w:val="false"/>
          <w:i w:val="false"/>
          <w:color w:val="000000"/>
          <w:sz w:val="28"/>
        </w:rPr>
        <w:t xml:space="preserve">
      12. Значения коэффициентов </w:t>
      </w:r>
      <w:r>
        <w:rPr>
          <w:rFonts w:ascii="Times New Roman"/>
          <w:b w:val="false"/>
          <w:i/>
          <w:color w:val="000000"/>
          <w:sz w:val="28"/>
        </w:rPr>
        <w:t>m</w:t>
      </w:r>
      <w:r>
        <w:rPr>
          <w:rFonts w:ascii="Times New Roman"/>
          <w:b w:val="false"/>
          <w:i w:val="false"/>
          <w:color w:val="000000"/>
          <w:sz w:val="28"/>
        </w:rPr>
        <w:t xml:space="preserve"> и </w:t>
      </w:r>
      <w:r>
        <w:rPr>
          <w:rFonts w:ascii="Times New Roman"/>
          <w:b w:val="false"/>
          <w:i/>
          <w:color w:val="000000"/>
          <w:sz w:val="28"/>
        </w:rPr>
        <w:t>n</w:t>
      </w:r>
      <w:r>
        <w:rPr>
          <w:rFonts w:ascii="Times New Roman"/>
          <w:b w:val="false"/>
          <w:i w:val="false"/>
          <w:color w:val="000000"/>
          <w:sz w:val="28"/>
        </w:rPr>
        <w:t xml:space="preserve"> определяются в зависимости от параметров </w:t>
      </w:r>
      <w:r>
        <w:rPr>
          <w:rFonts w:ascii="Times New Roman"/>
          <w:b w:val="false"/>
          <w:i/>
          <w:color w:val="000000"/>
          <w:sz w:val="28"/>
        </w:rPr>
        <w:t>f, v</w:t>
      </w:r>
      <w:r>
        <w:rPr>
          <w:rFonts w:ascii="Times New Roman"/>
          <w:b w:val="false"/>
          <w:i w:val="false"/>
          <w:color w:val="000000"/>
          <w:vertAlign w:val="subscript"/>
        </w:rPr>
        <w:t>м</w:t>
      </w:r>
      <w:r>
        <w:rPr>
          <w:rFonts w:ascii="Times New Roman"/>
          <w:b w:val="false"/>
          <w:i/>
          <w:color w:val="000000"/>
          <w:sz w:val="28"/>
        </w:rPr>
        <w:t>, v</w:t>
      </w:r>
    </w:p>
    <w:bookmarkEnd w:id="5696"/>
    <w:p>
      <w:pPr>
        <w:spacing w:after="0"/>
        <w:ind w:left="0"/>
        <w:jc w:val="both"/>
      </w:pPr>
      <w:r>
        <w:drawing>
          <wp:inline distT="0" distB="0" distL="0" distR="0">
            <wp:extent cx="114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9"/>
                    <a:stretch>
                      <a:fillRect/>
                    </a:stretch>
                  </pic:blipFill>
                  <pic:spPr>
                    <a:xfrm>
                      <a:off x="0" y="0"/>
                      <a:ext cx="114300" cy="241300"/>
                    </a:xfrm>
                    <a:prstGeom prst="rect">
                      <a:avLst/>
                    </a:prstGeom>
                  </pic:spPr>
                </pic:pic>
              </a:graphicData>
            </a:graphic>
          </wp:inline>
        </w:drawing>
      </w:r>
    </w:p>
    <w:p>
      <w:pPr>
        <w:spacing w:after="0"/>
        <w:ind w:left="0"/>
        <w:jc w:val="left"/>
      </w:pPr>
      <w:r>
        <w:rPr>
          <w:rFonts w:ascii="Times New Roman"/>
          <w:b w:val="false"/>
          <w:i w:val="false"/>
          <w:color w:val="000000"/>
          <w:vertAlign w:val="subscript"/>
        </w:rPr>
        <w:t>м</w:t>
      </w:r>
      <w:r>
        <w:rPr>
          <w:rFonts w:ascii="Times New Roman"/>
          <w:b w:val="false"/>
          <w:i w:val="false"/>
          <w:color w:val="000000"/>
          <w:sz w:val="28"/>
        </w:rPr>
        <w:t xml:space="preserve"> и </w:t>
      </w:r>
      <w:r>
        <w:rPr>
          <w:rFonts w:ascii="Times New Roman"/>
          <w:b w:val="false"/>
          <w:i/>
          <w:color w:val="000000"/>
          <w:sz w:val="28"/>
        </w:rPr>
        <w:t>f</w:t>
      </w:r>
      <w:r>
        <w:rPr>
          <w:rFonts w:ascii="Times New Roman"/>
          <w:b w:val="false"/>
          <w:i w:val="false"/>
          <w:color w:val="000000"/>
          <w:vertAlign w:val="subscript"/>
        </w:rPr>
        <w:t>e</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587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0"/>
                    <a:stretch>
                      <a:fillRect/>
                    </a:stretch>
                  </pic:blipFill>
                  <pic:spPr>
                    <a:xfrm>
                      <a:off x="0" y="0"/>
                      <a:ext cx="15875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(2.3)</w:t>
      </w:r>
      <w:r>
        <w:br/>
      </w:r>
      <w:r>
        <w:rPr>
          <w:rFonts w:ascii="Times New Roman"/>
          <w:b w:val="false"/>
          <w:i w:val="false"/>
          <w:color w:val="000000"/>
          <w:sz w:val="28"/>
        </w:rPr>
        <w:t>
</w:t>
      </w:r>
      <w:r>
        <w:br/>
      </w:r>
    </w:p>
    <w:p>
      <w:pPr>
        <w:spacing w:after="0"/>
        <w:ind w:left="0"/>
        <w:jc w:val="both"/>
      </w:pPr>
      <w:r>
        <w:drawing>
          <wp:inline distT="0" distB="0" distL="0" distR="0">
            <wp:extent cx="1676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1"/>
                    <a:stretch>
                      <a:fillRect/>
                    </a:stretch>
                  </pic:blipFill>
                  <pic:spPr>
                    <a:xfrm>
                      <a:off x="0" y="0"/>
                      <a:ext cx="16764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(2.4)</w:t>
      </w:r>
      <w:r>
        <w:br/>
      </w:r>
      <w:r>
        <w:rPr>
          <w:rFonts w:ascii="Times New Roman"/>
          <w:b w:val="false"/>
          <w:i w:val="false"/>
          <w:color w:val="000000"/>
          <w:sz w:val="28"/>
        </w:rPr>
        <w:t>
</w:t>
      </w:r>
      <w:r>
        <w:br/>
      </w:r>
    </w:p>
    <w:p>
      <w:pPr>
        <w:spacing w:after="0"/>
        <w:ind w:left="0"/>
        <w:jc w:val="both"/>
      </w:pPr>
      <w:r>
        <w:drawing>
          <wp:inline distT="0" distB="0" distL="0" distR="0">
            <wp:extent cx="1333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2"/>
                    <a:stretch>
                      <a:fillRect/>
                    </a:stretch>
                  </pic:blipFill>
                  <pic:spPr>
                    <a:xfrm>
                      <a:off x="0" y="0"/>
                      <a:ext cx="13335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(2.5)</w:t>
      </w:r>
      <w:r>
        <w:br/>
      </w:r>
      <w:r>
        <w:rPr>
          <w:rFonts w:ascii="Times New Roman"/>
          <w:b w:val="false"/>
          <w:i w:val="false"/>
          <w:color w:val="000000"/>
          <w:sz w:val="28"/>
        </w:rPr>
        <w:t>
</w:t>
      </w:r>
      <w:r>
        <w:br/>
      </w:r>
    </w:p>
    <w:p>
      <w:pPr>
        <w:spacing w:after="0"/>
        <w:ind w:left="0"/>
        <w:jc w:val="both"/>
      </w:pPr>
      <w:r>
        <w:drawing>
          <wp:inline distT="0" distB="0" distL="0" distR="0">
            <wp:extent cx="1320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3"/>
                    <a:stretch>
                      <a:fillRect/>
                    </a:stretch>
                  </pic:blipFill>
                  <pic:spPr>
                    <a:xfrm>
                      <a:off x="0" y="0"/>
                      <a:ext cx="1320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(2.6)</w:t>
      </w:r>
      <w:r>
        <w:br/>
      </w:r>
      <w:r>
        <w:rPr>
          <w:rFonts w:ascii="Times New Roman"/>
          <w:b w:val="false"/>
          <w:i w:val="false"/>
          <w:color w:val="000000"/>
          <w:sz w:val="28"/>
        </w:rPr>
        <w:t>
</w:t>
      </w:r>
    </w:p>
    <w:bookmarkStart w:name="z7401" w:id="5697"/>
    <w:p>
      <w:pPr>
        <w:spacing w:after="0"/>
        <w:ind w:left="0"/>
        <w:jc w:val="both"/>
      </w:pPr>
      <w:r>
        <w:rPr>
          <w:rFonts w:ascii="Times New Roman"/>
          <w:b w:val="false"/>
          <w:i w:val="false"/>
          <w:color w:val="000000"/>
          <w:sz w:val="28"/>
        </w:rPr>
        <w:t xml:space="preserve">
      Коэффициент </w:t>
      </w:r>
      <w:r>
        <w:rPr>
          <w:rFonts w:ascii="Times New Roman"/>
          <w:b w:val="false"/>
          <w:i/>
          <w:color w:val="000000"/>
          <w:sz w:val="28"/>
        </w:rPr>
        <w:t>n</w:t>
      </w:r>
      <w:r>
        <w:rPr>
          <w:rFonts w:ascii="Times New Roman"/>
          <w:b w:val="false"/>
          <w:i w:val="false"/>
          <w:color w:val="000000"/>
          <w:sz w:val="28"/>
        </w:rPr>
        <w:t xml:space="preserve"> определяется в зависимости от </w:t>
      </w:r>
      <w:r>
        <w:rPr>
          <w:rFonts w:ascii="Times New Roman"/>
          <w:b w:val="false"/>
          <w:i/>
          <w:color w:val="000000"/>
          <w:sz w:val="28"/>
        </w:rPr>
        <w:t>f</w:t>
      </w:r>
      <w:r>
        <w:rPr>
          <w:rFonts w:ascii="Times New Roman"/>
          <w:b w:val="false"/>
          <w:i w:val="false"/>
          <w:color w:val="000000"/>
          <w:sz w:val="28"/>
        </w:rPr>
        <w:t xml:space="preserve"> по рисунку 1 согласно приложений 1 к настоящей Методике или по формулам:</w:t>
      </w:r>
    </w:p>
    <w:bookmarkEnd w:id="569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48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4"/>
                    <a:stretch>
                      <a:fillRect/>
                    </a:stretch>
                  </pic:blipFill>
                  <pic:spPr>
                    <a:xfrm>
                      <a:off x="0" y="0"/>
                      <a:ext cx="38481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(2.7а)</w:t>
      </w:r>
      <w:r>
        <w:br/>
      </w:r>
      <w:r>
        <w:rPr>
          <w:rFonts w:ascii="Times New Roman"/>
          <w:b w:val="false"/>
          <w:i w:val="false"/>
          <w:color w:val="000000"/>
          <w:sz w:val="28"/>
        </w:rPr>
        <w:t>
</w:t>
      </w:r>
      <w:r>
        <w:br/>
      </w:r>
    </w:p>
    <w:p>
      <w:pPr>
        <w:spacing w:after="0"/>
        <w:ind w:left="0"/>
        <w:jc w:val="both"/>
      </w:pPr>
      <w:r>
        <w:drawing>
          <wp:inline distT="0" distB="0" distL="0" distR="0">
            <wp:extent cx="2133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5"/>
                    <a:stretch>
                      <a:fillRect/>
                    </a:stretch>
                  </pic:blipFill>
                  <pic:spPr>
                    <a:xfrm>
                      <a:off x="0" y="0"/>
                      <a:ext cx="21336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(2.7б)</w:t>
      </w:r>
      <w:r>
        <w:br/>
      </w:r>
      <w:r>
        <w:rPr>
          <w:rFonts w:ascii="Times New Roman"/>
          <w:b w:val="false"/>
          <w:i w:val="false"/>
          <w:color w:val="000000"/>
          <w:sz w:val="28"/>
        </w:rPr>
        <w:t>
</w:t>
      </w:r>
    </w:p>
    <w:bookmarkStart w:name="z7404" w:id="5698"/>
    <w:p>
      <w:pPr>
        <w:spacing w:after="0"/>
        <w:ind w:left="0"/>
        <w:jc w:val="both"/>
      </w:pPr>
      <w:r>
        <w:rPr>
          <w:rFonts w:ascii="Times New Roman"/>
          <w:b w:val="false"/>
          <w:i w:val="false"/>
          <w:color w:val="000000"/>
          <w:sz w:val="28"/>
        </w:rPr>
        <w:t xml:space="preserve">
             </w:t>
      </w:r>
    </w:p>
    <w:bookmarkEnd w:id="5698"/>
    <w:bookmarkStart w:name="z7405" w:id="5699"/>
    <w:p>
      <w:pPr>
        <w:spacing w:after="0"/>
        <w:ind w:left="0"/>
        <w:jc w:val="both"/>
      </w:pPr>
      <w:r>
        <w:rPr>
          <w:rFonts w:ascii="Times New Roman"/>
          <w:b w:val="false"/>
          <w:i w:val="false"/>
          <w:color w:val="000000"/>
          <w:sz w:val="28"/>
        </w:rPr>
        <w:t xml:space="preserve">
      Для </w:t>
      </w:r>
      <w:r>
        <w:rPr>
          <w:rFonts w:ascii="Times New Roman"/>
          <w:b w:val="false"/>
          <w:i/>
          <w:color w:val="000000"/>
          <w:sz w:val="28"/>
        </w:rPr>
        <w:t>f</w:t>
      </w:r>
      <w:r>
        <w:rPr>
          <w:rFonts w:ascii="Times New Roman"/>
          <w:b w:val="false"/>
          <w:i w:val="false"/>
          <w:color w:val="000000"/>
          <w:vertAlign w:val="subscript"/>
        </w:rPr>
        <w:t>e</w:t>
      </w:r>
      <w:r>
        <w:rPr>
          <w:rFonts w:ascii="Times New Roman"/>
          <w:b w:val="false"/>
          <w:i w:val="false"/>
          <w:color w:val="000000"/>
          <w:sz w:val="28"/>
        </w:rPr>
        <w:t>&lt;</w:t>
      </w:r>
      <w:r>
        <w:rPr>
          <w:rFonts w:ascii="Times New Roman"/>
          <w:b w:val="false"/>
          <w:i/>
          <w:color w:val="000000"/>
          <w:sz w:val="28"/>
        </w:rPr>
        <w:t>f</w:t>
      </w:r>
      <w:r>
        <w:rPr>
          <w:rFonts w:ascii="Times New Roman"/>
          <w:b w:val="false"/>
          <w:i w:val="false"/>
          <w:color w:val="000000"/>
          <w:sz w:val="28"/>
        </w:rPr>
        <w:t xml:space="preserve">&lt;100 значение коэффициента m вычисляется при </w:t>
      </w:r>
      <w:r>
        <w:rPr>
          <w:rFonts w:ascii="Times New Roman"/>
          <w:b w:val="false"/>
          <w:i/>
          <w:color w:val="000000"/>
          <w:sz w:val="28"/>
        </w:rPr>
        <w:t>f = fe.</w:t>
      </w:r>
    </w:p>
    <w:bookmarkEnd w:id="5699"/>
    <w:bookmarkStart w:name="z7406" w:id="5700"/>
    <w:p>
      <w:pPr>
        <w:spacing w:after="0"/>
        <w:ind w:left="0"/>
        <w:jc w:val="both"/>
      </w:pPr>
      <w:r>
        <w:rPr>
          <w:rFonts w:ascii="Times New Roman"/>
          <w:b w:val="false"/>
          <w:i w:val="false"/>
          <w:color w:val="000000"/>
          <w:sz w:val="28"/>
        </w:rPr>
        <w:t xml:space="preserve">
      Коэффициент </w:t>
      </w:r>
      <w:r>
        <w:rPr>
          <w:rFonts w:ascii="Times New Roman"/>
          <w:b w:val="false"/>
          <w:i/>
          <w:color w:val="000000"/>
          <w:sz w:val="28"/>
        </w:rPr>
        <w:t>n</w:t>
      </w:r>
      <w:r>
        <w:rPr>
          <w:rFonts w:ascii="Times New Roman"/>
          <w:b w:val="false"/>
          <w:i w:val="false"/>
          <w:color w:val="000000"/>
          <w:sz w:val="28"/>
        </w:rPr>
        <w:t xml:space="preserve"> при </w:t>
      </w:r>
      <w:r>
        <w:rPr>
          <w:rFonts w:ascii="Times New Roman"/>
          <w:b w:val="false"/>
          <w:i/>
          <w:color w:val="000000"/>
          <w:sz w:val="28"/>
        </w:rPr>
        <w:t>f</w:t>
      </w:r>
      <w:r>
        <w:rPr>
          <w:rFonts w:ascii="Times New Roman"/>
          <w:b w:val="false"/>
          <w:i w:val="false"/>
          <w:color w:val="000000"/>
          <w:sz w:val="28"/>
        </w:rPr>
        <w:t>&lt;100 определяется в зависимости от v</w:t>
      </w:r>
      <w:r>
        <w:rPr>
          <w:rFonts w:ascii="Times New Roman"/>
          <w:b w:val="false"/>
          <w:i w:val="false"/>
          <w:color w:val="000000"/>
          <w:vertAlign w:val="subscript"/>
        </w:rPr>
        <w:t>м</w:t>
      </w:r>
      <w:r>
        <w:rPr>
          <w:rFonts w:ascii="Times New Roman"/>
          <w:b w:val="false"/>
          <w:i w:val="false"/>
          <w:color w:val="000000"/>
          <w:sz w:val="28"/>
        </w:rPr>
        <w:t xml:space="preserve"> по </w:t>
      </w:r>
      <w:r>
        <w:rPr>
          <w:rFonts w:ascii="Times New Roman"/>
          <w:b w:val="false"/>
          <w:i w:val="false"/>
          <w:color w:val="000000"/>
          <w:sz w:val="28"/>
        </w:rPr>
        <w:t>рисунку 2</w:t>
      </w:r>
      <w:r>
        <w:rPr>
          <w:rFonts w:ascii="Times New Roman"/>
          <w:b w:val="false"/>
          <w:i w:val="false"/>
          <w:color w:val="000000"/>
          <w:sz w:val="28"/>
        </w:rPr>
        <w:t xml:space="preserve"> согласно приложений 1 к настоящей Методике или формулам</w:t>
      </w:r>
    </w:p>
    <w:bookmarkEnd w:id="5700"/>
    <w:bookmarkStart w:name="z7407" w:id="5701"/>
    <w:p>
      <w:pPr>
        <w:spacing w:after="0"/>
        <w:ind w:left="0"/>
        <w:jc w:val="both"/>
      </w:pPr>
      <w:r>
        <w:rPr>
          <w:rFonts w:ascii="Times New Roman"/>
          <w:b w:val="false"/>
          <w:i w:val="false"/>
          <w:color w:val="000000"/>
          <w:sz w:val="28"/>
        </w:rPr>
        <w:t xml:space="preserve">
      n = 1 при </w:t>
      </w:r>
      <w:r>
        <w:rPr>
          <w:rFonts w:ascii="Times New Roman"/>
          <w:b w:val="false"/>
          <w:i/>
          <w:color w:val="000000"/>
          <w:sz w:val="28"/>
        </w:rPr>
        <w:t>v</w:t>
      </w:r>
      <w:r>
        <w:rPr>
          <w:rFonts w:ascii="Times New Roman"/>
          <w:b w:val="false"/>
          <w:i w:val="false"/>
          <w:color w:val="000000"/>
          <w:vertAlign w:val="subscript"/>
        </w:rPr>
        <w:t>м</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2;(2.8a)</w:t>
      </w:r>
    </w:p>
    <w:bookmarkEnd w:id="57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5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6"/>
                    <a:stretch>
                      <a:fillRect/>
                    </a:stretch>
                  </pic:blipFill>
                  <pic:spPr>
                    <a:xfrm>
                      <a:off x="0" y="0"/>
                      <a:ext cx="4051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(2.8б)</w:t>
      </w:r>
      <w:r>
        <w:br/>
      </w:r>
      <w:r>
        <w:rPr>
          <w:rFonts w:ascii="Times New Roman"/>
          <w:b w:val="false"/>
          <w:i w:val="false"/>
          <w:color w:val="000000"/>
          <w:sz w:val="28"/>
        </w:rPr>
        <w:t>
</w:t>
      </w:r>
    </w:p>
    <w:bookmarkStart w:name="z7409" w:id="5702"/>
    <w:p>
      <w:pPr>
        <w:spacing w:after="0"/>
        <w:ind w:left="0"/>
        <w:jc w:val="both"/>
      </w:pPr>
      <w:r>
        <w:rPr>
          <w:rFonts w:ascii="Times New Roman"/>
          <w:b w:val="false"/>
          <w:i w:val="false"/>
          <w:color w:val="000000"/>
          <w:sz w:val="28"/>
        </w:rPr>
        <w:t>
      n = 4,4v</w:t>
      </w:r>
      <w:r>
        <w:rPr>
          <w:rFonts w:ascii="Times New Roman"/>
          <w:b w:val="false"/>
          <w:i w:val="false"/>
          <w:color w:val="000000"/>
          <w:vertAlign w:val="subscript"/>
        </w:rPr>
        <w:t>м</w:t>
      </w:r>
      <w:r>
        <w:rPr>
          <w:rFonts w:ascii="Times New Roman"/>
          <w:b w:val="false"/>
          <w:i w:val="false"/>
          <w:color w:val="000000"/>
          <w:sz w:val="28"/>
        </w:rPr>
        <w:t xml:space="preserve"> при v</w:t>
      </w:r>
      <w:r>
        <w:rPr>
          <w:rFonts w:ascii="Times New Roman"/>
          <w:b w:val="false"/>
          <w:i w:val="false"/>
          <w:color w:val="000000"/>
          <w:vertAlign w:val="subscript"/>
        </w:rPr>
        <w:t>м</w:t>
      </w:r>
      <w:r>
        <w:rPr>
          <w:rFonts w:ascii="Times New Roman"/>
          <w:b w:val="false"/>
          <w:i w:val="false"/>
          <w:color w:val="000000"/>
          <w:sz w:val="28"/>
        </w:rPr>
        <w:t xml:space="preserve"> &lt;0,5.(2.8в)</w:t>
      </w:r>
    </w:p>
    <w:bookmarkEnd w:id="5702"/>
    <w:bookmarkStart w:name="z7410" w:id="5703"/>
    <w:p>
      <w:pPr>
        <w:spacing w:after="0"/>
        <w:ind w:left="0"/>
        <w:jc w:val="both"/>
      </w:pPr>
      <w:r>
        <w:rPr>
          <w:rFonts w:ascii="Times New Roman"/>
          <w:b w:val="false"/>
          <w:i w:val="false"/>
          <w:color w:val="000000"/>
          <w:sz w:val="28"/>
        </w:rPr>
        <w:t xml:space="preserve">
      При </w:t>
      </w:r>
      <w:r>
        <w:rPr>
          <w:rFonts w:ascii="Times New Roman"/>
          <w:b w:val="false"/>
          <w:i/>
          <w:color w:val="000000"/>
          <w:sz w:val="28"/>
        </w:rPr>
        <w:t>f</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100 или </w:t>
      </w:r>
    </w:p>
    <w:bookmarkEnd w:id="5703"/>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7"/>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Т </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8"/>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0 коэффициент n вычисляется по пункту 13.</w:t>
      </w:r>
      <w:r>
        <w:br/>
      </w:r>
      <w:r>
        <w:rPr>
          <w:rFonts w:ascii="Times New Roman"/>
          <w:b w:val="false"/>
          <w:i w:val="false"/>
          <w:color w:val="000000"/>
          <w:sz w:val="28"/>
        </w:rPr>
        <w:t>
</w:t>
      </w:r>
    </w:p>
    <w:bookmarkStart w:name="z7411" w:id="5704"/>
    <w:p>
      <w:pPr>
        <w:spacing w:after="0"/>
        <w:ind w:left="0"/>
        <w:jc w:val="both"/>
      </w:pPr>
      <w:r>
        <w:rPr>
          <w:rFonts w:ascii="Times New Roman"/>
          <w:b w:val="false"/>
          <w:i w:val="false"/>
          <w:color w:val="000000"/>
          <w:sz w:val="28"/>
        </w:rPr>
        <w:t xml:space="preserve">
      13. Для f </w:t>
      </w:r>
      <w:r>
        <w:rPr>
          <w:rFonts w:ascii="Times New Roman"/>
          <w:b w:val="false"/>
          <w:i w:val="false"/>
          <w:color w:val="000000"/>
          <w:sz w:val="28"/>
          <w:u w:val="single"/>
        </w:rPr>
        <w:t>&gt;</w:t>
      </w:r>
      <w:r>
        <w:rPr>
          <w:rFonts w:ascii="Times New Roman"/>
          <w:b w:val="false"/>
          <w:i w:val="false"/>
          <w:color w:val="000000"/>
          <w:sz w:val="28"/>
        </w:rPr>
        <w:t xml:space="preserve">100 (или </w:t>
      </w:r>
    </w:p>
    <w:bookmarkEnd w:id="5704"/>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9"/>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Т </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0"/>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0) и v’</w:t>
      </w:r>
      <w:r>
        <w:rPr>
          <w:rFonts w:ascii="Times New Roman"/>
          <w:b w:val="false"/>
          <w:i w:val="false"/>
          <w:color w:val="000000"/>
          <w:vertAlign w:val="subscript"/>
        </w:rPr>
        <w:t>м</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0,5 (холодные выбросы) при расчете c</w:t>
      </w:r>
      <w:r>
        <w:rPr>
          <w:rFonts w:ascii="Times New Roman"/>
          <w:b w:val="false"/>
          <w:i w:val="false"/>
          <w:color w:val="000000"/>
          <w:vertAlign w:val="subscript"/>
        </w:rPr>
        <w:t>м</w:t>
      </w:r>
      <w:r>
        <w:rPr>
          <w:rFonts w:ascii="Times New Roman"/>
          <w:b w:val="false"/>
          <w:i w:val="false"/>
          <w:color w:val="000000"/>
          <w:sz w:val="28"/>
        </w:rPr>
        <w:t xml:space="preserve"> вместо формулы (2.1) используется формула</w:t>
      </w:r>
      <w:r>
        <w:br/>
      </w:r>
      <w:r>
        <w:rPr>
          <w:rFonts w:ascii="Times New Roman"/>
          <w:b w:val="false"/>
          <w:i w:val="false"/>
          <w:color w:val="000000"/>
          <w:sz w:val="28"/>
        </w:rPr>
        <w:t>
</w:t>
      </w:r>
      <w:r>
        <w:br/>
      </w:r>
    </w:p>
    <w:p>
      <w:pPr>
        <w:spacing w:after="0"/>
        <w:ind w:left="0"/>
        <w:jc w:val="both"/>
      </w:pPr>
      <w:r>
        <w:drawing>
          <wp:inline distT="0" distB="0" distL="0" distR="0">
            <wp:extent cx="1612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1"/>
                    <a:stretch>
                      <a:fillRect/>
                    </a:stretch>
                  </pic:blipFill>
                  <pic:spPr>
                    <a:xfrm>
                      <a:off x="0" y="0"/>
                      <a:ext cx="16129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(2.9)</w:t>
      </w:r>
      <w:r>
        <w:br/>
      </w:r>
      <w:r>
        <w:rPr>
          <w:rFonts w:ascii="Times New Roman"/>
          <w:b w:val="false"/>
          <w:i w:val="false"/>
          <w:color w:val="000000"/>
          <w:sz w:val="28"/>
        </w:rPr>
        <w:t>
</w:t>
      </w:r>
    </w:p>
    <w:bookmarkStart w:name="z7413" w:id="5705"/>
    <w:p>
      <w:pPr>
        <w:spacing w:after="0"/>
        <w:ind w:left="0"/>
        <w:jc w:val="both"/>
      </w:pPr>
      <w:r>
        <w:rPr>
          <w:rFonts w:ascii="Times New Roman"/>
          <w:b w:val="false"/>
          <w:i w:val="false"/>
          <w:color w:val="000000"/>
          <w:sz w:val="28"/>
        </w:rPr>
        <w:t>
      где</w:t>
      </w:r>
    </w:p>
    <w:bookmarkEnd w:id="57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44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2"/>
                    <a:stretch>
                      <a:fillRect/>
                    </a:stretch>
                  </pic:blipFill>
                  <pic:spPr>
                    <a:xfrm>
                      <a:off x="0" y="0"/>
                      <a:ext cx="20447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(2.10)</w:t>
      </w:r>
      <w:r>
        <w:br/>
      </w:r>
      <w:r>
        <w:rPr>
          <w:rFonts w:ascii="Times New Roman"/>
          <w:b w:val="false"/>
          <w:i w:val="false"/>
          <w:color w:val="000000"/>
          <w:sz w:val="28"/>
        </w:rPr>
        <w:t>
</w:t>
      </w:r>
    </w:p>
    <w:bookmarkStart w:name="z7415" w:id="5706"/>
    <w:p>
      <w:pPr>
        <w:spacing w:after="0"/>
        <w:ind w:left="0"/>
        <w:jc w:val="both"/>
      </w:pPr>
      <w:r>
        <w:rPr>
          <w:rFonts w:ascii="Times New Roman"/>
          <w:b w:val="false"/>
          <w:i w:val="false"/>
          <w:color w:val="000000"/>
          <w:sz w:val="28"/>
        </w:rPr>
        <w:t xml:space="preserve">
      причем </w:t>
      </w:r>
      <w:r>
        <w:rPr>
          <w:rFonts w:ascii="Times New Roman"/>
          <w:b w:val="false"/>
          <w:i/>
          <w:color w:val="000000"/>
          <w:sz w:val="28"/>
        </w:rPr>
        <w:t>n</w:t>
      </w:r>
      <w:r>
        <w:rPr>
          <w:rFonts w:ascii="Times New Roman"/>
          <w:b w:val="false"/>
          <w:i w:val="false"/>
          <w:color w:val="000000"/>
          <w:sz w:val="28"/>
        </w:rPr>
        <w:t xml:space="preserve"> определяется по формулам (2.8а) - (2.8в) при </w:t>
      </w:r>
    </w:p>
    <w:bookmarkEnd w:id="5706"/>
    <w:p>
      <w:pPr>
        <w:spacing w:after="0"/>
        <w:ind w:left="0"/>
        <w:jc w:val="both"/>
      </w:pPr>
      <w:r>
        <w:drawing>
          <wp:inline distT="0" distB="0" distL="0" distR="0">
            <wp:extent cx="673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3"/>
                    <a:stretch>
                      <a:fillRect/>
                    </a:stretch>
                  </pic:blipFill>
                  <pic:spPr>
                    <a:xfrm>
                      <a:off x="0" y="0"/>
                      <a:ext cx="6731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7416" w:id="5707"/>
    <w:p>
      <w:pPr>
        <w:spacing w:after="0"/>
        <w:ind w:left="0"/>
        <w:jc w:val="both"/>
      </w:pPr>
      <w:r>
        <w:rPr>
          <w:rFonts w:ascii="Times New Roman"/>
          <w:b w:val="false"/>
          <w:i w:val="false"/>
          <w:color w:val="000000"/>
          <w:sz w:val="28"/>
        </w:rPr>
        <w:t xml:space="preserve">
      Аналогично при </w:t>
      </w:r>
      <w:r>
        <w:rPr>
          <w:rFonts w:ascii="Times New Roman"/>
          <w:b w:val="false"/>
          <w:i/>
          <w:color w:val="000000"/>
          <w:sz w:val="28"/>
        </w:rPr>
        <w:t>f</w:t>
      </w:r>
      <w:r>
        <w:rPr>
          <w:rFonts w:ascii="Times New Roman"/>
          <w:b w:val="false"/>
          <w:i w:val="false"/>
          <w:color w:val="000000"/>
          <w:sz w:val="28"/>
        </w:rPr>
        <w:t xml:space="preserve"> &lt; 100 и v</w:t>
      </w:r>
      <w:r>
        <w:rPr>
          <w:rFonts w:ascii="Times New Roman"/>
          <w:b w:val="false"/>
          <w:i w:val="false"/>
          <w:color w:val="000000"/>
          <w:vertAlign w:val="subscript"/>
        </w:rPr>
        <w:t xml:space="preserve">м </w:t>
      </w:r>
      <w:r>
        <w:rPr>
          <w:rFonts w:ascii="Times New Roman"/>
          <w:b w:val="false"/>
          <w:i w:val="false"/>
          <w:color w:val="000000"/>
          <w:sz w:val="28"/>
        </w:rPr>
        <w:t xml:space="preserve">&lt; 0,5 или f </w:t>
      </w:r>
      <w:r>
        <w:rPr>
          <w:rFonts w:ascii="Times New Roman"/>
          <w:b w:val="false"/>
          <w:i w:val="false"/>
          <w:color w:val="000000"/>
          <w:sz w:val="28"/>
          <w:u w:val="single"/>
        </w:rPr>
        <w:t>&gt;</w:t>
      </w:r>
      <w:r>
        <w:rPr>
          <w:rFonts w:ascii="Times New Roman"/>
          <w:b w:val="false"/>
          <w:i w:val="false"/>
          <w:color w:val="000000"/>
          <w:sz w:val="28"/>
        </w:rPr>
        <w:t>100 и v</w:t>
      </w:r>
      <w:r>
        <w:rPr>
          <w:rFonts w:ascii="Times New Roman"/>
          <w:b w:val="false"/>
          <w:i w:val="false"/>
          <w:color w:val="000000"/>
          <w:vertAlign w:val="superscript"/>
        </w:rPr>
        <w:t>’</w:t>
      </w:r>
      <w:r>
        <w:rPr>
          <w:rFonts w:ascii="Times New Roman"/>
          <w:b w:val="false"/>
          <w:i w:val="false"/>
          <w:color w:val="000000"/>
          <w:vertAlign w:val="subscript"/>
        </w:rPr>
        <w:t>м</w:t>
      </w:r>
      <w:r>
        <w:rPr>
          <w:rFonts w:ascii="Times New Roman"/>
          <w:b w:val="false"/>
          <w:i w:val="false"/>
          <w:color w:val="000000"/>
          <w:sz w:val="28"/>
        </w:rPr>
        <w:t xml:space="preserve"> &lt; 0,5 (случаи предельно малых опасных скоростей ветра) расчет c</w:t>
      </w:r>
      <w:r>
        <w:rPr>
          <w:rFonts w:ascii="Times New Roman"/>
          <w:b w:val="false"/>
          <w:i w:val="false"/>
          <w:color w:val="000000"/>
          <w:vertAlign w:val="subscript"/>
        </w:rPr>
        <w:t>м</w:t>
      </w:r>
      <w:r>
        <w:rPr>
          <w:rFonts w:ascii="Times New Roman"/>
          <w:b w:val="false"/>
          <w:i w:val="false"/>
          <w:color w:val="000000"/>
          <w:sz w:val="28"/>
        </w:rPr>
        <w:t xml:space="preserve"> вместо (2.1) производится по формуле:</w:t>
      </w:r>
    </w:p>
    <w:bookmarkEnd w:id="570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62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4"/>
                    <a:stretch>
                      <a:fillRect/>
                    </a:stretch>
                  </pic:blipFill>
                  <pic:spPr>
                    <a:xfrm>
                      <a:off x="0" y="0"/>
                      <a:ext cx="15621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(2.11)</w:t>
      </w:r>
      <w:r>
        <w:br/>
      </w:r>
      <w:r>
        <w:rPr>
          <w:rFonts w:ascii="Times New Roman"/>
          <w:b w:val="false"/>
          <w:i w:val="false"/>
          <w:color w:val="000000"/>
          <w:sz w:val="28"/>
        </w:rPr>
        <w:t>
</w:t>
      </w:r>
    </w:p>
    <w:bookmarkStart w:name="z7418" w:id="5708"/>
    <w:p>
      <w:pPr>
        <w:spacing w:after="0"/>
        <w:ind w:left="0"/>
        <w:jc w:val="both"/>
      </w:pPr>
      <w:r>
        <w:rPr>
          <w:rFonts w:ascii="Times New Roman"/>
          <w:b w:val="false"/>
          <w:i w:val="false"/>
          <w:color w:val="000000"/>
          <w:sz w:val="28"/>
        </w:rPr>
        <w:t>
      где</w:t>
      </w:r>
    </w:p>
    <w:bookmarkEnd w:id="570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13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5"/>
                    <a:stretch>
                      <a:fillRect/>
                    </a:stretch>
                  </pic:blipFill>
                  <pic:spPr>
                    <a:xfrm>
                      <a:off x="0" y="0"/>
                      <a:ext cx="3213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(2.12а)</w:t>
      </w:r>
      <w:r>
        <w:br/>
      </w:r>
      <w:r>
        <w:rPr>
          <w:rFonts w:ascii="Times New Roman"/>
          <w:b w:val="false"/>
          <w:i w:val="false"/>
          <w:color w:val="000000"/>
          <w:sz w:val="28"/>
        </w:rPr>
        <w:t>
</w:t>
      </w:r>
      <w:r>
        <w:br/>
      </w:r>
    </w:p>
    <w:p>
      <w:pPr>
        <w:spacing w:after="0"/>
        <w:ind w:left="0"/>
        <w:jc w:val="both"/>
      </w:pPr>
      <w:r>
        <w:drawing>
          <wp:inline distT="0" distB="0" distL="0" distR="0">
            <wp:extent cx="2933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6"/>
                    <a:stretch>
                      <a:fillRect/>
                    </a:stretch>
                  </pic:blipFill>
                  <pic:spPr>
                    <a:xfrm>
                      <a:off x="0" y="0"/>
                      <a:ext cx="2933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(2.12б)</w:t>
      </w:r>
      <w:r>
        <w:br/>
      </w:r>
      <w:r>
        <w:rPr>
          <w:rFonts w:ascii="Times New Roman"/>
          <w:b w:val="false"/>
          <w:i w:val="false"/>
          <w:color w:val="000000"/>
          <w:sz w:val="28"/>
        </w:rPr>
        <w:t>
</w:t>
      </w:r>
    </w:p>
    <w:bookmarkStart w:name="z7421" w:id="5709"/>
    <w:p>
      <w:pPr>
        <w:spacing w:after="0"/>
        <w:ind w:left="0"/>
        <w:jc w:val="both"/>
      </w:pPr>
      <w:r>
        <w:rPr>
          <w:rFonts w:ascii="Times New Roman"/>
          <w:b w:val="false"/>
          <w:i w:val="false"/>
          <w:color w:val="000000"/>
          <w:sz w:val="28"/>
        </w:rPr>
        <w:t>
      Примечание.</w:t>
      </w:r>
    </w:p>
    <w:bookmarkEnd w:id="5709"/>
    <w:bookmarkStart w:name="z7422" w:id="5710"/>
    <w:p>
      <w:pPr>
        <w:spacing w:after="0"/>
        <w:ind w:left="0"/>
        <w:jc w:val="both"/>
      </w:pPr>
      <w:r>
        <w:rPr>
          <w:rFonts w:ascii="Times New Roman"/>
          <w:b w:val="false"/>
          <w:i w:val="false"/>
          <w:color w:val="000000"/>
          <w:sz w:val="28"/>
        </w:rPr>
        <w:t>
      Формулы (2.9), (2.11) являются частными случаями общей формулы (2.1).</w:t>
      </w:r>
    </w:p>
    <w:bookmarkEnd w:id="5710"/>
    <w:bookmarkStart w:name="z7423" w:id="5711"/>
    <w:p>
      <w:pPr>
        <w:spacing w:after="0"/>
        <w:ind w:left="0"/>
        <w:jc w:val="both"/>
      </w:pPr>
      <w:r>
        <w:rPr>
          <w:rFonts w:ascii="Times New Roman"/>
          <w:b w:val="false"/>
          <w:i w:val="false"/>
          <w:color w:val="000000"/>
          <w:sz w:val="28"/>
        </w:rPr>
        <w:t xml:space="preserve">
      14. Расстояние </w:t>
      </w:r>
      <w:r>
        <w:rPr>
          <w:rFonts w:ascii="Times New Roman"/>
          <w:b w:val="false"/>
          <w:i/>
          <w:color w:val="000000"/>
          <w:sz w:val="28"/>
        </w:rPr>
        <w:t>x</w:t>
      </w:r>
      <w:r>
        <w:rPr>
          <w:rFonts w:ascii="Times New Roman"/>
          <w:b w:val="false"/>
          <w:i w:val="false"/>
          <w:color w:val="000000"/>
          <w:vertAlign w:val="subscript"/>
        </w:rPr>
        <w:t>м</w:t>
      </w:r>
      <w:r>
        <w:rPr>
          <w:rFonts w:ascii="Times New Roman"/>
          <w:b w:val="false"/>
          <w:i w:val="false"/>
          <w:color w:val="000000"/>
          <w:sz w:val="28"/>
        </w:rPr>
        <w:t xml:space="preserve"> (м) от источника выбросов, на котором приземная концентрация </w:t>
      </w:r>
      <w:r>
        <w:rPr>
          <w:rFonts w:ascii="Times New Roman"/>
          <w:b w:val="false"/>
          <w:i/>
          <w:color w:val="000000"/>
          <w:sz w:val="28"/>
        </w:rPr>
        <w:t xml:space="preserve">с </w:t>
      </w:r>
      <w:r>
        <w:rPr>
          <w:rFonts w:ascii="Times New Roman"/>
          <w:b w:val="false"/>
          <w:i w:val="false"/>
          <w:color w:val="000000"/>
          <w:sz w:val="28"/>
        </w:rPr>
        <w:t>(мг/м</w:t>
      </w:r>
      <w:r>
        <w:rPr>
          <w:rFonts w:ascii="Times New Roman"/>
          <w:b w:val="false"/>
          <w:i w:val="false"/>
          <w:color w:val="000000"/>
          <w:vertAlign w:val="superscript"/>
        </w:rPr>
        <w:t>3</w:t>
      </w:r>
      <w:r>
        <w:rPr>
          <w:rFonts w:ascii="Times New Roman"/>
          <w:b w:val="false"/>
          <w:i w:val="false"/>
          <w:color w:val="000000"/>
          <w:sz w:val="28"/>
        </w:rPr>
        <w:t xml:space="preserve">) при неблагоприятных метеорологических условиях достигает максимального значения </w:t>
      </w:r>
      <w:r>
        <w:rPr>
          <w:rFonts w:ascii="Times New Roman"/>
          <w:b w:val="false"/>
          <w:i/>
          <w:color w:val="000000"/>
          <w:sz w:val="28"/>
        </w:rPr>
        <w:t>с</w:t>
      </w:r>
      <w:r>
        <w:rPr>
          <w:rFonts w:ascii="Times New Roman"/>
          <w:b w:val="false"/>
          <w:i w:val="false"/>
          <w:color w:val="000000"/>
          <w:vertAlign w:val="subscript"/>
        </w:rPr>
        <w:t>м</w:t>
      </w:r>
      <w:r>
        <w:rPr>
          <w:rFonts w:ascii="Times New Roman"/>
          <w:b w:val="false"/>
          <w:i w:val="false"/>
          <w:color w:val="000000"/>
          <w:sz w:val="28"/>
        </w:rPr>
        <w:t>, определяется по формуле</w:t>
      </w:r>
    </w:p>
    <w:bookmarkEnd w:id="57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7"/>
                    <a:stretch>
                      <a:fillRect/>
                    </a:stretch>
                  </pic:blipFill>
                  <pic:spPr>
                    <a:xfrm>
                      <a:off x="0" y="0"/>
                      <a:ext cx="15367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(2.13)</w:t>
      </w:r>
      <w:r>
        <w:br/>
      </w:r>
      <w:r>
        <w:rPr>
          <w:rFonts w:ascii="Times New Roman"/>
          <w:b w:val="false"/>
          <w:i w:val="false"/>
          <w:color w:val="000000"/>
          <w:sz w:val="28"/>
        </w:rPr>
        <w:t>
</w:t>
      </w:r>
    </w:p>
    <w:bookmarkStart w:name="z7425" w:id="5712"/>
    <w:p>
      <w:pPr>
        <w:spacing w:after="0"/>
        <w:ind w:left="0"/>
        <w:jc w:val="both"/>
      </w:pPr>
      <w:r>
        <w:rPr>
          <w:rFonts w:ascii="Times New Roman"/>
          <w:b w:val="false"/>
          <w:i w:val="false"/>
          <w:color w:val="000000"/>
          <w:sz w:val="28"/>
        </w:rPr>
        <w:t xml:space="preserve">
      где безразмерный коэффициент </w:t>
      </w:r>
      <w:r>
        <w:rPr>
          <w:rFonts w:ascii="Times New Roman"/>
          <w:b w:val="false"/>
          <w:i/>
          <w:color w:val="000000"/>
          <w:sz w:val="28"/>
        </w:rPr>
        <w:t>d</w:t>
      </w:r>
      <w:r>
        <w:rPr>
          <w:rFonts w:ascii="Times New Roman"/>
          <w:b w:val="false"/>
          <w:i w:val="false"/>
          <w:color w:val="000000"/>
          <w:sz w:val="28"/>
        </w:rPr>
        <w:t xml:space="preserve"> при </w:t>
      </w:r>
      <w:r>
        <w:rPr>
          <w:rFonts w:ascii="Times New Roman"/>
          <w:b w:val="false"/>
          <w:i/>
          <w:color w:val="000000"/>
          <w:sz w:val="28"/>
        </w:rPr>
        <w:t xml:space="preserve">f </w:t>
      </w:r>
      <w:r>
        <w:rPr>
          <w:rFonts w:ascii="Times New Roman"/>
          <w:b w:val="false"/>
          <w:i w:val="false"/>
          <w:color w:val="000000"/>
          <w:sz w:val="28"/>
        </w:rPr>
        <w:t>&lt; 100 находится по формулам:</w:t>
      </w:r>
    </w:p>
    <w:bookmarkEnd w:id="57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8"/>
                    <a:stretch>
                      <a:fillRect/>
                    </a:stretch>
                  </pic:blipFill>
                  <pic:spPr>
                    <a:xfrm>
                      <a:off x="0" y="0"/>
                      <a:ext cx="3302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(2.14а)</w:t>
      </w:r>
      <w:r>
        <w:br/>
      </w:r>
      <w:r>
        <w:rPr>
          <w:rFonts w:ascii="Times New Roman"/>
          <w:b w:val="false"/>
          <w:i w:val="false"/>
          <w:color w:val="000000"/>
          <w:sz w:val="28"/>
        </w:rPr>
        <w:t>
</w:t>
      </w:r>
      <w:r>
        <w:br/>
      </w:r>
    </w:p>
    <w:p>
      <w:pPr>
        <w:spacing w:after="0"/>
        <w:ind w:left="0"/>
        <w:jc w:val="both"/>
      </w:pPr>
      <w:r>
        <w:drawing>
          <wp:inline distT="0" distB="0" distL="0" distR="0">
            <wp:extent cx="3771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9"/>
                    <a:stretch>
                      <a:fillRect/>
                    </a:stretch>
                  </pic:blipFill>
                  <pic:spPr>
                    <a:xfrm>
                      <a:off x="0" y="0"/>
                      <a:ext cx="3771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(2.14б)</w:t>
      </w:r>
      <w:r>
        <w:br/>
      </w:r>
      <w:r>
        <w:rPr>
          <w:rFonts w:ascii="Times New Roman"/>
          <w:b w:val="false"/>
          <w:i w:val="false"/>
          <w:color w:val="000000"/>
          <w:sz w:val="28"/>
        </w:rPr>
        <w:t>
</w:t>
      </w:r>
      <w:r>
        <w:br/>
      </w:r>
    </w:p>
    <w:p>
      <w:pPr>
        <w:spacing w:after="0"/>
        <w:ind w:left="0"/>
        <w:jc w:val="both"/>
      </w:pPr>
      <w:r>
        <w:drawing>
          <wp:inline distT="0" distB="0" distL="0" distR="0">
            <wp:extent cx="3263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0"/>
                    <a:stretch>
                      <a:fillRect/>
                    </a:stretch>
                  </pic:blipFill>
                  <pic:spPr>
                    <a:xfrm>
                      <a:off x="0" y="0"/>
                      <a:ext cx="3263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(2.14в)</w:t>
      </w:r>
      <w:r>
        <w:br/>
      </w:r>
      <w:r>
        <w:rPr>
          <w:rFonts w:ascii="Times New Roman"/>
          <w:b w:val="false"/>
          <w:i w:val="false"/>
          <w:color w:val="000000"/>
          <w:sz w:val="28"/>
        </w:rPr>
        <w:t>
</w:t>
      </w:r>
    </w:p>
    <w:bookmarkStart w:name="z7429" w:id="5713"/>
    <w:p>
      <w:pPr>
        <w:spacing w:after="0"/>
        <w:ind w:left="0"/>
        <w:jc w:val="both"/>
      </w:pPr>
      <w:r>
        <w:rPr>
          <w:rFonts w:ascii="Times New Roman"/>
          <w:b w:val="false"/>
          <w:i w:val="false"/>
          <w:color w:val="000000"/>
          <w:sz w:val="28"/>
        </w:rPr>
        <w:t xml:space="preserve">
      При </w:t>
      </w:r>
      <w:r>
        <w:rPr>
          <w:rFonts w:ascii="Times New Roman"/>
          <w:b w:val="false"/>
          <w:i/>
          <w:color w:val="000000"/>
          <w:sz w:val="28"/>
        </w:rPr>
        <w:t>f</w:t>
      </w:r>
      <w:r>
        <w:rPr>
          <w:rFonts w:ascii="Times New Roman"/>
          <w:b w:val="false"/>
          <w:i w:val="false"/>
          <w:color w:val="000000"/>
          <w:sz w:val="28"/>
        </w:rPr>
        <w:t xml:space="preserve"> &gt; 100 или </w:t>
      </w:r>
    </w:p>
    <w:bookmarkEnd w:id="5713"/>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1"/>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Т </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2"/>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значение </w:t>
      </w:r>
      <w:r>
        <w:rPr>
          <w:rFonts w:ascii="Times New Roman"/>
          <w:b w:val="false"/>
          <w:i/>
          <w:color w:val="000000"/>
          <w:sz w:val="28"/>
        </w:rPr>
        <w:t>d</w:t>
      </w:r>
      <w:r>
        <w:rPr>
          <w:rFonts w:ascii="Times New Roman"/>
          <w:b w:val="false"/>
          <w:i w:val="false"/>
          <w:color w:val="000000"/>
          <w:sz w:val="28"/>
        </w:rPr>
        <w:t xml:space="preserve"> находится по формулам:</w:t>
      </w:r>
      <w:r>
        <w:br/>
      </w:r>
      <w:r>
        <w:rPr>
          <w:rFonts w:ascii="Times New Roman"/>
          <w:b w:val="false"/>
          <w:i w:val="false"/>
          <w:color w:val="000000"/>
          <w:sz w:val="28"/>
        </w:rPr>
        <w:t>
</w:t>
      </w:r>
    </w:p>
    <w:bookmarkStart w:name="z7430" w:id="5714"/>
    <w:p>
      <w:pPr>
        <w:spacing w:after="0"/>
        <w:ind w:left="0"/>
        <w:jc w:val="both"/>
      </w:pPr>
      <w:r>
        <w:rPr>
          <w:rFonts w:ascii="Times New Roman"/>
          <w:b w:val="false"/>
          <w:i w:val="false"/>
          <w:color w:val="000000"/>
          <w:sz w:val="28"/>
        </w:rPr>
        <w:t>
      d = 5,7 при v</w:t>
      </w:r>
      <w:r>
        <w:rPr>
          <w:rFonts w:ascii="Times New Roman"/>
          <w:b w:val="false"/>
          <w:i w:val="false"/>
          <w:color w:val="000000"/>
          <w:vertAlign w:val="superscript"/>
        </w:rPr>
        <w:t>’</w:t>
      </w:r>
      <w:r>
        <w:rPr>
          <w:rFonts w:ascii="Times New Roman"/>
          <w:b w:val="false"/>
          <w:i w:val="false"/>
          <w:color w:val="000000"/>
          <w:vertAlign w:val="subscript"/>
        </w:rPr>
        <w:t>м</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0,5 (2.15а)</w:t>
      </w:r>
    </w:p>
    <w:bookmarkEnd w:id="5714"/>
    <w:bookmarkStart w:name="z7431" w:id="5715"/>
    <w:p>
      <w:pPr>
        <w:spacing w:after="0"/>
        <w:ind w:left="0"/>
        <w:jc w:val="both"/>
      </w:pPr>
      <w:r>
        <w:rPr>
          <w:rFonts w:ascii="Times New Roman"/>
          <w:b w:val="false"/>
          <w:i w:val="false"/>
          <w:color w:val="000000"/>
          <w:sz w:val="28"/>
        </w:rPr>
        <w:t>
      d = 11,4 v</w:t>
      </w:r>
      <w:r>
        <w:rPr>
          <w:rFonts w:ascii="Times New Roman"/>
          <w:b w:val="false"/>
          <w:i w:val="false"/>
          <w:color w:val="000000"/>
          <w:vertAlign w:val="superscript"/>
        </w:rPr>
        <w:t>’</w:t>
      </w:r>
      <w:r>
        <w:rPr>
          <w:rFonts w:ascii="Times New Roman"/>
          <w:b w:val="false"/>
          <w:i w:val="false"/>
          <w:color w:val="000000"/>
          <w:vertAlign w:val="subscript"/>
        </w:rPr>
        <w:t>м</w:t>
      </w:r>
      <w:r>
        <w:rPr>
          <w:rFonts w:ascii="Times New Roman"/>
          <w:b w:val="false"/>
          <w:i w:val="false"/>
          <w:color w:val="000000"/>
          <w:sz w:val="28"/>
        </w:rPr>
        <w:t xml:space="preserve"> при 0,5 &lt; v</w:t>
      </w:r>
      <w:r>
        <w:rPr>
          <w:rFonts w:ascii="Times New Roman"/>
          <w:b w:val="false"/>
          <w:i w:val="false"/>
          <w:color w:val="000000"/>
          <w:vertAlign w:val="superscript"/>
        </w:rPr>
        <w:t>’</w:t>
      </w:r>
      <w:r>
        <w:rPr>
          <w:rFonts w:ascii="Times New Roman"/>
          <w:b w:val="false"/>
          <w:i w:val="false"/>
          <w:color w:val="000000"/>
          <w:vertAlign w:val="subscript"/>
        </w:rPr>
        <w:t>м</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2 (</w:t>
      </w:r>
      <w:r>
        <w:rPr>
          <w:rFonts w:ascii="Times New Roman"/>
          <w:b w:val="false"/>
          <w:i w:val="false"/>
          <w:color w:val="000000"/>
          <w:sz w:val="28"/>
          <w:u w:val="single"/>
        </w:rPr>
        <w:t>2.1</w:t>
      </w:r>
      <w:r>
        <w:rPr>
          <w:rFonts w:ascii="Times New Roman"/>
          <w:b w:val="false"/>
          <w:i w:val="false"/>
          <w:color w:val="000000"/>
          <w:sz w:val="28"/>
        </w:rPr>
        <w:t>5б)</w:t>
      </w:r>
    </w:p>
    <w:bookmarkEnd w:id="5715"/>
    <w:p>
      <w:pPr>
        <w:spacing w:after="0"/>
        <w:ind w:left="0"/>
        <w:jc w:val="both"/>
      </w:pPr>
      <w:r>
        <w:rPr>
          <w:rFonts w:ascii="Times New Roman"/>
          <w:b w:val="false"/>
          <w:i w:val="false"/>
          <w:color w:val="000000"/>
          <w:sz w:val="28"/>
        </w:rPr>
        <w:t>
      d = 16</w:t>
      </w:r>
    </w:p>
    <w:p>
      <w:pPr>
        <w:spacing w:after="0"/>
        <w:ind w:left="0"/>
        <w:jc w:val="both"/>
      </w:pP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3"/>
                    <a:stretch>
                      <a:fillRect/>
                    </a:stretch>
                  </pic:blipFill>
                  <pic:spPr>
                    <a:xfrm>
                      <a:off x="0" y="0"/>
                      <a:ext cx="1778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v</w:t>
      </w:r>
      <w:r>
        <w:rPr>
          <w:rFonts w:ascii="Times New Roman"/>
          <w:b w:val="false"/>
          <w:i w:val="false"/>
          <w:color w:val="000000"/>
          <w:vertAlign w:val="superscript"/>
        </w:rPr>
        <w:t>’</w:t>
      </w:r>
      <w:r>
        <w:rPr>
          <w:rFonts w:ascii="Times New Roman"/>
          <w:b w:val="false"/>
          <w:i w:val="false"/>
          <w:color w:val="000000"/>
          <w:vertAlign w:val="subscript"/>
        </w:rPr>
        <w:t>м</w:t>
      </w:r>
      <w:r>
        <w:rPr>
          <w:rFonts w:ascii="Times New Roman"/>
          <w:b w:val="false"/>
          <w:i w:val="false"/>
          <w:color w:val="000000"/>
          <w:sz w:val="28"/>
        </w:rPr>
        <w:t xml:space="preserve"> при v</w:t>
      </w:r>
      <w:r>
        <w:rPr>
          <w:rFonts w:ascii="Times New Roman"/>
          <w:b w:val="false"/>
          <w:i w:val="false"/>
          <w:color w:val="000000"/>
          <w:vertAlign w:val="superscript"/>
        </w:rPr>
        <w:t>’</w:t>
      </w:r>
      <w:r>
        <w:rPr>
          <w:rFonts w:ascii="Times New Roman"/>
          <w:b w:val="false"/>
          <w:i w:val="false"/>
          <w:color w:val="000000"/>
          <w:vertAlign w:val="subscript"/>
        </w:rPr>
        <w:t>м</w:t>
      </w:r>
      <w:r>
        <w:rPr>
          <w:rFonts w:ascii="Times New Roman"/>
          <w:b w:val="false"/>
          <w:i w:val="false"/>
          <w:color w:val="000000"/>
          <w:sz w:val="28"/>
        </w:rPr>
        <w:t xml:space="preserve"> &gt; 2 (2.15в)</w:t>
      </w:r>
      <w:r>
        <w:br/>
      </w:r>
      <w:r>
        <w:rPr>
          <w:rFonts w:ascii="Times New Roman"/>
          <w:b w:val="false"/>
          <w:i w:val="false"/>
          <w:color w:val="000000"/>
          <w:sz w:val="28"/>
        </w:rPr>
        <w:t>
</w:t>
      </w:r>
    </w:p>
    <w:bookmarkStart w:name="z7433" w:id="5716"/>
    <w:p>
      <w:pPr>
        <w:spacing w:after="0"/>
        <w:ind w:left="0"/>
        <w:jc w:val="both"/>
      </w:pPr>
      <w:r>
        <w:rPr>
          <w:rFonts w:ascii="Times New Roman"/>
          <w:b w:val="false"/>
          <w:i w:val="false"/>
          <w:color w:val="000000"/>
          <w:sz w:val="28"/>
        </w:rPr>
        <w:t xml:space="preserve">
      15. Значение опасной скорости </w:t>
      </w:r>
      <w:r>
        <w:rPr>
          <w:rFonts w:ascii="Times New Roman"/>
          <w:b w:val="false"/>
          <w:i/>
          <w:color w:val="000000"/>
          <w:sz w:val="28"/>
        </w:rPr>
        <w:t>u</w:t>
      </w:r>
      <w:r>
        <w:rPr>
          <w:rFonts w:ascii="Times New Roman"/>
          <w:b w:val="false"/>
          <w:i w:val="false"/>
          <w:color w:val="000000"/>
          <w:vertAlign w:val="subscript"/>
        </w:rPr>
        <w:t>м</w:t>
      </w:r>
      <w:r>
        <w:rPr>
          <w:rFonts w:ascii="Times New Roman"/>
          <w:b w:val="false"/>
          <w:i w:val="false"/>
          <w:color w:val="000000"/>
          <w:sz w:val="28"/>
        </w:rPr>
        <w:t xml:space="preserve"> (м/с) на уровне флюгера (обычно 10 м от уровня земли), при которой достигается наибольшее значение приземной концентрации вредных веществ </w:t>
      </w:r>
      <w:r>
        <w:rPr>
          <w:rFonts w:ascii="Times New Roman"/>
          <w:b w:val="false"/>
          <w:i/>
          <w:color w:val="000000"/>
          <w:sz w:val="28"/>
        </w:rPr>
        <w:t>с</w:t>
      </w:r>
      <w:r>
        <w:rPr>
          <w:rFonts w:ascii="Times New Roman"/>
          <w:b w:val="false"/>
          <w:i w:val="false"/>
          <w:color w:val="000000"/>
          <w:vertAlign w:val="subscript"/>
        </w:rPr>
        <w:t>м</w:t>
      </w:r>
      <w:r>
        <w:rPr>
          <w:rFonts w:ascii="Times New Roman"/>
          <w:b w:val="false"/>
          <w:i w:val="false"/>
          <w:color w:val="000000"/>
          <w:sz w:val="28"/>
        </w:rPr>
        <w:t xml:space="preserve">, в случае </w:t>
      </w:r>
      <w:r>
        <w:rPr>
          <w:rFonts w:ascii="Times New Roman"/>
          <w:b w:val="false"/>
          <w:i/>
          <w:color w:val="000000"/>
          <w:sz w:val="28"/>
        </w:rPr>
        <w:t xml:space="preserve">f </w:t>
      </w:r>
      <w:r>
        <w:rPr>
          <w:rFonts w:ascii="Times New Roman"/>
          <w:b w:val="false"/>
          <w:i w:val="false"/>
          <w:color w:val="000000"/>
          <w:sz w:val="28"/>
        </w:rPr>
        <w:t>&lt; 100 определяется по формулам:</w:t>
      </w:r>
    </w:p>
    <w:bookmarkEnd w:id="57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9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4"/>
                    <a:stretch>
                      <a:fillRect/>
                    </a:stretch>
                  </pic:blipFill>
                  <pic:spPr>
                    <a:xfrm>
                      <a:off x="0" y="0"/>
                      <a:ext cx="2095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(2.16а)</w:t>
      </w:r>
      <w:r>
        <w:br/>
      </w:r>
      <w:r>
        <w:rPr>
          <w:rFonts w:ascii="Times New Roman"/>
          <w:b w:val="false"/>
          <w:i w:val="false"/>
          <w:color w:val="000000"/>
          <w:sz w:val="28"/>
        </w:rPr>
        <w:t>
</w:t>
      </w:r>
      <w:r>
        <w:br/>
      </w:r>
    </w:p>
    <w:p>
      <w:pPr>
        <w:spacing w:after="0"/>
        <w:ind w:left="0"/>
        <w:jc w:val="both"/>
      </w:pPr>
      <w:r>
        <w:drawing>
          <wp:inline distT="0" distB="0" distL="0" distR="0">
            <wp:extent cx="2387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5"/>
                    <a:stretch>
                      <a:fillRect/>
                    </a:stretch>
                  </pic:blipFill>
                  <pic:spPr>
                    <a:xfrm>
                      <a:off x="0" y="0"/>
                      <a:ext cx="23876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(2.16б)</w:t>
      </w:r>
      <w:r>
        <w:br/>
      </w:r>
      <w:r>
        <w:rPr>
          <w:rFonts w:ascii="Times New Roman"/>
          <w:b w:val="false"/>
          <w:i w:val="false"/>
          <w:color w:val="000000"/>
          <w:sz w:val="28"/>
        </w:rPr>
        <w:t>
</w:t>
      </w:r>
      <w:r>
        <w:br/>
      </w:r>
    </w:p>
    <w:p>
      <w:pPr>
        <w:spacing w:after="0"/>
        <w:ind w:left="0"/>
        <w:jc w:val="both"/>
      </w:pPr>
      <w:r>
        <w:drawing>
          <wp:inline distT="0" distB="0" distL="0" distR="0">
            <wp:extent cx="3035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6"/>
                    <a:stretch>
                      <a:fillRect/>
                    </a:stretch>
                  </pic:blipFill>
                  <pic:spPr>
                    <a:xfrm>
                      <a:off x="0" y="0"/>
                      <a:ext cx="3035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(2.16в)</w:t>
      </w:r>
      <w:r>
        <w:br/>
      </w:r>
      <w:r>
        <w:rPr>
          <w:rFonts w:ascii="Times New Roman"/>
          <w:b w:val="false"/>
          <w:i w:val="false"/>
          <w:color w:val="000000"/>
          <w:sz w:val="28"/>
        </w:rPr>
        <w:t>
</w:t>
      </w:r>
    </w:p>
    <w:bookmarkStart w:name="z7437" w:id="5717"/>
    <w:p>
      <w:pPr>
        <w:spacing w:after="0"/>
        <w:ind w:left="0"/>
        <w:jc w:val="both"/>
      </w:pPr>
      <w:r>
        <w:rPr>
          <w:rFonts w:ascii="Times New Roman"/>
          <w:b w:val="false"/>
          <w:i w:val="false"/>
          <w:color w:val="000000"/>
          <w:sz w:val="28"/>
        </w:rPr>
        <w:t xml:space="preserve">
      При </w:t>
      </w:r>
      <w:r>
        <w:rPr>
          <w:rFonts w:ascii="Times New Roman"/>
          <w:b w:val="false"/>
          <w:i/>
          <w:color w:val="000000"/>
          <w:sz w:val="28"/>
        </w:rPr>
        <w:t xml:space="preserve">f </w:t>
      </w:r>
      <w:r>
        <w:rPr>
          <w:rFonts w:ascii="Times New Roman"/>
          <w:b w:val="false"/>
          <w:i w:val="false"/>
          <w:color w:val="000000"/>
          <w:sz w:val="28"/>
        </w:rPr>
        <w:t xml:space="preserve">&gt; 100 или </w:t>
      </w:r>
    </w:p>
    <w:bookmarkEnd w:id="5717"/>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7"/>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Т </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8"/>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значение </w:t>
      </w:r>
      <w:r>
        <w:rPr>
          <w:rFonts w:ascii="Times New Roman"/>
          <w:b w:val="false"/>
          <w:i/>
          <w:color w:val="000000"/>
          <w:sz w:val="28"/>
        </w:rPr>
        <w:t>u</w:t>
      </w:r>
      <w:r>
        <w:rPr>
          <w:rFonts w:ascii="Times New Roman"/>
          <w:b w:val="false"/>
          <w:i w:val="false"/>
          <w:color w:val="000000"/>
          <w:vertAlign w:val="subscript"/>
        </w:rPr>
        <w:t>м</w:t>
      </w:r>
      <w:r>
        <w:rPr>
          <w:rFonts w:ascii="Times New Roman"/>
          <w:b w:val="false"/>
          <w:i w:val="false"/>
          <w:color w:val="000000"/>
          <w:sz w:val="28"/>
        </w:rPr>
        <w:t xml:space="preserve"> вычисляется по формулам:</w:t>
      </w:r>
      <w:r>
        <w:br/>
      </w:r>
      <w:r>
        <w:rPr>
          <w:rFonts w:ascii="Times New Roman"/>
          <w:b w:val="false"/>
          <w:i w:val="false"/>
          <w:color w:val="000000"/>
          <w:sz w:val="28"/>
        </w:rPr>
        <w:t>
</w:t>
      </w:r>
      <w:r>
        <w:br/>
      </w:r>
    </w:p>
    <w:p>
      <w:pPr>
        <w:spacing w:after="0"/>
        <w:ind w:left="0"/>
        <w:jc w:val="both"/>
      </w:pPr>
      <w:r>
        <w:drawing>
          <wp:inline distT="0" distB="0" distL="0" distR="0">
            <wp:extent cx="209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9"/>
                    <a:stretch>
                      <a:fillRect/>
                    </a:stretch>
                  </pic:blipFill>
                  <pic:spPr>
                    <a:xfrm>
                      <a:off x="0" y="0"/>
                      <a:ext cx="2095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(2.17а)</w:t>
      </w:r>
      <w:r>
        <w:br/>
      </w:r>
      <w:r>
        <w:rPr>
          <w:rFonts w:ascii="Times New Roman"/>
          <w:b w:val="false"/>
          <w:i w:val="false"/>
          <w:color w:val="000000"/>
          <w:sz w:val="28"/>
        </w:rPr>
        <w:t>
</w:t>
      </w:r>
      <w:r>
        <w:br/>
      </w:r>
    </w:p>
    <w:p>
      <w:pPr>
        <w:spacing w:after="0"/>
        <w:ind w:left="0"/>
        <w:jc w:val="both"/>
      </w:pPr>
      <w:r>
        <w:drawing>
          <wp:inline distT="0" distB="0" distL="0" distR="0">
            <wp:extent cx="2387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0"/>
                    <a:stretch>
                      <a:fillRect/>
                    </a:stretch>
                  </pic:blipFill>
                  <pic:spPr>
                    <a:xfrm>
                      <a:off x="0" y="0"/>
                      <a:ext cx="23876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(2.17б)</w:t>
      </w:r>
      <w:r>
        <w:br/>
      </w:r>
      <w:r>
        <w:rPr>
          <w:rFonts w:ascii="Times New Roman"/>
          <w:b w:val="false"/>
          <w:i w:val="false"/>
          <w:color w:val="000000"/>
          <w:sz w:val="28"/>
        </w:rPr>
        <w:t>
</w:t>
      </w:r>
      <w:r>
        <w:br/>
      </w:r>
    </w:p>
    <w:p>
      <w:pPr>
        <w:spacing w:after="0"/>
        <w:ind w:left="0"/>
        <w:jc w:val="both"/>
      </w:pPr>
      <w:r>
        <w:drawing>
          <wp:inline distT="0" distB="0" distL="0" distR="0">
            <wp:extent cx="2324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1"/>
                    <a:stretch>
                      <a:fillRect/>
                    </a:stretch>
                  </pic:blipFill>
                  <pic:spPr>
                    <a:xfrm>
                      <a:off x="0" y="0"/>
                      <a:ext cx="2324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(2.17в)</w:t>
      </w:r>
      <w:r>
        <w:br/>
      </w:r>
      <w:r>
        <w:rPr>
          <w:rFonts w:ascii="Times New Roman"/>
          <w:b w:val="false"/>
          <w:i w:val="false"/>
          <w:color w:val="000000"/>
          <w:sz w:val="28"/>
        </w:rPr>
        <w:t>
</w:t>
      </w:r>
    </w:p>
    <w:bookmarkStart w:name="z7441" w:id="5718"/>
    <w:p>
      <w:pPr>
        <w:spacing w:after="0"/>
        <w:ind w:left="0"/>
        <w:jc w:val="both"/>
      </w:pPr>
      <w:r>
        <w:rPr>
          <w:rFonts w:ascii="Times New Roman"/>
          <w:b w:val="false"/>
          <w:i w:val="false"/>
          <w:color w:val="000000"/>
          <w:sz w:val="28"/>
        </w:rPr>
        <w:t xml:space="preserve">
      16. Максимальное значение приземной концентрации вредного вещества </w:t>
      </w:r>
      <w:r>
        <w:rPr>
          <w:rFonts w:ascii="Times New Roman"/>
          <w:b w:val="false"/>
          <w:i/>
          <w:color w:val="000000"/>
          <w:sz w:val="28"/>
        </w:rPr>
        <w:t>с</w:t>
      </w:r>
      <w:r>
        <w:rPr>
          <w:rFonts w:ascii="Times New Roman"/>
          <w:b w:val="false"/>
          <w:i w:val="false"/>
          <w:color w:val="000000"/>
          <w:vertAlign w:val="subscript"/>
        </w:rPr>
        <w:t>ми</w:t>
      </w:r>
      <w:r>
        <w:rPr>
          <w:rFonts w:ascii="Times New Roman"/>
          <w:b w:val="false"/>
          <w:i w:val="false"/>
          <w:color w:val="000000"/>
          <w:sz w:val="28"/>
        </w:rPr>
        <w:t xml:space="preserve"> (мг/м</w:t>
      </w:r>
      <w:r>
        <w:rPr>
          <w:rFonts w:ascii="Times New Roman"/>
          <w:b w:val="false"/>
          <w:i w:val="false"/>
          <w:color w:val="000000"/>
          <w:vertAlign w:val="superscript"/>
        </w:rPr>
        <w:t>3</w:t>
      </w:r>
      <w:r>
        <w:rPr>
          <w:rFonts w:ascii="Times New Roman"/>
          <w:b w:val="false"/>
          <w:i w:val="false"/>
          <w:color w:val="000000"/>
          <w:sz w:val="28"/>
        </w:rPr>
        <w:t xml:space="preserve">) при неблагоприятных метеорологических условиях и скорости ветра </w:t>
      </w:r>
      <w:r>
        <w:rPr>
          <w:rFonts w:ascii="Times New Roman"/>
          <w:b w:val="false"/>
          <w:i/>
          <w:color w:val="000000"/>
          <w:sz w:val="28"/>
        </w:rPr>
        <w:t xml:space="preserve">u </w:t>
      </w:r>
      <w:r>
        <w:rPr>
          <w:rFonts w:ascii="Times New Roman"/>
          <w:b w:val="false"/>
          <w:i w:val="false"/>
          <w:color w:val="000000"/>
          <w:sz w:val="28"/>
        </w:rPr>
        <w:t xml:space="preserve">(м/с), отличающейся от опасной скорости ветра </w:t>
      </w:r>
      <w:r>
        <w:rPr>
          <w:rFonts w:ascii="Times New Roman"/>
          <w:b w:val="false"/>
          <w:i/>
          <w:color w:val="000000"/>
          <w:sz w:val="28"/>
        </w:rPr>
        <w:t>u</w:t>
      </w:r>
      <w:r>
        <w:rPr>
          <w:rFonts w:ascii="Times New Roman"/>
          <w:b w:val="false"/>
          <w:i w:val="false"/>
          <w:color w:val="000000"/>
          <w:vertAlign w:val="subscript"/>
        </w:rPr>
        <w:t>м</w:t>
      </w:r>
      <w:r>
        <w:rPr>
          <w:rFonts w:ascii="Times New Roman"/>
          <w:b w:val="false"/>
          <w:i w:val="false"/>
          <w:color w:val="000000"/>
          <w:sz w:val="28"/>
        </w:rPr>
        <w:t xml:space="preserve"> (м/с), определяется по формуле</w:t>
      </w:r>
    </w:p>
    <w:bookmarkEnd w:id="5718"/>
    <w:bookmarkStart w:name="z7442" w:id="5719"/>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ми</w:t>
      </w:r>
      <w:r>
        <w:rPr>
          <w:rFonts w:ascii="Times New Roman"/>
          <w:b w:val="false"/>
          <w:i w:val="false"/>
          <w:color w:val="000000"/>
          <w:sz w:val="28"/>
        </w:rPr>
        <w:t xml:space="preserve"> = </w:t>
      </w:r>
      <w:r>
        <w:rPr>
          <w:rFonts w:ascii="Times New Roman"/>
          <w:b w:val="false"/>
          <w:i/>
          <w:color w:val="000000"/>
          <w:sz w:val="28"/>
        </w:rPr>
        <w:t>r c</w:t>
      </w:r>
      <w:r>
        <w:rPr>
          <w:rFonts w:ascii="Times New Roman"/>
          <w:b w:val="false"/>
          <w:i w:val="false"/>
          <w:color w:val="000000"/>
          <w:vertAlign w:val="subscript"/>
        </w:rPr>
        <w:t>м</w:t>
      </w:r>
      <w:r>
        <w:rPr>
          <w:rFonts w:ascii="Times New Roman"/>
          <w:b w:val="false"/>
          <w:i/>
          <w:color w:val="000000"/>
          <w:sz w:val="28"/>
        </w:rPr>
        <w:t xml:space="preserve">, </w:t>
      </w:r>
      <w:r>
        <w:rPr>
          <w:rFonts w:ascii="Times New Roman"/>
          <w:b w:val="false"/>
          <w:i w:val="false"/>
          <w:color w:val="000000"/>
          <w:sz w:val="28"/>
        </w:rPr>
        <w:t>(2.18)</w:t>
      </w:r>
    </w:p>
    <w:bookmarkEnd w:id="5719"/>
    <w:bookmarkStart w:name="z7443" w:id="5720"/>
    <w:p>
      <w:pPr>
        <w:spacing w:after="0"/>
        <w:ind w:left="0"/>
        <w:jc w:val="both"/>
      </w:pPr>
      <w:r>
        <w:rPr>
          <w:rFonts w:ascii="Times New Roman"/>
          <w:b w:val="false"/>
          <w:i w:val="false"/>
          <w:color w:val="000000"/>
          <w:sz w:val="28"/>
        </w:rPr>
        <w:t xml:space="preserve">
      где </w:t>
      </w:r>
      <w:r>
        <w:rPr>
          <w:rFonts w:ascii="Times New Roman"/>
          <w:b w:val="false"/>
          <w:i/>
          <w:color w:val="000000"/>
          <w:sz w:val="28"/>
        </w:rPr>
        <w:t>r</w:t>
      </w:r>
      <w:r>
        <w:rPr>
          <w:rFonts w:ascii="Times New Roman"/>
          <w:b w:val="false"/>
          <w:i w:val="false"/>
          <w:color w:val="000000"/>
          <w:sz w:val="28"/>
        </w:rPr>
        <w:t xml:space="preserve"> - безразмерная величина, определяемая в зависимости от отношения </w:t>
      </w:r>
      <w:r>
        <w:rPr>
          <w:rFonts w:ascii="Times New Roman"/>
          <w:b w:val="false"/>
          <w:i/>
          <w:color w:val="000000"/>
          <w:sz w:val="28"/>
        </w:rPr>
        <w:t>u/u</w:t>
      </w:r>
      <w:r>
        <w:rPr>
          <w:rFonts w:ascii="Times New Roman"/>
          <w:b w:val="false"/>
          <w:i w:val="false"/>
          <w:color w:val="000000"/>
          <w:vertAlign w:val="subscript"/>
        </w:rPr>
        <w:t>м</w:t>
      </w:r>
      <w:r>
        <w:rPr>
          <w:rFonts w:ascii="Times New Roman"/>
          <w:b w:val="false"/>
          <w:i w:val="false"/>
          <w:color w:val="000000"/>
          <w:sz w:val="28"/>
        </w:rPr>
        <w:t xml:space="preserve"> по </w:t>
      </w:r>
      <w:r>
        <w:rPr>
          <w:rFonts w:ascii="Times New Roman"/>
          <w:b w:val="false"/>
          <w:i w:val="false"/>
          <w:color w:val="000000"/>
          <w:sz w:val="28"/>
        </w:rPr>
        <w:t>рисунку 3</w:t>
      </w:r>
      <w:r>
        <w:rPr>
          <w:rFonts w:ascii="Times New Roman"/>
          <w:b w:val="false"/>
          <w:i w:val="false"/>
          <w:color w:val="000000"/>
          <w:sz w:val="28"/>
        </w:rPr>
        <w:t xml:space="preserve"> согласно приложений 1 к настоящей Методике или по формулам:</w:t>
      </w:r>
    </w:p>
    <w:bookmarkEnd w:id="57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16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2"/>
                    <a:stretch>
                      <a:fillRect/>
                    </a:stretch>
                  </pic:blipFill>
                  <pic:spPr>
                    <a:xfrm>
                      <a:off x="0" y="0"/>
                      <a:ext cx="5016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(2.19а)</w:t>
      </w:r>
      <w:r>
        <w:br/>
      </w:r>
      <w:r>
        <w:rPr>
          <w:rFonts w:ascii="Times New Roman"/>
          <w:b w:val="false"/>
          <w:i w:val="false"/>
          <w:color w:val="000000"/>
          <w:sz w:val="28"/>
        </w:rPr>
        <w:t>
</w:t>
      </w:r>
      <w:r>
        <w:br/>
      </w:r>
    </w:p>
    <w:p>
      <w:pPr>
        <w:spacing w:after="0"/>
        <w:ind w:left="0"/>
        <w:jc w:val="both"/>
      </w:pPr>
      <w:r>
        <w:drawing>
          <wp:inline distT="0" distB="0" distL="0" distR="0">
            <wp:extent cx="3594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3"/>
                    <a:stretch>
                      <a:fillRect/>
                    </a:stretch>
                  </pic:blipFill>
                  <pic:spPr>
                    <a:xfrm>
                      <a:off x="0" y="0"/>
                      <a:ext cx="35941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(2.19б)</w:t>
      </w:r>
      <w:r>
        <w:br/>
      </w:r>
      <w:r>
        <w:rPr>
          <w:rFonts w:ascii="Times New Roman"/>
          <w:b w:val="false"/>
          <w:i w:val="false"/>
          <w:color w:val="000000"/>
          <w:sz w:val="28"/>
        </w:rPr>
        <w:t>
</w:t>
      </w:r>
    </w:p>
    <w:bookmarkStart w:name="z7446" w:id="5721"/>
    <w:p>
      <w:pPr>
        <w:spacing w:after="0"/>
        <w:ind w:left="0"/>
        <w:jc w:val="both"/>
      </w:pPr>
      <w:r>
        <w:rPr>
          <w:rFonts w:ascii="Times New Roman"/>
          <w:b w:val="false"/>
          <w:i w:val="false"/>
          <w:color w:val="000000"/>
          <w:sz w:val="28"/>
        </w:rPr>
        <w:t>
      Примечание.</w:t>
      </w:r>
    </w:p>
    <w:bookmarkEnd w:id="5721"/>
    <w:bookmarkStart w:name="z7447" w:id="5722"/>
    <w:p>
      <w:pPr>
        <w:spacing w:after="0"/>
        <w:ind w:left="0"/>
        <w:jc w:val="both"/>
      </w:pPr>
      <w:r>
        <w:rPr>
          <w:rFonts w:ascii="Times New Roman"/>
          <w:b w:val="false"/>
          <w:i w:val="false"/>
          <w:color w:val="000000"/>
          <w:sz w:val="28"/>
        </w:rPr>
        <w:t>
      При проведении расчетов не используются значения скорости ветра u&lt;0,5 м/с, а также скорости ветра u &gt; u</w:t>
      </w:r>
      <w:r>
        <w:rPr>
          <w:rFonts w:ascii="Times New Roman"/>
          <w:b w:val="false"/>
          <w:i/>
          <w:color w:val="000000"/>
          <w:sz w:val="28"/>
        </w:rPr>
        <w:t xml:space="preserve">*, </w:t>
      </w:r>
      <w:r>
        <w:rPr>
          <w:rFonts w:ascii="Times New Roman"/>
          <w:b w:val="false"/>
          <w:i w:val="false"/>
          <w:color w:val="000000"/>
          <w:sz w:val="28"/>
        </w:rPr>
        <w:t xml:space="preserve">где </w:t>
      </w:r>
      <w:r>
        <w:rPr>
          <w:rFonts w:ascii="Times New Roman"/>
          <w:b w:val="false"/>
          <w:i/>
          <w:color w:val="000000"/>
          <w:sz w:val="28"/>
        </w:rPr>
        <w:t>u</w:t>
      </w:r>
      <w:r>
        <w:rPr>
          <w:rFonts w:ascii="Times New Roman"/>
          <w:b w:val="false"/>
          <w:i w:val="false"/>
          <w:color w:val="000000"/>
          <w:sz w:val="28"/>
        </w:rPr>
        <w:t>* - значение скорости ветра, превышаемое в данной местности в среднем многолетнем режиме в 5% случаев. Это значение запрашивается в территориальном отделении Казгидромета, на территории которого располагается предприятие, или определяется по климатическому справочнику.</w:t>
      </w:r>
    </w:p>
    <w:bookmarkEnd w:id="5722"/>
    <w:bookmarkStart w:name="z7448" w:id="5723"/>
    <w:p>
      <w:pPr>
        <w:spacing w:after="0"/>
        <w:ind w:left="0"/>
        <w:jc w:val="both"/>
      </w:pPr>
      <w:r>
        <w:rPr>
          <w:rFonts w:ascii="Times New Roman"/>
          <w:b w:val="false"/>
          <w:i w:val="false"/>
          <w:color w:val="000000"/>
          <w:sz w:val="28"/>
        </w:rPr>
        <w:t xml:space="preserve">
      17. Расстояние от источника выброса </w:t>
      </w:r>
      <w:r>
        <w:rPr>
          <w:rFonts w:ascii="Times New Roman"/>
          <w:b w:val="false"/>
          <w:i/>
          <w:color w:val="000000"/>
          <w:sz w:val="28"/>
        </w:rPr>
        <w:t>x</w:t>
      </w:r>
      <w:r>
        <w:rPr>
          <w:rFonts w:ascii="Times New Roman"/>
          <w:b w:val="false"/>
          <w:i w:val="false"/>
          <w:color w:val="000000"/>
          <w:vertAlign w:val="subscript"/>
        </w:rPr>
        <w:t>ми</w:t>
      </w:r>
      <w:r>
        <w:rPr>
          <w:rFonts w:ascii="Times New Roman"/>
          <w:b w:val="false"/>
          <w:i w:val="false"/>
          <w:color w:val="000000"/>
          <w:sz w:val="28"/>
        </w:rPr>
        <w:t xml:space="preserve"> (м), на котором при скорости ветра u и неблагоприятных метеорологических условиях приземная концентрация вредных веществ достигает максимального значения </w:t>
      </w:r>
      <w:r>
        <w:rPr>
          <w:rFonts w:ascii="Times New Roman"/>
          <w:b w:val="false"/>
          <w:i/>
          <w:color w:val="000000"/>
          <w:sz w:val="28"/>
        </w:rPr>
        <w:t>с</w:t>
      </w:r>
      <w:r>
        <w:rPr>
          <w:rFonts w:ascii="Times New Roman"/>
          <w:b w:val="false"/>
          <w:i w:val="false"/>
          <w:color w:val="000000"/>
          <w:vertAlign w:val="subscript"/>
        </w:rPr>
        <w:t>ми</w:t>
      </w:r>
      <w:r>
        <w:rPr>
          <w:rFonts w:ascii="Times New Roman"/>
          <w:b w:val="false"/>
          <w:i w:val="false"/>
          <w:color w:val="000000"/>
          <w:sz w:val="28"/>
        </w:rPr>
        <w:t xml:space="preserve"> (мг/м</w:t>
      </w:r>
      <w:r>
        <w:rPr>
          <w:rFonts w:ascii="Times New Roman"/>
          <w:b w:val="false"/>
          <w:i w:val="false"/>
          <w:color w:val="000000"/>
          <w:vertAlign w:val="superscript"/>
        </w:rPr>
        <w:t>3</w:t>
      </w:r>
      <w:r>
        <w:rPr>
          <w:rFonts w:ascii="Times New Roman"/>
          <w:b w:val="false"/>
          <w:i w:val="false"/>
          <w:color w:val="000000"/>
          <w:sz w:val="28"/>
        </w:rPr>
        <w:t>), определяется по формуле:</w:t>
      </w:r>
    </w:p>
    <w:bookmarkEnd w:id="5723"/>
    <w:bookmarkStart w:name="z7449" w:id="5724"/>
    <w:p>
      <w:pPr>
        <w:spacing w:after="0"/>
        <w:ind w:left="0"/>
        <w:jc w:val="both"/>
      </w:pPr>
      <w:r>
        <w:rPr>
          <w:rFonts w:ascii="Times New Roman"/>
          <w:b w:val="false"/>
          <w:i w:val="false"/>
          <w:color w:val="000000"/>
          <w:sz w:val="28"/>
        </w:rPr>
        <w:t xml:space="preserve">
      </w:t>
      </w:r>
      <w:r>
        <w:rPr>
          <w:rFonts w:ascii="Times New Roman"/>
          <w:b w:val="false"/>
          <w:i/>
          <w:color w:val="000000"/>
          <w:sz w:val="28"/>
        </w:rPr>
        <w:t>х</w:t>
      </w:r>
      <w:r>
        <w:rPr>
          <w:rFonts w:ascii="Times New Roman"/>
          <w:b w:val="false"/>
          <w:i w:val="false"/>
          <w:color w:val="000000"/>
          <w:vertAlign w:val="subscript"/>
        </w:rPr>
        <w:t>ми</w:t>
      </w:r>
      <w:r>
        <w:rPr>
          <w:rFonts w:ascii="Times New Roman"/>
          <w:b w:val="false"/>
          <w:i w:val="false"/>
          <w:color w:val="000000"/>
          <w:sz w:val="28"/>
        </w:rPr>
        <w:t xml:space="preserve"> = </w:t>
      </w:r>
      <w:r>
        <w:rPr>
          <w:rFonts w:ascii="Times New Roman"/>
          <w:b w:val="false"/>
          <w:i/>
          <w:color w:val="000000"/>
          <w:sz w:val="28"/>
        </w:rPr>
        <w:t>p x</w:t>
      </w:r>
      <w:r>
        <w:rPr>
          <w:rFonts w:ascii="Times New Roman"/>
          <w:b w:val="false"/>
          <w:i w:val="false"/>
          <w:color w:val="000000"/>
          <w:vertAlign w:val="subscript"/>
        </w:rPr>
        <w:t>м</w:t>
      </w:r>
      <w:r>
        <w:rPr>
          <w:rFonts w:ascii="Times New Roman"/>
          <w:b w:val="false"/>
          <w:i w:val="false"/>
          <w:color w:val="000000"/>
          <w:sz w:val="28"/>
        </w:rPr>
        <w:t>,(2.20)</w:t>
      </w:r>
    </w:p>
    <w:bookmarkEnd w:id="5724"/>
    <w:bookmarkStart w:name="z7450" w:id="5725"/>
    <w:p>
      <w:pPr>
        <w:spacing w:after="0"/>
        <w:ind w:left="0"/>
        <w:jc w:val="both"/>
      </w:pPr>
      <w:r>
        <w:rPr>
          <w:rFonts w:ascii="Times New Roman"/>
          <w:b w:val="false"/>
          <w:i w:val="false"/>
          <w:color w:val="000000"/>
          <w:sz w:val="28"/>
        </w:rPr>
        <w:t xml:space="preserve">
      где </w:t>
      </w:r>
      <w:r>
        <w:rPr>
          <w:rFonts w:ascii="Times New Roman"/>
          <w:b w:val="false"/>
          <w:i/>
          <w:color w:val="000000"/>
          <w:sz w:val="28"/>
        </w:rPr>
        <w:t>р</w:t>
      </w:r>
      <w:r>
        <w:rPr>
          <w:rFonts w:ascii="Times New Roman"/>
          <w:b w:val="false"/>
          <w:i w:val="false"/>
          <w:color w:val="000000"/>
          <w:sz w:val="28"/>
        </w:rPr>
        <w:t xml:space="preserve"> - безразмерный коэффициент, определяемый в зависимости от отношения </w:t>
      </w:r>
      <w:r>
        <w:rPr>
          <w:rFonts w:ascii="Times New Roman"/>
          <w:b w:val="false"/>
          <w:i/>
          <w:color w:val="000000"/>
          <w:sz w:val="28"/>
        </w:rPr>
        <w:t>u/u</w:t>
      </w:r>
      <w:r>
        <w:rPr>
          <w:rFonts w:ascii="Times New Roman"/>
          <w:b w:val="false"/>
          <w:i w:val="false"/>
          <w:color w:val="000000"/>
          <w:vertAlign w:val="subscript"/>
        </w:rPr>
        <w:t>м</w:t>
      </w:r>
      <w:r>
        <w:rPr>
          <w:rFonts w:ascii="Times New Roman"/>
          <w:b w:val="false"/>
          <w:i w:val="false"/>
          <w:color w:val="000000"/>
          <w:sz w:val="28"/>
        </w:rPr>
        <w:t xml:space="preserve"> по </w:t>
      </w:r>
      <w:r>
        <w:rPr>
          <w:rFonts w:ascii="Times New Roman"/>
          <w:b w:val="false"/>
          <w:i w:val="false"/>
          <w:color w:val="000000"/>
          <w:sz w:val="28"/>
        </w:rPr>
        <w:t>рисунку 3</w:t>
      </w:r>
      <w:r>
        <w:rPr>
          <w:rFonts w:ascii="Times New Roman"/>
          <w:b w:val="false"/>
          <w:i w:val="false"/>
          <w:color w:val="000000"/>
          <w:sz w:val="28"/>
        </w:rPr>
        <w:t xml:space="preserve"> согласно приложений 1 к настоящей Методике или по формулам:</w:t>
      </w:r>
    </w:p>
    <w:bookmarkEnd w:id="57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84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4"/>
                    <a:stretch>
                      <a:fillRect/>
                    </a:stretch>
                  </pic:blipFill>
                  <pic:spPr>
                    <a:xfrm>
                      <a:off x="0" y="0"/>
                      <a:ext cx="21844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(2.21а)</w:t>
      </w:r>
      <w:r>
        <w:br/>
      </w:r>
      <w:r>
        <w:rPr>
          <w:rFonts w:ascii="Times New Roman"/>
          <w:b w:val="false"/>
          <w:i w:val="false"/>
          <w:color w:val="000000"/>
          <w:sz w:val="28"/>
        </w:rPr>
        <w:t>
</w:t>
      </w:r>
      <w:r>
        <w:br/>
      </w:r>
    </w:p>
    <w:p>
      <w:pPr>
        <w:spacing w:after="0"/>
        <w:ind w:left="0"/>
        <w:jc w:val="both"/>
      </w:pPr>
      <w:r>
        <w:drawing>
          <wp:inline distT="0" distB="0" distL="0" distR="0">
            <wp:extent cx="3949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5"/>
                    <a:stretch>
                      <a:fillRect/>
                    </a:stretch>
                  </pic:blipFill>
                  <pic:spPr>
                    <a:xfrm>
                      <a:off x="0" y="0"/>
                      <a:ext cx="3949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(2.21б)</w:t>
      </w:r>
      <w:r>
        <w:br/>
      </w:r>
      <w:r>
        <w:rPr>
          <w:rFonts w:ascii="Times New Roman"/>
          <w:b w:val="false"/>
          <w:i w:val="false"/>
          <w:color w:val="000000"/>
          <w:sz w:val="28"/>
        </w:rPr>
        <w:t>
</w:t>
      </w:r>
      <w:r>
        <w:br/>
      </w:r>
    </w:p>
    <w:p>
      <w:pPr>
        <w:spacing w:after="0"/>
        <w:ind w:left="0"/>
        <w:jc w:val="both"/>
      </w:pPr>
      <w:r>
        <w:drawing>
          <wp:inline distT="0" distB="0" distL="0" distR="0">
            <wp:extent cx="3136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6"/>
                    <a:stretch>
                      <a:fillRect/>
                    </a:stretch>
                  </pic:blipFill>
                  <pic:spPr>
                    <a:xfrm>
                      <a:off x="0" y="0"/>
                      <a:ext cx="3136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(2.21 в)</w:t>
      </w:r>
      <w:r>
        <w:br/>
      </w:r>
      <w:r>
        <w:rPr>
          <w:rFonts w:ascii="Times New Roman"/>
          <w:b w:val="false"/>
          <w:i w:val="false"/>
          <w:color w:val="000000"/>
          <w:sz w:val="28"/>
        </w:rPr>
        <w:t>
</w:t>
      </w:r>
    </w:p>
    <w:bookmarkStart w:name="z7454" w:id="5726"/>
    <w:p>
      <w:pPr>
        <w:spacing w:after="0"/>
        <w:ind w:left="0"/>
        <w:jc w:val="both"/>
      </w:pPr>
      <w:r>
        <w:rPr>
          <w:rFonts w:ascii="Times New Roman"/>
          <w:b w:val="false"/>
          <w:i w:val="false"/>
          <w:color w:val="000000"/>
          <w:sz w:val="28"/>
        </w:rPr>
        <w:t xml:space="preserve">
      18. При опасной скорости ветра </w:t>
      </w:r>
      <w:r>
        <w:rPr>
          <w:rFonts w:ascii="Times New Roman"/>
          <w:b w:val="false"/>
          <w:i/>
          <w:color w:val="000000"/>
          <w:sz w:val="28"/>
        </w:rPr>
        <w:t>u</w:t>
      </w:r>
      <w:r>
        <w:rPr>
          <w:rFonts w:ascii="Times New Roman"/>
          <w:b w:val="false"/>
          <w:i w:val="false"/>
          <w:color w:val="000000"/>
          <w:vertAlign w:val="subscript"/>
        </w:rPr>
        <w:t>м</w:t>
      </w:r>
      <w:r>
        <w:rPr>
          <w:rFonts w:ascii="Times New Roman"/>
          <w:b w:val="false"/>
          <w:i w:val="false"/>
          <w:color w:val="000000"/>
          <w:sz w:val="28"/>
        </w:rPr>
        <w:t xml:space="preserve"> приземная концентрация вредных веществ </w:t>
      </w:r>
      <w:r>
        <w:rPr>
          <w:rFonts w:ascii="Times New Roman"/>
          <w:b w:val="false"/>
          <w:i/>
          <w:color w:val="000000"/>
          <w:sz w:val="28"/>
        </w:rPr>
        <w:t>с</w:t>
      </w:r>
      <w:r>
        <w:rPr>
          <w:rFonts w:ascii="Times New Roman"/>
          <w:b w:val="false"/>
          <w:i w:val="false"/>
          <w:color w:val="000000"/>
          <w:sz w:val="28"/>
        </w:rPr>
        <w:t xml:space="preserve"> (мг/м</w:t>
      </w:r>
      <w:r>
        <w:rPr>
          <w:rFonts w:ascii="Times New Roman"/>
          <w:b w:val="false"/>
          <w:i w:val="false"/>
          <w:color w:val="000000"/>
          <w:vertAlign w:val="superscript"/>
        </w:rPr>
        <w:t>3</w:t>
      </w:r>
      <w:r>
        <w:rPr>
          <w:rFonts w:ascii="Times New Roman"/>
          <w:b w:val="false"/>
          <w:i w:val="false"/>
          <w:color w:val="000000"/>
          <w:sz w:val="28"/>
        </w:rPr>
        <w:t xml:space="preserve">) в атмосфере по оси факела выброса на различных расстояниях </w:t>
      </w:r>
      <w:r>
        <w:rPr>
          <w:rFonts w:ascii="Times New Roman"/>
          <w:b w:val="false"/>
          <w:i/>
          <w:color w:val="000000"/>
          <w:sz w:val="28"/>
        </w:rPr>
        <w:t>х</w:t>
      </w:r>
      <w:r>
        <w:rPr>
          <w:rFonts w:ascii="Times New Roman"/>
          <w:b w:val="false"/>
          <w:i w:val="false"/>
          <w:color w:val="000000"/>
          <w:sz w:val="28"/>
        </w:rPr>
        <w:t xml:space="preserve"> (м) от источника выброса определяется по формуле:</w:t>
      </w:r>
    </w:p>
    <w:bookmarkEnd w:id="5726"/>
    <w:bookmarkStart w:name="z7455" w:id="5727"/>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w:t>
      </w:r>
      <w:r>
        <w:rPr>
          <w:rFonts w:ascii="Times New Roman"/>
          <w:b w:val="false"/>
          <w:i/>
          <w:color w:val="000000"/>
          <w:sz w:val="28"/>
        </w:rPr>
        <w:t>s</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vertAlign w:val="subscript"/>
        </w:rPr>
        <w:t>м</w:t>
      </w:r>
      <w:r>
        <w:rPr>
          <w:rFonts w:ascii="Times New Roman"/>
          <w:b w:val="false"/>
          <w:i w:val="false"/>
          <w:color w:val="000000"/>
          <w:sz w:val="28"/>
        </w:rPr>
        <w:t>,(2.22)</w:t>
      </w:r>
    </w:p>
    <w:bookmarkEnd w:id="5727"/>
    <w:bookmarkStart w:name="z7456" w:id="5728"/>
    <w:p>
      <w:pPr>
        <w:spacing w:after="0"/>
        <w:ind w:left="0"/>
        <w:jc w:val="both"/>
      </w:pPr>
      <w:r>
        <w:rPr>
          <w:rFonts w:ascii="Times New Roman"/>
          <w:b w:val="false"/>
          <w:i w:val="false"/>
          <w:color w:val="000000"/>
          <w:sz w:val="28"/>
        </w:rPr>
        <w:t xml:space="preserve">
      где </w:t>
      </w:r>
      <w:r>
        <w:rPr>
          <w:rFonts w:ascii="Times New Roman"/>
          <w:b w:val="false"/>
          <w:i/>
          <w:color w:val="000000"/>
          <w:sz w:val="28"/>
        </w:rPr>
        <w:t>s</w:t>
      </w:r>
      <w:r>
        <w:rPr>
          <w:rFonts w:ascii="Times New Roman"/>
          <w:b w:val="false"/>
          <w:i w:val="false"/>
          <w:color w:val="000000"/>
          <w:vertAlign w:val="subscript"/>
        </w:rPr>
        <w:t>1</w:t>
      </w:r>
      <w:r>
        <w:rPr>
          <w:rFonts w:ascii="Times New Roman"/>
          <w:b w:val="false"/>
          <w:i w:val="false"/>
          <w:color w:val="000000"/>
          <w:sz w:val="28"/>
        </w:rPr>
        <w:t xml:space="preserve"> - безразмерный коэффициент, определяемый в зависимости от отношения </w:t>
      </w:r>
      <w:r>
        <w:rPr>
          <w:rFonts w:ascii="Times New Roman"/>
          <w:b w:val="false"/>
          <w:i/>
          <w:color w:val="000000"/>
          <w:sz w:val="28"/>
        </w:rPr>
        <w:t>x/x</w:t>
      </w:r>
      <w:r>
        <w:rPr>
          <w:rFonts w:ascii="Times New Roman"/>
          <w:b w:val="false"/>
          <w:i w:val="false"/>
          <w:color w:val="000000"/>
          <w:vertAlign w:val="subscript"/>
        </w:rPr>
        <w:t>м</w:t>
      </w:r>
      <w:r>
        <w:rPr>
          <w:rFonts w:ascii="Times New Roman"/>
          <w:b w:val="false"/>
          <w:i w:val="false"/>
          <w:color w:val="000000"/>
          <w:sz w:val="28"/>
        </w:rPr>
        <w:t xml:space="preserve"> и коэффициента F по </w:t>
      </w:r>
      <w:r>
        <w:rPr>
          <w:rFonts w:ascii="Times New Roman"/>
          <w:b w:val="false"/>
          <w:i w:val="false"/>
          <w:color w:val="000000"/>
          <w:sz w:val="28"/>
        </w:rPr>
        <w:t>рисунку 4</w:t>
      </w:r>
      <w:r>
        <w:rPr>
          <w:rFonts w:ascii="Times New Roman"/>
          <w:b w:val="false"/>
          <w:i w:val="false"/>
          <w:color w:val="000000"/>
          <w:sz w:val="28"/>
        </w:rPr>
        <w:t xml:space="preserve"> согласно приложений 1 к настоящей Методике или по формулам:</w:t>
      </w:r>
    </w:p>
    <w:bookmarkEnd w:id="57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70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7"/>
                    <a:stretch>
                      <a:fillRect/>
                    </a:stretch>
                  </pic:blipFill>
                  <pic:spPr>
                    <a:xfrm>
                      <a:off x="0" y="0"/>
                      <a:ext cx="44704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(2.23а)</w:t>
      </w:r>
      <w:r>
        <w:br/>
      </w:r>
      <w:r>
        <w:rPr>
          <w:rFonts w:ascii="Times New Roman"/>
          <w:b w:val="false"/>
          <w:i w:val="false"/>
          <w:color w:val="000000"/>
          <w:sz w:val="28"/>
        </w:rPr>
        <w:t>
</w:t>
      </w:r>
      <w:r>
        <w:br/>
      </w:r>
    </w:p>
    <w:p>
      <w:pPr>
        <w:spacing w:after="0"/>
        <w:ind w:left="0"/>
        <w:jc w:val="both"/>
      </w:pPr>
      <w:r>
        <w:drawing>
          <wp:inline distT="0" distB="0" distL="0" distR="0">
            <wp:extent cx="3441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8"/>
                    <a:stretch>
                      <a:fillRect/>
                    </a:stretch>
                  </pic:blipFill>
                  <pic:spPr>
                    <a:xfrm>
                      <a:off x="0" y="0"/>
                      <a:ext cx="34417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(2.23б)</w:t>
      </w:r>
      <w:r>
        <w:br/>
      </w:r>
      <w:r>
        <w:rPr>
          <w:rFonts w:ascii="Times New Roman"/>
          <w:b w:val="false"/>
          <w:i w:val="false"/>
          <w:color w:val="000000"/>
          <w:sz w:val="28"/>
        </w:rPr>
        <w:t>
</w:t>
      </w:r>
      <w:r>
        <w:br/>
      </w:r>
    </w:p>
    <w:p>
      <w:pPr>
        <w:spacing w:after="0"/>
        <w:ind w:left="0"/>
        <w:jc w:val="both"/>
      </w:pPr>
      <w:r>
        <w:drawing>
          <wp:inline distT="0" distB="0" distL="0" distR="0">
            <wp:extent cx="5372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9"/>
                    <a:stretch>
                      <a:fillRect/>
                    </a:stretch>
                  </pic:blipFill>
                  <pic:spPr>
                    <a:xfrm>
                      <a:off x="0" y="0"/>
                      <a:ext cx="53721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(2.23в)</w:t>
      </w:r>
      <w:r>
        <w:br/>
      </w:r>
      <w:r>
        <w:rPr>
          <w:rFonts w:ascii="Times New Roman"/>
          <w:b w:val="false"/>
          <w:i w:val="false"/>
          <w:color w:val="000000"/>
          <w:sz w:val="28"/>
        </w:rPr>
        <w:t>
</w:t>
      </w:r>
      <w:r>
        <w:br/>
      </w:r>
    </w:p>
    <w:p>
      <w:pPr>
        <w:spacing w:after="0"/>
        <w:ind w:left="0"/>
        <w:jc w:val="both"/>
      </w:pPr>
      <w:r>
        <w:drawing>
          <wp:inline distT="0" distB="0" distL="0" distR="0">
            <wp:extent cx="5295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0"/>
                    <a:stretch>
                      <a:fillRect/>
                    </a:stretch>
                  </pic:blipFill>
                  <pic:spPr>
                    <a:xfrm>
                      <a:off x="0" y="0"/>
                      <a:ext cx="52959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(2.23г)</w:t>
      </w:r>
      <w:r>
        <w:br/>
      </w:r>
      <w:r>
        <w:rPr>
          <w:rFonts w:ascii="Times New Roman"/>
          <w:b w:val="false"/>
          <w:i w:val="false"/>
          <w:color w:val="000000"/>
          <w:sz w:val="28"/>
        </w:rPr>
        <w:t>
</w:t>
      </w:r>
    </w:p>
    <w:bookmarkStart w:name="z7461" w:id="5729"/>
    <w:p>
      <w:pPr>
        <w:spacing w:after="0"/>
        <w:ind w:left="0"/>
        <w:jc w:val="both"/>
      </w:pPr>
      <w:r>
        <w:rPr>
          <w:rFonts w:ascii="Times New Roman"/>
          <w:b w:val="false"/>
          <w:i w:val="false"/>
          <w:color w:val="000000"/>
          <w:sz w:val="28"/>
        </w:rPr>
        <w:t xml:space="preserve">
      Для низких и наземных источников (высотой Н не более 10 м) при значениях </w:t>
      </w:r>
      <w:r>
        <w:rPr>
          <w:rFonts w:ascii="Times New Roman"/>
          <w:b w:val="false"/>
          <w:i/>
          <w:color w:val="000000"/>
          <w:sz w:val="28"/>
        </w:rPr>
        <w:t>х/х</w:t>
      </w:r>
      <w:r>
        <w:rPr>
          <w:rFonts w:ascii="Times New Roman"/>
          <w:b w:val="false"/>
          <w:i w:val="false"/>
          <w:color w:val="000000"/>
          <w:vertAlign w:val="subscript"/>
        </w:rPr>
        <w:t>м</w:t>
      </w:r>
      <w:r>
        <w:rPr>
          <w:rFonts w:ascii="Times New Roman"/>
          <w:b w:val="false"/>
          <w:i w:val="false"/>
          <w:color w:val="000000"/>
          <w:sz w:val="28"/>
        </w:rPr>
        <w:t xml:space="preserve"> &lt; 1 величина </w:t>
      </w:r>
      <w:r>
        <w:rPr>
          <w:rFonts w:ascii="Times New Roman"/>
          <w:b w:val="false"/>
          <w:i/>
          <w:color w:val="000000"/>
          <w:sz w:val="28"/>
        </w:rPr>
        <w:t>s</w:t>
      </w:r>
      <w:r>
        <w:rPr>
          <w:rFonts w:ascii="Times New Roman"/>
          <w:b w:val="false"/>
          <w:i w:val="false"/>
          <w:color w:val="000000"/>
          <w:vertAlign w:val="subscript"/>
        </w:rPr>
        <w:t>1</w:t>
      </w:r>
      <w:r>
        <w:rPr>
          <w:rFonts w:ascii="Times New Roman"/>
          <w:b w:val="false"/>
          <w:i w:val="false"/>
          <w:color w:val="000000"/>
          <w:sz w:val="28"/>
        </w:rPr>
        <w:t xml:space="preserve"> в (2.22) заменяется на величину </w:t>
      </w:r>
      <w:r>
        <w:rPr>
          <w:rFonts w:ascii="Times New Roman"/>
          <w:b w:val="false"/>
          <w:i/>
          <w:color w:val="000000"/>
          <w:sz w:val="28"/>
        </w:rPr>
        <w:t>s</w:t>
      </w:r>
      <w:r>
        <w:rPr>
          <w:rFonts w:ascii="Times New Roman"/>
          <w:b w:val="false"/>
          <w:i w:val="false"/>
          <w:color w:val="000000"/>
          <w:vertAlign w:val="subscript"/>
        </w:rPr>
        <w:t>1</w:t>
      </w:r>
      <w:r>
        <w:rPr>
          <w:rFonts w:ascii="Times New Roman"/>
          <w:b w:val="false"/>
          <w:i w:val="false"/>
          <w:color w:val="000000"/>
          <w:vertAlign w:val="superscript"/>
        </w:rPr>
        <w:t>н</w:t>
      </w:r>
      <w:r>
        <w:rPr>
          <w:rFonts w:ascii="Times New Roman"/>
          <w:b w:val="false"/>
          <w:i w:val="false"/>
          <w:color w:val="000000"/>
          <w:sz w:val="28"/>
        </w:rPr>
        <w:t>, определяемую в зависимости от х/х</w:t>
      </w:r>
      <w:r>
        <w:rPr>
          <w:rFonts w:ascii="Times New Roman"/>
          <w:b w:val="false"/>
          <w:i w:val="false"/>
          <w:color w:val="000000"/>
          <w:vertAlign w:val="subscript"/>
        </w:rPr>
        <w:t>м</w:t>
      </w:r>
      <w:r>
        <w:rPr>
          <w:rFonts w:ascii="Times New Roman"/>
          <w:b w:val="false"/>
          <w:i w:val="false"/>
          <w:color w:val="000000"/>
          <w:sz w:val="28"/>
        </w:rPr>
        <w:t xml:space="preserve"> и </w:t>
      </w:r>
      <w:r>
        <w:rPr>
          <w:rFonts w:ascii="Times New Roman"/>
          <w:b w:val="false"/>
          <w:i/>
          <w:color w:val="000000"/>
          <w:sz w:val="28"/>
        </w:rPr>
        <w:t xml:space="preserve">Н </w:t>
      </w:r>
      <w:r>
        <w:rPr>
          <w:rFonts w:ascii="Times New Roman"/>
          <w:b w:val="false"/>
          <w:i w:val="false"/>
          <w:color w:val="000000"/>
          <w:sz w:val="28"/>
        </w:rPr>
        <w:t>по формуле:</w:t>
      </w:r>
    </w:p>
    <w:bookmarkEnd w:id="57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64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1"/>
                    <a:stretch>
                      <a:fillRect/>
                    </a:stretch>
                  </pic:blipFill>
                  <pic:spPr>
                    <a:xfrm>
                      <a:off x="0" y="0"/>
                      <a:ext cx="4864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(2.24)</w:t>
      </w:r>
      <w:r>
        <w:br/>
      </w:r>
      <w:r>
        <w:rPr>
          <w:rFonts w:ascii="Times New Roman"/>
          <w:b w:val="false"/>
          <w:i w:val="false"/>
          <w:color w:val="000000"/>
          <w:sz w:val="28"/>
        </w:rPr>
        <w:t>
</w:t>
      </w:r>
    </w:p>
    <w:bookmarkStart w:name="z7463" w:id="5730"/>
    <w:p>
      <w:pPr>
        <w:spacing w:after="0"/>
        <w:ind w:left="0"/>
        <w:jc w:val="both"/>
      </w:pPr>
      <w:r>
        <w:rPr>
          <w:rFonts w:ascii="Times New Roman"/>
          <w:b w:val="false"/>
          <w:i w:val="false"/>
          <w:color w:val="000000"/>
          <w:sz w:val="28"/>
        </w:rPr>
        <w:t>
      Примечание.</w:t>
      </w:r>
    </w:p>
    <w:bookmarkEnd w:id="5730"/>
    <w:bookmarkStart w:name="z7464" w:id="5731"/>
    <w:p>
      <w:pPr>
        <w:spacing w:after="0"/>
        <w:ind w:left="0"/>
        <w:jc w:val="both"/>
      </w:pPr>
      <w:r>
        <w:rPr>
          <w:rFonts w:ascii="Times New Roman"/>
          <w:b w:val="false"/>
          <w:i w:val="false"/>
          <w:color w:val="000000"/>
          <w:sz w:val="28"/>
        </w:rPr>
        <w:t xml:space="preserve">
      Аналогично определяется значение концентрации вредных веществ на различных расстояниях по оси факела при других значениях скоростей ветра </w:t>
      </w:r>
      <w:r>
        <w:rPr>
          <w:rFonts w:ascii="Times New Roman"/>
          <w:b w:val="false"/>
          <w:i/>
          <w:color w:val="000000"/>
          <w:sz w:val="28"/>
        </w:rPr>
        <w:t>u</w:t>
      </w:r>
      <w:r>
        <w:rPr>
          <w:rFonts w:ascii="Times New Roman"/>
          <w:b w:val="false"/>
          <w:i w:val="false"/>
          <w:color w:val="000000"/>
          <w:sz w:val="28"/>
        </w:rPr>
        <w:t xml:space="preserve"> и неблагоприятных метеорологических условиях. По формулам (2.18), (2.20) определяются значения величин </w:t>
      </w:r>
      <w:r>
        <w:rPr>
          <w:rFonts w:ascii="Times New Roman"/>
          <w:b w:val="false"/>
          <w:i/>
          <w:color w:val="000000"/>
          <w:sz w:val="28"/>
        </w:rPr>
        <w:t>c</w:t>
      </w:r>
      <w:r>
        <w:rPr>
          <w:rFonts w:ascii="Times New Roman"/>
          <w:b w:val="false"/>
          <w:i w:val="false"/>
          <w:color w:val="000000"/>
          <w:vertAlign w:val="subscript"/>
        </w:rPr>
        <w:t>ми</w:t>
      </w:r>
      <w:r>
        <w:rPr>
          <w:rFonts w:ascii="Times New Roman"/>
          <w:b w:val="false"/>
          <w:i w:val="false"/>
          <w:color w:val="000000"/>
          <w:sz w:val="28"/>
        </w:rPr>
        <w:t xml:space="preserve">,. и </w:t>
      </w:r>
      <w:r>
        <w:rPr>
          <w:rFonts w:ascii="Times New Roman"/>
          <w:b w:val="false"/>
          <w:i/>
          <w:color w:val="000000"/>
          <w:sz w:val="28"/>
        </w:rPr>
        <w:t>x</w:t>
      </w:r>
      <w:r>
        <w:rPr>
          <w:rFonts w:ascii="Times New Roman"/>
          <w:b w:val="false"/>
          <w:i w:val="false"/>
          <w:color w:val="000000"/>
          <w:vertAlign w:val="subscript"/>
        </w:rPr>
        <w:t>ми</w:t>
      </w:r>
      <w:r>
        <w:rPr>
          <w:rFonts w:ascii="Times New Roman"/>
          <w:b w:val="false"/>
          <w:i w:val="false"/>
          <w:color w:val="000000"/>
          <w:sz w:val="28"/>
        </w:rPr>
        <w:t xml:space="preserve">. В зависимости от отношения </w:t>
      </w:r>
      <w:r>
        <w:rPr>
          <w:rFonts w:ascii="Times New Roman"/>
          <w:b w:val="false"/>
          <w:i/>
          <w:color w:val="000000"/>
          <w:sz w:val="28"/>
        </w:rPr>
        <w:t>х</w:t>
      </w:r>
      <w:r>
        <w:rPr>
          <w:rFonts w:ascii="Times New Roman"/>
          <w:b w:val="false"/>
          <w:i w:val="false"/>
          <w:color w:val="000000"/>
          <w:sz w:val="28"/>
        </w:rPr>
        <w:t>/</w:t>
      </w:r>
      <w:r>
        <w:rPr>
          <w:rFonts w:ascii="Times New Roman"/>
          <w:b w:val="false"/>
          <w:i/>
          <w:color w:val="000000"/>
          <w:sz w:val="28"/>
        </w:rPr>
        <w:t>х</w:t>
      </w:r>
      <w:r>
        <w:rPr>
          <w:rFonts w:ascii="Times New Roman"/>
          <w:b w:val="false"/>
          <w:i w:val="false"/>
          <w:color w:val="000000"/>
          <w:vertAlign w:val="subscript"/>
        </w:rPr>
        <w:t>ми</w:t>
      </w:r>
      <w:r>
        <w:rPr>
          <w:rFonts w:ascii="Times New Roman"/>
          <w:b w:val="false"/>
          <w:i w:val="false"/>
          <w:color w:val="000000"/>
          <w:sz w:val="28"/>
        </w:rPr>
        <w:t xml:space="preserve"> определяется значение </w:t>
      </w:r>
      <w:r>
        <w:rPr>
          <w:rFonts w:ascii="Times New Roman"/>
          <w:b w:val="false"/>
          <w:i/>
          <w:color w:val="000000"/>
          <w:sz w:val="28"/>
        </w:rPr>
        <w:t>s</w:t>
      </w:r>
      <w:r>
        <w:rPr>
          <w:rFonts w:ascii="Times New Roman"/>
          <w:b w:val="false"/>
          <w:i w:val="false"/>
          <w:color w:val="000000"/>
          <w:vertAlign w:val="subscript"/>
        </w:rPr>
        <w:t>1</w:t>
      </w:r>
      <w:r>
        <w:rPr>
          <w:rFonts w:ascii="Times New Roman"/>
          <w:b w:val="false"/>
          <w:i w:val="false"/>
          <w:color w:val="000000"/>
          <w:sz w:val="28"/>
        </w:rPr>
        <w:t xml:space="preserve"> по </w:t>
      </w:r>
      <w:r>
        <w:rPr>
          <w:rFonts w:ascii="Times New Roman"/>
          <w:b w:val="false"/>
          <w:i w:val="false"/>
          <w:color w:val="000000"/>
          <w:sz w:val="28"/>
        </w:rPr>
        <w:t>рисунку 4</w:t>
      </w:r>
      <w:r>
        <w:rPr>
          <w:rFonts w:ascii="Times New Roman"/>
          <w:b w:val="false"/>
          <w:i w:val="false"/>
          <w:color w:val="000000"/>
          <w:sz w:val="28"/>
        </w:rPr>
        <w:t xml:space="preserve"> согласно приложений 1 к настоящей Методике или по формулам (2.23), (2.24). Искомое значение концентрации вредного вещества определяется путем умножения </w:t>
      </w:r>
      <w:r>
        <w:rPr>
          <w:rFonts w:ascii="Times New Roman"/>
          <w:b w:val="false"/>
          <w:i/>
          <w:color w:val="000000"/>
          <w:sz w:val="28"/>
        </w:rPr>
        <w:t>c</w:t>
      </w:r>
      <w:r>
        <w:rPr>
          <w:rFonts w:ascii="Times New Roman"/>
          <w:b w:val="false"/>
          <w:i w:val="false"/>
          <w:color w:val="000000"/>
          <w:vertAlign w:val="subscript"/>
        </w:rPr>
        <w:t>ми</w:t>
      </w:r>
      <w:r>
        <w:rPr>
          <w:rFonts w:ascii="Times New Roman"/>
          <w:b w:val="false"/>
          <w:i w:val="false"/>
          <w:color w:val="000000"/>
          <w:sz w:val="28"/>
        </w:rPr>
        <w:t xml:space="preserve"> на </w:t>
      </w:r>
      <w:r>
        <w:rPr>
          <w:rFonts w:ascii="Times New Roman"/>
          <w:b w:val="false"/>
          <w:i/>
          <w:color w:val="000000"/>
          <w:sz w:val="28"/>
        </w:rPr>
        <w:t>s</w:t>
      </w:r>
      <w:r>
        <w:rPr>
          <w:rFonts w:ascii="Times New Roman"/>
          <w:b w:val="false"/>
          <w:i w:val="false"/>
          <w:color w:val="000000"/>
          <w:vertAlign w:val="subscript"/>
        </w:rPr>
        <w:t>1</w:t>
      </w:r>
      <w:r>
        <w:rPr>
          <w:rFonts w:ascii="Times New Roman"/>
          <w:b w:val="false"/>
          <w:i w:val="false"/>
          <w:color w:val="000000"/>
          <w:sz w:val="28"/>
        </w:rPr>
        <w:t>.</w:t>
      </w:r>
    </w:p>
    <w:bookmarkEnd w:id="5731"/>
    <w:bookmarkStart w:name="z7465" w:id="5732"/>
    <w:p>
      <w:pPr>
        <w:spacing w:after="0"/>
        <w:ind w:left="0"/>
        <w:jc w:val="both"/>
      </w:pPr>
      <w:r>
        <w:rPr>
          <w:rFonts w:ascii="Times New Roman"/>
          <w:b w:val="false"/>
          <w:i w:val="false"/>
          <w:color w:val="000000"/>
          <w:sz w:val="28"/>
        </w:rPr>
        <w:t xml:space="preserve">
      19. Значение приземной концентрации вредных веществ в атмосфере </w:t>
      </w:r>
      <w:r>
        <w:rPr>
          <w:rFonts w:ascii="Times New Roman"/>
          <w:b w:val="false"/>
          <w:i/>
          <w:color w:val="000000"/>
          <w:sz w:val="28"/>
        </w:rPr>
        <w:t>с</w:t>
      </w:r>
      <w:r>
        <w:rPr>
          <w:rFonts w:ascii="Times New Roman"/>
          <w:b w:val="false"/>
          <w:i w:val="false"/>
          <w:color w:val="000000"/>
          <w:vertAlign w:val="subscript"/>
        </w:rPr>
        <w:t>у</w:t>
      </w:r>
      <w:r>
        <w:rPr>
          <w:rFonts w:ascii="Times New Roman"/>
          <w:b w:val="false"/>
          <w:i w:val="false"/>
          <w:color w:val="000000"/>
          <w:sz w:val="28"/>
        </w:rPr>
        <w:t xml:space="preserve"> (мг/м</w:t>
      </w:r>
      <w:r>
        <w:rPr>
          <w:rFonts w:ascii="Times New Roman"/>
          <w:b w:val="false"/>
          <w:i w:val="false"/>
          <w:color w:val="000000"/>
          <w:vertAlign w:val="superscript"/>
        </w:rPr>
        <w:t>3</w:t>
      </w:r>
      <w:r>
        <w:rPr>
          <w:rFonts w:ascii="Times New Roman"/>
          <w:b w:val="false"/>
          <w:i w:val="false"/>
          <w:color w:val="000000"/>
          <w:sz w:val="28"/>
        </w:rPr>
        <w:t xml:space="preserve">) на расстоянии </w:t>
      </w:r>
      <w:r>
        <w:rPr>
          <w:rFonts w:ascii="Times New Roman"/>
          <w:b w:val="false"/>
          <w:i/>
          <w:color w:val="000000"/>
          <w:sz w:val="28"/>
        </w:rPr>
        <w:t>у</w:t>
      </w:r>
      <w:r>
        <w:rPr>
          <w:rFonts w:ascii="Times New Roman"/>
          <w:b w:val="false"/>
          <w:i w:val="false"/>
          <w:color w:val="000000"/>
          <w:sz w:val="28"/>
        </w:rPr>
        <w:t xml:space="preserve"> (м) по перпендикуляру к оси факела выброса определяется по формуле</w:t>
      </w:r>
    </w:p>
    <w:bookmarkEnd w:id="5732"/>
    <w:bookmarkStart w:name="z7466" w:id="5733"/>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у</w:t>
      </w:r>
      <w:r>
        <w:rPr>
          <w:rFonts w:ascii="Times New Roman"/>
          <w:b w:val="false"/>
          <w:i w:val="false"/>
          <w:color w:val="000000"/>
          <w:sz w:val="28"/>
        </w:rPr>
        <w:t xml:space="preserve"> = </w:t>
      </w:r>
      <w:r>
        <w:rPr>
          <w:rFonts w:ascii="Times New Roman"/>
          <w:b w:val="false"/>
          <w:i/>
          <w:color w:val="000000"/>
          <w:sz w:val="28"/>
        </w:rPr>
        <w:t>s</w:t>
      </w:r>
      <w:r>
        <w:rPr>
          <w:rFonts w:ascii="Times New Roman"/>
          <w:b w:val="false"/>
          <w:i w:val="false"/>
          <w:color w:val="000000"/>
          <w:vertAlign w:val="subscript"/>
        </w:rPr>
        <w:t>2</w:t>
      </w: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(2.25)</w:t>
      </w:r>
    </w:p>
    <w:bookmarkEnd w:id="5733"/>
    <w:bookmarkStart w:name="z7467" w:id="5734"/>
    <w:p>
      <w:pPr>
        <w:spacing w:after="0"/>
        <w:ind w:left="0"/>
        <w:jc w:val="both"/>
      </w:pPr>
      <w:r>
        <w:rPr>
          <w:rFonts w:ascii="Times New Roman"/>
          <w:b w:val="false"/>
          <w:i w:val="false"/>
          <w:color w:val="000000"/>
          <w:sz w:val="28"/>
        </w:rPr>
        <w:t>
      где s</w:t>
      </w:r>
      <w:r>
        <w:rPr>
          <w:rFonts w:ascii="Times New Roman"/>
          <w:b w:val="false"/>
          <w:i w:val="false"/>
          <w:color w:val="000000"/>
          <w:vertAlign w:val="subscript"/>
        </w:rPr>
        <w:t>2</w:t>
      </w:r>
      <w:r>
        <w:rPr>
          <w:rFonts w:ascii="Times New Roman"/>
          <w:b w:val="false"/>
          <w:i w:val="false"/>
          <w:color w:val="000000"/>
          <w:sz w:val="28"/>
        </w:rPr>
        <w:t xml:space="preserve"> - безразмерный коэффициент, определяемый в зависимости от скорости ветра </w:t>
      </w:r>
      <w:r>
        <w:rPr>
          <w:rFonts w:ascii="Times New Roman"/>
          <w:b w:val="false"/>
          <w:i/>
          <w:color w:val="000000"/>
          <w:sz w:val="28"/>
        </w:rPr>
        <w:t>u</w:t>
      </w:r>
      <w:r>
        <w:rPr>
          <w:rFonts w:ascii="Times New Roman"/>
          <w:b w:val="false"/>
          <w:i w:val="false"/>
          <w:color w:val="000000"/>
          <w:sz w:val="28"/>
        </w:rPr>
        <w:t xml:space="preserve"> (м/с) и отношения </w:t>
      </w:r>
      <w:r>
        <w:rPr>
          <w:rFonts w:ascii="Times New Roman"/>
          <w:b w:val="false"/>
          <w:i/>
          <w:color w:val="000000"/>
          <w:sz w:val="28"/>
        </w:rPr>
        <w:t>у/х</w:t>
      </w:r>
      <w:r>
        <w:rPr>
          <w:rFonts w:ascii="Times New Roman"/>
          <w:b w:val="false"/>
          <w:i w:val="false"/>
          <w:color w:val="000000"/>
          <w:sz w:val="28"/>
        </w:rPr>
        <w:t xml:space="preserve"> по значению аргумента </w:t>
      </w:r>
      <w:r>
        <w:rPr>
          <w:rFonts w:ascii="Times New Roman"/>
          <w:b w:val="false"/>
          <w:i/>
          <w:color w:val="000000"/>
          <w:sz w:val="28"/>
        </w:rPr>
        <w:t>t</w:t>
      </w:r>
      <w:r>
        <w:rPr>
          <w:rFonts w:ascii="Times New Roman"/>
          <w:b w:val="false"/>
          <w:i w:val="false"/>
          <w:color w:val="000000"/>
          <w:vertAlign w:val="subscript"/>
        </w:rPr>
        <w:t>у</w:t>
      </w:r>
      <w:r>
        <w:rPr>
          <w:rFonts w:ascii="Times New Roman"/>
          <w:b w:val="false"/>
          <w:i w:val="false"/>
          <w:color w:val="000000"/>
          <w:sz w:val="28"/>
        </w:rPr>
        <w:t>:</w:t>
      </w:r>
    </w:p>
    <w:bookmarkEnd w:id="57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43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2"/>
                    <a:stretch>
                      <a:fillRect/>
                    </a:stretch>
                  </pic:blipFill>
                  <pic:spPr>
                    <a:xfrm>
                      <a:off x="0" y="0"/>
                      <a:ext cx="19431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(2.26а)</w:t>
      </w:r>
      <w:r>
        <w:br/>
      </w:r>
      <w:r>
        <w:rPr>
          <w:rFonts w:ascii="Times New Roman"/>
          <w:b w:val="false"/>
          <w:i w:val="false"/>
          <w:color w:val="000000"/>
          <w:sz w:val="28"/>
        </w:rPr>
        <w:t>
</w:t>
      </w:r>
      <w:r>
        <w:br/>
      </w:r>
    </w:p>
    <w:p>
      <w:pPr>
        <w:spacing w:after="0"/>
        <w:ind w:left="0"/>
        <w:jc w:val="both"/>
      </w:pPr>
      <w:r>
        <w:drawing>
          <wp:inline distT="0" distB="0" distL="0" distR="0">
            <wp:extent cx="1917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3"/>
                    <a:stretch>
                      <a:fillRect/>
                    </a:stretch>
                  </pic:blipFill>
                  <pic:spPr>
                    <a:xfrm>
                      <a:off x="0" y="0"/>
                      <a:ext cx="19177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(2.26б)</w:t>
      </w:r>
      <w:r>
        <w:br/>
      </w:r>
      <w:r>
        <w:rPr>
          <w:rFonts w:ascii="Times New Roman"/>
          <w:b w:val="false"/>
          <w:i w:val="false"/>
          <w:color w:val="000000"/>
          <w:sz w:val="28"/>
        </w:rPr>
        <w:t>
</w:t>
      </w:r>
    </w:p>
    <w:bookmarkStart w:name="z7470" w:id="5735"/>
    <w:p>
      <w:pPr>
        <w:spacing w:after="0"/>
        <w:ind w:left="0"/>
        <w:jc w:val="both"/>
      </w:pPr>
      <w:r>
        <w:rPr>
          <w:rFonts w:ascii="Times New Roman"/>
          <w:b w:val="false"/>
          <w:i w:val="false"/>
          <w:color w:val="000000"/>
          <w:sz w:val="28"/>
        </w:rPr>
        <w:t xml:space="preserve">
      по </w:t>
      </w:r>
      <w:r>
        <w:rPr>
          <w:rFonts w:ascii="Times New Roman"/>
          <w:b w:val="false"/>
          <w:i w:val="false"/>
          <w:color w:val="000000"/>
          <w:sz w:val="28"/>
        </w:rPr>
        <w:t>рисунку 5</w:t>
      </w:r>
      <w:r>
        <w:rPr>
          <w:rFonts w:ascii="Times New Roman"/>
          <w:b w:val="false"/>
          <w:i w:val="false"/>
          <w:color w:val="000000"/>
          <w:sz w:val="28"/>
        </w:rPr>
        <w:t xml:space="preserve"> согласно приложений 1 к настоящей Методике или по формуле</w:t>
      </w:r>
    </w:p>
    <w:bookmarkEnd w:id="57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544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4"/>
                    <a:stretch>
                      <a:fillRect/>
                    </a:stretch>
                  </pic:blipFill>
                  <pic:spPr>
                    <a:xfrm>
                      <a:off x="0" y="0"/>
                      <a:ext cx="34544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(2.27)</w:t>
      </w:r>
      <w:r>
        <w:br/>
      </w:r>
      <w:r>
        <w:rPr>
          <w:rFonts w:ascii="Times New Roman"/>
          <w:b w:val="false"/>
          <w:i w:val="false"/>
          <w:color w:val="000000"/>
          <w:sz w:val="28"/>
        </w:rPr>
        <w:t>
</w:t>
      </w:r>
    </w:p>
    <w:bookmarkStart w:name="z7472" w:id="5736"/>
    <w:p>
      <w:pPr>
        <w:spacing w:after="0"/>
        <w:ind w:left="0"/>
        <w:jc w:val="both"/>
      </w:pPr>
      <w:r>
        <w:rPr>
          <w:rFonts w:ascii="Times New Roman"/>
          <w:b w:val="false"/>
          <w:i w:val="false"/>
          <w:color w:val="000000"/>
          <w:sz w:val="28"/>
        </w:rPr>
        <w:t xml:space="preserve">
      20. Максимальная концентрация </w:t>
      </w:r>
      <w:r>
        <w:rPr>
          <w:rFonts w:ascii="Times New Roman"/>
          <w:b w:val="false"/>
          <w:i/>
          <w:color w:val="000000"/>
          <w:sz w:val="28"/>
        </w:rPr>
        <w:t>c</w:t>
      </w:r>
      <w:r>
        <w:rPr>
          <w:rFonts w:ascii="Times New Roman"/>
          <w:b w:val="false"/>
          <w:i w:val="false"/>
          <w:color w:val="000000"/>
          <w:vertAlign w:val="subscript"/>
        </w:rPr>
        <w:t>мx</w:t>
      </w:r>
      <w:r>
        <w:rPr>
          <w:rFonts w:ascii="Times New Roman"/>
          <w:b w:val="false"/>
          <w:i w:val="false"/>
          <w:color w:val="000000"/>
          <w:sz w:val="28"/>
        </w:rPr>
        <w:t xml:space="preserve"> (мг/м</w:t>
      </w:r>
      <w:r>
        <w:rPr>
          <w:rFonts w:ascii="Times New Roman"/>
          <w:b w:val="false"/>
          <w:i w:val="false"/>
          <w:color w:val="000000"/>
          <w:vertAlign w:val="superscript"/>
        </w:rPr>
        <w:t>3</w:t>
      </w:r>
      <w:r>
        <w:rPr>
          <w:rFonts w:ascii="Times New Roman"/>
          <w:b w:val="false"/>
          <w:i w:val="false"/>
          <w:color w:val="000000"/>
          <w:sz w:val="28"/>
        </w:rPr>
        <w:t xml:space="preserve">), достигающаяся на расстоянии </w:t>
      </w:r>
      <w:r>
        <w:rPr>
          <w:rFonts w:ascii="Times New Roman"/>
          <w:b w:val="false"/>
          <w:i/>
          <w:color w:val="000000"/>
          <w:sz w:val="28"/>
        </w:rPr>
        <w:t>x</w:t>
      </w:r>
      <w:r>
        <w:rPr>
          <w:rFonts w:ascii="Times New Roman"/>
          <w:b w:val="false"/>
          <w:i w:val="false"/>
          <w:color w:val="000000"/>
          <w:sz w:val="28"/>
        </w:rPr>
        <w:t xml:space="preserve"> от источника выброса из оси факела при скорости ветра </w:t>
      </w:r>
      <w:r>
        <w:rPr>
          <w:rFonts w:ascii="Times New Roman"/>
          <w:b w:val="false"/>
          <w:i/>
          <w:color w:val="000000"/>
          <w:sz w:val="28"/>
        </w:rPr>
        <w:t>u</w:t>
      </w:r>
      <w:r>
        <w:rPr>
          <w:rFonts w:ascii="Times New Roman"/>
          <w:b w:val="false"/>
          <w:i w:val="false"/>
          <w:color w:val="000000"/>
          <w:vertAlign w:val="subscript"/>
        </w:rPr>
        <w:t>мx</w:t>
      </w:r>
      <w:r>
        <w:rPr>
          <w:rFonts w:ascii="Times New Roman"/>
          <w:b w:val="false"/>
          <w:i w:val="false"/>
          <w:color w:val="000000"/>
          <w:sz w:val="28"/>
        </w:rPr>
        <w:t>, определяется по формуле</w:t>
      </w:r>
    </w:p>
    <w:bookmarkEnd w:id="5736"/>
    <w:bookmarkStart w:name="z7473" w:id="5737"/>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vertAlign w:val="subscript"/>
        </w:rPr>
        <w:t>мx</w:t>
      </w:r>
      <w:r>
        <w:rPr>
          <w:rFonts w:ascii="Times New Roman"/>
          <w:b w:val="false"/>
          <w:i w:val="false"/>
          <w:color w:val="000000"/>
          <w:sz w:val="28"/>
        </w:rPr>
        <w:t xml:space="preserve"> = s</w:t>
      </w:r>
    </w:p>
    <w:bookmarkEnd w:id="5737"/>
    <w:p>
      <w:pPr>
        <w:spacing w:after="0"/>
        <w:ind w:left="0"/>
        <w:jc w:val="both"/>
      </w:pPr>
      <w:r>
        <w:drawing>
          <wp:inline distT="0" distB="0" distL="0" distR="0">
            <wp:extent cx="114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5"/>
                    <a:stretch>
                      <a:fillRect/>
                    </a:stretch>
                  </pic:blipFill>
                  <pic:spPr>
                    <a:xfrm>
                      <a:off x="0" y="0"/>
                      <a:ext cx="114300" cy="2413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c</w:t>
      </w:r>
      <w:r>
        <w:rPr>
          <w:rFonts w:ascii="Times New Roman"/>
          <w:b w:val="false"/>
          <w:i w:val="false"/>
          <w:color w:val="000000"/>
          <w:vertAlign w:val="subscript"/>
        </w:rPr>
        <w:t>м</w:t>
      </w:r>
      <w:r>
        <w:rPr>
          <w:rFonts w:ascii="Times New Roman"/>
          <w:b w:val="false"/>
          <w:i w:val="false"/>
          <w:color w:val="000000"/>
          <w:sz w:val="28"/>
        </w:rPr>
        <w:t xml:space="preserve"> (2.28)</w:t>
      </w:r>
      <w:r>
        <w:br/>
      </w:r>
      <w:r>
        <w:rPr>
          <w:rFonts w:ascii="Times New Roman"/>
          <w:b w:val="false"/>
          <w:i w:val="false"/>
          <w:color w:val="000000"/>
          <w:sz w:val="28"/>
        </w:rPr>
        <w:t>
</w:t>
      </w:r>
    </w:p>
    <w:bookmarkStart w:name="z7474" w:id="5738"/>
    <w:p>
      <w:pPr>
        <w:spacing w:after="0"/>
        <w:ind w:left="0"/>
        <w:jc w:val="both"/>
      </w:pPr>
      <w:r>
        <w:rPr>
          <w:rFonts w:ascii="Times New Roman"/>
          <w:b w:val="false"/>
          <w:i w:val="false"/>
          <w:color w:val="000000"/>
          <w:sz w:val="28"/>
        </w:rPr>
        <w:t>
      где безразмерный коэффициент s</w:t>
      </w:r>
    </w:p>
    <w:bookmarkEnd w:id="5738"/>
    <w:p>
      <w:pPr>
        <w:spacing w:after="0"/>
        <w:ind w:left="0"/>
        <w:jc w:val="both"/>
      </w:pPr>
      <w:r>
        <w:drawing>
          <wp:inline distT="0" distB="0" distL="0" distR="0">
            <wp:extent cx="114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6"/>
                    <a:stretch>
                      <a:fillRect/>
                    </a:stretch>
                  </pic:blipFill>
                  <pic:spPr>
                    <a:xfrm>
                      <a:off x="0" y="0"/>
                      <a:ext cx="114300" cy="2413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находится в зависимости от отношения </w:t>
      </w:r>
      <w:r>
        <w:rPr>
          <w:rFonts w:ascii="Times New Roman"/>
          <w:b w:val="false"/>
          <w:i/>
          <w:color w:val="000000"/>
          <w:sz w:val="28"/>
        </w:rPr>
        <w:t>х/х</w:t>
      </w:r>
      <w:r>
        <w:rPr>
          <w:rFonts w:ascii="Times New Roman"/>
          <w:b w:val="false"/>
          <w:i w:val="false"/>
          <w:color w:val="000000"/>
          <w:vertAlign w:val="subscript"/>
        </w:rPr>
        <w:t>м</w:t>
      </w:r>
      <w:r>
        <w:rPr>
          <w:rFonts w:ascii="Times New Roman"/>
          <w:b w:val="false"/>
          <w:i w:val="false"/>
          <w:color w:val="000000"/>
          <w:sz w:val="28"/>
        </w:rPr>
        <w:t xml:space="preserve"> по </w:t>
      </w:r>
      <w:r>
        <w:rPr>
          <w:rFonts w:ascii="Times New Roman"/>
          <w:b w:val="false"/>
          <w:i w:val="false"/>
          <w:color w:val="000000"/>
          <w:sz w:val="28"/>
        </w:rPr>
        <w:t>рисунку 6</w:t>
      </w:r>
      <w:r>
        <w:rPr>
          <w:rFonts w:ascii="Times New Roman"/>
          <w:b w:val="false"/>
          <w:i w:val="false"/>
          <w:color w:val="000000"/>
          <w:sz w:val="28"/>
        </w:rPr>
        <w:t xml:space="preserve"> согласно приложений 1 к настоящей Методике или по формулам:</w:t>
      </w:r>
      <w:r>
        <w:br/>
      </w:r>
      <w:r>
        <w:rPr>
          <w:rFonts w:ascii="Times New Roman"/>
          <w:b w:val="false"/>
          <w:i w:val="false"/>
          <w:color w:val="000000"/>
          <w:sz w:val="28"/>
        </w:rPr>
        <w:t>
</w:t>
      </w:r>
      <w:r>
        <w:br/>
      </w:r>
    </w:p>
    <w:p>
      <w:pPr>
        <w:spacing w:after="0"/>
        <w:ind w:left="0"/>
        <w:jc w:val="both"/>
      </w:pPr>
      <w:r>
        <w:drawing>
          <wp:inline distT="0" distB="0" distL="0" distR="0">
            <wp:extent cx="4508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7"/>
                    <a:stretch>
                      <a:fillRect/>
                    </a:stretch>
                  </pic:blipFill>
                  <pic:spPr>
                    <a:xfrm>
                      <a:off x="0" y="0"/>
                      <a:ext cx="4508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(2.29а)</w:t>
      </w:r>
      <w:r>
        <w:br/>
      </w:r>
      <w:r>
        <w:rPr>
          <w:rFonts w:ascii="Times New Roman"/>
          <w:b w:val="false"/>
          <w:i w:val="false"/>
          <w:color w:val="000000"/>
          <w:sz w:val="28"/>
        </w:rPr>
        <w:t>
</w:t>
      </w:r>
      <w:r>
        <w:br/>
      </w:r>
    </w:p>
    <w:p>
      <w:pPr>
        <w:spacing w:after="0"/>
        <w:ind w:left="0"/>
        <w:jc w:val="both"/>
      </w:pPr>
      <w:r>
        <w:drawing>
          <wp:inline distT="0" distB="0" distL="0" distR="0">
            <wp:extent cx="3314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8"/>
                    <a:stretch>
                      <a:fillRect/>
                    </a:stretch>
                  </pic:blipFill>
                  <pic:spPr>
                    <a:xfrm>
                      <a:off x="0" y="0"/>
                      <a:ext cx="33147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(2.29б)</w:t>
      </w:r>
      <w:r>
        <w:br/>
      </w:r>
      <w:r>
        <w:rPr>
          <w:rFonts w:ascii="Times New Roman"/>
          <w:b w:val="false"/>
          <w:i w:val="false"/>
          <w:color w:val="000000"/>
          <w:sz w:val="28"/>
        </w:rPr>
        <w:t>
</w:t>
      </w:r>
      <w:r>
        <w:br/>
      </w:r>
    </w:p>
    <w:p>
      <w:pPr>
        <w:spacing w:after="0"/>
        <w:ind w:left="0"/>
        <w:jc w:val="both"/>
      </w:pPr>
      <w:r>
        <w:drawing>
          <wp:inline distT="0" distB="0" distL="0" distR="0">
            <wp:extent cx="33528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9"/>
                    <a:stretch>
                      <a:fillRect/>
                    </a:stretch>
                  </pic:blipFill>
                  <pic:spPr>
                    <a:xfrm>
                      <a:off x="0" y="0"/>
                      <a:ext cx="3352800" cy="927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(2.29в)</w:t>
      </w:r>
      <w:r>
        <w:br/>
      </w:r>
      <w:r>
        <w:rPr>
          <w:rFonts w:ascii="Times New Roman"/>
          <w:b w:val="false"/>
          <w:i w:val="false"/>
          <w:color w:val="000000"/>
          <w:sz w:val="28"/>
        </w:rPr>
        <w:t>
</w:t>
      </w:r>
      <w:r>
        <w:br/>
      </w:r>
    </w:p>
    <w:p>
      <w:pPr>
        <w:spacing w:after="0"/>
        <w:ind w:left="0"/>
        <w:jc w:val="both"/>
      </w:pPr>
      <w:r>
        <w:drawing>
          <wp:inline distT="0" distB="0" distL="0" distR="0">
            <wp:extent cx="54483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0"/>
                    <a:stretch>
                      <a:fillRect/>
                    </a:stretch>
                  </pic:blipFill>
                  <pic:spPr>
                    <a:xfrm>
                      <a:off x="0" y="0"/>
                      <a:ext cx="5448300" cy="927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(2.29г)</w:t>
      </w:r>
      <w:r>
        <w:br/>
      </w:r>
      <w:r>
        <w:rPr>
          <w:rFonts w:ascii="Times New Roman"/>
          <w:b w:val="false"/>
          <w:i w:val="false"/>
          <w:color w:val="000000"/>
          <w:sz w:val="28"/>
        </w:rPr>
        <w:t>
</w:t>
      </w:r>
      <w:r>
        <w:br/>
      </w:r>
    </w:p>
    <w:p>
      <w:pPr>
        <w:spacing w:after="0"/>
        <w:ind w:left="0"/>
        <w:jc w:val="both"/>
      </w:pPr>
      <w:r>
        <w:drawing>
          <wp:inline distT="0" distB="0" distL="0" distR="0">
            <wp:extent cx="53213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1"/>
                    <a:stretch>
                      <a:fillRect/>
                    </a:stretch>
                  </pic:blipFill>
                  <pic:spPr>
                    <a:xfrm>
                      <a:off x="0" y="0"/>
                      <a:ext cx="5321300" cy="927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(2.29д)</w:t>
      </w:r>
      <w:r>
        <w:br/>
      </w:r>
      <w:r>
        <w:rPr>
          <w:rFonts w:ascii="Times New Roman"/>
          <w:b w:val="false"/>
          <w:i w:val="false"/>
          <w:color w:val="000000"/>
          <w:sz w:val="28"/>
        </w:rPr>
        <w:t>
</w:t>
      </w:r>
      <w:r>
        <w:br/>
      </w:r>
    </w:p>
    <w:p>
      <w:pPr>
        <w:spacing w:after="0"/>
        <w:ind w:left="0"/>
        <w:jc w:val="both"/>
      </w:pPr>
      <w:r>
        <w:drawing>
          <wp:inline distT="0" distB="0" distL="0" distR="0">
            <wp:extent cx="49911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2"/>
                    <a:stretch>
                      <a:fillRect/>
                    </a:stretch>
                  </pic:blipFill>
                  <pic:spPr>
                    <a:xfrm>
                      <a:off x="0" y="0"/>
                      <a:ext cx="4991100" cy="927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(2.29е)</w:t>
      </w:r>
      <w:r>
        <w:br/>
      </w:r>
      <w:r>
        <w:rPr>
          <w:rFonts w:ascii="Times New Roman"/>
          <w:b w:val="false"/>
          <w:i w:val="false"/>
          <w:color w:val="000000"/>
          <w:sz w:val="28"/>
        </w:rPr>
        <w:t>
</w:t>
      </w:r>
      <w:r>
        <w:br/>
      </w:r>
    </w:p>
    <w:p>
      <w:pPr>
        <w:spacing w:after="0"/>
        <w:ind w:left="0"/>
        <w:jc w:val="both"/>
      </w:pPr>
      <w:r>
        <w:drawing>
          <wp:inline distT="0" distB="0" distL="0" distR="0">
            <wp:extent cx="48768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3"/>
                    <a:stretch>
                      <a:fillRect/>
                    </a:stretch>
                  </pic:blipFill>
                  <pic:spPr>
                    <a:xfrm>
                      <a:off x="0" y="0"/>
                      <a:ext cx="4876800" cy="927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(2.29ж)</w:t>
      </w:r>
      <w:r>
        <w:br/>
      </w:r>
      <w:r>
        <w:rPr>
          <w:rFonts w:ascii="Times New Roman"/>
          <w:b w:val="false"/>
          <w:i w:val="false"/>
          <w:color w:val="000000"/>
          <w:sz w:val="28"/>
        </w:rPr>
        <w:t>
</w:t>
      </w:r>
    </w:p>
    <w:bookmarkStart w:name="z7482" w:id="5739"/>
    <w:p>
      <w:pPr>
        <w:spacing w:after="0"/>
        <w:ind w:left="0"/>
        <w:jc w:val="both"/>
      </w:pPr>
      <w:r>
        <w:rPr>
          <w:rFonts w:ascii="Times New Roman"/>
          <w:b w:val="false"/>
          <w:i w:val="false"/>
          <w:color w:val="000000"/>
          <w:sz w:val="28"/>
        </w:rPr>
        <w:t xml:space="preserve">
      Скорость ветра </w:t>
      </w:r>
      <w:r>
        <w:rPr>
          <w:rFonts w:ascii="Times New Roman"/>
          <w:b w:val="false"/>
          <w:i/>
          <w:color w:val="000000"/>
          <w:sz w:val="28"/>
        </w:rPr>
        <w:t>u</w:t>
      </w:r>
      <w:r>
        <w:rPr>
          <w:rFonts w:ascii="Times New Roman"/>
          <w:b w:val="false"/>
          <w:i w:val="false"/>
          <w:color w:val="000000"/>
          <w:vertAlign w:val="subscript"/>
        </w:rPr>
        <w:t>мx</w:t>
      </w:r>
      <w:r>
        <w:rPr>
          <w:rFonts w:ascii="Times New Roman"/>
          <w:b w:val="false"/>
          <w:i w:val="false"/>
          <w:color w:val="000000"/>
          <w:sz w:val="28"/>
        </w:rPr>
        <w:t xml:space="preserve"> при этом рассчитывается по формуле</w:t>
      </w:r>
    </w:p>
    <w:bookmarkEnd w:id="5739"/>
    <w:bookmarkStart w:name="z7483" w:id="5740"/>
    <w:p>
      <w:pPr>
        <w:spacing w:after="0"/>
        <w:ind w:left="0"/>
        <w:jc w:val="both"/>
      </w:pPr>
      <w:r>
        <w:rPr>
          <w:rFonts w:ascii="Times New Roman"/>
          <w:b w:val="false"/>
          <w:i w:val="false"/>
          <w:color w:val="000000"/>
          <w:sz w:val="28"/>
        </w:rPr>
        <w:t xml:space="preserve">
      </w:t>
      </w:r>
      <w:r>
        <w:rPr>
          <w:rFonts w:ascii="Times New Roman"/>
          <w:b w:val="false"/>
          <w:i/>
          <w:color w:val="000000"/>
          <w:sz w:val="28"/>
        </w:rPr>
        <w:t>u</w:t>
      </w:r>
      <w:r>
        <w:rPr>
          <w:rFonts w:ascii="Times New Roman"/>
          <w:b w:val="false"/>
          <w:i w:val="false"/>
          <w:color w:val="000000"/>
          <w:vertAlign w:val="subscript"/>
        </w:rPr>
        <w:t>мx</w:t>
      </w:r>
      <w:r>
        <w:rPr>
          <w:rFonts w:ascii="Times New Roman"/>
          <w:b w:val="false"/>
          <w:i w:val="false"/>
          <w:color w:val="000000"/>
          <w:sz w:val="28"/>
        </w:rPr>
        <w:t xml:space="preserve"> = </w:t>
      </w:r>
      <w:r>
        <w:rPr>
          <w:rFonts w:ascii="Times New Roman"/>
          <w:b w:val="false"/>
          <w:i/>
          <w:color w:val="000000"/>
          <w:sz w:val="28"/>
        </w:rPr>
        <w:t>f</w:t>
      </w:r>
      <w:r>
        <w:rPr>
          <w:rFonts w:ascii="Times New Roman"/>
          <w:b w:val="false"/>
          <w:i w:val="false"/>
          <w:color w:val="000000"/>
          <w:vertAlign w:val="subscript"/>
        </w:rPr>
        <w:t>1</w:t>
      </w:r>
      <w:r>
        <w:rPr>
          <w:rFonts w:ascii="Times New Roman"/>
          <w:b w:val="false"/>
          <w:i/>
          <w:color w:val="000000"/>
          <w:sz w:val="28"/>
        </w:rPr>
        <w:t xml:space="preserve"> u</w:t>
      </w:r>
      <w:r>
        <w:rPr>
          <w:rFonts w:ascii="Times New Roman"/>
          <w:b w:val="false"/>
          <w:i w:val="false"/>
          <w:color w:val="000000"/>
          <w:vertAlign w:val="subscript"/>
        </w:rPr>
        <w:t>м</w:t>
      </w:r>
      <w:r>
        <w:rPr>
          <w:rFonts w:ascii="Times New Roman"/>
          <w:b w:val="false"/>
          <w:i w:val="false"/>
          <w:color w:val="000000"/>
          <w:sz w:val="28"/>
        </w:rPr>
        <w:t>,(2.30)</w:t>
      </w:r>
    </w:p>
    <w:bookmarkEnd w:id="5740"/>
    <w:bookmarkStart w:name="z7484" w:id="5741"/>
    <w:p>
      <w:pPr>
        <w:spacing w:after="0"/>
        <w:ind w:left="0"/>
        <w:jc w:val="both"/>
      </w:pPr>
      <w:r>
        <w:rPr>
          <w:rFonts w:ascii="Times New Roman"/>
          <w:b w:val="false"/>
          <w:i w:val="false"/>
          <w:color w:val="000000"/>
          <w:sz w:val="28"/>
        </w:rPr>
        <w:t xml:space="preserve">
      где безразмерный коэффициент </w:t>
      </w:r>
      <w:r>
        <w:rPr>
          <w:rFonts w:ascii="Times New Roman"/>
          <w:b w:val="false"/>
          <w:i/>
          <w:color w:val="000000"/>
          <w:sz w:val="28"/>
        </w:rPr>
        <w:t>f</w:t>
      </w:r>
      <w:r>
        <w:rPr>
          <w:rFonts w:ascii="Times New Roman"/>
          <w:b w:val="false"/>
          <w:i w:val="false"/>
          <w:color w:val="000000"/>
          <w:vertAlign w:val="subscript"/>
        </w:rPr>
        <w:t>1</w:t>
      </w:r>
      <w:r>
        <w:rPr>
          <w:rFonts w:ascii="Times New Roman"/>
          <w:b w:val="false"/>
          <w:i w:val="false"/>
          <w:color w:val="000000"/>
          <w:sz w:val="28"/>
        </w:rPr>
        <w:t xml:space="preserve"> определяется в зависимости от отношения </w:t>
      </w:r>
      <w:r>
        <w:rPr>
          <w:rFonts w:ascii="Times New Roman"/>
          <w:b w:val="false"/>
          <w:i/>
          <w:color w:val="000000"/>
          <w:sz w:val="28"/>
        </w:rPr>
        <w:t>x/x</w:t>
      </w:r>
      <w:r>
        <w:rPr>
          <w:rFonts w:ascii="Times New Roman"/>
          <w:b w:val="false"/>
          <w:i w:val="false"/>
          <w:color w:val="000000"/>
          <w:vertAlign w:val="subscript"/>
        </w:rPr>
        <w:t>м</w:t>
      </w:r>
      <w:r>
        <w:rPr>
          <w:rFonts w:ascii="Times New Roman"/>
          <w:b w:val="false"/>
          <w:i w:val="false"/>
          <w:color w:val="000000"/>
          <w:sz w:val="28"/>
        </w:rPr>
        <w:t xml:space="preserve"> по </w:t>
      </w:r>
      <w:r>
        <w:rPr>
          <w:rFonts w:ascii="Times New Roman"/>
          <w:b w:val="false"/>
          <w:i w:val="false"/>
          <w:color w:val="000000"/>
          <w:sz w:val="28"/>
        </w:rPr>
        <w:t>рисунку 7</w:t>
      </w:r>
      <w:r>
        <w:rPr>
          <w:rFonts w:ascii="Times New Roman"/>
          <w:b w:val="false"/>
          <w:i w:val="false"/>
          <w:color w:val="000000"/>
          <w:sz w:val="28"/>
        </w:rPr>
        <w:t xml:space="preserve"> согласно приложений 1 к настоящей Методике или по формулам:</w:t>
      </w:r>
    </w:p>
    <w:bookmarkEnd w:id="5741"/>
    <w:bookmarkStart w:name="z7485" w:id="574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f</w:t>
      </w:r>
      <w:r>
        <w:rPr>
          <w:rFonts w:ascii="Times New Roman"/>
          <w:b w:val="false"/>
          <w:i w:val="false"/>
          <w:color w:val="000000"/>
          <w:vertAlign w:val="subscript"/>
        </w:rPr>
        <w:t>1</w:t>
      </w:r>
      <w:r>
        <w:rPr>
          <w:rFonts w:ascii="Times New Roman"/>
          <w:b w:val="false"/>
          <w:i w:val="false"/>
          <w:color w:val="000000"/>
          <w:sz w:val="28"/>
        </w:rPr>
        <w:t xml:space="preserve"> = 1 при </w:t>
      </w:r>
      <w:r>
        <w:rPr>
          <w:rFonts w:ascii="Times New Roman"/>
          <w:b w:val="false"/>
          <w:i/>
          <w:color w:val="000000"/>
          <w:sz w:val="28"/>
        </w:rPr>
        <w:t>x/x</w:t>
      </w:r>
      <w:r>
        <w:rPr>
          <w:rFonts w:ascii="Times New Roman"/>
          <w:b w:val="false"/>
          <w:i w:val="false"/>
          <w:color w:val="000000"/>
          <w:vertAlign w:val="subscript"/>
        </w:rPr>
        <w:t>м</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1;       (2.31а)</w:t>
      </w:r>
    </w:p>
    <w:bookmarkEnd w:id="57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43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4"/>
                    <a:stretch>
                      <a:fillRect/>
                    </a:stretch>
                  </pic:blipFill>
                  <pic:spPr>
                    <a:xfrm>
                      <a:off x="0" y="0"/>
                      <a:ext cx="35433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(2.31б)</w:t>
      </w:r>
      <w:r>
        <w:br/>
      </w:r>
      <w:r>
        <w:rPr>
          <w:rFonts w:ascii="Times New Roman"/>
          <w:b w:val="false"/>
          <w:i w:val="false"/>
          <w:color w:val="000000"/>
          <w:sz w:val="28"/>
        </w:rPr>
        <w:t>
</w:t>
      </w:r>
    </w:p>
    <w:bookmarkStart w:name="z7487" w:id="574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f</w:t>
      </w:r>
      <w:r>
        <w:rPr>
          <w:rFonts w:ascii="Times New Roman"/>
          <w:b w:val="false"/>
          <w:i w:val="false"/>
          <w:color w:val="000000"/>
          <w:vertAlign w:val="subscript"/>
        </w:rPr>
        <w:t>1</w:t>
      </w:r>
      <w:r>
        <w:rPr>
          <w:rFonts w:ascii="Times New Roman"/>
          <w:b w:val="false"/>
          <w:i w:val="false"/>
          <w:color w:val="000000"/>
          <w:sz w:val="28"/>
        </w:rPr>
        <w:t xml:space="preserve"> = 0,25 при 8 &lt; x/x</w:t>
      </w:r>
      <w:r>
        <w:rPr>
          <w:rFonts w:ascii="Times New Roman"/>
          <w:b w:val="false"/>
          <w:i w:val="false"/>
          <w:color w:val="000000"/>
          <w:vertAlign w:val="subscript"/>
        </w:rPr>
        <w:t>м</w:t>
      </w:r>
      <w:r>
        <w:rPr>
          <w:rFonts w:ascii="Times New Roman"/>
          <w:b w:val="false"/>
          <w:i w:val="false"/>
          <w:color w:val="000000"/>
          <w:sz w:val="28"/>
        </w:rPr>
        <w:t xml:space="preserve">  &lt;</w:t>
      </w:r>
      <w:r>
        <w:rPr>
          <w:rFonts w:ascii="Times New Roman"/>
          <w:b w:val="false"/>
          <w:i/>
          <w:color w:val="000000"/>
          <w:sz w:val="28"/>
        </w:rPr>
        <w:t xml:space="preserve"> 80; </w:t>
      </w:r>
      <w:r>
        <w:rPr>
          <w:rFonts w:ascii="Times New Roman"/>
          <w:b w:val="false"/>
          <w:i w:val="false"/>
          <w:color w:val="000000"/>
          <w:sz w:val="28"/>
        </w:rPr>
        <w:t>(2.31в)</w:t>
      </w:r>
    </w:p>
    <w:bookmarkEnd w:id="5743"/>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1</w:t>
      </w:r>
      <w:r>
        <w:rPr>
          <w:rFonts w:ascii="Times New Roman"/>
          <w:b w:val="false"/>
          <w:i w:val="false"/>
          <w:color w:val="000000"/>
          <w:sz w:val="28"/>
        </w:rPr>
        <w:t xml:space="preserve"> = 1,0 при х/х</w:t>
      </w:r>
      <w:r>
        <w:rPr>
          <w:rFonts w:ascii="Times New Roman"/>
          <w:b w:val="false"/>
          <w:i w:val="false"/>
          <w:color w:val="000000"/>
          <w:vertAlign w:val="subscript"/>
        </w:rPr>
        <w:t>м</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80.(2.31г)</w:t>
      </w:r>
    </w:p>
    <w:bookmarkStart w:name="z7489" w:id="5744"/>
    <w:p>
      <w:pPr>
        <w:spacing w:after="0"/>
        <w:ind w:left="0"/>
        <w:jc w:val="both"/>
      </w:pPr>
      <w:r>
        <w:rPr>
          <w:rFonts w:ascii="Times New Roman"/>
          <w:b w:val="false"/>
          <w:i w:val="false"/>
          <w:color w:val="000000"/>
          <w:sz w:val="28"/>
        </w:rPr>
        <w:t>
            Примечание.</w:t>
      </w:r>
    </w:p>
    <w:bookmarkEnd w:id="5744"/>
    <w:bookmarkStart w:name="z7490" w:id="5745"/>
    <w:p>
      <w:pPr>
        <w:spacing w:after="0"/>
        <w:ind w:left="0"/>
        <w:jc w:val="both"/>
      </w:pPr>
      <w:r>
        <w:rPr>
          <w:rFonts w:ascii="Times New Roman"/>
          <w:b w:val="false"/>
          <w:i w:val="false"/>
          <w:color w:val="000000"/>
          <w:sz w:val="28"/>
        </w:rPr>
        <w:t xml:space="preserve">
      Если рассчитанная по формуле (2.30) скорость ветра </w:t>
      </w:r>
      <w:r>
        <w:rPr>
          <w:rFonts w:ascii="Times New Roman"/>
          <w:b w:val="false"/>
          <w:i/>
          <w:color w:val="000000"/>
          <w:sz w:val="28"/>
        </w:rPr>
        <w:t>u</w:t>
      </w:r>
      <w:r>
        <w:rPr>
          <w:rFonts w:ascii="Times New Roman"/>
          <w:b w:val="false"/>
          <w:i w:val="false"/>
          <w:color w:val="000000"/>
          <w:vertAlign w:val="subscript"/>
        </w:rPr>
        <w:t>мx</w:t>
      </w:r>
      <w:r>
        <w:rPr>
          <w:rFonts w:ascii="Times New Roman"/>
          <w:b w:val="false"/>
          <w:i w:val="false"/>
          <w:color w:val="000000"/>
          <w:sz w:val="28"/>
        </w:rPr>
        <w:t xml:space="preserve"> &lt;</w:t>
      </w:r>
      <w:r>
        <w:rPr>
          <w:rFonts w:ascii="Times New Roman"/>
          <w:b w:val="false"/>
          <w:i/>
          <w:color w:val="000000"/>
          <w:sz w:val="28"/>
        </w:rPr>
        <w:t xml:space="preserve"> 0,5 м/с или u</w:t>
      </w:r>
      <w:r>
        <w:rPr>
          <w:rFonts w:ascii="Times New Roman"/>
          <w:b w:val="false"/>
          <w:i w:val="false"/>
          <w:color w:val="000000"/>
          <w:vertAlign w:val="subscript"/>
        </w:rPr>
        <w:t>мх</w:t>
      </w:r>
      <w:r>
        <w:rPr>
          <w:rFonts w:ascii="Times New Roman"/>
          <w:b w:val="false"/>
          <w:i w:val="false"/>
          <w:color w:val="000000"/>
          <w:sz w:val="28"/>
        </w:rPr>
        <w:t xml:space="preserve"> &gt;</w:t>
      </w:r>
      <w:r>
        <w:rPr>
          <w:rFonts w:ascii="Times New Roman"/>
          <w:b w:val="false"/>
          <w:i/>
          <w:color w:val="000000"/>
          <w:sz w:val="28"/>
        </w:rPr>
        <w:t>u</w:t>
      </w:r>
      <w:r>
        <w:rPr>
          <w:rFonts w:ascii="Times New Roman"/>
          <w:b w:val="false"/>
          <w:i w:val="false"/>
          <w:color w:val="000000"/>
          <w:sz w:val="28"/>
        </w:rPr>
        <w:t xml:space="preserve">* (смотрите </w:t>
      </w:r>
      <w:r>
        <w:rPr>
          <w:rFonts w:ascii="Times New Roman"/>
          <w:b w:val="false"/>
          <w:i w:val="false"/>
          <w:color w:val="000000"/>
          <w:sz w:val="28"/>
        </w:rPr>
        <w:t>пункт 16</w:t>
      </w:r>
      <w:r>
        <w:rPr>
          <w:rFonts w:ascii="Times New Roman"/>
          <w:b w:val="false"/>
          <w:i w:val="false"/>
          <w:color w:val="000000"/>
          <w:sz w:val="28"/>
        </w:rPr>
        <w:t xml:space="preserve">), то величина </w:t>
      </w:r>
      <w:r>
        <w:rPr>
          <w:rFonts w:ascii="Times New Roman"/>
          <w:b w:val="false"/>
          <w:i/>
          <w:color w:val="000000"/>
          <w:sz w:val="28"/>
        </w:rPr>
        <w:t>с</w:t>
      </w:r>
      <w:r>
        <w:rPr>
          <w:rFonts w:ascii="Times New Roman"/>
          <w:b w:val="false"/>
          <w:i w:val="false"/>
          <w:color w:val="000000"/>
          <w:vertAlign w:val="subscript"/>
        </w:rPr>
        <w:t>мx</w:t>
      </w:r>
      <w:r>
        <w:rPr>
          <w:rFonts w:ascii="Times New Roman"/>
          <w:b w:val="false"/>
          <w:i w:val="false"/>
          <w:color w:val="000000"/>
          <w:sz w:val="28"/>
        </w:rPr>
        <w:t xml:space="preserve"> определяется как максимальное значение из концентраций на расстоянии x, рассчитанных при трех скоростях ветра: 0,5 м/с, </w:t>
      </w:r>
      <w:r>
        <w:rPr>
          <w:rFonts w:ascii="Times New Roman"/>
          <w:b w:val="false"/>
          <w:i/>
          <w:color w:val="000000"/>
          <w:sz w:val="28"/>
        </w:rPr>
        <w:t>u</w:t>
      </w:r>
      <w:r>
        <w:rPr>
          <w:rFonts w:ascii="Times New Roman"/>
          <w:b w:val="false"/>
          <w:i w:val="false"/>
          <w:color w:val="000000"/>
          <w:vertAlign w:val="subscript"/>
        </w:rPr>
        <w:t>м</w:t>
      </w:r>
      <w:r>
        <w:rPr>
          <w:rFonts w:ascii="Times New Roman"/>
          <w:b w:val="false"/>
          <w:i w:val="false"/>
          <w:color w:val="000000"/>
          <w:sz w:val="28"/>
        </w:rPr>
        <w:t xml:space="preserve">, </w:t>
      </w:r>
      <w:r>
        <w:rPr>
          <w:rFonts w:ascii="Times New Roman"/>
          <w:b w:val="false"/>
          <w:i/>
          <w:color w:val="000000"/>
          <w:sz w:val="28"/>
        </w:rPr>
        <w:t>u</w:t>
      </w:r>
      <w:r>
        <w:rPr>
          <w:rFonts w:ascii="Times New Roman"/>
          <w:b w:val="false"/>
          <w:i w:val="false"/>
          <w:color w:val="000000"/>
          <w:vertAlign w:val="superscript"/>
        </w:rPr>
        <w:t>*</w:t>
      </w:r>
      <w:r>
        <w:rPr>
          <w:rFonts w:ascii="Times New Roman"/>
          <w:b w:val="false"/>
          <w:i w:val="false"/>
          <w:color w:val="000000"/>
          <w:sz w:val="28"/>
        </w:rPr>
        <w:t xml:space="preserve">; соответствующая </w:t>
      </w:r>
      <w:r>
        <w:rPr>
          <w:rFonts w:ascii="Times New Roman"/>
          <w:b w:val="false"/>
          <w:i/>
          <w:color w:val="000000"/>
          <w:sz w:val="28"/>
        </w:rPr>
        <w:t>c</w:t>
      </w:r>
      <w:r>
        <w:rPr>
          <w:rFonts w:ascii="Times New Roman"/>
          <w:b w:val="false"/>
          <w:i w:val="false"/>
          <w:color w:val="000000"/>
          <w:vertAlign w:val="subscript"/>
        </w:rPr>
        <w:t>мx</w:t>
      </w:r>
      <w:r>
        <w:rPr>
          <w:rFonts w:ascii="Times New Roman"/>
          <w:b w:val="false"/>
          <w:i w:val="false"/>
          <w:color w:val="000000"/>
          <w:sz w:val="28"/>
        </w:rPr>
        <w:t xml:space="preserve"> скорость ветра принимается за </w:t>
      </w:r>
      <w:r>
        <w:rPr>
          <w:rFonts w:ascii="Times New Roman"/>
          <w:b w:val="false"/>
          <w:i/>
          <w:color w:val="000000"/>
          <w:sz w:val="28"/>
        </w:rPr>
        <w:t>u</w:t>
      </w:r>
      <w:r>
        <w:rPr>
          <w:rFonts w:ascii="Times New Roman"/>
          <w:b w:val="false"/>
          <w:i w:val="false"/>
          <w:color w:val="000000"/>
          <w:vertAlign w:val="subscript"/>
        </w:rPr>
        <w:t>мx</w:t>
      </w:r>
      <w:r>
        <w:rPr>
          <w:rFonts w:ascii="Times New Roman"/>
          <w:b w:val="false"/>
          <w:i w:val="false"/>
          <w:color w:val="000000"/>
          <w:sz w:val="28"/>
        </w:rPr>
        <w:t>.</w:t>
      </w:r>
    </w:p>
    <w:bookmarkEnd w:id="5745"/>
    <w:bookmarkStart w:name="z7491" w:id="5746"/>
    <w:p>
      <w:pPr>
        <w:spacing w:after="0"/>
        <w:ind w:left="0"/>
        <w:jc w:val="both"/>
      </w:pPr>
      <w:r>
        <w:rPr>
          <w:rFonts w:ascii="Times New Roman"/>
          <w:b w:val="false"/>
          <w:i w:val="false"/>
          <w:color w:val="000000"/>
          <w:sz w:val="28"/>
        </w:rPr>
        <w:t xml:space="preserve">
      21. Расчеты распределения концентрации </w:t>
      </w:r>
      <w:r>
        <w:rPr>
          <w:rFonts w:ascii="Times New Roman"/>
          <w:b w:val="false"/>
          <w:i/>
          <w:color w:val="000000"/>
          <w:sz w:val="28"/>
        </w:rPr>
        <w:t>с</w:t>
      </w:r>
      <w:r>
        <w:rPr>
          <w:rFonts w:ascii="Times New Roman"/>
          <w:b w:val="false"/>
          <w:i w:val="false"/>
          <w:color w:val="000000"/>
          <w:vertAlign w:val="subscript"/>
        </w:rPr>
        <w:t>z</w:t>
      </w:r>
      <w:r>
        <w:rPr>
          <w:rFonts w:ascii="Times New Roman"/>
          <w:b w:val="false"/>
          <w:i w:val="false"/>
          <w:color w:val="000000"/>
          <w:sz w:val="28"/>
        </w:rPr>
        <w:t xml:space="preserve"> (мг/м</w:t>
      </w:r>
      <w:r>
        <w:rPr>
          <w:rFonts w:ascii="Times New Roman"/>
          <w:b w:val="false"/>
          <w:i w:val="false"/>
          <w:color w:val="000000"/>
          <w:vertAlign w:val="superscript"/>
        </w:rPr>
        <w:t>3</w:t>
      </w:r>
      <w:r>
        <w:rPr>
          <w:rFonts w:ascii="Times New Roman"/>
          <w:b w:val="false"/>
          <w:i w:val="false"/>
          <w:color w:val="000000"/>
          <w:sz w:val="28"/>
        </w:rPr>
        <w:t xml:space="preserve">) на разных высотах </w:t>
      </w:r>
      <w:r>
        <w:rPr>
          <w:rFonts w:ascii="Times New Roman"/>
          <w:b w:val="false"/>
          <w:i/>
          <w:color w:val="000000"/>
          <w:sz w:val="28"/>
        </w:rPr>
        <w:t xml:space="preserve">z </w:t>
      </w:r>
      <w:r>
        <w:rPr>
          <w:rFonts w:ascii="Times New Roman"/>
          <w:b w:val="false"/>
          <w:i w:val="false"/>
          <w:color w:val="000000"/>
          <w:sz w:val="28"/>
        </w:rPr>
        <w:t xml:space="preserve">(м) над подстилающей поверхностью при </w:t>
      </w:r>
      <w:r>
        <w:rPr>
          <w:rFonts w:ascii="Times New Roman"/>
          <w:b w:val="false"/>
          <w:i/>
          <w:color w:val="000000"/>
          <w:sz w:val="28"/>
        </w:rPr>
        <w:t>x</w:t>
      </w:r>
      <w:r>
        <w:rPr>
          <w:rFonts w:ascii="Times New Roman"/>
          <w:b w:val="false"/>
          <w:i w:val="false"/>
          <w:color w:val="000000"/>
          <w:sz w:val="28"/>
        </w:rPr>
        <w:t>&lt;</w:t>
      </w:r>
      <w:r>
        <w:rPr>
          <w:rFonts w:ascii="Times New Roman"/>
          <w:b w:val="false"/>
          <w:i/>
          <w:color w:val="000000"/>
          <w:sz w:val="28"/>
        </w:rPr>
        <w:t>х</w:t>
      </w:r>
      <w:r>
        <w:rPr>
          <w:rFonts w:ascii="Times New Roman"/>
          <w:b w:val="false"/>
          <w:i w:val="false"/>
          <w:color w:val="000000"/>
          <w:vertAlign w:val="subscript"/>
        </w:rPr>
        <w:t>мu</w:t>
      </w:r>
      <w:r>
        <w:rPr>
          <w:rFonts w:ascii="Times New Roman"/>
          <w:b w:val="false"/>
          <w:i w:val="false"/>
          <w:color w:val="000000"/>
          <w:sz w:val="28"/>
        </w:rPr>
        <w:t xml:space="preserve"> производятся по формуле</w:t>
      </w:r>
    </w:p>
    <w:bookmarkEnd w:id="5746"/>
    <w:bookmarkStart w:name="z7492" w:id="5747"/>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z</w:t>
      </w:r>
      <w:r>
        <w:rPr>
          <w:rFonts w:ascii="Times New Roman"/>
          <w:b w:val="false"/>
          <w:i/>
          <w:color w:val="000000"/>
          <w:sz w:val="28"/>
        </w:rPr>
        <w:t xml:space="preserve"> = rc</w:t>
      </w:r>
      <w:r>
        <w:rPr>
          <w:rFonts w:ascii="Times New Roman"/>
          <w:b w:val="false"/>
          <w:i w:val="false"/>
          <w:color w:val="000000"/>
          <w:vertAlign w:val="subscript"/>
        </w:rPr>
        <w:t>м</w:t>
      </w:r>
      <w:r>
        <w:rPr>
          <w:rFonts w:ascii="Times New Roman"/>
          <w:b w:val="false"/>
          <w:i/>
          <w:color w:val="000000"/>
          <w:sz w:val="28"/>
        </w:rPr>
        <w:t>s</w:t>
      </w:r>
      <w:r>
        <w:rPr>
          <w:rFonts w:ascii="Times New Roman"/>
          <w:b w:val="false"/>
          <w:i w:val="false"/>
          <w:color w:val="000000"/>
          <w:vertAlign w:val="subscript"/>
        </w:rPr>
        <w:t>z</w:t>
      </w:r>
      <w:r>
        <w:rPr>
          <w:rFonts w:ascii="Times New Roman"/>
          <w:b w:val="false"/>
          <w:i/>
          <w:color w:val="000000"/>
          <w:sz w:val="28"/>
        </w:rPr>
        <w:t>s</w:t>
      </w:r>
      <w:r>
        <w:rPr>
          <w:rFonts w:ascii="Times New Roman"/>
          <w:b w:val="false"/>
          <w:i w:val="false"/>
          <w:color w:val="000000"/>
          <w:vertAlign w:val="subscript"/>
        </w:rPr>
        <w:t>2</w:t>
      </w:r>
      <w:r>
        <w:rPr>
          <w:rFonts w:ascii="Times New Roman"/>
          <w:b w:val="false"/>
          <w:i w:val="false"/>
          <w:color w:val="000000"/>
          <w:sz w:val="28"/>
        </w:rPr>
        <w:t xml:space="preserve"> (2.32)</w:t>
      </w:r>
    </w:p>
    <w:bookmarkEnd w:id="5747"/>
    <w:bookmarkStart w:name="z7493" w:id="5748"/>
    <w:p>
      <w:pPr>
        <w:spacing w:after="0"/>
        <w:ind w:left="0"/>
        <w:jc w:val="both"/>
      </w:pPr>
      <w:r>
        <w:rPr>
          <w:rFonts w:ascii="Times New Roman"/>
          <w:b w:val="false"/>
          <w:i w:val="false"/>
          <w:color w:val="000000"/>
          <w:sz w:val="28"/>
        </w:rPr>
        <w:t xml:space="preserve">
      Значения </w:t>
      </w:r>
      <w:r>
        <w:rPr>
          <w:rFonts w:ascii="Times New Roman"/>
          <w:b w:val="false"/>
          <w:i/>
          <w:color w:val="000000"/>
          <w:sz w:val="28"/>
        </w:rPr>
        <w:t>с</w:t>
      </w:r>
      <w:r>
        <w:rPr>
          <w:rFonts w:ascii="Times New Roman"/>
          <w:b w:val="false"/>
          <w:i w:val="false"/>
          <w:color w:val="000000"/>
          <w:vertAlign w:val="subscript"/>
        </w:rPr>
        <w:t>м</w:t>
      </w:r>
      <w:r>
        <w:rPr>
          <w:rFonts w:ascii="Times New Roman"/>
          <w:b w:val="false"/>
          <w:i/>
          <w:color w:val="000000"/>
          <w:sz w:val="28"/>
        </w:rPr>
        <w:t xml:space="preserve">, r </w:t>
      </w:r>
      <w:r>
        <w:rPr>
          <w:rFonts w:ascii="Times New Roman"/>
          <w:b w:val="false"/>
          <w:i w:val="false"/>
          <w:color w:val="000000"/>
          <w:sz w:val="28"/>
        </w:rPr>
        <w:t xml:space="preserve">и </w:t>
      </w:r>
      <w:r>
        <w:rPr>
          <w:rFonts w:ascii="Times New Roman"/>
          <w:b w:val="false"/>
          <w:i/>
          <w:color w:val="000000"/>
          <w:sz w:val="28"/>
        </w:rPr>
        <w:t>s</w:t>
      </w:r>
      <w:r>
        <w:rPr>
          <w:rFonts w:ascii="Times New Roman"/>
          <w:b w:val="false"/>
          <w:i w:val="false"/>
          <w:color w:val="000000"/>
          <w:vertAlign w:val="subscript"/>
        </w:rPr>
        <w:t>2</w:t>
      </w:r>
      <w:r>
        <w:rPr>
          <w:rFonts w:ascii="Times New Roman"/>
          <w:b w:val="false"/>
          <w:i w:val="false"/>
          <w:color w:val="000000"/>
          <w:sz w:val="28"/>
        </w:rPr>
        <w:t xml:space="preserve"> вычисляются согласно </w:t>
      </w:r>
      <w:r>
        <w:rPr>
          <w:rFonts w:ascii="Times New Roman"/>
          <w:b w:val="false"/>
          <w:i w:val="false"/>
          <w:color w:val="000000"/>
          <w:sz w:val="28"/>
        </w:rPr>
        <w:t>пунктам 7</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а коэффициент </w:t>
      </w:r>
      <w:r>
        <w:rPr>
          <w:rFonts w:ascii="Times New Roman"/>
          <w:b w:val="false"/>
          <w:i/>
          <w:color w:val="000000"/>
          <w:sz w:val="28"/>
        </w:rPr>
        <w:t>s</w:t>
      </w:r>
      <w:r>
        <w:rPr>
          <w:rFonts w:ascii="Times New Roman"/>
          <w:b w:val="false"/>
          <w:i w:val="false"/>
          <w:color w:val="000000"/>
          <w:vertAlign w:val="subscript"/>
        </w:rPr>
        <w:t>z</w:t>
      </w:r>
      <w:r>
        <w:rPr>
          <w:rFonts w:ascii="Times New Roman"/>
          <w:b w:val="false"/>
          <w:i w:val="false"/>
          <w:color w:val="000000"/>
          <w:sz w:val="28"/>
        </w:rPr>
        <w:t xml:space="preserve"> определяется в зависимости от параметров b</w:t>
      </w:r>
      <w:r>
        <w:rPr>
          <w:rFonts w:ascii="Times New Roman"/>
          <w:b w:val="false"/>
          <w:i w:val="false"/>
          <w:color w:val="000000"/>
          <w:vertAlign w:val="subscript"/>
        </w:rPr>
        <w:t>1</w:t>
      </w:r>
      <w:r>
        <w:rPr>
          <w:rFonts w:ascii="Times New Roman"/>
          <w:b w:val="false"/>
          <w:i w:val="false"/>
          <w:color w:val="000000"/>
          <w:sz w:val="28"/>
        </w:rPr>
        <w:t xml:space="preserve"> и b</w:t>
      </w:r>
      <w:r>
        <w:rPr>
          <w:rFonts w:ascii="Times New Roman"/>
          <w:b w:val="false"/>
          <w:i w:val="false"/>
          <w:color w:val="000000"/>
          <w:vertAlign w:val="subscript"/>
        </w:rPr>
        <w:t>2</w:t>
      </w:r>
      <w:r>
        <w:rPr>
          <w:rFonts w:ascii="Times New Roman"/>
          <w:b w:val="false"/>
          <w:i w:val="false"/>
          <w:color w:val="000000"/>
          <w:sz w:val="28"/>
        </w:rPr>
        <w:t xml:space="preserve"> по </w:t>
      </w:r>
      <w:r>
        <w:rPr>
          <w:rFonts w:ascii="Times New Roman"/>
          <w:b w:val="false"/>
          <w:i w:val="false"/>
          <w:color w:val="000000"/>
          <w:sz w:val="28"/>
        </w:rPr>
        <w:t>рисунку 8</w:t>
      </w:r>
      <w:r>
        <w:rPr>
          <w:rFonts w:ascii="Times New Roman"/>
          <w:b w:val="false"/>
          <w:i w:val="false"/>
          <w:color w:val="000000"/>
          <w:sz w:val="28"/>
        </w:rPr>
        <w:t xml:space="preserve"> согласно приложений 1 к настоящей Методике или по формулам:</w:t>
      </w:r>
    </w:p>
    <w:bookmarkEnd w:id="57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372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5"/>
                    <a:stretch>
                      <a:fillRect/>
                    </a:stretch>
                  </pic:blipFill>
                  <pic:spPr>
                    <a:xfrm>
                      <a:off x="0" y="0"/>
                      <a:ext cx="5537200" cy="977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(2.33а)</w:t>
      </w:r>
      <w:r>
        <w:br/>
      </w:r>
      <w:r>
        <w:rPr>
          <w:rFonts w:ascii="Times New Roman"/>
          <w:b w:val="false"/>
          <w:i w:val="false"/>
          <w:color w:val="000000"/>
          <w:sz w:val="28"/>
        </w:rPr>
        <w:t>
</w:t>
      </w:r>
      <w:r>
        <w:br/>
      </w:r>
    </w:p>
    <w:p>
      <w:pPr>
        <w:spacing w:after="0"/>
        <w:ind w:left="0"/>
        <w:jc w:val="both"/>
      </w:pPr>
      <w:r>
        <w:drawing>
          <wp:inline distT="0" distB="0" distL="0" distR="0">
            <wp:extent cx="2032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6"/>
                    <a:stretch>
                      <a:fillRect/>
                    </a:stretch>
                  </pic:blipFill>
                  <pic:spPr>
                    <a:xfrm>
                      <a:off x="0" y="0"/>
                      <a:ext cx="20320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(2.33б)</w:t>
      </w:r>
      <w:r>
        <w:br/>
      </w:r>
      <w:r>
        <w:rPr>
          <w:rFonts w:ascii="Times New Roman"/>
          <w:b w:val="false"/>
          <w:i w:val="false"/>
          <w:color w:val="000000"/>
          <w:sz w:val="28"/>
        </w:rPr>
        <w:t>
</w:t>
      </w:r>
    </w:p>
    <w:bookmarkStart w:name="z7496" w:id="5749"/>
    <w:p>
      <w:pPr>
        <w:spacing w:after="0"/>
        <w:ind w:left="0"/>
        <w:jc w:val="both"/>
      </w:pPr>
      <w:r>
        <w:rPr>
          <w:rFonts w:ascii="Times New Roman"/>
          <w:b w:val="false"/>
          <w:i w:val="false"/>
          <w:color w:val="000000"/>
          <w:sz w:val="28"/>
        </w:rPr>
        <w:t>
      Здесь</w:t>
      </w:r>
    </w:p>
    <w:bookmarkEnd w:id="5749"/>
    <w:bookmarkStart w:name="z7497" w:id="5750"/>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1</w:t>
      </w:r>
      <w:r>
        <w:rPr>
          <w:rFonts w:ascii="Times New Roman"/>
          <w:b w:val="false"/>
          <w:i/>
          <w:color w:val="000000"/>
          <w:sz w:val="28"/>
        </w:rPr>
        <w:t xml:space="preserve"> = x/x</w:t>
      </w:r>
      <w:r>
        <w:rPr>
          <w:rFonts w:ascii="Times New Roman"/>
          <w:b w:val="false"/>
          <w:i w:val="false"/>
          <w:color w:val="000000"/>
          <w:vertAlign w:val="subscript"/>
        </w:rPr>
        <w:t>мu</w:t>
      </w:r>
      <w:r>
        <w:rPr>
          <w:rFonts w:ascii="Times New Roman"/>
          <w:b w:val="false"/>
          <w:i w:val="false"/>
          <w:color w:val="000000"/>
          <w:sz w:val="28"/>
        </w:rPr>
        <w:t xml:space="preserve"> ;(2.34)</w:t>
      </w:r>
    </w:p>
    <w:bookmarkEnd w:id="57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12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7"/>
                    <a:stretch>
                      <a:fillRect/>
                    </a:stretch>
                  </pic:blipFill>
                  <pic:spPr>
                    <a:xfrm>
                      <a:off x="0" y="0"/>
                      <a:ext cx="16129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(2.35)</w:t>
      </w:r>
      <w:r>
        <w:br/>
      </w:r>
      <w:r>
        <w:rPr>
          <w:rFonts w:ascii="Times New Roman"/>
          <w:b w:val="false"/>
          <w:i w:val="false"/>
          <w:color w:val="000000"/>
          <w:sz w:val="28"/>
        </w:rPr>
        <w:t>
</w:t>
      </w:r>
      <w:r>
        <w:br/>
      </w:r>
    </w:p>
    <w:p>
      <w:pPr>
        <w:spacing w:after="0"/>
        <w:ind w:left="0"/>
        <w:jc w:val="both"/>
      </w:pPr>
      <w:r>
        <w:drawing>
          <wp:inline distT="0" distB="0" distL="0" distR="0">
            <wp:extent cx="4406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8"/>
                    <a:stretch>
                      <a:fillRect/>
                    </a:stretch>
                  </pic:blipFill>
                  <pic:spPr>
                    <a:xfrm>
                      <a:off x="0" y="0"/>
                      <a:ext cx="4406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(2.36а)</w:t>
      </w:r>
      <w:r>
        <w:br/>
      </w:r>
      <w:r>
        <w:rPr>
          <w:rFonts w:ascii="Times New Roman"/>
          <w:b w:val="false"/>
          <w:i w:val="false"/>
          <w:color w:val="000000"/>
          <w:sz w:val="28"/>
        </w:rPr>
        <w:t>
</w:t>
      </w:r>
      <w:r>
        <w:br/>
      </w:r>
    </w:p>
    <w:p>
      <w:pPr>
        <w:spacing w:after="0"/>
        <w:ind w:left="0"/>
        <w:jc w:val="both"/>
      </w:pPr>
      <w:r>
        <w:drawing>
          <wp:inline distT="0" distB="0" distL="0" distR="0">
            <wp:extent cx="3898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9"/>
                    <a:stretch>
                      <a:fillRect/>
                    </a:stretch>
                  </pic:blipFill>
                  <pic:spPr>
                    <a:xfrm>
                      <a:off x="0" y="0"/>
                      <a:ext cx="3898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(2.36б)</w:t>
      </w:r>
      <w:r>
        <w:br/>
      </w:r>
      <w:r>
        <w:rPr>
          <w:rFonts w:ascii="Times New Roman"/>
          <w:b w:val="false"/>
          <w:i w:val="false"/>
          <w:color w:val="000000"/>
          <w:sz w:val="28"/>
        </w:rPr>
        <w:t>
</w:t>
      </w:r>
    </w:p>
    <w:bookmarkStart w:name="z7501" w:id="5751"/>
    <w:p>
      <w:pPr>
        <w:spacing w:after="0"/>
        <w:ind w:left="0"/>
        <w:jc w:val="both"/>
      </w:pPr>
      <w:r>
        <w:rPr>
          <w:rFonts w:ascii="Times New Roman"/>
          <w:b w:val="false"/>
          <w:i w:val="false"/>
          <w:color w:val="000000"/>
          <w:sz w:val="28"/>
        </w:rPr>
        <w:t xml:space="preserve">
      При </w:t>
      </w:r>
      <w:r>
        <w:rPr>
          <w:rFonts w:ascii="Times New Roman"/>
          <w:b w:val="false"/>
          <w:i/>
          <w:color w:val="000000"/>
          <w:sz w:val="28"/>
        </w:rPr>
        <w:t>f</w:t>
      </w:r>
      <w:r>
        <w:rPr>
          <w:rFonts w:ascii="Times New Roman"/>
          <w:b w:val="false"/>
          <w:i w:val="false"/>
          <w:color w:val="000000"/>
          <w:vertAlign w:val="subscript"/>
        </w:rPr>
        <w:t>e</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sz w:val="28"/>
        </w:rPr>
        <w:t>&lt;100 коффициент d</w:t>
      </w:r>
      <w:r>
        <w:rPr>
          <w:rFonts w:ascii="Times New Roman"/>
          <w:b w:val="false"/>
          <w:i w:val="false"/>
          <w:color w:val="000000"/>
          <w:vertAlign w:val="subscript"/>
        </w:rPr>
        <w:t>2</w:t>
      </w:r>
      <w:r>
        <w:rPr>
          <w:rFonts w:ascii="Times New Roman"/>
          <w:b w:val="false"/>
          <w:i w:val="false"/>
          <w:color w:val="000000"/>
          <w:sz w:val="28"/>
        </w:rPr>
        <w:t xml:space="preserve"> вычисляется по формуле (2.36а) при </w:t>
      </w:r>
      <w:r>
        <w:rPr>
          <w:rFonts w:ascii="Times New Roman"/>
          <w:b w:val="false"/>
          <w:i/>
          <w:color w:val="000000"/>
          <w:sz w:val="28"/>
        </w:rPr>
        <w:t>f=fe</w:t>
      </w:r>
      <w:r>
        <w:rPr>
          <w:rFonts w:ascii="Times New Roman"/>
          <w:b w:val="false"/>
          <w:i w:val="false"/>
          <w:color w:val="000000"/>
          <w:sz w:val="28"/>
        </w:rPr>
        <w:t xml:space="preserve">; при </w:t>
      </w:r>
      <w:r>
        <w:rPr>
          <w:rFonts w:ascii="Times New Roman"/>
          <w:b w:val="false"/>
          <w:i/>
          <w:color w:val="000000"/>
          <w:sz w:val="28"/>
        </w:rPr>
        <w:t>v</w:t>
      </w:r>
      <w:r>
        <w:rPr>
          <w:rFonts w:ascii="Times New Roman"/>
          <w:b w:val="false"/>
          <w:i w:val="false"/>
          <w:color w:val="000000"/>
          <w:vertAlign w:val="subscript"/>
        </w:rPr>
        <w:t>м</w:t>
      </w:r>
      <w:r>
        <w:rPr>
          <w:rFonts w:ascii="Times New Roman"/>
          <w:b w:val="false"/>
          <w:i w:val="false"/>
          <w:color w:val="000000"/>
          <w:sz w:val="28"/>
        </w:rPr>
        <w:t>&lt;0.5</w:t>
      </w:r>
      <w:r>
        <w:rPr>
          <w:rFonts w:ascii="Times New Roman"/>
          <w:b w:val="false"/>
          <w:i/>
          <w:color w:val="000000"/>
          <w:sz w:val="28"/>
        </w:rPr>
        <w:t xml:space="preserve"> или </w:t>
      </w:r>
    </w:p>
    <w:bookmarkEnd w:id="5751"/>
    <w:p>
      <w:pPr>
        <w:spacing w:after="0"/>
        <w:ind w:left="0"/>
        <w:jc w:val="both"/>
      </w:pPr>
      <w:r>
        <w:drawing>
          <wp:inline distT="0" distB="0" distL="0" distR="0">
            <wp:extent cx="762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0"/>
                    <a:stretch>
                      <a:fillRect/>
                    </a:stretch>
                  </pic:blipFill>
                  <pic:spPr>
                    <a:xfrm>
                      <a:off x="0" y="0"/>
                      <a:ext cx="762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соответственно в (2.36а) и (2.36б) принимается </w:t>
      </w:r>
      <w:r>
        <w:rPr>
          <w:rFonts w:ascii="Times New Roman"/>
          <w:b w:val="false"/>
          <w:i/>
          <w:color w:val="000000"/>
          <w:sz w:val="28"/>
        </w:rPr>
        <w:t>v</w:t>
      </w:r>
      <w:r>
        <w:rPr>
          <w:rFonts w:ascii="Times New Roman"/>
          <w:b w:val="false"/>
          <w:i w:val="false"/>
          <w:color w:val="000000"/>
          <w:vertAlign w:val="subscript"/>
        </w:rPr>
        <w:t>м</w:t>
      </w:r>
      <w:r>
        <w:rPr>
          <w:rFonts w:ascii="Times New Roman"/>
          <w:b w:val="false"/>
          <w:i w:val="false"/>
          <w:color w:val="000000"/>
          <w:sz w:val="28"/>
        </w:rPr>
        <w:t xml:space="preserve"> = 0,5 или </w:t>
      </w:r>
    </w:p>
    <w:p>
      <w:pPr>
        <w:spacing w:after="0"/>
        <w:ind w:left="0"/>
        <w:jc w:val="both"/>
      </w:pPr>
      <w:r>
        <w:drawing>
          <wp:inline distT="0" distB="0" distL="0" distR="0">
            <wp:extent cx="762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1"/>
                    <a:stretch>
                      <a:fillRect/>
                    </a:stretch>
                  </pic:blipFill>
                  <pic:spPr>
                    <a:xfrm>
                      <a:off x="0" y="0"/>
                      <a:ext cx="7620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7502" w:id="5752"/>
    <w:p>
      <w:pPr>
        <w:spacing w:after="0"/>
        <w:ind w:left="0"/>
        <w:jc w:val="both"/>
      </w:pPr>
      <w:r>
        <w:rPr>
          <w:rFonts w:ascii="Times New Roman"/>
          <w:b w:val="false"/>
          <w:i w:val="false"/>
          <w:color w:val="000000"/>
          <w:sz w:val="28"/>
        </w:rPr>
        <w:t xml:space="preserve">
      Опасная скорость ветра </w:t>
      </w:r>
      <w:r>
        <w:rPr>
          <w:rFonts w:ascii="Times New Roman"/>
          <w:b w:val="false"/>
          <w:i/>
          <w:color w:val="000000"/>
          <w:sz w:val="28"/>
        </w:rPr>
        <w:t>и</w:t>
      </w:r>
      <w:r>
        <w:rPr>
          <w:rFonts w:ascii="Times New Roman"/>
          <w:b w:val="false"/>
          <w:i w:val="false"/>
          <w:color w:val="000000"/>
          <w:vertAlign w:val="subscript"/>
        </w:rPr>
        <w:t>мz</w:t>
      </w:r>
      <w:r>
        <w:rPr>
          <w:rFonts w:ascii="Times New Roman"/>
          <w:b w:val="false"/>
          <w:i w:val="false"/>
          <w:color w:val="000000"/>
          <w:sz w:val="28"/>
        </w:rPr>
        <w:t xml:space="preserve"> (м/с) на уровне флюгера, при которой на высоте </w:t>
      </w:r>
      <w:r>
        <w:rPr>
          <w:rFonts w:ascii="Times New Roman"/>
          <w:b w:val="false"/>
          <w:i/>
          <w:color w:val="000000"/>
          <w:sz w:val="28"/>
        </w:rPr>
        <w:t>z</w:t>
      </w:r>
      <w:r>
        <w:rPr>
          <w:rFonts w:ascii="Times New Roman"/>
          <w:b w:val="false"/>
          <w:i w:val="false"/>
          <w:color w:val="000000"/>
          <w:sz w:val="28"/>
        </w:rPr>
        <w:t xml:space="preserve"> достигается максимальная концентрация, определяется по формуле</w:t>
      </w:r>
    </w:p>
    <w:bookmarkEnd w:id="5752"/>
    <w:bookmarkStart w:name="z7503" w:id="5753"/>
    <w:p>
      <w:pPr>
        <w:spacing w:after="0"/>
        <w:ind w:left="0"/>
        <w:jc w:val="both"/>
      </w:pPr>
      <w:r>
        <w:rPr>
          <w:rFonts w:ascii="Times New Roman"/>
          <w:b w:val="false"/>
          <w:i w:val="false"/>
          <w:color w:val="000000"/>
          <w:sz w:val="28"/>
        </w:rPr>
        <w:t xml:space="preserve">
      </w:t>
      </w:r>
      <w:r>
        <w:rPr>
          <w:rFonts w:ascii="Times New Roman"/>
          <w:b w:val="false"/>
          <w:i/>
          <w:color w:val="000000"/>
          <w:sz w:val="28"/>
        </w:rPr>
        <w:t>u</w:t>
      </w:r>
      <w:r>
        <w:rPr>
          <w:rFonts w:ascii="Times New Roman"/>
          <w:b w:val="false"/>
          <w:i w:val="false"/>
          <w:color w:val="000000"/>
          <w:vertAlign w:val="subscript"/>
        </w:rPr>
        <w:t>мz</w:t>
      </w:r>
      <w:r>
        <w:rPr>
          <w:rFonts w:ascii="Times New Roman"/>
          <w:b w:val="false"/>
          <w:i/>
          <w:color w:val="000000"/>
          <w:sz w:val="28"/>
        </w:rPr>
        <w:t xml:space="preserve"> =</w:t>
      </w:r>
    </w:p>
    <w:bookmarkEnd w:id="5753"/>
    <w:p>
      <w:pPr>
        <w:spacing w:after="0"/>
        <w:ind w:left="0"/>
        <w:jc w:val="both"/>
      </w:pPr>
      <w:r>
        <w:drawing>
          <wp:inline distT="0" distB="0" distL="0" distR="0">
            <wp:extent cx="1270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2"/>
                    <a:stretch>
                      <a:fillRect/>
                    </a:stretch>
                  </pic:blipFill>
                  <pic:spPr>
                    <a:xfrm>
                      <a:off x="0" y="0"/>
                      <a:ext cx="127000" cy="1905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color w:val="000000"/>
          <w:sz w:val="28"/>
        </w:rPr>
        <w:t>u</w:t>
      </w:r>
      <w:r>
        <w:rPr>
          <w:rFonts w:ascii="Times New Roman"/>
          <w:b w:val="false"/>
          <w:i w:val="false"/>
          <w:color w:val="000000"/>
          <w:vertAlign w:val="subscript"/>
        </w:rPr>
        <w:t>м</w:t>
      </w:r>
      <w:r>
        <w:rPr>
          <w:rFonts w:ascii="Times New Roman"/>
          <w:b w:val="false"/>
          <w:i w:val="false"/>
          <w:color w:val="000000"/>
          <w:sz w:val="28"/>
        </w:rPr>
        <w:t xml:space="preserve"> (2.37)</w:t>
      </w:r>
      <w:r>
        <w:br/>
      </w:r>
      <w:r>
        <w:rPr>
          <w:rFonts w:ascii="Times New Roman"/>
          <w:b w:val="false"/>
          <w:i w:val="false"/>
          <w:color w:val="000000"/>
          <w:sz w:val="28"/>
        </w:rPr>
        <w:t>
</w:t>
      </w:r>
    </w:p>
    <w:bookmarkStart w:name="z7504" w:id="5754"/>
    <w:p>
      <w:pPr>
        <w:spacing w:after="0"/>
        <w:ind w:left="0"/>
        <w:jc w:val="both"/>
      </w:pPr>
      <w:r>
        <w:rPr>
          <w:rFonts w:ascii="Times New Roman"/>
          <w:b w:val="false"/>
          <w:i w:val="false"/>
          <w:color w:val="000000"/>
          <w:sz w:val="28"/>
        </w:rPr>
        <w:t xml:space="preserve">
      Коэффициент </w:t>
      </w:r>
    </w:p>
    <w:bookmarkEnd w:id="5754"/>
    <w:p>
      <w:pPr>
        <w:spacing w:after="0"/>
        <w:ind w:left="0"/>
        <w:jc w:val="both"/>
      </w:pPr>
      <w:r>
        <w:drawing>
          <wp:inline distT="0" distB="0" distL="0" distR="0">
            <wp:extent cx="1270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3"/>
                    <a:stretch>
                      <a:fillRect/>
                    </a:stretch>
                  </pic:blipFill>
                  <pic:spPr>
                    <a:xfrm>
                      <a:off x="0" y="0"/>
                      <a:ext cx="127000" cy="1905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определяется в зависимости от </w:t>
      </w:r>
      <w:r>
        <w:rPr>
          <w:rFonts w:ascii="Times New Roman"/>
          <w:b w:val="false"/>
          <w:i/>
          <w:color w:val="000000"/>
          <w:sz w:val="28"/>
        </w:rPr>
        <w:t>x/x</w:t>
      </w:r>
      <w:r>
        <w:rPr>
          <w:rFonts w:ascii="Times New Roman"/>
          <w:b w:val="false"/>
          <w:i w:val="false"/>
          <w:color w:val="000000"/>
          <w:vertAlign w:val="subscript"/>
        </w:rPr>
        <w:t>м</w:t>
      </w:r>
      <w:r>
        <w:rPr>
          <w:rFonts w:ascii="Times New Roman"/>
          <w:b w:val="false"/>
          <w:i w:val="false"/>
          <w:color w:val="000000"/>
          <w:sz w:val="28"/>
        </w:rPr>
        <w:t xml:space="preserve"> по </w:t>
      </w:r>
      <w:r>
        <w:rPr>
          <w:rFonts w:ascii="Times New Roman"/>
          <w:b w:val="false"/>
          <w:i w:val="false"/>
          <w:color w:val="000000"/>
          <w:sz w:val="28"/>
        </w:rPr>
        <w:t>рисунку 9</w:t>
      </w:r>
      <w:r>
        <w:rPr>
          <w:rFonts w:ascii="Times New Roman"/>
          <w:b w:val="false"/>
          <w:i w:val="false"/>
          <w:color w:val="000000"/>
          <w:sz w:val="28"/>
        </w:rPr>
        <w:t xml:space="preserve"> согласно приложений 1 к настоящей Методике.</w:t>
      </w:r>
      <w:r>
        <w:br/>
      </w:r>
      <w:r>
        <w:rPr>
          <w:rFonts w:ascii="Times New Roman"/>
          <w:b w:val="false"/>
          <w:i w:val="false"/>
          <w:color w:val="000000"/>
          <w:sz w:val="28"/>
        </w:rPr>
        <w:t>
</w:t>
      </w:r>
    </w:p>
    <w:bookmarkStart w:name="z7505" w:id="5755"/>
    <w:p>
      <w:pPr>
        <w:spacing w:after="0"/>
        <w:ind w:left="0"/>
        <w:jc w:val="both"/>
      </w:pPr>
      <w:r>
        <w:rPr>
          <w:rFonts w:ascii="Times New Roman"/>
          <w:b w:val="false"/>
          <w:i w:val="false"/>
          <w:color w:val="000000"/>
          <w:sz w:val="28"/>
        </w:rPr>
        <w:t xml:space="preserve">
      22. Расчеты загрязнения атмосферы при выбросах газовоздушной смеси из источника с прямоугольным устьем (шахты) производятся по приведенным выше формулам при средней скорости </w:t>
      </w:r>
    </w:p>
    <w:bookmarkEnd w:id="5755"/>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4"/>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 xml:space="preserve"> и значениях </w:t>
      </w:r>
      <w:r>
        <w:rPr>
          <w:rFonts w:ascii="Times New Roman"/>
          <w:b w:val="false"/>
          <w:i/>
          <w:color w:val="000000"/>
          <w:sz w:val="28"/>
        </w:rPr>
        <w:t>D = D</w:t>
      </w:r>
      <w:r>
        <w:rPr>
          <w:rFonts w:ascii="Times New Roman"/>
          <w:b w:val="false"/>
          <w:i w:val="false"/>
          <w:color w:val="000000"/>
          <w:vertAlign w:val="subscript"/>
        </w:rPr>
        <w:t>0</w:t>
      </w:r>
      <w:r>
        <w:rPr>
          <w:rFonts w:ascii="Times New Roman"/>
          <w:b w:val="false"/>
          <w:i w:val="false"/>
          <w:color w:val="000000"/>
          <w:sz w:val="28"/>
        </w:rPr>
        <w:t xml:space="preserve"> (м) и </w:t>
      </w:r>
      <w:r>
        <w:rPr>
          <w:rFonts w:ascii="Times New Roman"/>
          <w:b w:val="false"/>
          <w:i/>
          <w:color w:val="000000"/>
          <w:sz w:val="28"/>
        </w:rPr>
        <w:t>V</w:t>
      </w:r>
      <w:r>
        <w:rPr>
          <w:rFonts w:ascii="Times New Roman"/>
          <w:b w:val="false"/>
          <w:i w:val="false"/>
          <w:color w:val="000000"/>
          <w:vertAlign w:val="subscript"/>
        </w:rPr>
        <w:t>1</w:t>
      </w:r>
      <w:r>
        <w:rPr>
          <w:rFonts w:ascii="Times New Roman"/>
          <w:b w:val="false"/>
          <w:i/>
          <w:color w:val="000000"/>
          <w:sz w:val="28"/>
        </w:rPr>
        <w:t xml:space="preserve"> = V</w:t>
      </w:r>
      <w:r>
        <w:rPr>
          <w:rFonts w:ascii="Times New Roman"/>
          <w:b w:val="false"/>
          <w:i w:val="false"/>
          <w:color w:val="000000"/>
          <w:vertAlign w:val="subscript"/>
        </w:rPr>
        <w:t>0</w:t>
      </w:r>
      <w:r>
        <w:rPr>
          <w:rFonts w:ascii="Times New Roman"/>
          <w:b w:val="false"/>
          <w:i w:val="false"/>
          <w:color w:val="000000"/>
          <w:sz w:val="28"/>
        </w:rPr>
        <w:t xml:space="preserve"> (м</w:t>
      </w:r>
      <w:r>
        <w:rPr>
          <w:rFonts w:ascii="Times New Roman"/>
          <w:b w:val="false"/>
          <w:i w:val="false"/>
          <w:color w:val="000000"/>
          <w:vertAlign w:val="superscript"/>
        </w:rPr>
        <w:t>3</w:t>
      </w:r>
      <w:r>
        <w:rPr>
          <w:rFonts w:ascii="Times New Roman"/>
          <w:b w:val="false"/>
          <w:i w:val="false"/>
          <w:color w:val="000000"/>
          <w:sz w:val="28"/>
        </w:rPr>
        <w:t>/с).</w:t>
      </w:r>
      <w:r>
        <w:br/>
      </w:r>
      <w:r>
        <w:rPr>
          <w:rFonts w:ascii="Times New Roman"/>
          <w:b w:val="false"/>
          <w:i w:val="false"/>
          <w:color w:val="000000"/>
          <w:sz w:val="28"/>
        </w:rPr>
        <w:t>
</w:t>
      </w:r>
    </w:p>
    <w:bookmarkStart w:name="z7506" w:id="5756"/>
    <w:p>
      <w:pPr>
        <w:spacing w:after="0"/>
        <w:ind w:left="0"/>
        <w:jc w:val="both"/>
      </w:pPr>
      <w:r>
        <w:rPr>
          <w:rFonts w:ascii="Times New Roman"/>
          <w:b w:val="false"/>
          <w:i w:val="false"/>
          <w:color w:val="000000"/>
          <w:sz w:val="28"/>
        </w:rPr>
        <w:t xml:space="preserve">
      Средняя скорость выхода в атмосферу газовоздушной смеси </w:t>
      </w:r>
    </w:p>
    <w:bookmarkEnd w:id="5756"/>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5"/>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 xml:space="preserve"> (м/с) определяется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914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6"/>
                    <a:stretch>
                      <a:fillRect/>
                    </a:stretch>
                  </pic:blipFill>
                  <pic:spPr>
                    <a:xfrm>
                      <a:off x="0" y="0"/>
                      <a:ext cx="9144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(2.38)</w:t>
      </w:r>
      <w:r>
        <w:br/>
      </w:r>
      <w:r>
        <w:rPr>
          <w:rFonts w:ascii="Times New Roman"/>
          <w:b w:val="false"/>
          <w:i w:val="false"/>
          <w:color w:val="000000"/>
          <w:sz w:val="28"/>
        </w:rPr>
        <w:t>
</w:t>
      </w:r>
    </w:p>
    <w:bookmarkStart w:name="z7508" w:id="5757"/>
    <w:p>
      <w:pPr>
        <w:spacing w:after="0"/>
        <w:ind w:left="0"/>
        <w:jc w:val="both"/>
      </w:pPr>
      <w:r>
        <w:rPr>
          <w:rFonts w:ascii="Times New Roman"/>
          <w:b w:val="false"/>
          <w:i w:val="false"/>
          <w:color w:val="000000"/>
          <w:sz w:val="28"/>
        </w:rPr>
        <w:t xml:space="preserve">
      где </w:t>
      </w:r>
      <w:r>
        <w:rPr>
          <w:rFonts w:ascii="Times New Roman"/>
          <w:b w:val="false"/>
          <w:i/>
          <w:color w:val="000000"/>
          <w:sz w:val="28"/>
        </w:rPr>
        <w:t>L</w:t>
      </w:r>
      <w:r>
        <w:rPr>
          <w:rFonts w:ascii="Times New Roman"/>
          <w:b w:val="false"/>
          <w:i w:val="false"/>
          <w:color w:val="000000"/>
          <w:sz w:val="28"/>
        </w:rPr>
        <w:t xml:space="preserve"> (м) - длина устья; </w:t>
      </w:r>
      <w:r>
        <w:rPr>
          <w:rFonts w:ascii="Times New Roman"/>
          <w:b w:val="false"/>
          <w:i/>
          <w:color w:val="000000"/>
          <w:sz w:val="28"/>
        </w:rPr>
        <w:t>b</w:t>
      </w:r>
      <w:r>
        <w:rPr>
          <w:rFonts w:ascii="Times New Roman"/>
          <w:b w:val="false"/>
          <w:i w:val="false"/>
          <w:color w:val="000000"/>
          <w:sz w:val="28"/>
        </w:rPr>
        <w:t xml:space="preserve"> (м) - ширина устья.</w:t>
      </w:r>
    </w:p>
    <w:bookmarkEnd w:id="5757"/>
    <w:bookmarkStart w:name="z7509" w:id="5758"/>
    <w:p>
      <w:pPr>
        <w:spacing w:after="0"/>
        <w:ind w:left="0"/>
        <w:jc w:val="both"/>
      </w:pPr>
      <w:r>
        <w:rPr>
          <w:rFonts w:ascii="Times New Roman"/>
          <w:b w:val="false"/>
          <w:i w:val="false"/>
          <w:color w:val="000000"/>
          <w:sz w:val="28"/>
        </w:rPr>
        <w:t xml:space="preserve">
      Эффективный диаметр устья </w:t>
      </w:r>
      <w:r>
        <w:rPr>
          <w:rFonts w:ascii="Times New Roman"/>
          <w:b w:val="false"/>
          <w:i/>
          <w:color w:val="000000"/>
          <w:sz w:val="28"/>
        </w:rPr>
        <w:t>D</w:t>
      </w:r>
      <w:r>
        <w:rPr>
          <w:rFonts w:ascii="Times New Roman"/>
          <w:b w:val="false"/>
          <w:i w:val="false"/>
          <w:color w:val="000000"/>
          <w:vertAlign w:val="subscript"/>
        </w:rPr>
        <w:t>э</w:t>
      </w:r>
      <w:r>
        <w:rPr>
          <w:rFonts w:ascii="Times New Roman"/>
          <w:b w:val="false"/>
          <w:i w:val="false"/>
          <w:color w:val="000000"/>
          <w:sz w:val="28"/>
        </w:rPr>
        <w:t xml:space="preserve"> (м) определяется по формуле</w:t>
      </w:r>
    </w:p>
    <w:bookmarkEnd w:id="57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79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7"/>
                    <a:stretch>
                      <a:fillRect/>
                    </a:stretch>
                  </pic:blipFill>
                  <pic:spPr>
                    <a:xfrm>
                      <a:off x="0" y="0"/>
                      <a:ext cx="10795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(2.39)</w:t>
      </w:r>
      <w:r>
        <w:br/>
      </w:r>
      <w:r>
        <w:rPr>
          <w:rFonts w:ascii="Times New Roman"/>
          <w:b w:val="false"/>
          <w:i w:val="false"/>
          <w:color w:val="000000"/>
          <w:sz w:val="28"/>
        </w:rPr>
        <w:t>
</w:t>
      </w:r>
    </w:p>
    <w:bookmarkStart w:name="z7511" w:id="5759"/>
    <w:p>
      <w:pPr>
        <w:spacing w:after="0"/>
        <w:ind w:left="0"/>
        <w:jc w:val="both"/>
      </w:pPr>
      <w:r>
        <w:rPr>
          <w:rFonts w:ascii="Times New Roman"/>
          <w:b w:val="false"/>
          <w:i w:val="false"/>
          <w:color w:val="000000"/>
          <w:sz w:val="28"/>
        </w:rPr>
        <w:t xml:space="preserve">
      Эффективный расход выходящей в атмосферу в единицу времени газовоздушной смеси </w:t>
      </w:r>
      <w:r>
        <w:rPr>
          <w:rFonts w:ascii="Times New Roman"/>
          <w:b w:val="false"/>
          <w:i/>
          <w:color w:val="000000"/>
          <w:sz w:val="28"/>
        </w:rPr>
        <w:t>V</w:t>
      </w:r>
      <w:r>
        <w:rPr>
          <w:rFonts w:ascii="Times New Roman"/>
          <w:b w:val="false"/>
          <w:i w:val="false"/>
          <w:color w:val="000000"/>
          <w:vertAlign w:val="subscript"/>
        </w:rPr>
        <w:t>1э</w:t>
      </w:r>
      <w:r>
        <w:rPr>
          <w:rFonts w:ascii="Times New Roman"/>
          <w:b w:val="false"/>
          <w:i w:val="false"/>
          <w:color w:val="000000"/>
          <w:sz w:val="28"/>
        </w:rPr>
        <w:t xml:space="preserve"> (м</w:t>
      </w:r>
      <w:r>
        <w:rPr>
          <w:rFonts w:ascii="Times New Roman"/>
          <w:b w:val="false"/>
          <w:i w:val="false"/>
          <w:color w:val="000000"/>
          <w:vertAlign w:val="superscript"/>
        </w:rPr>
        <w:t>3</w:t>
      </w:r>
      <w:r>
        <w:rPr>
          <w:rFonts w:ascii="Times New Roman"/>
          <w:b w:val="false"/>
          <w:i w:val="false"/>
          <w:color w:val="000000"/>
          <w:sz w:val="28"/>
        </w:rPr>
        <w:t>/с) определяется по формуле:</w:t>
      </w:r>
    </w:p>
    <w:bookmarkEnd w:id="57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8"/>
                    <a:stretch>
                      <a:fillRect/>
                    </a:stretch>
                  </pic:blipFill>
                  <pic:spPr>
                    <a:xfrm>
                      <a:off x="0" y="0"/>
                      <a:ext cx="13716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(2.40)</w:t>
      </w:r>
      <w:r>
        <w:br/>
      </w:r>
      <w:r>
        <w:rPr>
          <w:rFonts w:ascii="Times New Roman"/>
          <w:b w:val="false"/>
          <w:i w:val="false"/>
          <w:color w:val="000000"/>
          <w:sz w:val="28"/>
        </w:rPr>
        <w:t>
</w:t>
      </w:r>
    </w:p>
    <w:bookmarkStart w:name="z7513" w:id="5760"/>
    <w:p>
      <w:pPr>
        <w:spacing w:after="0"/>
        <w:ind w:left="0"/>
        <w:jc w:val="both"/>
      </w:pPr>
      <w:r>
        <w:rPr>
          <w:rFonts w:ascii="Times New Roman"/>
          <w:b w:val="false"/>
          <w:i w:val="false"/>
          <w:color w:val="000000"/>
          <w:sz w:val="28"/>
        </w:rPr>
        <w:t>
      Примечание.</w:t>
      </w:r>
    </w:p>
    <w:bookmarkEnd w:id="5760"/>
    <w:bookmarkStart w:name="z7514" w:id="5761"/>
    <w:p>
      <w:pPr>
        <w:spacing w:after="0"/>
        <w:ind w:left="0"/>
        <w:jc w:val="both"/>
      </w:pPr>
      <w:r>
        <w:rPr>
          <w:rFonts w:ascii="Times New Roman"/>
          <w:b w:val="false"/>
          <w:i w:val="false"/>
          <w:color w:val="000000"/>
          <w:sz w:val="28"/>
        </w:rPr>
        <w:t>
      Для источников с квадратным устьем (</w:t>
      </w:r>
      <w:r>
        <w:rPr>
          <w:rFonts w:ascii="Times New Roman"/>
          <w:b w:val="false"/>
          <w:i/>
          <w:color w:val="000000"/>
          <w:sz w:val="28"/>
        </w:rPr>
        <w:t xml:space="preserve">L </w:t>
      </w: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эффективный диаметр </w:t>
      </w:r>
      <w:r>
        <w:rPr>
          <w:rFonts w:ascii="Times New Roman"/>
          <w:b w:val="false"/>
          <w:i/>
          <w:color w:val="000000"/>
          <w:sz w:val="28"/>
        </w:rPr>
        <w:t>D</w:t>
      </w:r>
      <w:r>
        <w:rPr>
          <w:rFonts w:ascii="Times New Roman"/>
          <w:b w:val="false"/>
          <w:i w:val="false"/>
          <w:color w:val="000000"/>
          <w:vertAlign w:val="subscript"/>
        </w:rPr>
        <w:t>э</w:t>
      </w:r>
      <w:r>
        <w:rPr>
          <w:rFonts w:ascii="Times New Roman"/>
          <w:b w:val="false"/>
          <w:i w:val="false"/>
          <w:color w:val="000000"/>
          <w:sz w:val="28"/>
        </w:rPr>
        <w:t xml:space="preserve"> равняется длине стороны квадрата. В остальном расчет рассеивания вредных веществ производится как для выбросов из источника с круглым устьем.</w:t>
      </w:r>
    </w:p>
    <w:bookmarkEnd w:id="5761"/>
    <w:bookmarkStart w:name="z7515" w:id="5762"/>
    <w:p>
      <w:pPr>
        <w:spacing w:after="0"/>
        <w:ind w:left="0"/>
        <w:jc w:val="both"/>
      </w:pPr>
      <w:r>
        <w:rPr>
          <w:rFonts w:ascii="Times New Roman"/>
          <w:b w:val="false"/>
          <w:i w:val="false"/>
          <w:color w:val="000000"/>
          <w:sz w:val="28"/>
        </w:rPr>
        <w:t>
      23. Решение обратных задач</w:t>
      </w:r>
      <w:r>
        <w:rPr>
          <w:rFonts w:ascii="Times New Roman"/>
          <w:b w:val="false"/>
          <w:i w:val="false"/>
          <w:color w:val="000000"/>
          <w:vertAlign w:val="superscript"/>
        </w:rPr>
        <w:t>1</w:t>
      </w:r>
      <w:r>
        <w:rPr>
          <w:rFonts w:ascii="Times New Roman"/>
          <w:b w:val="false"/>
          <w:i w:val="false"/>
          <w:color w:val="000000"/>
          <w:sz w:val="28"/>
        </w:rPr>
        <w:t xml:space="preserve"> по определению мощности выброса М и высоты H, соответствующих заданному уровню максимальной приземной концентрации с</w:t>
      </w:r>
      <w:r>
        <w:rPr>
          <w:rFonts w:ascii="Times New Roman"/>
          <w:b w:val="false"/>
          <w:i w:val="false"/>
          <w:color w:val="000000"/>
          <w:vertAlign w:val="subscript"/>
        </w:rPr>
        <w:t>м</w:t>
      </w:r>
      <w:r>
        <w:rPr>
          <w:rFonts w:ascii="Times New Roman"/>
          <w:b w:val="false"/>
          <w:i w:val="false"/>
          <w:color w:val="000000"/>
          <w:sz w:val="28"/>
        </w:rPr>
        <w:t xml:space="preserve"> при прочих фиксированных параметрах выброса, наводится следующим образом.</w:t>
      </w:r>
    </w:p>
    <w:bookmarkEnd w:id="5762"/>
    <w:bookmarkStart w:name="z7516" w:id="5763"/>
    <w:p>
      <w:pPr>
        <w:spacing w:after="0"/>
        <w:ind w:left="0"/>
        <w:jc w:val="both"/>
      </w:pPr>
      <w:r>
        <w:rPr>
          <w:rFonts w:ascii="Times New Roman"/>
          <w:b w:val="false"/>
          <w:i w:val="false"/>
          <w:color w:val="000000"/>
          <w:sz w:val="28"/>
        </w:rPr>
        <w:t xml:space="preserve">
      Мощность выброса </w:t>
      </w:r>
      <w:r>
        <w:rPr>
          <w:rFonts w:ascii="Times New Roman"/>
          <w:b w:val="false"/>
          <w:i/>
          <w:color w:val="000000"/>
          <w:sz w:val="28"/>
        </w:rPr>
        <w:t>М</w:t>
      </w:r>
      <w:r>
        <w:rPr>
          <w:rFonts w:ascii="Times New Roman"/>
          <w:b w:val="false"/>
          <w:i w:val="false"/>
          <w:color w:val="000000"/>
          <w:sz w:val="28"/>
        </w:rPr>
        <w:t xml:space="preserve"> (г/с), соответствующая заданному значению максимальной концентрации </w:t>
      </w:r>
      <w:r>
        <w:rPr>
          <w:rFonts w:ascii="Times New Roman"/>
          <w:b w:val="false"/>
          <w:i/>
          <w:color w:val="000000"/>
          <w:sz w:val="28"/>
        </w:rPr>
        <w:t>с</w:t>
      </w:r>
      <w:r>
        <w:rPr>
          <w:rFonts w:ascii="Times New Roman"/>
          <w:b w:val="false"/>
          <w:i w:val="false"/>
          <w:color w:val="000000"/>
          <w:vertAlign w:val="subscript"/>
        </w:rPr>
        <w:t>м</w:t>
      </w:r>
      <w:r>
        <w:rPr>
          <w:rFonts w:ascii="Times New Roman"/>
          <w:b w:val="false"/>
          <w:i w:val="false"/>
          <w:color w:val="000000"/>
          <w:sz w:val="28"/>
        </w:rPr>
        <w:t xml:space="preserve"> (мг/м</w:t>
      </w:r>
      <w:r>
        <w:rPr>
          <w:rFonts w:ascii="Times New Roman"/>
          <w:b w:val="false"/>
          <w:i w:val="false"/>
          <w:color w:val="000000"/>
          <w:vertAlign w:val="superscript"/>
        </w:rPr>
        <w:t>3</w:t>
      </w:r>
      <w:r>
        <w:rPr>
          <w:rFonts w:ascii="Times New Roman"/>
          <w:b w:val="false"/>
          <w:i w:val="false"/>
          <w:color w:val="000000"/>
          <w:sz w:val="28"/>
        </w:rPr>
        <w:t>), определяется по формуле</w:t>
      </w:r>
    </w:p>
    <w:bookmarkEnd w:id="57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20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9"/>
                    <a:stretch>
                      <a:fillRect/>
                    </a:stretch>
                  </pic:blipFill>
                  <pic:spPr>
                    <a:xfrm>
                      <a:off x="0" y="0"/>
                      <a:ext cx="21209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(2.41)</w:t>
      </w:r>
      <w:r>
        <w:br/>
      </w:r>
      <w:r>
        <w:rPr>
          <w:rFonts w:ascii="Times New Roman"/>
          <w:b w:val="false"/>
          <w:i w:val="false"/>
          <w:color w:val="000000"/>
          <w:sz w:val="28"/>
        </w:rPr>
        <w:t>
</w:t>
      </w:r>
    </w:p>
    <w:bookmarkStart w:name="z7518" w:id="5764"/>
    <w:p>
      <w:pPr>
        <w:spacing w:after="0"/>
        <w:ind w:left="0"/>
        <w:jc w:val="both"/>
      </w:pPr>
      <w:r>
        <w:rPr>
          <w:rFonts w:ascii="Times New Roman"/>
          <w:b w:val="false"/>
          <w:i w:val="false"/>
          <w:color w:val="000000"/>
          <w:sz w:val="28"/>
        </w:rPr>
        <w:t xml:space="preserve">
      В случае </w:t>
      </w:r>
      <w:r>
        <w:rPr>
          <w:rFonts w:ascii="Times New Roman"/>
          <w:b w:val="false"/>
          <w:i/>
          <w:color w:val="000000"/>
          <w:sz w:val="28"/>
        </w:rPr>
        <w:t>f</w:t>
      </w:r>
      <w:r>
        <w:rPr>
          <w:rFonts w:ascii="Times New Roman"/>
          <w:b w:val="false"/>
          <w:i w:val="false"/>
          <w:color w:val="000000"/>
          <w:sz w:val="28"/>
          <w:u w:val="single"/>
        </w:rPr>
        <w:t>&gt;</w:t>
      </w:r>
      <w:r>
        <w:rPr>
          <w:rFonts w:ascii="Times New Roman"/>
          <w:b w:val="false"/>
          <w:i w:val="false"/>
          <w:color w:val="000000"/>
          <w:sz w:val="28"/>
        </w:rPr>
        <w:t xml:space="preserve">100 или </w:t>
      </w:r>
    </w:p>
    <w:bookmarkEnd w:id="5764"/>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0"/>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Т </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1"/>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0</w:t>
      </w:r>
      <w:r>
        <w:br/>
      </w:r>
      <w:r>
        <w:rPr>
          <w:rFonts w:ascii="Times New Roman"/>
          <w:b w:val="false"/>
          <w:i w:val="false"/>
          <w:color w:val="000000"/>
          <w:sz w:val="28"/>
        </w:rPr>
        <w:t>
</w:t>
      </w:r>
      <w:r>
        <w:br/>
      </w:r>
    </w:p>
    <w:p>
      <w:pPr>
        <w:spacing w:after="0"/>
        <w:ind w:left="0"/>
        <w:jc w:val="both"/>
      </w:pPr>
      <w:r>
        <w:drawing>
          <wp:inline distT="0" distB="0" distL="0" distR="0">
            <wp:extent cx="1612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2"/>
                    <a:stretch>
                      <a:fillRect/>
                    </a:stretch>
                  </pic:blipFill>
                  <pic:spPr>
                    <a:xfrm>
                      <a:off x="0" y="0"/>
                      <a:ext cx="16129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(2.42)</w:t>
      </w:r>
      <w:r>
        <w:br/>
      </w:r>
      <w:r>
        <w:rPr>
          <w:rFonts w:ascii="Times New Roman"/>
          <w:b w:val="false"/>
          <w:i w:val="false"/>
          <w:color w:val="000000"/>
          <w:sz w:val="28"/>
        </w:rPr>
        <w:t>
</w:t>
      </w:r>
    </w:p>
    <w:bookmarkStart w:name="z7520" w:id="5765"/>
    <w:p>
      <w:pPr>
        <w:spacing w:after="0"/>
        <w:ind w:left="0"/>
        <w:jc w:val="both"/>
      </w:pPr>
      <w:r>
        <w:rPr>
          <w:rFonts w:ascii="Times New Roman"/>
          <w:b w:val="false"/>
          <w:i w:val="false"/>
          <w:color w:val="000000"/>
          <w:sz w:val="28"/>
        </w:rPr>
        <w:t>
      Высота источника H, соответствующая заданному значению c</w:t>
      </w:r>
      <w:r>
        <w:rPr>
          <w:rFonts w:ascii="Times New Roman"/>
          <w:b w:val="false"/>
          <w:i w:val="false"/>
          <w:color w:val="000000"/>
          <w:vertAlign w:val="subscript"/>
        </w:rPr>
        <w:t>м</w:t>
      </w:r>
      <w:r>
        <w:rPr>
          <w:rFonts w:ascii="Times New Roman"/>
          <w:b w:val="false"/>
          <w:i w:val="false"/>
          <w:color w:val="000000"/>
          <w:sz w:val="28"/>
        </w:rPr>
        <w:t xml:space="preserve">, в случае </w:t>
      </w:r>
    </w:p>
    <w:bookmarkEnd w:id="5765"/>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3"/>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Т </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4"/>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0 определяется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18288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5"/>
                    <a:stretch>
                      <a:fillRect/>
                    </a:stretch>
                  </pic:blipFill>
                  <pic:spPr>
                    <a:xfrm>
                      <a:off x="0" y="0"/>
                      <a:ext cx="1828800" cy="67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(2.43)</w:t>
      </w:r>
      <w:r>
        <w:br/>
      </w:r>
      <w:r>
        <w:rPr>
          <w:rFonts w:ascii="Times New Roman"/>
          <w:b w:val="false"/>
          <w:i w:val="false"/>
          <w:color w:val="000000"/>
          <w:sz w:val="28"/>
        </w:rPr>
        <w:t>
</w:t>
      </w:r>
    </w:p>
    <w:bookmarkStart w:name="z7522" w:id="5766"/>
    <w:p>
      <w:pPr>
        <w:spacing w:after="0"/>
        <w:ind w:left="0"/>
        <w:jc w:val="both"/>
      </w:pPr>
      <w:r>
        <w:rPr>
          <w:rFonts w:ascii="Times New Roman"/>
          <w:b w:val="false"/>
          <w:i w:val="false"/>
          <w:color w:val="000000"/>
          <w:sz w:val="28"/>
        </w:rPr>
        <w:t>
      Если вычисленному по формуле (2.43) значению Н соответствует v</w:t>
      </w:r>
      <w:r>
        <w:rPr>
          <w:rFonts w:ascii="Times New Roman"/>
          <w:b w:val="false"/>
          <w:i w:val="false"/>
          <w:color w:val="000000"/>
          <w:vertAlign w:val="superscript"/>
        </w:rPr>
        <w:t>’</w:t>
      </w:r>
      <w:r>
        <w:rPr>
          <w:rFonts w:ascii="Times New Roman"/>
          <w:b w:val="false"/>
          <w:i w:val="false"/>
          <w:color w:val="000000"/>
          <w:vertAlign w:val="subscript"/>
        </w:rPr>
        <w:t>м</w:t>
      </w:r>
      <w:r>
        <w:rPr>
          <w:rFonts w:ascii="Times New Roman"/>
          <w:b w:val="false"/>
          <w:i w:val="false"/>
          <w:color w:val="000000"/>
          <w:sz w:val="28"/>
        </w:rPr>
        <w:t xml:space="preserve"> &lt; 2 м/с, то Н уточняется методом последовательных приблежений по формуле</w:t>
      </w:r>
    </w:p>
    <w:bookmarkEnd w:id="57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39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6"/>
                    <a:stretch>
                      <a:fillRect/>
                    </a:stretch>
                  </pic:blipFill>
                  <pic:spPr>
                    <a:xfrm>
                      <a:off x="0" y="0"/>
                      <a:ext cx="1739900" cy="723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(2.44)</w:t>
      </w:r>
      <w:r>
        <w:br/>
      </w:r>
      <w:r>
        <w:rPr>
          <w:rFonts w:ascii="Times New Roman"/>
          <w:b w:val="false"/>
          <w:i w:val="false"/>
          <w:color w:val="000000"/>
          <w:sz w:val="28"/>
        </w:rPr>
        <w:t>
</w:t>
      </w:r>
    </w:p>
    <w:bookmarkStart w:name="z7524" w:id="5767"/>
    <w:p>
      <w:pPr>
        <w:spacing w:after="0"/>
        <w:ind w:left="0"/>
        <w:jc w:val="both"/>
      </w:pPr>
      <w:r>
        <w:rPr>
          <w:rFonts w:ascii="Times New Roman"/>
          <w:b w:val="false"/>
          <w:i w:val="false"/>
          <w:color w:val="000000"/>
          <w:sz w:val="28"/>
        </w:rPr>
        <w:t xml:space="preserve">
      где </w:t>
      </w:r>
      <w:r>
        <w:rPr>
          <w:rFonts w:ascii="Times New Roman"/>
          <w:b w:val="false"/>
          <w:i/>
          <w:color w:val="000000"/>
          <w:sz w:val="28"/>
        </w:rPr>
        <w:t>n</w:t>
      </w:r>
      <w:r>
        <w:rPr>
          <w:rFonts w:ascii="Times New Roman"/>
          <w:b w:val="false"/>
          <w:i w:val="false"/>
          <w:color w:val="000000"/>
          <w:vertAlign w:val="subscript"/>
        </w:rPr>
        <w:t>i</w:t>
      </w:r>
      <w:r>
        <w:rPr>
          <w:rFonts w:ascii="Times New Roman"/>
          <w:b w:val="false"/>
          <w:i w:val="false"/>
          <w:color w:val="000000"/>
          <w:sz w:val="28"/>
        </w:rPr>
        <w:t xml:space="preserve"> и </w:t>
      </w:r>
      <w:r>
        <w:rPr>
          <w:rFonts w:ascii="Times New Roman"/>
          <w:b w:val="false"/>
          <w:i/>
          <w:color w:val="000000"/>
          <w:sz w:val="28"/>
        </w:rPr>
        <w:t>n</w:t>
      </w:r>
      <w:r>
        <w:rPr>
          <w:rFonts w:ascii="Times New Roman"/>
          <w:b w:val="false"/>
          <w:i w:val="false"/>
          <w:color w:val="000000"/>
          <w:vertAlign w:val="subscript"/>
        </w:rPr>
        <w:t>i-1</w:t>
      </w:r>
      <w:r>
        <w:rPr>
          <w:rFonts w:ascii="Times New Roman"/>
          <w:b w:val="false"/>
          <w:i w:val="false"/>
          <w:color w:val="000000"/>
          <w:sz w:val="28"/>
        </w:rPr>
        <w:t xml:space="preserve"> - значения определенного по </w:t>
      </w:r>
      <w:r>
        <w:rPr>
          <w:rFonts w:ascii="Times New Roman"/>
          <w:b w:val="false"/>
          <w:i w:val="false"/>
          <w:color w:val="000000"/>
          <w:sz w:val="28"/>
        </w:rPr>
        <w:t>рисунку 2</w:t>
      </w:r>
      <w:r>
        <w:rPr>
          <w:rFonts w:ascii="Times New Roman"/>
          <w:b w:val="false"/>
          <w:i w:val="false"/>
          <w:color w:val="000000"/>
          <w:sz w:val="28"/>
        </w:rPr>
        <w:t xml:space="preserve"> согласно приложений 1 к настоящей Методике или по формулам (2.8) коэффициента n, полученные соответственно по значениям </w:t>
      </w:r>
      <w:r>
        <w:rPr>
          <w:rFonts w:ascii="Times New Roman"/>
          <w:b w:val="false"/>
          <w:i/>
          <w:color w:val="000000"/>
          <w:sz w:val="28"/>
        </w:rPr>
        <w:t>Н</w:t>
      </w:r>
      <w:r>
        <w:rPr>
          <w:rFonts w:ascii="Times New Roman"/>
          <w:b w:val="false"/>
          <w:i w:val="false"/>
          <w:color w:val="000000"/>
          <w:vertAlign w:val="subscript"/>
        </w:rPr>
        <w:t>i</w:t>
      </w:r>
      <w:r>
        <w:rPr>
          <w:rFonts w:ascii="Times New Roman"/>
          <w:b w:val="false"/>
          <w:i w:val="false"/>
          <w:color w:val="000000"/>
          <w:sz w:val="28"/>
        </w:rPr>
        <w:t xml:space="preserve"> и </w:t>
      </w:r>
      <w:r>
        <w:rPr>
          <w:rFonts w:ascii="Times New Roman"/>
          <w:b w:val="false"/>
          <w:i/>
          <w:color w:val="000000"/>
          <w:sz w:val="28"/>
        </w:rPr>
        <w:t>H</w:t>
      </w:r>
      <w:r>
        <w:rPr>
          <w:rFonts w:ascii="Times New Roman"/>
          <w:b w:val="false"/>
          <w:i w:val="false"/>
          <w:color w:val="000000"/>
          <w:vertAlign w:val="subscript"/>
        </w:rPr>
        <w:t>i-1</w:t>
      </w:r>
      <w:r>
        <w:rPr>
          <w:rFonts w:ascii="Times New Roman"/>
          <w:b w:val="false"/>
          <w:i w:val="false"/>
          <w:color w:val="000000"/>
          <w:sz w:val="28"/>
        </w:rPr>
        <w:t xml:space="preserve">, - (при </w:t>
      </w:r>
      <w:r>
        <w:rPr>
          <w:rFonts w:ascii="Times New Roman"/>
          <w:b w:val="false"/>
          <w:i/>
          <w:color w:val="000000"/>
          <w:sz w:val="28"/>
        </w:rPr>
        <w:t>i</w:t>
      </w:r>
      <w:r>
        <w:rPr>
          <w:rFonts w:ascii="Times New Roman"/>
          <w:b w:val="false"/>
          <w:i w:val="false"/>
          <w:color w:val="000000"/>
          <w:sz w:val="28"/>
        </w:rPr>
        <w:t xml:space="preserve">=1 в формуле (2.44) принимается </w:t>
      </w:r>
      <w:r>
        <w:rPr>
          <w:rFonts w:ascii="Times New Roman"/>
          <w:b w:val="false"/>
          <w:i/>
          <w:color w:val="000000"/>
          <w:sz w:val="28"/>
        </w:rPr>
        <w:t>n</w:t>
      </w:r>
      <w:r>
        <w:rPr>
          <w:rFonts w:ascii="Times New Roman"/>
          <w:b w:val="false"/>
          <w:i w:val="false"/>
          <w:color w:val="000000"/>
          <w:vertAlign w:val="subscript"/>
        </w:rPr>
        <w:t>0</w:t>
      </w:r>
      <w:r>
        <w:rPr>
          <w:rFonts w:ascii="Times New Roman"/>
          <w:b w:val="false"/>
          <w:i w:val="false"/>
          <w:color w:val="000000"/>
          <w:sz w:val="28"/>
        </w:rPr>
        <w:t xml:space="preserve">=1, а значение </w:t>
      </w:r>
      <w:r>
        <w:rPr>
          <w:rFonts w:ascii="Times New Roman"/>
          <w:b w:val="false"/>
          <w:i/>
          <w:color w:val="000000"/>
          <w:sz w:val="28"/>
        </w:rPr>
        <w:t>H</w:t>
      </w:r>
      <w:r>
        <w:rPr>
          <w:rFonts w:ascii="Times New Roman"/>
          <w:b w:val="false"/>
          <w:i w:val="false"/>
          <w:color w:val="000000"/>
          <w:vertAlign w:val="subscript"/>
        </w:rPr>
        <w:t>i</w:t>
      </w:r>
      <w:r>
        <w:rPr>
          <w:rFonts w:ascii="Times New Roman"/>
          <w:b w:val="false"/>
          <w:i w:val="false"/>
          <w:color w:val="000000"/>
          <w:sz w:val="28"/>
        </w:rPr>
        <w:t xml:space="preserve"> определяется по (2.43)).</w:t>
      </w:r>
    </w:p>
    <w:bookmarkEnd w:id="5767"/>
    <w:bookmarkStart w:name="z7525" w:id="576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Формулы </w:t>
      </w:r>
      <w:r>
        <w:rPr>
          <w:rFonts w:ascii="Times New Roman"/>
          <w:b w:val="false"/>
          <w:i w:val="false"/>
          <w:color w:val="000000"/>
          <w:sz w:val="28"/>
        </w:rPr>
        <w:t>пунктов 7</w:t>
      </w:r>
      <w:r>
        <w:rPr>
          <w:rFonts w:ascii="Times New Roman"/>
          <w:b w:val="false"/>
          <w:i w:val="false"/>
          <w:color w:val="000000"/>
          <w:sz w:val="28"/>
        </w:rPr>
        <w:t>-</w:t>
      </w:r>
      <w:r>
        <w:rPr>
          <w:rFonts w:ascii="Times New Roman"/>
          <w:b w:val="false"/>
          <w:i w:val="false"/>
          <w:color w:val="000000"/>
          <w:sz w:val="28"/>
        </w:rPr>
        <w:t>22</w:t>
      </w:r>
      <w:r>
        <w:rPr>
          <w:rFonts w:ascii="Times New Roman"/>
          <w:b w:val="false"/>
          <w:i w:val="false"/>
          <w:color w:val="000000"/>
          <w:sz w:val="28"/>
        </w:rPr>
        <w:t xml:space="preserve"> предназначены для решения прямой задачи расчета концентрации по заданным параметра источника.</w:t>
      </w:r>
    </w:p>
    <w:bookmarkEnd w:id="5768"/>
    <w:bookmarkStart w:name="z7526" w:id="5769"/>
    <w:p>
      <w:pPr>
        <w:spacing w:after="0"/>
        <w:ind w:left="0"/>
        <w:jc w:val="both"/>
      </w:pPr>
      <w:r>
        <w:rPr>
          <w:rFonts w:ascii="Times New Roman"/>
          <w:b w:val="false"/>
          <w:i w:val="false"/>
          <w:color w:val="000000"/>
          <w:sz w:val="28"/>
        </w:rPr>
        <w:t xml:space="preserve">
      Формулы (2.43), (2.44) используются также для определения </w:t>
      </w:r>
      <w:r>
        <w:rPr>
          <w:rFonts w:ascii="Times New Roman"/>
          <w:b w:val="false"/>
          <w:i/>
          <w:color w:val="000000"/>
          <w:sz w:val="28"/>
        </w:rPr>
        <w:t>Н</w:t>
      </w:r>
      <w:r>
        <w:rPr>
          <w:rFonts w:ascii="Times New Roman"/>
          <w:b w:val="false"/>
          <w:i w:val="false"/>
          <w:color w:val="000000"/>
          <w:sz w:val="28"/>
        </w:rPr>
        <w:t xml:space="preserve"> при </w:t>
      </w:r>
    </w:p>
    <w:bookmarkEnd w:id="5769"/>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7"/>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Т &gt; 0. </w:t>
      </w:r>
      <w:r>
        <w:br/>
      </w:r>
      <w:r>
        <w:rPr>
          <w:rFonts w:ascii="Times New Roman"/>
          <w:b w:val="false"/>
          <w:i w:val="false"/>
          <w:color w:val="000000"/>
          <w:sz w:val="28"/>
        </w:rPr>
        <w:t>
</w:t>
      </w:r>
    </w:p>
    <w:bookmarkStart w:name="z7527" w:id="5770"/>
    <w:p>
      <w:pPr>
        <w:spacing w:after="0"/>
        <w:ind w:left="0"/>
        <w:jc w:val="both"/>
      </w:pPr>
      <w:r>
        <w:rPr>
          <w:rFonts w:ascii="Times New Roman"/>
          <w:b w:val="false"/>
          <w:i w:val="false"/>
          <w:color w:val="000000"/>
          <w:sz w:val="28"/>
        </w:rPr>
        <w:t xml:space="preserve">
      Если при этом выполняется условие </w:t>
      </w:r>
    </w:p>
    <w:bookmarkEnd w:id="5770"/>
    <w:p>
      <w:pPr>
        <w:spacing w:after="0"/>
        <w:ind w:left="0"/>
        <w:jc w:val="both"/>
      </w:pPr>
      <w:r>
        <w:drawing>
          <wp:inline distT="0" distB="0" distL="0" distR="0">
            <wp:extent cx="14351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8"/>
                    <a:stretch>
                      <a:fillRect/>
                    </a:stretch>
                  </pic:blipFill>
                  <pic:spPr>
                    <a:xfrm>
                      <a:off x="0" y="0"/>
                      <a:ext cx="14351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то найденное </w:t>
      </w:r>
      <w:r>
        <w:rPr>
          <w:rFonts w:ascii="Times New Roman"/>
          <w:b w:val="false"/>
          <w:i/>
          <w:color w:val="000000"/>
          <w:sz w:val="28"/>
        </w:rPr>
        <w:t>Н</w:t>
      </w:r>
      <w:r>
        <w:rPr>
          <w:rFonts w:ascii="Times New Roman"/>
          <w:b w:val="false"/>
          <w:i w:val="false"/>
          <w:color w:val="000000"/>
          <w:sz w:val="28"/>
        </w:rPr>
        <w:t xml:space="preserve"> является точным. Если же </w:t>
      </w:r>
    </w:p>
    <w:p>
      <w:pPr>
        <w:spacing w:after="0"/>
        <w:ind w:left="0"/>
        <w:jc w:val="both"/>
      </w:pPr>
      <w:r>
        <w:drawing>
          <wp:inline distT="0" distB="0" distL="0" distR="0">
            <wp:extent cx="14224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9"/>
                    <a:stretch>
                      <a:fillRect/>
                    </a:stretch>
                  </pic:blipFill>
                  <pic:spPr>
                    <a:xfrm>
                      <a:off x="0" y="0"/>
                      <a:ext cx="14224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то для определения предварительного значения высоты Н используется формула</w:t>
      </w:r>
      <w:r>
        <w:br/>
      </w:r>
      <w:r>
        <w:rPr>
          <w:rFonts w:ascii="Times New Roman"/>
          <w:b w:val="false"/>
          <w:i w:val="false"/>
          <w:color w:val="000000"/>
          <w:sz w:val="28"/>
        </w:rPr>
        <w:t>
</w:t>
      </w:r>
      <w:r>
        <w:br/>
      </w:r>
    </w:p>
    <w:p>
      <w:pPr>
        <w:spacing w:after="0"/>
        <w:ind w:left="0"/>
        <w:jc w:val="both"/>
      </w:pPr>
      <w:r>
        <w:drawing>
          <wp:inline distT="0" distB="0" distL="0" distR="0">
            <wp:extent cx="16383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0"/>
                    <a:stretch>
                      <a:fillRect/>
                    </a:stretch>
                  </pic:blipFill>
                  <pic:spPr>
                    <a:xfrm>
                      <a:off x="0" y="0"/>
                      <a:ext cx="1638300" cy="67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(2.45)</w:t>
      </w:r>
      <w:r>
        <w:br/>
      </w:r>
      <w:r>
        <w:rPr>
          <w:rFonts w:ascii="Times New Roman"/>
          <w:b w:val="false"/>
          <w:i w:val="false"/>
          <w:color w:val="000000"/>
          <w:sz w:val="28"/>
        </w:rPr>
        <w:t>
</w:t>
      </w:r>
    </w:p>
    <w:bookmarkStart w:name="z7529" w:id="5771"/>
    <w:p>
      <w:pPr>
        <w:spacing w:after="0"/>
        <w:ind w:left="0"/>
        <w:jc w:val="both"/>
      </w:pPr>
      <w:r>
        <w:rPr>
          <w:rFonts w:ascii="Times New Roman"/>
          <w:b w:val="false"/>
          <w:i w:val="false"/>
          <w:color w:val="000000"/>
          <w:sz w:val="28"/>
        </w:rPr>
        <w:t xml:space="preserve">
      По найденному значению H определяются на основании формул (2.3)-(2.6) величины </w:t>
      </w:r>
      <w:r>
        <w:rPr>
          <w:rFonts w:ascii="Times New Roman"/>
          <w:b w:val="false"/>
          <w:i/>
          <w:color w:val="000000"/>
          <w:sz w:val="28"/>
        </w:rPr>
        <w:t>f,</w:t>
      </w:r>
      <w:r>
        <w:rPr>
          <w:rFonts w:ascii="Times New Roman"/>
          <w:b w:val="false"/>
          <w:i w:val="false"/>
          <w:color w:val="000000"/>
          <w:sz w:val="28"/>
        </w:rPr>
        <w:t xml:space="preserve"> v</w:t>
      </w:r>
      <w:r>
        <w:rPr>
          <w:rFonts w:ascii="Times New Roman"/>
          <w:b w:val="false"/>
          <w:i w:val="false"/>
          <w:color w:val="000000"/>
          <w:vertAlign w:val="subscript"/>
        </w:rPr>
        <w:t>м</w:t>
      </w:r>
      <w:r>
        <w:rPr>
          <w:rFonts w:ascii="Times New Roman"/>
          <w:b w:val="false"/>
          <w:i w:val="false"/>
          <w:color w:val="000000"/>
          <w:sz w:val="28"/>
        </w:rPr>
        <w:t>, v</w:t>
      </w:r>
      <w:r>
        <w:rPr>
          <w:rFonts w:ascii="Times New Roman"/>
          <w:b w:val="false"/>
          <w:i w:val="false"/>
          <w:color w:val="000000"/>
          <w:vertAlign w:val="superscript"/>
        </w:rPr>
        <w:t>’</w:t>
      </w:r>
      <w:r>
        <w:rPr>
          <w:rFonts w:ascii="Times New Roman"/>
          <w:b w:val="false"/>
          <w:i w:val="false"/>
          <w:color w:val="000000"/>
          <w:vertAlign w:val="subscript"/>
        </w:rPr>
        <w:t>м</w:t>
      </w:r>
      <w:r>
        <w:rPr>
          <w:rFonts w:ascii="Times New Roman"/>
          <w:b w:val="false"/>
          <w:i w:val="false"/>
          <w:color w:val="000000"/>
          <w:sz w:val="28"/>
        </w:rPr>
        <w:t xml:space="preserve"> и </w:t>
      </w:r>
      <w:r>
        <w:rPr>
          <w:rFonts w:ascii="Times New Roman"/>
          <w:b w:val="false"/>
          <w:i/>
          <w:color w:val="000000"/>
          <w:sz w:val="28"/>
        </w:rPr>
        <w:t>f</w:t>
      </w:r>
      <w:r>
        <w:rPr>
          <w:rFonts w:ascii="Times New Roman"/>
          <w:b w:val="false"/>
          <w:i w:val="false"/>
          <w:color w:val="000000"/>
          <w:vertAlign w:val="subscript"/>
        </w:rPr>
        <w:t>e</w:t>
      </w:r>
      <w:r>
        <w:rPr>
          <w:rFonts w:ascii="Times New Roman"/>
          <w:b w:val="false"/>
          <w:i w:val="false"/>
          <w:color w:val="000000"/>
          <w:sz w:val="28"/>
        </w:rPr>
        <w:t xml:space="preserve"> и устанавливается в первом приближении произведение коэффициентов </w:t>
      </w:r>
      <w:r>
        <w:rPr>
          <w:rFonts w:ascii="Times New Roman"/>
          <w:b w:val="false"/>
          <w:i/>
          <w:color w:val="000000"/>
          <w:sz w:val="28"/>
        </w:rPr>
        <w:t>m</w:t>
      </w:r>
      <w:r>
        <w:rPr>
          <w:rFonts w:ascii="Times New Roman"/>
          <w:b w:val="false"/>
          <w:i w:val="false"/>
          <w:color w:val="000000"/>
          <w:sz w:val="28"/>
        </w:rPr>
        <w:t xml:space="preserve"> и </w:t>
      </w:r>
      <w:r>
        <w:rPr>
          <w:rFonts w:ascii="Times New Roman"/>
          <w:b w:val="false"/>
          <w:i/>
          <w:color w:val="000000"/>
          <w:sz w:val="28"/>
        </w:rPr>
        <w:t>n</w:t>
      </w:r>
      <w:r>
        <w:rPr>
          <w:rFonts w:ascii="Times New Roman"/>
          <w:b w:val="false"/>
          <w:i w:val="false"/>
          <w:color w:val="000000"/>
          <w:sz w:val="28"/>
        </w:rPr>
        <w:t>. Дальнейшие уточнения значения Н выполняются по формуле</w:t>
      </w:r>
    </w:p>
    <w:bookmarkEnd w:id="57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304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1"/>
                    <a:stretch>
                      <a:fillRect/>
                    </a:stretch>
                  </pic:blipFill>
                  <pic:spPr>
                    <a:xfrm>
                      <a:off x="0" y="0"/>
                      <a:ext cx="1930400" cy="66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(2.46)</w:t>
      </w:r>
      <w:r>
        <w:br/>
      </w:r>
      <w:r>
        <w:rPr>
          <w:rFonts w:ascii="Times New Roman"/>
          <w:b w:val="false"/>
          <w:i w:val="false"/>
          <w:color w:val="000000"/>
          <w:sz w:val="28"/>
        </w:rPr>
        <w:t>
</w:t>
      </w:r>
    </w:p>
    <w:bookmarkStart w:name="z7531" w:id="5772"/>
    <w:p>
      <w:pPr>
        <w:spacing w:after="0"/>
        <w:ind w:left="0"/>
        <w:jc w:val="both"/>
      </w:pPr>
      <w:r>
        <w:rPr>
          <w:rFonts w:ascii="Times New Roman"/>
          <w:b w:val="false"/>
          <w:i w:val="false"/>
          <w:color w:val="000000"/>
          <w:sz w:val="28"/>
        </w:rPr>
        <w:t xml:space="preserve">
      где </w:t>
      </w:r>
      <w:r>
        <w:rPr>
          <w:rFonts w:ascii="Times New Roman"/>
          <w:b w:val="false"/>
          <w:i/>
          <w:color w:val="000000"/>
          <w:sz w:val="28"/>
        </w:rPr>
        <w:t>m</w:t>
      </w:r>
      <w:r>
        <w:rPr>
          <w:rFonts w:ascii="Times New Roman"/>
          <w:b w:val="false"/>
          <w:i w:val="false"/>
          <w:color w:val="000000"/>
          <w:vertAlign w:val="subscript"/>
        </w:rPr>
        <w:t>i</w:t>
      </w: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i</w:t>
      </w:r>
      <w:r>
        <w:rPr>
          <w:rFonts w:ascii="Times New Roman"/>
          <w:b w:val="false"/>
          <w:i w:val="false"/>
          <w:color w:val="000000"/>
          <w:sz w:val="28"/>
        </w:rPr>
        <w:t xml:space="preserve"> соответствуют </w:t>
      </w:r>
      <w:r>
        <w:rPr>
          <w:rFonts w:ascii="Times New Roman"/>
          <w:b w:val="false"/>
          <w:i/>
          <w:color w:val="000000"/>
          <w:sz w:val="28"/>
        </w:rPr>
        <w:t>Н</w:t>
      </w:r>
      <w:r>
        <w:rPr>
          <w:rFonts w:ascii="Times New Roman"/>
          <w:b w:val="false"/>
          <w:i w:val="false"/>
          <w:color w:val="000000"/>
          <w:vertAlign w:val="subscript"/>
        </w:rPr>
        <w:t>i</w:t>
      </w:r>
      <w:r>
        <w:rPr>
          <w:rFonts w:ascii="Times New Roman"/>
          <w:b w:val="false"/>
          <w:i/>
          <w:color w:val="000000"/>
          <w:sz w:val="28"/>
        </w:rPr>
        <w:t>,</w:t>
      </w:r>
      <w:r>
        <w:rPr>
          <w:rFonts w:ascii="Times New Roman"/>
          <w:b w:val="false"/>
          <w:i w:val="false"/>
          <w:color w:val="000000"/>
          <w:sz w:val="28"/>
        </w:rPr>
        <w:t xml:space="preserve"> а </w:t>
      </w:r>
      <w:r>
        <w:rPr>
          <w:rFonts w:ascii="Times New Roman"/>
          <w:b w:val="false"/>
          <w:i/>
          <w:color w:val="000000"/>
          <w:sz w:val="28"/>
        </w:rPr>
        <w:t>m</w:t>
      </w:r>
      <w:r>
        <w:rPr>
          <w:rFonts w:ascii="Times New Roman"/>
          <w:b w:val="false"/>
          <w:i w:val="false"/>
          <w:color w:val="000000"/>
          <w:vertAlign w:val="subscript"/>
        </w:rPr>
        <w:t>i-1</w:t>
      </w: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i-1</w:t>
      </w:r>
      <w:r>
        <w:rPr>
          <w:rFonts w:ascii="Times New Roman"/>
          <w:b w:val="false"/>
          <w:i w:val="false"/>
          <w:color w:val="000000"/>
          <w:sz w:val="28"/>
        </w:rPr>
        <w:t xml:space="preserve"> - </w:t>
      </w:r>
      <w:r>
        <w:rPr>
          <w:rFonts w:ascii="Times New Roman"/>
          <w:b w:val="false"/>
          <w:i/>
          <w:color w:val="000000"/>
          <w:sz w:val="28"/>
        </w:rPr>
        <w:t>H</w:t>
      </w:r>
      <w:r>
        <w:rPr>
          <w:rFonts w:ascii="Times New Roman"/>
          <w:b w:val="false"/>
          <w:i w:val="false"/>
          <w:color w:val="000000"/>
          <w:vertAlign w:val="subscript"/>
        </w:rPr>
        <w:t>i-1</w:t>
      </w:r>
      <w:r>
        <w:rPr>
          <w:rFonts w:ascii="Times New Roman"/>
          <w:b w:val="false"/>
          <w:i w:val="false"/>
          <w:color w:val="000000"/>
          <w:sz w:val="28"/>
        </w:rPr>
        <w:t xml:space="preserve"> (при </w:t>
      </w:r>
      <w:r>
        <w:rPr>
          <w:rFonts w:ascii="Times New Roman"/>
          <w:b w:val="false"/>
          <w:i/>
          <w:color w:val="000000"/>
          <w:sz w:val="28"/>
        </w:rPr>
        <w:t>i</w:t>
      </w:r>
      <w:r>
        <w:rPr>
          <w:rFonts w:ascii="Times New Roman"/>
          <w:b w:val="false"/>
          <w:i w:val="false"/>
          <w:color w:val="000000"/>
          <w:sz w:val="28"/>
        </w:rPr>
        <w:t xml:space="preserve"> = 1 принимается </w:t>
      </w:r>
      <w:r>
        <w:rPr>
          <w:rFonts w:ascii="Times New Roman"/>
          <w:b w:val="false"/>
          <w:i/>
          <w:color w:val="000000"/>
          <w:sz w:val="28"/>
        </w:rPr>
        <w:t>m</w:t>
      </w:r>
      <w:r>
        <w:rPr>
          <w:rFonts w:ascii="Times New Roman"/>
          <w:b w:val="false"/>
          <w:i w:val="false"/>
          <w:color w:val="000000"/>
          <w:vertAlign w:val="subscript"/>
        </w:rPr>
        <w:t>0</w:t>
      </w:r>
      <w:r>
        <w:rPr>
          <w:rFonts w:ascii="Times New Roman"/>
          <w:b w:val="false"/>
          <w:i w:val="false"/>
          <w:color w:val="000000"/>
          <w:sz w:val="28"/>
        </w:rPr>
        <w:t xml:space="preserve"> = </w:t>
      </w:r>
      <w:r>
        <w:rPr>
          <w:rFonts w:ascii="Times New Roman"/>
          <w:b w:val="false"/>
          <w:i/>
          <w:color w:val="000000"/>
          <w:sz w:val="28"/>
        </w:rPr>
        <w:t>n</w:t>
      </w:r>
      <w:r>
        <w:rPr>
          <w:rFonts w:ascii="Times New Roman"/>
          <w:b w:val="false"/>
          <w:i w:val="false"/>
          <w:color w:val="000000"/>
          <w:vertAlign w:val="subscript"/>
        </w:rPr>
        <w:t>0</w:t>
      </w:r>
      <w:r>
        <w:rPr>
          <w:rFonts w:ascii="Times New Roman"/>
          <w:b w:val="false"/>
          <w:i w:val="false"/>
          <w:color w:val="000000"/>
          <w:sz w:val="28"/>
        </w:rPr>
        <w:t xml:space="preserve"> = 1, а </w:t>
      </w:r>
      <w:r>
        <w:rPr>
          <w:rFonts w:ascii="Times New Roman"/>
          <w:b w:val="false"/>
          <w:i/>
          <w:color w:val="000000"/>
          <w:sz w:val="28"/>
        </w:rPr>
        <w:t>H</w:t>
      </w:r>
      <w:r>
        <w:rPr>
          <w:rFonts w:ascii="Times New Roman"/>
          <w:b w:val="false"/>
          <w:i w:val="false"/>
          <w:color w:val="000000"/>
          <w:vertAlign w:val="subscript"/>
        </w:rPr>
        <w:t>0</w:t>
      </w:r>
      <w:r>
        <w:rPr>
          <w:rFonts w:ascii="Times New Roman"/>
          <w:b w:val="false"/>
          <w:i w:val="false"/>
          <w:color w:val="000000"/>
          <w:sz w:val="28"/>
        </w:rPr>
        <w:t xml:space="preserve"> определяется по (2.45)).</w:t>
      </w:r>
    </w:p>
    <w:bookmarkEnd w:id="5772"/>
    <w:bookmarkStart w:name="z7532" w:id="5773"/>
    <w:p>
      <w:pPr>
        <w:spacing w:after="0"/>
        <w:ind w:left="0"/>
        <w:jc w:val="both"/>
      </w:pPr>
      <w:r>
        <w:rPr>
          <w:rFonts w:ascii="Times New Roman"/>
          <w:b w:val="false"/>
          <w:i w:val="false"/>
          <w:color w:val="000000"/>
          <w:sz w:val="28"/>
        </w:rPr>
        <w:t>
      Примечания.</w:t>
      </w:r>
    </w:p>
    <w:bookmarkEnd w:id="5773"/>
    <w:bookmarkStart w:name="z7533" w:id="5774"/>
    <w:p>
      <w:pPr>
        <w:spacing w:after="0"/>
        <w:ind w:left="0"/>
        <w:jc w:val="both"/>
      </w:pPr>
      <w:r>
        <w:rPr>
          <w:rFonts w:ascii="Times New Roman"/>
          <w:b w:val="false"/>
          <w:i w:val="false"/>
          <w:color w:val="000000"/>
          <w:sz w:val="28"/>
        </w:rPr>
        <w:t xml:space="preserve">
      1. Уточнение значения </w:t>
      </w:r>
      <w:r>
        <w:rPr>
          <w:rFonts w:ascii="Times New Roman"/>
          <w:b w:val="false"/>
          <w:i/>
          <w:color w:val="000000"/>
          <w:sz w:val="28"/>
        </w:rPr>
        <w:t xml:space="preserve">H </w:t>
      </w:r>
      <w:r>
        <w:rPr>
          <w:rFonts w:ascii="Times New Roman"/>
          <w:b w:val="false"/>
          <w:i w:val="false"/>
          <w:color w:val="000000"/>
          <w:sz w:val="28"/>
        </w:rPr>
        <w:t xml:space="preserve">по формулам (2.44) и (2.46) производится до тех пор, пока два последовательно найденных значения </w:t>
      </w:r>
      <w:r>
        <w:rPr>
          <w:rFonts w:ascii="Times New Roman"/>
          <w:b w:val="false"/>
          <w:i/>
          <w:color w:val="000000"/>
          <w:sz w:val="28"/>
        </w:rPr>
        <w:t>H</w:t>
      </w: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i</w:t>
      </w:r>
      <w:r>
        <w:rPr>
          <w:rFonts w:ascii="Times New Roman"/>
          <w:b w:val="false"/>
          <w:i w:val="false"/>
          <w:color w:val="000000"/>
          <w:sz w:val="28"/>
        </w:rPr>
        <w:t xml:space="preserve"> и </w:t>
      </w:r>
      <w:r>
        <w:rPr>
          <w:rFonts w:ascii="Times New Roman"/>
          <w:b w:val="false"/>
          <w:i/>
          <w:color w:val="000000"/>
          <w:sz w:val="28"/>
        </w:rPr>
        <w:t>H</w:t>
      </w:r>
      <w:r>
        <w:rPr>
          <w:rFonts w:ascii="Times New Roman"/>
          <w:b w:val="false"/>
          <w:i w:val="false"/>
          <w:color w:val="000000"/>
          <w:vertAlign w:val="subscript"/>
        </w:rPr>
        <w:t>i+1</w:t>
      </w:r>
      <w:r>
        <w:rPr>
          <w:rFonts w:ascii="Times New Roman"/>
          <w:b w:val="false"/>
          <w:i w:val="false"/>
          <w:color w:val="000000"/>
          <w:sz w:val="28"/>
        </w:rPr>
        <w:t>) будут различаться менее чем на 1 м.</w:t>
      </w:r>
    </w:p>
    <w:bookmarkEnd w:id="5774"/>
    <w:bookmarkStart w:name="z7534" w:id="5775"/>
    <w:p>
      <w:pPr>
        <w:spacing w:after="0"/>
        <w:ind w:left="0"/>
        <w:jc w:val="both"/>
      </w:pPr>
      <w:r>
        <w:rPr>
          <w:rFonts w:ascii="Times New Roman"/>
          <w:b w:val="false"/>
          <w:i w:val="false"/>
          <w:color w:val="000000"/>
          <w:sz w:val="28"/>
        </w:rPr>
        <w:t xml:space="preserve">
      2. При одновременной необходимости учета влияния рельефа местности и застройки в формулах (2.41) - (2.43) и (2.45) за величину  </w:t>
      </w:r>
    </w:p>
    <w:bookmarkEnd w:id="5775"/>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2"/>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принимается произведение поправок к максимальной концентрации на рельеф и застройку, определенных согласно </w:t>
      </w:r>
      <w:r>
        <w:rPr>
          <w:rFonts w:ascii="Times New Roman"/>
          <w:b w:val="false"/>
          <w:i w:val="false"/>
          <w:color w:val="000000"/>
          <w:sz w:val="28"/>
        </w:rPr>
        <w:t>разделу 4</w:t>
      </w:r>
      <w:r>
        <w:rPr>
          <w:rFonts w:ascii="Times New Roman"/>
          <w:b w:val="false"/>
          <w:i w:val="false"/>
          <w:color w:val="000000"/>
          <w:sz w:val="28"/>
        </w:rPr>
        <w:t xml:space="preserve"> и </w:t>
      </w:r>
      <w:r>
        <w:rPr>
          <w:rFonts w:ascii="Times New Roman"/>
          <w:b w:val="false"/>
          <w:i w:val="false"/>
          <w:color w:val="000000"/>
          <w:sz w:val="28"/>
        </w:rPr>
        <w:t>Приложений 2</w:t>
      </w:r>
      <w:r>
        <w:rPr>
          <w:rFonts w:ascii="Times New Roman"/>
          <w:b w:val="false"/>
          <w:i w:val="false"/>
          <w:color w:val="000000"/>
          <w:sz w:val="28"/>
        </w:rPr>
        <w:t>.</w:t>
      </w:r>
      <w:r>
        <w:br/>
      </w:r>
      <w:r>
        <w:rPr>
          <w:rFonts w:ascii="Times New Roman"/>
          <w:b w:val="false"/>
          <w:i w:val="false"/>
          <w:color w:val="000000"/>
          <w:sz w:val="28"/>
        </w:rPr>
        <w:t>
</w:t>
      </w:r>
    </w:p>
    <w:bookmarkStart w:name="z7535" w:id="5776"/>
    <w:p>
      <w:pPr>
        <w:spacing w:after="0"/>
        <w:ind w:left="0"/>
        <w:jc w:val="both"/>
      </w:pPr>
      <w:r>
        <w:rPr>
          <w:rFonts w:ascii="Times New Roman"/>
          <w:b w:val="false"/>
          <w:i w:val="false"/>
          <w:color w:val="000000"/>
          <w:sz w:val="28"/>
        </w:rPr>
        <w:t>
      24. В случае выбросов в атмосферу, обусловленных сжиганием топлива, при фиксированных высоте и диаметре устья трубы соответствующий с</w:t>
      </w:r>
      <w:r>
        <w:rPr>
          <w:rFonts w:ascii="Times New Roman"/>
          <w:b w:val="false"/>
          <w:i w:val="false"/>
          <w:color w:val="000000"/>
          <w:vertAlign w:val="subscript"/>
        </w:rPr>
        <w:t>м</w:t>
      </w:r>
      <w:r>
        <w:rPr>
          <w:rFonts w:ascii="Times New Roman"/>
          <w:b w:val="false"/>
          <w:i w:val="false"/>
          <w:color w:val="000000"/>
          <w:sz w:val="28"/>
        </w:rPr>
        <w:t xml:space="preserve"> расход топлива </w:t>
      </w:r>
      <w:r>
        <w:rPr>
          <w:rFonts w:ascii="Times New Roman"/>
          <w:b w:val="false"/>
          <w:i/>
          <w:color w:val="000000"/>
          <w:sz w:val="28"/>
        </w:rPr>
        <w:t>Р</w:t>
      </w:r>
      <w:r>
        <w:rPr>
          <w:rFonts w:ascii="Times New Roman"/>
          <w:b w:val="false"/>
          <w:i w:val="false"/>
          <w:color w:val="000000"/>
          <w:sz w:val="28"/>
        </w:rPr>
        <w:t xml:space="preserve"> (т/ч) определяется по формуле</w:t>
      </w:r>
    </w:p>
    <w:bookmarkEnd w:id="57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004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3"/>
                    <a:stretch>
                      <a:fillRect/>
                    </a:stretch>
                  </pic:blipFill>
                  <pic:spPr>
                    <a:xfrm>
                      <a:off x="0" y="0"/>
                      <a:ext cx="3200400" cy="749300"/>
                    </a:xfrm>
                    <a:prstGeom prst="rect">
                      <a:avLst/>
                    </a:prstGeom>
                  </pic:spPr>
                </pic:pic>
              </a:graphicData>
            </a:graphic>
          </wp:inline>
        </w:drawing>
      </w:r>
    </w:p>
    <w:p>
      <w:pPr>
        <w:spacing w:after="0"/>
        <w:ind w:left="0"/>
        <w:jc w:val="left"/>
      </w:pPr>
      <w:r>
        <w:rPr>
          <w:rFonts w:ascii="Times New Roman"/>
          <w:b w:val="false"/>
          <w:i w:val="false"/>
          <w:color w:val="000000"/>
          <w:sz w:val="28"/>
        </w:rPr>
        <w:t>(2.47)</w:t>
      </w:r>
      <w:r>
        <w:br/>
      </w:r>
      <w:r>
        <w:rPr>
          <w:rFonts w:ascii="Times New Roman"/>
          <w:b w:val="false"/>
          <w:i w:val="false"/>
          <w:color w:val="000000"/>
          <w:sz w:val="28"/>
        </w:rPr>
        <w:t>
</w:t>
      </w:r>
    </w:p>
    <w:bookmarkStart w:name="z7537" w:id="5777"/>
    <w:p>
      <w:pPr>
        <w:spacing w:after="0"/>
        <w:ind w:left="0"/>
        <w:jc w:val="both"/>
      </w:pPr>
      <w:r>
        <w:rPr>
          <w:rFonts w:ascii="Times New Roman"/>
          <w:b w:val="false"/>
          <w:i w:val="false"/>
          <w:color w:val="000000"/>
          <w:sz w:val="28"/>
        </w:rPr>
        <w:t xml:space="preserve">
      где </w:t>
      </w:r>
      <w:r>
        <w:rPr>
          <w:rFonts w:ascii="Times New Roman"/>
          <w:b w:val="false"/>
          <w:i/>
          <w:color w:val="000000"/>
          <w:sz w:val="28"/>
        </w:rPr>
        <w:t>d</w:t>
      </w:r>
      <w:r>
        <w:rPr>
          <w:rFonts w:ascii="Times New Roman"/>
          <w:b w:val="false"/>
          <w:i w:val="false"/>
          <w:color w:val="000000"/>
          <w:vertAlign w:val="subscript"/>
        </w:rPr>
        <w:t>3</w:t>
      </w:r>
      <w:r>
        <w:rPr>
          <w:rFonts w:ascii="Times New Roman"/>
          <w:b w:val="false"/>
          <w:i w:val="false"/>
          <w:color w:val="000000"/>
          <w:sz w:val="28"/>
        </w:rPr>
        <w:t xml:space="preserve"> (г/кг)-количество выбрасываемого в атмосферу вредного вещества на единицу массы топлива (в необходимых случаях с учетом пылегазоочистки); </w:t>
      </w:r>
      <w:r>
        <w:rPr>
          <w:rFonts w:ascii="Times New Roman"/>
          <w:b w:val="false"/>
          <w:i/>
          <w:color w:val="000000"/>
          <w:sz w:val="28"/>
        </w:rPr>
        <w:t>d</w:t>
      </w:r>
      <w:r>
        <w:rPr>
          <w:rFonts w:ascii="Times New Roman"/>
          <w:b w:val="false"/>
          <w:i w:val="false"/>
          <w:color w:val="000000"/>
          <w:vertAlign w:val="subscript"/>
        </w:rPr>
        <w:t>4</w:t>
      </w:r>
      <w:r>
        <w:rPr>
          <w:rFonts w:ascii="Times New Roman"/>
          <w:b w:val="false"/>
          <w:i w:val="false"/>
          <w:color w:val="000000"/>
          <w:sz w:val="28"/>
        </w:rPr>
        <w:t xml:space="preserve"> (м</w:t>
      </w:r>
      <w:r>
        <w:rPr>
          <w:rFonts w:ascii="Times New Roman"/>
          <w:b w:val="false"/>
          <w:i w:val="false"/>
          <w:color w:val="000000"/>
          <w:vertAlign w:val="superscript"/>
        </w:rPr>
        <w:t>3</w:t>
      </w:r>
      <w:r>
        <w:rPr>
          <w:rFonts w:ascii="Times New Roman"/>
          <w:b w:val="false"/>
          <w:i w:val="false"/>
          <w:color w:val="000000"/>
          <w:sz w:val="28"/>
        </w:rPr>
        <w:t>/кг)-расход газовоздушной смеси, выделяющейся на единицу массы топлива.</w:t>
      </w:r>
    </w:p>
    <w:bookmarkEnd w:id="5777"/>
    <w:bookmarkStart w:name="z7538" w:id="5778"/>
    <w:p>
      <w:pPr>
        <w:spacing w:after="0"/>
        <w:ind w:left="0"/>
        <w:jc w:val="both"/>
      </w:pPr>
      <w:r>
        <w:rPr>
          <w:rFonts w:ascii="Times New Roman"/>
          <w:b w:val="false"/>
          <w:i w:val="false"/>
          <w:color w:val="000000"/>
          <w:sz w:val="28"/>
        </w:rPr>
        <w:t xml:space="preserve">
      25. Для каждого источника радиус зоны влияния рассчитывается как наибольшее из двух расстояний от источника </w:t>
      </w:r>
      <w:r>
        <w:rPr>
          <w:rFonts w:ascii="Times New Roman"/>
          <w:b w:val="false"/>
          <w:i/>
          <w:color w:val="000000"/>
          <w:sz w:val="28"/>
        </w:rPr>
        <w:t>х</w:t>
      </w:r>
      <w:r>
        <w:rPr>
          <w:rFonts w:ascii="Times New Roman"/>
          <w:b w:val="false"/>
          <w:i w:val="false"/>
          <w:color w:val="000000"/>
          <w:vertAlign w:val="subscript"/>
        </w:rPr>
        <w:t>1</w:t>
      </w:r>
      <w:r>
        <w:rPr>
          <w:rFonts w:ascii="Times New Roman"/>
          <w:b w:val="false"/>
          <w:i w:val="false"/>
          <w:color w:val="000000"/>
          <w:sz w:val="28"/>
        </w:rPr>
        <w:t xml:space="preserve"> и </w:t>
      </w:r>
      <w:r>
        <w:rPr>
          <w:rFonts w:ascii="Times New Roman"/>
          <w:b w:val="false"/>
          <w:i/>
          <w:color w:val="000000"/>
          <w:sz w:val="28"/>
        </w:rPr>
        <w:t>х</w:t>
      </w:r>
      <w:r>
        <w:rPr>
          <w:rFonts w:ascii="Times New Roman"/>
          <w:b w:val="false"/>
          <w:i w:val="false"/>
          <w:color w:val="000000"/>
          <w:vertAlign w:val="subscript"/>
        </w:rPr>
        <w:t>2</w:t>
      </w:r>
      <w:r>
        <w:rPr>
          <w:rFonts w:ascii="Times New Roman"/>
          <w:b w:val="false"/>
          <w:i w:val="false"/>
          <w:color w:val="000000"/>
          <w:sz w:val="28"/>
        </w:rPr>
        <w:t xml:space="preserve">, где </w:t>
      </w:r>
      <w:r>
        <w:rPr>
          <w:rFonts w:ascii="Times New Roman"/>
          <w:b w:val="false"/>
          <w:i/>
          <w:color w:val="000000"/>
          <w:sz w:val="28"/>
        </w:rPr>
        <w:t>х</w:t>
      </w:r>
      <w:r>
        <w:rPr>
          <w:rFonts w:ascii="Times New Roman"/>
          <w:b w:val="false"/>
          <w:i w:val="false"/>
          <w:color w:val="000000"/>
          <w:vertAlign w:val="subscript"/>
        </w:rPr>
        <w:t>1</w:t>
      </w:r>
      <w:r>
        <w:rPr>
          <w:rFonts w:ascii="Times New Roman"/>
          <w:b w:val="false"/>
          <w:i w:val="false"/>
          <w:color w:val="000000"/>
          <w:sz w:val="28"/>
        </w:rPr>
        <w:t xml:space="preserve">=10 </w:t>
      </w:r>
      <w:r>
        <w:rPr>
          <w:rFonts w:ascii="Times New Roman"/>
          <w:b w:val="false"/>
          <w:i/>
          <w:color w:val="000000"/>
          <w:sz w:val="28"/>
        </w:rPr>
        <w:t>x</w:t>
      </w:r>
      <w:r>
        <w:rPr>
          <w:rFonts w:ascii="Times New Roman"/>
          <w:b w:val="false"/>
          <w:i w:val="false"/>
          <w:color w:val="000000"/>
          <w:vertAlign w:val="subscript"/>
        </w:rPr>
        <w:t>м</w:t>
      </w:r>
      <w:r>
        <w:rPr>
          <w:rFonts w:ascii="Times New Roman"/>
          <w:b w:val="false"/>
          <w:i w:val="false"/>
          <w:color w:val="000000"/>
          <w:sz w:val="28"/>
        </w:rPr>
        <w:t xml:space="preserve">, а величина </w:t>
      </w:r>
      <w:r>
        <w:rPr>
          <w:rFonts w:ascii="Times New Roman"/>
          <w:b w:val="false"/>
          <w:i/>
          <w:color w:val="000000"/>
          <w:sz w:val="28"/>
        </w:rPr>
        <w:t>х</w:t>
      </w:r>
      <w:r>
        <w:rPr>
          <w:rFonts w:ascii="Times New Roman"/>
          <w:b w:val="false"/>
          <w:i w:val="false"/>
          <w:color w:val="000000"/>
          <w:vertAlign w:val="subscript"/>
        </w:rPr>
        <w:t>2</w:t>
      </w:r>
      <w:r>
        <w:rPr>
          <w:rFonts w:ascii="Times New Roman"/>
          <w:b w:val="false"/>
          <w:i w:val="false"/>
          <w:color w:val="000000"/>
          <w:sz w:val="28"/>
        </w:rPr>
        <w:t xml:space="preserve"> определяется как расстояние от источника, начиная с которого </w:t>
      </w:r>
      <w:r>
        <w:rPr>
          <w:rFonts w:ascii="Times New Roman"/>
          <w:b w:val="false"/>
          <w:i/>
          <w:color w:val="000000"/>
          <w:sz w:val="28"/>
        </w:rPr>
        <w:t xml:space="preserve">с </w:t>
      </w:r>
      <w:r>
        <w:rPr>
          <w:rFonts w:ascii="Times New Roman"/>
          <w:b w:val="false"/>
          <w:i w:val="false"/>
          <w:color w:val="000000"/>
          <w:sz w:val="28"/>
          <w:u w:val="single"/>
        </w:rPr>
        <w:t>&lt;</w:t>
      </w:r>
      <w:r>
        <w:rPr>
          <w:rFonts w:ascii="Times New Roman"/>
          <w:b w:val="false"/>
          <w:i w:val="false"/>
          <w:color w:val="000000"/>
          <w:sz w:val="28"/>
        </w:rPr>
        <w:t xml:space="preserve"> 0,05 ПДК.</w:t>
      </w:r>
    </w:p>
    <w:bookmarkEnd w:id="5778"/>
    <w:bookmarkStart w:name="z7539" w:id="5779"/>
    <w:p>
      <w:pPr>
        <w:spacing w:after="0"/>
        <w:ind w:left="0"/>
        <w:jc w:val="both"/>
      </w:pPr>
      <w:r>
        <w:rPr>
          <w:rFonts w:ascii="Times New Roman"/>
          <w:b w:val="false"/>
          <w:i w:val="false"/>
          <w:color w:val="000000"/>
          <w:sz w:val="28"/>
        </w:rPr>
        <w:t>
      Примечание.</w:t>
      </w:r>
    </w:p>
    <w:bookmarkEnd w:id="5779"/>
    <w:bookmarkStart w:name="z7540" w:id="5780"/>
    <w:p>
      <w:pPr>
        <w:spacing w:after="0"/>
        <w:ind w:left="0"/>
        <w:jc w:val="both"/>
      </w:pPr>
      <w:r>
        <w:rPr>
          <w:rFonts w:ascii="Times New Roman"/>
          <w:b w:val="false"/>
          <w:i w:val="false"/>
          <w:color w:val="000000"/>
          <w:sz w:val="28"/>
        </w:rPr>
        <w:t>
      Значение х</w:t>
      </w:r>
      <w:r>
        <w:rPr>
          <w:rFonts w:ascii="Times New Roman"/>
          <w:b w:val="false"/>
          <w:i w:val="false"/>
          <w:color w:val="000000"/>
          <w:vertAlign w:val="subscript"/>
        </w:rPr>
        <w:t>2</w:t>
      </w:r>
      <w:r>
        <w:rPr>
          <w:rFonts w:ascii="Times New Roman"/>
          <w:b w:val="false"/>
          <w:i w:val="false"/>
          <w:color w:val="000000"/>
          <w:sz w:val="28"/>
        </w:rPr>
        <w:t xml:space="preserve"> при ручных расчетах находится графически с помощью </w:t>
      </w:r>
      <w:r>
        <w:rPr>
          <w:rFonts w:ascii="Times New Roman"/>
          <w:b w:val="false"/>
          <w:i w:val="false"/>
          <w:color w:val="000000"/>
          <w:sz w:val="28"/>
        </w:rPr>
        <w:t>рисунка 12</w:t>
      </w:r>
      <w:r>
        <w:rPr>
          <w:rFonts w:ascii="Times New Roman"/>
          <w:b w:val="false"/>
          <w:i w:val="false"/>
          <w:color w:val="000000"/>
          <w:sz w:val="28"/>
        </w:rPr>
        <w:t xml:space="preserve"> а, б согласно приложений 1 к настоящей Методике. На вертикальной оси откладывается точка 0,05 ПДК/с</w:t>
      </w:r>
      <w:r>
        <w:rPr>
          <w:rFonts w:ascii="Times New Roman"/>
          <w:b w:val="false"/>
          <w:i w:val="false"/>
          <w:color w:val="000000"/>
          <w:vertAlign w:val="subscript"/>
        </w:rPr>
        <w:t>м</w:t>
      </w:r>
      <w:r>
        <w:rPr>
          <w:rFonts w:ascii="Times New Roman"/>
          <w:b w:val="false"/>
          <w:i w:val="false"/>
          <w:color w:val="000000"/>
          <w:sz w:val="28"/>
        </w:rPr>
        <w:t>, через которую проводится параллельная горизонтальной оси линия до пересечения с графиком функции s</w:t>
      </w:r>
      <w:r>
        <w:rPr>
          <w:rFonts w:ascii="Times New Roman"/>
          <w:b w:val="false"/>
          <w:i w:val="false"/>
          <w:color w:val="000000"/>
          <w:vertAlign w:val="subscript"/>
        </w:rPr>
        <w:t>1</w:t>
      </w:r>
      <w:r>
        <w:rPr>
          <w:rFonts w:ascii="Times New Roman"/>
          <w:b w:val="false"/>
          <w:i w:val="false"/>
          <w:color w:val="000000"/>
          <w:sz w:val="28"/>
        </w:rPr>
        <w:t xml:space="preserve"> за максимумом. Из точки пересечения опускается перпендикуляр на горизонтальную ось, полученное значение </w:t>
      </w:r>
      <w:r>
        <w:rPr>
          <w:rFonts w:ascii="Times New Roman"/>
          <w:b w:val="false"/>
          <w:i/>
          <w:color w:val="000000"/>
          <w:sz w:val="28"/>
        </w:rPr>
        <w:t>x/x</w:t>
      </w:r>
      <w:r>
        <w:rPr>
          <w:rFonts w:ascii="Times New Roman"/>
          <w:b w:val="false"/>
          <w:i w:val="false"/>
          <w:color w:val="000000"/>
          <w:vertAlign w:val="subscript"/>
        </w:rPr>
        <w:t>м</w:t>
      </w:r>
      <w:r>
        <w:rPr>
          <w:rFonts w:ascii="Times New Roman"/>
          <w:b w:val="false"/>
          <w:i w:val="false"/>
          <w:color w:val="000000"/>
          <w:sz w:val="28"/>
        </w:rPr>
        <w:t xml:space="preserve"> умножается на х</w:t>
      </w:r>
      <w:r>
        <w:rPr>
          <w:rFonts w:ascii="Times New Roman"/>
          <w:b w:val="false"/>
          <w:i w:val="false"/>
          <w:color w:val="000000"/>
          <w:vertAlign w:val="subscript"/>
        </w:rPr>
        <w:t>?</w:t>
      </w:r>
      <w:r>
        <w:rPr>
          <w:rFonts w:ascii="Times New Roman"/>
          <w:b w:val="false"/>
          <w:i w:val="false"/>
          <w:color w:val="000000"/>
          <w:sz w:val="28"/>
        </w:rPr>
        <w:t>, в результате чего определяется искомое значение. При с</w:t>
      </w:r>
      <w:r>
        <w:rPr>
          <w:rFonts w:ascii="Times New Roman"/>
          <w:b w:val="false"/>
          <w:i w:val="false"/>
          <w:color w:val="000000"/>
          <w:vertAlign w:val="subscript"/>
        </w:rPr>
        <w:t>м</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0,05 ПДК значение </w:t>
      </w:r>
      <w:r>
        <w:rPr>
          <w:rFonts w:ascii="Times New Roman"/>
          <w:b w:val="false"/>
          <w:i/>
          <w:color w:val="000000"/>
          <w:sz w:val="28"/>
        </w:rPr>
        <w:t>x</w:t>
      </w:r>
      <w:r>
        <w:rPr>
          <w:rFonts w:ascii="Times New Roman"/>
          <w:b w:val="false"/>
          <w:i w:val="false"/>
          <w:color w:val="000000"/>
          <w:vertAlign w:val="subscript"/>
        </w:rPr>
        <w:t>2</w:t>
      </w:r>
      <w:r>
        <w:rPr>
          <w:rFonts w:ascii="Times New Roman"/>
          <w:b w:val="false"/>
          <w:i w:val="false"/>
          <w:color w:val="000000"/>
          <w:sz w:val="28"/>
        </w:rPr>
        <w:t xml:space="preserve"> полагается равным нулю.</w:t>
      </w:r>
    </w:p>
    <w:bookmarkEnd w:id="5780"/>
    <w:bookmarkStart w:name="z7541" w:id="5781"/>
    <w:p>
      <w:pPr>
        <w:spacing w:after="0"/>
        <w:ind w:left="0"/>
        <w:jc w:val="both"/>
      </w:pPr>
      <w:r>
        <w:rPr>
          <w:rFonts w:ascii="Times New Roman"/>
          <w:b w:val="false"/>
          <w:i w:val="false"/>
          <w:color w:val="000000"/>
          <w:sz w:val="28"/>
        </w:rPr>
        <w:t xml:space="preserve">
      26. При полной нагрузке оборудования средне концентрация </w:t>
      </w:r>
    </w:p>
    <w:bookmarkEnd w:id="5781"/>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4"/>
                    <a:stretch>
                      <a:fillRect/>
                    </a:stretch>
                  </pic:blipFill>
                  <pic:spPr>
                    <a:xfrm>
                      <a:off x="0" y="0"/>
                      <a:ext cx="241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(г/м</w:t>
      </w:r>
      <w:r>
        <w:rPr>
          <w:rFonts w:ascii="Times New Roman"/>
          <w:b w:val="false"/>
          <w:i w:val="false"/>
          <w:color w:val="000000"/>
          <w:vertAlign w:val="superscript"/>
        </w:rPr>
        <w:t>3</w:t>
      </w:r>
      <w:r>
        <w:rPr>
          <w:rFonts w:ascii="Times New Roman"/>
          <w:b w:val="false"/>
          <w:i w:val="false"/>
          <w:color w:val="000000"/>
          <w:sz w:val="28"/>
        </w:rPr>
        <w:t>) в устье источника, равная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63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5"/>
                    <a:stretch>
                      <a:fillRect/>
                    </a:stretch>
                  </pic:blipFill>
                  <pic:spPr>
                    <a:xfrm>
                      <a:off x="0" y="0"/>
                      <a:ext cx="863600" cy="571500"/>
                    </a:xfrm>
                    <a:prstGeom prst="rect">
                      <a:avLst/>
                    </a:prstGeom>
                  </pic:spPr>
                </pic:pic>
              </a:graphicData>
            </a:graphic>
          </wp:inline>
        </w:drawing>
      </w:r>
    </w:p>
    <w:p>
      <w:pPr>
        <w:spacing w:after="0"/>
        <w:ind w:left="0"/>
        <w:jc w:val="left"/>
      </w:pPr>
      <w:r>
        <w:rPr>
          <w:rFonts w:ascii="Times New Roman"/>
          <w:b w:val="false"/>
          <w:i w:val="false"/>
          <w:color w:val="000000"/>
          <w:sz w:val="28"/>
        </w:rPr>
        <w:t>(2.48)</w:t>
      </w:r>
      <w:r>
        <w:br/>
      </w:r>
      <w:r>
        <w:rPr>
          <w:rFonts w:ascii="Times New Roman"/>
          <w:b w:val="false"/>
          <w:i w:val="false"/>
          <w:color w:val="000000"/>
          <w:sz w:val="28"/>
        </w:rPr>
        <w:t>
</w:t>
      </w:r>
    </w:p>
    <w:bookmarkStart w:name="z7543" w:id="5782"/>
    <w:p>
      <w:pPr>
        <w:spacing w:after="0"/>
        <w:ind w:left="0"/>
        <w:jc w:val="both"/>
      </w:pPr>
      <w:r>
        <w:rPr>
          <w:rFonts w:ascii="Times New Roman"/>
          <w:b w:val="false"/>
          <w:i w:val="false"/>
          <w:color w:val="000000"/>
          <w:sz w:val="28"/>
        </w:rPr>
        <w:t>
      определяется по формулам:</w:t>
      </w:r>
    </w:p>
    <w:bookmarkEnd w:id="57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877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6"/>
                    <a:stretch>
                      <a:fillRect/>
                    </a:stretch>
                  </pic:blipFill>
                  <pic:spPr>
                    <a:xfrm>
                      <a:off x="0" y="0"/>
                      <a:ext cx="3187700" cy="647700"/>
                    </a:xfrm>
                    <a:prstGeom prst="rect">
                      <a:avLst/>
                    </a:prstGeom>
                  </pic:spPr>
                </pic:pic>
              </a:graphicData>
            </a:graphic>
          </wp:inline>
        </w:drawing>
      </w:r>
    </w:p>
    <w:p>
      <w:pPr>
        <w:spacing w:after="0"/>
        <w:ind w:left="0"/>
        <w:jc w:val="left"/>
      </w:pPr>
      <w:r>
        <w:rPr>
          <w:rFonts w:ascii="Times New Roman"/>
          <w:b w:val="false"/>
          <w:i w:val="false"/>
          <w:color w:val="000000"/>
          <w:sz w:val="28"/>
        </w:rPr>
        <w:t>(2.49а)</w:t>
      </w:r>
      <w:r>
        <w:br/>
      </w:r>
      <w:r>
        <w:rPr>
          <w:rFonts w:ascii="Times New Roman"/>
          <w:b w:val="false"/>
          <w:i w:val="false"/>
          <w:color w:val="000000"/>
          <w:sz w:val="28"/>
        </w:rPr>
        <w:t>
</w:t>
      </w:r>
      <w:r>
        <w:br/>
      </w:r>
    </w:p>
    <w:p>
      <w:pPr>
        <w:spacing w:after="0"/>
        <w:ind w:left="0"/>
        <w:jc w:val="both"/>
      </w:pPr>
      <w:r>
        <w:drawing>
          <wp:inline distT="0" distB="0" distL="0" distR="0">
            <wp:extent cx="3848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7"/>
                    <a:stretch>
                      <a:fillRect/>
                    </a:stretch>
                  </pic:blipFill>
                  <pic:spPr>
                    <a:xfrm>
                      <a:off x="0" y="0"/>
                      <a:ext cx="3848100" cy="609600"/>
                    </a:xfrm>
                    <a:prstGeom prst="rect">
                      <a:avLst/>
                    </a:prstGeom>
                  </pic:spPr>
                </pic:pic>
              </a:graphicData>
            </a:graphic>
          </wp:inline>
        </w:drawing>
      </w:r>
    </w:p>
    <w:p>
      <w:pPr>
        <w:spacing w:after="0"/>
        <w:ind w:left="0"/>
        <w:jc w:val="left"/>
      </w:pPr>
      <w:r>
        <w:rPr>
          <w:rFonts w:ascii="Times New Roman"/>
          <w:b w:val="false"/>
          <w:i w:val="false"/>
          <w:color w:val="000000"/>
          <w:sz w:val="28"/>
        </w:rPr>
        <w:t>(2.49б)</w:t>
      </w:r>
      <w:r>
        <w:br/>
      </w:r>
      <w:r>
        <w:rPr>
          <w:rFonts w:ascii="Times New Roman"/>
          <w:b w:val="false"/>
          <w:i w:val="false"/>
          <w:color w:val="000000"/>
          <w:sz w:val="28"/>
        </w:rPr>
        <w:t>
</w:t>
      </w:r>
    </w:p>
    <w:bookmarkStart w:name="z7546" w:id="5783"/>
    <w:p>
      <w:pPr>
        <w:spacing w:after="0"/>
        <w:ind w:left="0"/>
        <w:jc w:val="both"/>
      </w:pPr>
      <w:r>
        <w:rPr>
          <w:rFonts w:ascii="Times New Roman"/>
          <w:b w:val="false"/>
          <w:i w:val="false"/>
          <w:color w:val="000000"/>
          <w:sz w:val="28"/>
        </w:rPr>
        <w:t xml:space="preserve">
      где </w:t>
      </w:r>
      <w:r>
        <w:rPr>
          <w:rFonts w:ascii="Times New Roman"/>
          <w:b w:val="false"/>
          <w:i/>
          <w:color w:val="000000"/>
          <w:sz w:val="28"/>
        </w:rPr>
        <w:t>с</w:t>
      </w:r>
      <w:r>
        <w:rPr>
          <w:rFonts w:ascii="Times New Roman"/>
          <w:b w:val="false"/>
          <w:i w:val="false"/>
          <w:color w:val="000000"/>
          <w:vertAlign w:val="subscript"/>
        </w:rPr>
        <w:t>м</w:t>
      </w:r>
      <w:r>
        <w:rPr>
          <w:rFonts w:ascii="Times New Roman"/>
          <w:b w:val="false"/>
          <w:i w:val="false"/>
          <w:color w:val="000000"/>
          <w:sz w:val="28"/>
        </w:rPr>
        <w:t xml:space="preserve"> (мг/м</w:t>
      </w:r>
      <w:r>
        <w:rPr>
          <w:rFonts w:ascii="Times New Roman"/>
          <w:b w:val="false"/>
          <w:i w:val="false"/>
          <w:color w:val="000000"/>
          <w:vertAlign w:val="superscript"/>
        </w:rPr>
        <w:t>3</w:t>
      </w:r>
      <w:r>
        <w:rPr>
          <w:rFonts w:ascii="Times New Roman"/>
          <w:b w:val="false"/>
          <w:i w:val="false"/>
          <w:color w:val="000000"/>
          <w:sz w:val="28"/>
        </w:rPr>
        <w:t xml:space="preserve">) - соответствующая </w:t>
      </w:r>
    </w:p>
    <w:bookmarkEnd w:id="5783"/>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8"/>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максимальная приземная концентрация.</w:t>
      </w:r>
      <w:r>
        <w:br/>
      </w:r>
      <w:r>
        <w:rPr>
          <w:rFonts w:ascii="Times New Roman"/>
          <w:b w:val="false"/>
          <w:i w:val="false"/>
          <w:color w:val="000000"/>
          <w:sz w:val="28"/>
        </w:rPr>
        <w:t>
</w:t>
      </w:r>
    </w:p>
    <w:bookmarkStart w:name="z484" w:id="5784"/>
    <w:p>
      <w:pPr>
        <w:spacing w:after="0"/>
        <w:ind w:left="0"/>
        <w:jc w:val="left"/>
      </w:pPr>
      <w:r>
        <w:rPr>
          <w:rFonts w:ascii="Times New Roman"/>
          <w:b/>
          <w:i w:val="false"/>
          <w:color w:val="000000"/>
        </w:rPr>
        <w:t xml:space="preserve"> 3. Расчет загрязнения атмосферы от выбросов линейного источника</w:t>
      </w:r>
    </w:p>
    <w:bookmarkEnd w:id="5784"/>
    <w:bookmarkStart w:name="z7547" w:id="5785"/>
    <w:p>
      <w:pPr>
        <w:spacing w:after="0"/>
        <w:ind w:left="0"/>
        <w:jc w:val="both"/>
      </w:pPr>
      <w:r>
        <w:rPr>
          <w:rFonts w:ascii="Times New Roman"/>
          <w:b w:val="false"/>
          <w:i w:val="false"/>
          <w:color w:val="000000"/>
          <w:sz w:val="28"/>
        </w:rPr>
        <w:t xml:space="preserve">
      27. При расчете рассеивания выбросов от линейного источника длиной </w:t>
      </w:r>
      <w:r>
        <w:rPr>
          <w:rFonts w:ascii="Times New Roman"/>
          <w:b w:val="false"/>
          <w:i/>
          <w:color w:val="000000"/>
          <w:sz w:val="28"/>
        </w:rPr>
        <w:t>L</w:t>
      </w:r>
      <w:r>
        <w:rPr>
          <w:rFonts w:ascii="Times New Roman"/>
          <w:b w:val="false"/>
          <w:i w:val="false"/>
          <w:color w:val="000000"/>
          <w:sz w:val="28"/>
        </w:rPr>
        <w:t xml:space="preserve"> наибольшая концентрация вредной примеси </w:t>
      </w:r>
      <w:r>
        <w:rPr>
          <w:rFonts w:ascii="Times New Roman"/>
          <w:b w:val="false"/>
          <w:i/>
          <w:color w:val="000000"/>
          <w:sz w:val="28"/>
        </w:rPr>
        <w:t>с</w:t>
      </w:r>
      <w:r>
        <w:rPr>
          <w:rFonts w:ascii="Times New Roman"/>
          <w:b w:val="false"/>
          <w:i w:val="false"/>
          <w:color w:val="000000"/>
          <w:vertAlign w:val="subscript"/>
        </w:rPr>
        <w:t>м</w:t>
      </w:r>
      <w:r>
        <w:rPr>
          <w:rFonts w:ascii="Times New Roman"/>
          <w:b w:val="false"/>
          <w:i w:val="false"/>
          <w:color w:val="000000"/>
          <w:sz w:val="28"/>
        </w:rPr>
        <w:t xml:space="preserve"> достигается в случае ветра вдоль источника на расстоянии x</w:t>
      </w:r>
      <w:r>
        <w:rPr>
          <w:rFonts w:ascii="Times New Roman"/>
          <w:b w:val="false"/>
          <w:i w:val="false"/>
          <w:color w:val="000000"/>
          <w:vertAlign w:val="subscript"/>
        </w:rPr>
        <w:t>м</w:t>
      </w:r>
      <w:r>
        <w:rPr>
          <w:rFonts w:ascii="Times New Roman"/>
          <w:b w:val="false"/>
          <w:i w:val="false"/>
          <w:color w:val="000000"/>
          <w:sz w:val="28"/>
        </w:rPr>
        <w:t xml:space="preserve"> от проекции его центра на земную поверхность. При рассмотрении аэрационного фонаря (</w:t>
      </w:r>
      <w:r>
        <w:rPr>
          <w:rFonts w:ascii="Times New Roman"/>
          <w:b w:val="false"/>
          <w:i w:val="false"/>
          <w:color w:val="000000"/>
          <w:sz w:val="28"/>
        </w:rPr>
        <w:t>рисунок 10</w:t>
      </w:r>
      <w:r>
        <w:rPr>
          <w:rFonts w:ascii="Times New Roman"/>
          <w:b w:val="false"/>
          <w:i w:val="false"/>
          <w:color w:val="000000"/>
          <w:sz w:val="28"/>
        </w:rPr>
        <w:t xml:space="preserve"> согласно приложений 1 к настоящей Методике) как линейного источника значения </w:t>
      </w:r>
      <w:r>
        <w:rPr>
          <w:rFonts w:ascii="Times New Roman"/>
          <w:b w:val="false"/>
          <w:i/>
          <w:color w:val="000000"/>
          <w:sz w:val="28"/>
        </w:rPr>
        <w:t>с</w:t>
      </w:r>
      <w:r>
        <w:rPr>
          <w:rFonts w:ascii="Times New Roman"/>
          <w:b w:val="false"/>
          <w:i w:val="false"/>
          <w:color w:val="000000"/>
          <w:vertAlign w:val="subscript"/>
        </w:rPr>
        <w:t>м</w:t>
      </w:r>
      <w:r>
        <w:rPr>
          <w:rFonts w:ascii="Times New Roman"/>
          <w:b w:val="false"/>
          <w:i w:val="false"/>
          <w:color w:val="000000"/>
          <w:sz w:val="28"/>
        </w:rPr>
        <w:t xml:space="preserve"> (мг/м</w:t>
      </w:r>
      <w:r>
        <w:rPr>
          <w:rFonts w:ascii="Times New Roman"/>
          <w:b w:val="false"/>
          <w:i w:val="false"/>
          <w:color w:val="000000"/>
          <w:vertAlign w:val="superscript"/>
        </w:rPr>
        <w:t>3</w:t>
      </w:r>
      <w:r>
        <w:rPr>
          <w:rFonts w:ascii="Times New Roman"/>
          <w:b w:val="false"/>
          <w:i w:val="false"/>
          <w:color w:val="000000"/>
          <w:sz w:val="28"/>
        </w:rPr>
        <w:t xml:space="preserve">) и расстояния </w:t>
      </w:r>
      <w:r>
        <w:rPr>
          <w:rFonts w:ascii="Times New Roman"/>
          <w:b w:val="false"/>
          <w:i/>
          <w:color w:val="000000"/>
          <w:sz w:val="28"/>
        </w:rPr>
        <w:t>x</w:t>
      </w:r>
      <w:r>
        <w:rPr>
          <w:rFonts w:ascii="Times New Roman"/>
          <w:b w:val="false"/>
          <w:i w:val="false"/>
          <w:color w:val="000000"/>
          <w:vertAlign w:val="subscript"/>
        </w:rPr>
        <w:t>м</w:t>
      </w:r>
      <w:r>
        <w:rPr>
          <w:rFonts w:ascii="Times New Roman"/>
          <w:b w:val="false"/>
          <w:i w:val="false"/>
          <w:color w:val="000000"/>
          <w:sz w:val="28"/>
        </w:rPr>
        <w:t xml:space="preserve"> (м) определяются по формулам:</w:t>
      </w:r>
    </w:p>
    <w:bookmarkEnd w:id="5785"/>
    <w:bookmarkStart w:name="z7548" w:id="5786"/>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м</w:t>
      </w:r>
      <w:r>
        <w:rPr>
          <w:rFonts w:ascii="Times New Roman"/>
          <w:b w:val="false"/>
          <w:i/>
          <w:color w:val="000000"/>
          <w:sz w:val="28"/>
        </w:rPr>
        <w:t xml:space="preserve"> = s</w:t>
      </w:r>
      <w:r>
        <w:rPr>
          <w:rFonts w:ascii="Times New Roman"/>
          <w:b w:val="false"/>
          <w:i w:val="false"/>
          <w:color w:val="000000"/>
          <w:vertAlign w:val="subscript"/>
        </w:rPr>
        <w:t>3</w:t>
      </w:r>
      <w:r>
        <w:rPr>
          <w:rFonts w:ascii="Times New Roman"/>
          <w:b w:val="false"/>
          <w:i/>
          <w:color w:val="000000"/>
          <w:sz w:val="28"/>
        </w:rPr>
        <w:t>c</w:t>
      </w:r>
    </w:p>
    <w:bookmarkEnd w:id="5786"/>
    <w:p>
      <w:pPr>
        <w:spacing w:after="0"/>
        <w:ind w:left="0"/>
        <w:jc w:val="both"/>
      </w:pPr>
      <w:r>
        <w:drawing>
          <wp:inline distT="0" distB="0" distL="0" distR="0">
            <wp:extent cx="114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9"/>
                    <a:stretch>
                      <a:fillRect/>
                    </a:stretch>
                  </pic:blipFill>
                  <pic:spPr>
                    <a:xfrm>
                      <a:off x="0" y="0"/>
                      <a:ext cx="114300" cy="241300"/>
                    </a:xfrm>
                    <a:prstGeom prst="rect">
                      <a:avLst/>
                    </a:prstGeom>
                  </pic:spPr>
                </pic:pic>
              </a:graphicData>
            </a:graphic>
          </wp:inline>
        </w:drawing>
      </w:r>
    </w:p>
    <w:p>
      <w:pPr>
        <w:spacing w:after="0"/>
        <w:ind w:left="0"/>
        <w:jc w:val="left"/>
      </w:pPr>
      <w:r>
        <w:rPr>
          <w:rFonts w:ascii="Times New Roman"/>
          <w:b w:val="false"/>
          <w:i w:val="false"/>
          <w:color w:val="000000"/>
          <w:vertAlign w:val="subscript"/>
        </w:rPr>
        <w:t>м</w:t>
      </w:r>
      <w:r>
        <w:rPr>
          <w:rFonts w:ascii="Times New Roman"/>
          <w:b w:val="false"/>
          <w:i w:val="false"/>
          <w:color w:val="000000"/>
          <w:sz w:val="28"/>
        </w:rPr>
        <w:t xml:space="preserve">  (3.1)</w:t>
      </w:r>
      <w:r>
        <w:br/>
      </w:r>
      <w:r>
        <w:rPr>
          <w:rFonts w:ascii="Times New Roman"/>
          <w:b w:val="false"/>
          <w:i w:val="false"/>
          <w:color w:val="000000"/>
          <w:sz w:val="28"/>
        </w:rPr>
        <w:t>
</w:t>
      </w:r>
      <w:r>
        <w:br/>
      </w:r>
    </w:p>
    <w:p>
      <w:pPr>
        <w:spacing w:after="0"/>
        <w:ind w:left="0"/>
        <w:jc w:val="both"/>
      </w:pPr>
      <w:r>
        <w:drawing>
          <wp:inline distT="0" distB="0" distL="0" distR="0">
            <wp:extent cx="1384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0"/>
                    <a:stretch>
                      <a:fillRect/>
                    </a:stretch>
                  </pic:blipFill>
                  <pic:spPr>
                    <a:xfrm>
                      <a:off x="0" y="0"/>
                      <a:ext cx="13843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(3.2)</w:t>
      </w:r>
      <w:r>
        <w:br/>
      </w:r>
      <w:r>
        <w:rPr>
          <w:rFonts w:ascii="Times New Roman"/>
          <w:b w:val="false"/>
          <w:i w:val="false"/>
          <w:color w:val="000000"/>
          <w:sz w:val="28"/>
        </w:rPr>
        <w:t>
</w:t>
      </w:r>
    </w:p>
    <w:bookmarkStart w:name="z7550" w:id="5787"/>
    <w:p>
      <w:pPr>
        <w:spacing w:after="0"/>
        <w:ind w:left="0"/>
        <w:jc w:val="both"/>
      </w:pPr>
      <w:r>
        <w:rPr>
          <w:rFonts w:ascii="Times New Roman"/>
          <w:b w:val="false"/>
          <w:i w:val="false"/>
          <w:color w:val="000000"/>
          <w:sz w:val="28"/>
        </w:rPr>
        <w:t xml:space="preserve">
      Здесь значения </w:t>
      </w:r>
      <w:r>
        <w:rPr>
          <w:rFonts w:ascii="Times New Roman"/>
          <w:b w:val="false"/>
          <w:i/>
          <w:color w:val="000000"/>
          <w:sz w:val="28"/>
        </w:rPr>
        <w:t>c</w:t>
      </w:r>
    </w:p>
    <w:bookmarkEnd w:id="5787"/>
    <w:p>
      <w:pPr>
        <w:spacing w:after="0"/>
        <w:ind w:left="0"/>
        <w:jc w:val="both"/>
      </w:pPr>
      <w:r>
        <w:drawing>
          <wp:inline distT="0" distB="0" distL="0" distR="0">
            <wp:extent cx="114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1"/>
                    <a:stretch>
                      <a:fillRect/>
                    </a:stretch>
                  </pic:blipFill>
                  <pic:spPr>
                    <a:xfrm>
                      <a:off x="0" y="0"/>
                      <a:ext cx="114300" cy="241300"/>
                    </a:xfrm>
                    <a:prstGeom prst="rect">
                      <a:avLst/>
                    </a:prstGeom>
                  </pic:spPr>
                </pic:pic>
              </a:graphicData>
            </a:graphic>
          </wp:inline>
        </w:drawing>
      </w:r>
    </w:p>
    <w:p>
      <w:pPr>
        <w:spacing w:after="0"/>
        <w:ind w:left="0"/>
        <w:jc w:val="left"/>
      </w:pPr>
      <w:r>
        <w:rPr>
          <w:rFonts w:ascii="Times New Roman"/>
          <w:b w:val="false"/>
          <w:i w:val="false"/>
          <w:color w:val="000000"/>
          <w:vertAlign w:val="subscript"/>
        </w:rPr>
        <w:t>м</w:t>
      </w:r>
      <w:r>
        <w:rPr>
          <w:rFonts w:ascii="Times New Roman"/>
          <w:b w:val="false"/>
          <w:i w:val="false"/>
          <w:color w:val="000000"/>
          <w:sz w:val="28"/>
        </w:rPr>
        <w:t xml:space="preserve"> и </w:t>
      </w:r>
      <w:r>
        <w:rPr>
          <w:rFonts w:ascii="Times New Roman"/>
          <w:b w:val="false"/>
          <w:i/>
          <w:color w:val="000000"/>
          <w:sz w:val="28"/>
        </w:rPr>
        <w:t>х</w:t>
      </w:r>
    </w:p>
    <w:p>
      <w:pPr>
        <w:spacing w:after="0"/>
        <w:ind w:left="0"/>
        <w:jc w:val="both"/>
      </w:pPr>
      <w:r>
        <w:drawing>
          <wp:inline distT="0" distB="0" distL="0" distR="0">
            <wp:extent cx="114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2"/>
                    <a:stretch>
                      <a:fillRect/>
                    </a:stretch>
                  </pic:blipFill>
                  <pic:spPr>
                    <a:xfrm>
                      <a:off x="0" y="0"/>
                      <a:ext cx="114300" cy="241300"/>
                    </a:xfrm>
                    <a:prstGeom prst="rect">
                      <a:avLst/>
                    </a:prstGeom>
                  </pic:spPr>
                </pic:pic>
              </a:graphicData>
            </a:graphic>
          </wp:inline>
        </w:drawing>
      </w:r>
    </w:p>
    <w:p>
      <w:pPr>
        <w:spacing w:after="0"/>
        <w:ind w:left="0"/>
        <w:jc w:val="left"/>
      </w:pPr>
      <w:r>
        <w:rPr>
          <w:rFonts w:ascii="Times New Roman"/>
          <w:b w:val="false"/>
          <w:i w:val="false"/>
          <w:color w:val="000000"/>
          <w:vertAlign w:val="subscript"/>
        </w:rPr>
        <w:t>м</w:t>
      </w:r>
      <w:r>
        <w:rPr>
          <w:rFonts w:ascii="Times New Roman"/>
          <w:b w:val="false"/>
          <w:i/>
          <w:color w:val="000000"/>
          <w:sz w:val="28"/>
        </w:rPr>
        <w:t>,</w:t>
      </w:r>
      <w:r>
        <w:rPr>
          <w:rFonts w:ascii="Times New Roman"/>
          <w:b w:val="false"/>
          <w:i w:val="false"/>
          <w:color w:val="000000"/>
          <w:sz w:val="28"/>
        </w:rPr>
        <w:t xml:space="preserve"> а также соответствующее им значение </w:t>
      </w:r>
      <w:r>
        <w:rPr>
          <w:rFonts w:ascii="Times New Roman"/>
          <w:b w:val="false"/>
          <w:i/>
          <w:color w:val="000000"/>
          <w:sz w:val="28"/>
        </w:rPr>
        <w:t>u</w:t>
      </w:r>
    </w:p>
    <w:p>
      <w:pPr>
        <w:spacing w:after="0"/>
        <w:ind w:left="0"/>
        <w:jc w:val="both"/>
      </w:pPr>
      <w:r>
        <w:drawing>
          <wp:inline distT="0" distB="0" distL="0" distR="0">
            <wp:extent cx="114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3"/>
                    <a:stretch>
                      <a:fillRect/>
                    </a:stretch>
                  </pic:blipFill>
                  <pic:spPr>
                    <a:xfrm>
                      <a:off x="0" y="0"/>
                      <a:ext cx="114300" cy="241300"/>
                    </a:xfrm>
                    <a:prstGeom prst="rect">
                      <a:avLst/>
                    </a:prstGeom>
                  </pic:spPr>
                </pic:pic>
              </a:graphicData>
            </a:graphic>
          </wp:inline>
        </w:drawing>
      </w:r>
    </w:p>
    <w:p>
      <w:pPr>
        <w:spacing w:after="0"/>
        <w:ind w:left="0"/>
        <w:jc w:val="left"/>
      </w:pPr>
      <w:r>
        <w:rPr>
          <w:rFonts w:ascii="Times New Roman"/>
          <w:b w:val="false"/>
          <w:i w:val="false"/>
          <w:color w:val="000000"/>
          <w:vertAlign w:val="subscript"/>
        </w:rPr>
        <w:t>м</w:t>
      </w:r>
      <w:r>
        <w:rPr>
          <w:rFonts w:ascii="Times New Roman"/>
          <w:b w:val="false"/>
          <w:i w:val="false"/>
          <w:color w:val="000000"/>
          <w:sz w:val="28"/>
        </w:rPr>
        <w:t xml:space="preserve"> принимаются равными максимальной концентрации </w:t>
      </w:r>
      <w:r>
        <w:rPr>
          <w:rFonts w:ascii="Times New Roman"/>
          <w:b w:val="false"/>
          <w:i/>
          <w:color w:val="000000"/>
          <w:sz w:val="28"/>
        </w:rPr>
        <w:t>с</w:t>
      </w:r>
      <w:r>
        <w:rPr>
          <w:rFonts w:ascii="Times New Roman"/>
          <w:b w:val="false"/>
          <w:i w:val="false"/>
          <w:color w:val="000000"/>
          <w:vertAlign w:val="subscript"/>
        </w:rPr>
        <w:t>м</w:t>
      </w:r>
      <w:r>
        <w:rPr>
          <w:rFonts w:ascii="Times New Roman"/>
          <w:b w:val="false"/>
          <w:i w:val="false"/>
          <w:color w:val="000000"/>
          <w:sz w:val="28"/>
        </w:rPr>
        <w:t xml:space="preserve">, расстоянию </w:t>
      </w:r>
      <w:r>
        <w:rPr>
          <w:rFonts w:ascii="Times New Roman"/>
          <w:b w:val="false"/>
          <w:i/>
          <w:color w:val="000000"/>
          <w:sz w:val="28"/>
        </w:rPr>
        <w:t>x</w:t>
      </w:r>
      <w:r>
        <w:rPr>
          <w:rFonts w:ascii="Times New Roman"/>
          <w:b w:val="false"/>
          <w:i w:val="false"/>
          <w:color w:val="000000"/>
          <w:vertAlign w:val="subscript"/>
        </w:rPr>
        <w:t>м</w:t>
      </w:r>
      <w:r>
        <w:rPr>
          <w:rFonts w:ascii="Times New Roman"/>
          <w:b w:val="false"/>
          <w:i w:val="false"/>
          <w:color w:val="000000"/>
          <w:sz w:val="28"/>
        </w:rPr>
        <w:t xml:space="preserve"> и опасной скорости </w:t>
      </w:r>
      <w:r>
        <w:rPr>
          <w:rFonts w:ascii="Times New Roman"/>
          <w:b w:val="false"/>
          <w:i/>
          <w:color w:val="000000"/>
          <w:sz w:val="28"/>
        </w:rPr>
        <w:t>u</w:t>
      </w:r>
      <w:r>
        <w:rPr>
          <w:rFonts w:ascii="Times New Roman"/>
          <w:b w:val="false"/>
          <w:i w:val="false"/>
          <w:color w:val="000000"/>
          <w:vertAlign w:val="subscript"/>
        </w:rPr>
        <w:t>м</w:t>
      </w:r>
      <w:r>
        <w:rPr>
          <w:rFonts w:ascii="Times New Roman"/>
          <w:b w:val="false"/>
          <w:i w:val="false"/>
          <w:color w:val="000000"/>
          <w:sz w:val="28"/>
        </w:rPr>
        <w:t xml:space="preserve"> для одиночного источника той же мощности М с круглым устьем диаметром </w:t>
      </w:r>
      <w:r>
        <w:rPr>
          <w:rFonts w:ascii="Times New Roman"/>
          <w:b w:val="false"/>
          <w:i/>
          <w:color w:val="000000"/>
          <w:sz w:val="28"/>
        </w:rPr>
        <w:t>D</w:t>
      </w:r>
      <w:r>
        <w:rPr>
          <w:rFonts w:ascii="Times New Roman"/>
          <w:b w:val="false"/>
          <w:i w:val="false"/>
          <w:color w:val="000000"/>
          <w:vertAlign w:val="subscript"/>
        </w:rPr>
        <w:t>э</w:t>
      </w:r>
      <w:r>
        <w:rPr>
          <w:rFonts w:ascii="Times New Roman"/>
          <w:b w:val="false"/>
          <w:i w:val="false"/>
          <w:color w:val="000000"/>
          <w:sz w:val="28"/>
        </w:rPr>
        <w:t xml:space="preserve"> и расходом выбрасываемой газовоздушной смеси </w:t>
      </w:r>
      <w:r>
        <w:rPr>
          <w:rFonts w:ascii="Times New Roman"/>
          <w:b w:val="false"/>
          <w:i/>
          <w:color w:val="000000"/>
          <w:sz w:val="28"/>
        </w:rPr>
        <w:t>V</w:t>
      </w:r>
      <w:r>
        <w:rPr>
          <w:rFonts w:ascii="Times New Roman"/>
          <w:b w:val="false"/>
          <w:i w:val="false"/>
          <w:color w:val="000000"/>
          <w:vertAlign w:val="subscript"/>
        </w:rPr>
        <w:t>1э</w:t>
      </w:r>
      <w:r>
        <w:rPr>
          <w:rFonts w:ascii="Times New Roman"/>
          <w:b w:val="false"/>
          <w:i w:val="false"/>
          <w:color w:val="000000"/>
          <w:sz w:val="28"/>
        </w:rPr>
        <w:t xml:space="preserve">. При этом эффективный диаметр устья фонаря </w:t>
      </w:r>
      <w:r>
        <w:rPr>
          <w:rFonts w:ascii="Times New Roman"/>
          <w:b w:val="false"/>
          <w:i/>
          <w:color w:val="000000"/>
          <w:sz w:val="28"/>
        </w:rPr>
        <w:t>D</w:t>
      </w:r>
      <w:r>
        <w:rPr>
          <w:rFonts w:ascii="Times New Roman"/>
          <w:b w:val="false"/>
          <w:i w:val="false"/>
          <w:color w:val="000000"/>
          <w:vertAlign w:val="subscript"/>
        </w:rPr>
        <w:t>э</w:t>
      </w:r>
      <w:r>
        <w:rPr>
          <w:rFonts w:ascii="Times New Roman"/>
          <w:b w:val="false"/>
          <w:i w:val="false"/>
          <w:color w:val="000000"/>
          <w:sz w:val="28"/>
        </w:rPr>
        <w:t xml:space="preserve"> (м) определяется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1511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4"/>
                    <a:stretch>
                      <a:fillRect/>
                    </a:stretch>
                  </pic:blipFill>
                  <pic:spPr>
                    <a:xfrm>
                      <a:off x="0" y="0"/>
                      <a:ext cx="1511300" cy="571500"/>
                    </a:xfrm>
                    <a:prstGeom prst="rect">
                      <a:avLst/>
                    </a:prstGeom>
                  </pic:spPr>
                </pic:pic>
              </a:graphicData>
            </a:graphic>
          </wp:inline>
        </w:drawing>
      </w:r>
    </w:p>
    <w:p>
      <w:pPr>
        <w:spacing w:after="0"/>
        <w:ind w:left="0"/>
        <w:jc w:val="left"/>
      </w:pPr>
      <w:r>
        <w:rPr>
          <w:rFonts w:ascii="Times New Roman"/>
          <w:b w:val="false"/>
          <w:i w:val="false"/>
          <w:color w:val="000000"/>
          <w:sz w:val="28"/>
        </w:rPr>
        <w:t>(3.3)</w:t>
      </w:r>
      <w:r>
        <w:br/>
      </w:r>
      <w:r>
        <w:rPr>
          <w:rFonts w:ascii="Times New Roman"/>
          <w:b w:val="false"/>
          <w:i w:val="false"/>
          <w:color w:val="000000"/>
          <w:sz w:val="28"/>
        </w:rPr>
        <w:t>
</w:t>
      </w:r>
    </w:p>
    <w:bookmarkStart w:name="z7552" w:id="5788"/>
    <w:p>
      <w:pPr>
        <w:spacing w:after="0"/>
        <w:ind w:left="0"/>
        <w:jc w:val="both"/>
      </w:pPr>
      <w:r>
        <w:rPr>
          <w:rFonts w:ascii="Times New Roman"/>
          <w:b w:val="false"/>
          <w:i w:val="false"/>
          <w:color w:val="000000"/>
          <w:sz w:val="28"/>
        </w:rPr>
        <w:t xml:space="preserve">
      где </w:t>
      </w:r>
      <w:r>
        <w:rPr>
          <w:rFonts w:ascii="Times New Roman"/>
          <w:b w:val="false"/>
          <w:i/>
          <w:color w:val="000000"/>
          <w:sz w:val="28"/>
        </w:rPr>
        <w:t>V</w:t>
      </w:r>
      <w:r>
        <w:rPr>
          <w:rFonts w:ascii="Times New Roman"/>
          <w:b w:val="false"/>
          <w:i w:val="false"/>
          <w:color w:val="000000"/>
          <w:vertAlign w:val="subscript"/>
        </w:rPr>
        <w:t>1</w:t>
      </w:r>
      <w:r>
        <w:rPr>
          <w:rFonts w:ascii="Times New Roman"/>
          <w:b w:val="false"/>
          <w:i w:val="false"/>
          <w:color w:val="000000"/>
          <w:sz w:val="28"/>
        </w:rPr>
        <w:t xml:space="preserve"> (м</w:t>
      </w:r>
      <w:r>
        <w:rPr>
          <w:rFonts w:ascii="Times New Roman"/>
          <w:b w:val="false"/>
          <w:i w:val="false"/>
          <w:color w:val="000000"/>
          <w:vertAlign w:val="superscript"/>
        </w:rPr>
        <w:t>3</w:t>
      </w:r>
      <w:r>
        <w:rPr>
          <w:rFonts w:ascii="Times New Roman"/>
          <w:b w:val="false"/>
          <w:i w:val="false"/>
          <w:color w:val="000000"/>
          <w:sz w:val="28"/>
        </w:rPr>
        <w:t xml:space="preserve">/c) - расход выбрасываемой из фонаря в единицу времени газовоздушной смеси, </w:t>
      </w:r>
    </w:p>
    <w:bookmarkEnd w:id="5788"/>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5"/>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 xml:space="preserve"> (м/с) - средняя скорость выхода из фонаря газовоздушной смеси. Величина </w:t>
      </w:r>
      <w:r>
        <w:rPr>
          <w:rFonts w:ascii="Times New Roman"/>
          <w:b w:val="false"/>
          <w:i/>
          <w:color w:val="000000"/>
          <w:sz w:val="28"/>
        </w:rPr>
        <w:t>V</w:t>
      </w:r>
      <w:r>
        <w:rPr>
          <w:rFonts w:ascii="Times New Roman"/>
          <w:b w:val="false"/>
          <w:i w:val="false"/>
          <w:color w:val="000000"/>
          <w:vertAlign w:val="subscript"/>
        </w:rPr>
        <w:t>1э</w:t>
      </w:r>
      <w:r>
        <w:rPr>
          <w:rFonts w:ascii="Times New Roman"/>
          <w:b w:val="false"/>
          <w:i w:val="false"/>
          <w:color w:val="000000"/>
          <w:sz w:val="28"/>
        </w:rPr>
        <w:t xml:space="preserve"> определяется по найденному значению </w:t>
      </w:r>
      <w:r>
        <w:rPr>
          <w:rFonts w:ascii="Times New Roman"/>
          <w:b w:val="false"/>
          <w:i/>
          <w:color w:val="000000"/>
          <w:sz w:val="28"/>
        </w:rPr>
        <w:t>D</w:t>
      </w:r>
      <w:r>
        <w:rPr>
          <w:rFonts w:ascii="Times New Roman"/>
          <w:b w:val="false"/>
          <w:i w:val="false"/>
          <w:color w:val="000000"/>
          <w:vertAlign w:val="subscript"/>
        </w:rPr>
        <w:t>э</w:t>
      </w:r>
      <w:r>
        <w:rPr>
          <w:rFonts w:ascii="Times New Roman"/>
          <w:b w:val="false"/>
          <w:i w:val="false"/>
          <w:color w:val="000000"/>
          <w:sz w:val="28"/>
        </w:rPr>
        <w:t xml:space="preserve"> и формуле (2.40).</w:t>
      </w:r>
      <w:r>
        <w:br/>
      </w:r>
      <w:r>
        <w:rPr>
          <w:rFonts w:ascii="Times New Roman"/>
          <w:b w:val="false"/>
          <w:i w:val="false"/>
          <w:color w:val="000000"/>
          <w:sz w:val="28"/>
        </w:rPr>
        <w:t>
</w:t>
      </w:r>
    </w:p>
    <w:bookmarkStart w:name="z7553" w:id="5789"/>
    <w:p>
      <w:pPr>
        <w:spacing w:after="0"/>
        <w:ind w:left="0"/>
        <w:jc w:val="both"/>
      </w:pPr>
      <w:r>
        <w:rPr>
          <w:rFonts w:ascii="Times New Roman"/>
          <w:b w:val="false"/>
          <w:i w:val="false"/>
          <w:color w:val="000000"/>
          <w:sz w:val="28"/>
        </w:rPr>
        <w:t xml:space="preserve">
      За высоту источника выброса H (м) принимается высота над уровнем земли верхней кромки ветроотбойных щитов фонаря или верхней кромки фонаря при отсутствии ветроотбойных щитов. Средняя скорость выхода в атмосферу газовоздушной смеси из аэрационного фонаря </w:t>
      </w:r>
    </w:p>
    <w:bookmarkEnd w:id="5789"/>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6"/>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 xml:space="preserve"> (м/с) определяется экспериментальным путем или по расчету аэрации. Масса выбрасываемого в атмосферу в единицу времени вредного вещества М (г/с) принимается равной суммарному выбросу из всего фонаря. Величина </w:t>
      </w:r>
    </w:p>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7"/>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color w:val="000000"/>
          <w:sz w:val="28"/>
        </w:rPr>
        <w:t>Т</w:t>
      </w:r>
      <w:r>
        <w:rPr>
          <w:rFonts w:ascii="Times New Roman"/>
          <w:b w:val="false"/>
          <w:i w:val="false"/>
          <w:color w:val="000000"/>
          <w:sz w:val="28"/>
        </w:rPr>
        <w:t xml:space="preserve"> (</w:t>
      </w:r>
      <w:r>
        <w:rPr>
          <w:rFonts w:ascii="Times New Roman"/>
          <w:b w:val="false"/>
          <w:i w:val="false"/>
          <w:color w:val="000000"/>
          <w:vertAlign w:val="superscript"/>
        </w:rPr>
        <w:t>о</w:t>
      </w:r>
      <w:r>
        <w:rPr>
          <w:rFonts w:ascii="Times New Roman"/>
          <w:b w:val="false"/>
          <w:i w:val="false"/>
          <w:color w:val="000000"/>
          <w:sz w:val="28"/>
        </w:rPr>
        <w:t>С) принимается такой же, как для одиночного источника выброса.</w:t>
      </w:r>
      <w:r>
        <w:br/>
      </w:r>
      <w:r>
        <w:rPr>
          <w:rFonts w:ascii="Times New Roman"/>
          <w:b w:val="false"/>
          <w:i w:val="false"/>
          <w:color w:val="000000"/>
          <w:sz w:val="28"/>
        </w:rPr>
        <w:t>
</w:t>
      </w:r>
    </w:p>
    <w:bookmarkStart w:name="z7554" w:id="5790"/>
    <w:p>
      <w:pPr>
        <w:spacing w:after="0"/>
        <w:ind w:left="0"/>
        <w:jc w:val="both"/>
      </w:pPr>
      <w:r>
        <w:rPr>
          <w:rFonts w:ascii="Times New Roman"/>
          <w:b w:val="false"/>
          <w:i w:val="false"/>
          <w:color w:val="000000"/>
          <w:sz w:val="28"/>
        </w:rPr>
        <w:t>
      Безразмерные коэффициенты s</w:t>
      </w:r>
      <w:r>
        <w:rPr>
          <w:rFonts w:ascii="Times New Roman"/>
          <w:b w:val="false"/>
          <w:i w:val="false"/>
          <w:color w:val="000000"/>
          <w:vertAlign w:val="subscript"/>
        </w:rPr>
        <w:t>3</w:t>
      </w:r>
      <w:r>
        <w:rPr>
          <w:rFonts w:ascii="Times New Roman"/>
          <w:b w:val="false"/>
          <w:i w:val="false"/>
          <w:color w:val="000000"/>
          <w:sz w:val="28"/>
        </w:rPr>
        <w:t xml:space="preserve"> и s</w:t>
      </w:r>
      <w:r>
        <w:rPr>
          <w:rFonts w:ascii="Times New Roman"/>
          <w:b w:val="false"/>
          <w:i w:val="false"/>
          <w:color w:val="000000"/>
          <w:vertAlign w:val="subscript"/>
        </w:rPr>
        <w:t>4</w:t>
      </w:r>
      <w:r>
        <w:rPr>
          <w:rFonts w:ascii="Times New Roman"/>
          <w:b w:val="false"/>
          <w:i w:val="false"/>
          <w:color w:val="000000"/>
          <w:sz w:val="28"/>
        </w:rPr>
        <w:t xml:space="preserve"> в (3.1) и (3.2) определяются в зависимости от отношения </w:t>
      </w:r>
    </w:p>
    <w:bookmarkEnd w:id="5790"/>
    <w:p>
      <w:pPr>
        <w:spacing w:after="0"/>
        <w:ind w:left="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8"/>
                    <a:stretch>
                      <a:fillRect/>
                    </a:stretch>
                  </pic:blipFill>
                  <pic:spPr>
                    <a:xfrm>
                      <a:off x="0" y="0"/>
                      <a:ext cx="469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 </w:t>
      </w:r>
      <w:r>
        <w:rPr>
          <w:rFonts w:ascii="Times New Roman"/>
          <w:b w:val="false"/>
          <w:i w:val="false"/>
          <w:color w:val="000000"/>
          <w:sz w:val="28"/>
        </w:rPr>
        <w:t>рисунку 11</w:t>
      </w:r>
      <w:r>
        <w:rPr>
          <w:rFonts w:ascii="Times New Roman"/>
          <w:b w:val="false"/>
          <w:i w:val="false"/>
          <w:color w:val="000000"/>
          <w:sz w:val="28"/>
        </w:rPr>
        <w:t xml:space="preserve"> согласно приложений 1 к настоящей Методике или по формулам:</w:t>
      </w:r>
      <w:r>
        <w:br/>
      </w:r>
      <w:r>
        <w:rPr>
          <w:rFonts w:ascii="Times New Roman"/>
          <w:b w:val="false"/>
          <w:i w:val="false"/>
          <w:color w:val="000000"/>
          <w:sz w:val="28"/>
        </w:rPr>
        <w:t>
</w:t>
      </w:r>
      <w:r>
        <w:br/>
      </w:r>
    </w:p>
    <w:p>
      <w:pPr>
        <w:spacing w:after="0"/>
        <w:ind w:left="0"/>
        <w:jc w:val="both"/>
      </w:pPr>
      <w:r>
        <w:drawing>
          <wp:inline distT="0" distB="0" distL="0" distR="0">
            <wp:extent cx="2794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9"/>
                    <a:stretch>
                      <a:fillRect/>
                    </a:stretch>
                  </pic:blipFill>
                  <pic:spPr>
                    <a:xfrm>
                      <a:off x="0" y="0"/>
                      <a:ext cx="2794000" cy="596900"/>
                    </a:xfrm>
                    <a:prstGeom prst="rect">
                      <a:avLst/>
                    </a:prstGeom>
                  </pic:spPr>
                </pic:pic>
              </a:graphicData>
            </a:graphic>
          </wp:inline>
        </w:drawing>
      </w:r>
    </w:p>
    <w:p>
      <w:pPr>
        <w:spacing w:after="0"/>
        <w:ind w:left="0"/>
        <w:jc w:val="left"/>
      </w:pPr>
      <w:r>
        <w:rPr>
          <w:rFonts w:ascii="Times New Roman"/>
          <w:b w:val="false"/>
          <w:i w:val="false"/>
          <w:color w:val="000000"/>
          <w:sz w:val="28"/>
        </w:rPr>
        <w:t>(3.4)</w:t>
      </w:r>
      <w:r>
        <w:br/>
      </w:r>
      <w:r>
        <w:rPr>
          <w:rFonts w:ascii="Times New Roman"/>
          <w:b w:val="false"/>
          <w:i w:val="false"/>
          <w:color w:val="000000"/>
          <w:sz w:val="28"/>
        </w:rPr>
        <w:t>
</w:t>
      </w:r>
      <w:r>
        <w:br/>
      </w:r>
    </w:p>
    <w:p>
      <w:pPr>
        <w:spacing w:after="0"/>
        <w:ind w:left="0"/>
        <w:jc w:val="both"/>
      </w:pPr>
      <w:r>
        <w:drawing>
          <wp:inline distT="0" distB="0" distL="0" distR="0">
            <wp:extent cx="1587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0"/>
                    <a:stretch>
                      <a:fillRect/>
                    </a:stretch>
                  </pic:blipFill>
                  <pic:spPr>
                    <a:xfrm>
                      <a:off x="0" y="0"/>
                      <a:ext cx="1587500" cy="571500"/>
                    </a:xfrm>
                    <a:prstGeom prst="rect">
                      <a:avLst/>
                    </a:prstGeom>
                  </pic:spPr>
                </pic:pic>
              </a:graphicData>
            </a:graphic>
          </wp:inline>
        </w:drawing>
      </w:r>
    </w:p>
    <w:p>
      <w:pPr>
        <w:spacing w:after="0"/>
        <w:ind w:left="0"/>
        <w:jc w:val="left"/>
      </w:pPr>
      <w:r>
        <w:rPr>
          <w:rFonts w:ascii="Times New Roman"/>
          <w:b w:val="false"/>
          <w:i w:val="false"/>
          <w:color w:val="000000"/>
          <w:sz w:val="28"/>
        </w:rPr>
        <w:t>(3.5)</w:t>
      </w:r>
      <w:r>
        <w:br/>
      </w:r>
      <w:r>
        <w:rPr>
          <w:rFonts w:ascii="Times New Roman"/>
          <w:b w:val="false"/>
          <w:i w:val="false"/>
          <w:color w:val="000000"/>
          <w:sz w:val="28"/>
        </w:rPr>
        <w:t>
</w:t>
      </w:r>
    </w:p>
    <w:bookmarkStart w:name="z7557" w:id="5791"/>
    <w:p>
      <w:pPr>
        <w:spacing w:after="0"/>
        <w:ind w:left="0"/>
        <w:jc w:val="both"/>
      </w:pPr>
      <w:r>
        <w:rPr>
          <w:rFonts w:ascii="Times New Roman"/>
          <w:b w:val="false"/>
          <w:i w:val="false"/>
          <w:color w:val="000000"/>
          <w:sz w:val="28"/>
        </w:rPr>
        <w:t>
      Опасная скорость ветра uм определяется по формуле</w:t>
      </w:r>
    </w:p>
    <w:bookmarkEnd w:id="5791"/>
    <w:bookmarkStart w:name="z7558" w:id="5792"/>
    <w:p>
      <w:pPr>
        <w:spacing w:after="0"/>
        <w:ind w:left="0"/>
        <w:jc w:val="both"/>
      </w:pPr>
      <w:r>
        <w:rPr>
          <w:rFonts w:ascii="Times New Roman"/>
          <w:b w:val="false"/>
          <w:i w:val="false"/>
          <w:color w:val="000000"/>
          <w:sz w:val="28"/>
        </w:rPr>
        <w:t xml:space="preserve">
      </w:t>
      </w:r>
      <w:r>
        <w:rPr>
          <w:rFonts w:ascii="Times New Roman"/>
          <w:b w:val="false"/>
          <w:i/>
          <w:color w:val="000000"/>
          <w:sz w:val="28"/>
        </w:rPr>
        <w:t>u</w:t>
      </w:r>
      <w:r>
        <w:rPr>
          <w:rFonts w:ascii="Times New Roman"/>
          <w:b w:val="false"/>
          <w:i w:val="false"/>
          <w:color w:val="000000"/>
          <w:vertAlign w:val="subscript"/>
        </w:rPr>
        <w:t>м</w:t>
      </w:r>
      <w:r>
        <w:rPr>
          <w:rFonts w:ascii="Times New Roman"/>
          <w:b w:val="false"/>
          <w:i w:val="false"/>
          <w:color w:val="000000"/>
          <w:sz w:val="28"/>
        </w:rPr>
        <w:t xml:space="preserve"> = </w:t>
      </w:r>
      <w:r>
        <w:rPr>
          <w:rFonts w:ascii="Times New Roman"/>
          <w:b w:val="false"/>
          <w:i/>
          <w:color w:val="000000"/>
          <w:sz w:val="28"/>
        </w:rPr>
        <w:t>u</w:t>
      </w:r>
    </w:p>
    <w:bookmarkEnd w:id="5792"/>
    <w:p>
      <w:pPr>
        <w:spacing w:after="0"/>
        <w:ind w:left="0"/>
        <w:jc w:val="both"/>
      </w:pPr>
      <w:r>
        <w:drawing>
          <wp:inline distT="0" distB="0" distL="0" distR="0">
            <wp:extent cx="114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1"/>
                    <a:stretch>
                      <a:fillRect/>
                    </a:stretch>
                  </pic:blipFill>
                  <pic:spPr>
                    <a:xfrm>
                      <a:off x="0" y="0"/>
                      <a:ext cx="114300" cy="241300"/>
                    </a:xfrm>
                    <a:prstGeom prst="rect">
                      <a:avLst/>
                    </a:prstGeom>
                  </pic:spPr>
                </pic:pic>
              </a:graphicData>
            </a:graphic>
          </wp:inline>
        </w:drawing>
      </w:r>
    </w:p>
    <w:p>
      <w:pPr>
        <w:spacing w:after="0"/>
        <w:ind w:left="0"/>
        <w:jc w:val="left"/>
      </w:pPr>
      <w:r>
        <w:rPr>
          <w:rFonts w:ascii="Times New Roman"/>
          <w:b w:val="false"/>
          <w:i w:val="false"/>
          <w:color w:val="000000"/>
          <w:vertAlign w:val="subscript"/>
        </w:rPr>
        <w:t>м</w:t>
      </w:r>
      <w:r>
        <w:rPr>
          <w:rFonts w:ascii="Times New Roman"/>
          <w:b w:val="false"/>
          <w:i w:val="false"/>
          <w:color w:val="000000"/>
          <w:sz w:val="28"/>
        </w:rPr>
        <w:t xml:space="preserve"> (3.6)</w:t>
      </w:r>
      <w:r>
        <w:br/>
      </w:r>
      <w:r>
        <w:rPr>
          <w:rFonts w:ascii="Times New Roman"/>
          <w:b w:val="false"/>
          <w:i w:val="false"/>
          <w:color w:val="000000"/>
          <w:sz w:val="28"/>
        </w:rPr>
        <w:t>
</w:t>
      </w:r>
    </w:p>
    <w:bookmarkStart w:name="z7559" w:id="5793"/>
    <w:p>
      <w:pPr>
        <w:spacing w:after="0"/>
        <w:ind w:left="0"/>
        <w:jc w:val="both"/>
      </w:pPr>
      <w:r>
        <w:rPr>
          <w:rFonts w:ascii="Times New Roman"/>
          <w:b w:val="false"/>
          <w:i w:val="false"/>
          <w:color w:val="000000"/>
          <w:sz w:val="28"/>
        </w:rPr>
        <w:t xml:space="preserve">
      28. Распределение концентрации вредных веществ </w:t>
      </w:r>
      <w:r>
        <w:rPr>
          <w:rFonts w:ascii="Times New Roman"/>
          <w:b w:val="false"/>
          <w:i/>
          <w:color w:val="000000"/>
          <w:sz w:val="28"/>
        </w:rPr>
        <w:t>с</w:t>
      </w:r>
      <w:r>
        <w:rPr>
          <w:rFonts w:ascii="Times New Roman"/>
          <w:b w:val="false"/>
          <w:i w:val="false"/>
          <w:color w:val="000000"/>
          <w:sz w:val="28"/>
        </w:rPr>
        <w:t xml:space="preserve"> на расстоянии </w:t>
      </w:r>
      <w:r>
        <w:rPr>
          <w:rFonts w:ascii="Times New Roman"/>
          <w:b w:val="false"/>
          <w:i/>
          <w:color w:val="000000"/>
          <w:sz w:val="28"/>
        </w:rPr>
        <w:t>x</w:t>
      </w:r>
      <w:r>
        <w:rPr>
          <w:rFonts w:ascii="Times New Roman"/>
          <w:b w:val="false"/>
          <w:i w:val="false"/>
          <w:color w:val="000000"/>
          <w:sz w:val="28"/>
        </w:rPr>
        <w:t xml:space="preserve"> от центра аэрационного фонаря при ветре, направленном вдоль или поперек фонаря, рассчитывается по формулам </w:t>
      </w:r>
      <w:r>
        <w:rPr>
          <w:rFonts w:ascii="Times New Roman"/>
          <w:b w:val="false"/>
          <w:i w:val="false"/>
          <w:color w:val="000000"/>
          <w:sz w:val="28"/>
        </w:rPr>
        <w:t>Приложения 1</w:t>
      </w:r>
      <w:r>
        <w:rPr>
          <w:rFonts w:ascii="Times New Roman"/>
          <w:b w:val="false"/>
          <w:i w:val="false"/>
          <w:color w:val="000000"/>
          <w:sz w:val="28"/>
        </w:rPr>
        <w:t>.</w:t>
      </w:r>
    </w:p>
    <w:bookmarkEnd w:id="5793"/>
    <w:bookmarkStart w:name="z7560" w:id="5794"/>
    <w:p>
      <w:pPr>
        <w:spacing w:after="0"/>
        <w:ind w:left="0"/>
        <w:jc w:val="both"/>
      </w:pPr>
      <w:r>
        <w:rPr>
          <w:rFonts w:ascii="Times New Roman"/>
          <w:b w:val="false"/>
          <w:i w:val="false"/>
          <w:color w:val="000000"/>
          <w:sz w:val="28"/>
        </w:rPr>
        <w:t xml:space="preserve">
      29. При произвольном направлении ветра по отношению к линейному источнику типа аэрационного фонаря этот источник условно представляется в виде группы </w:t>
      </w:r>
      <w:r>
        <w:rPr>
          <w:rFonts w:ascii="Times New Roman"/>
          <w:b w:val="false"/>
          <w:i/>
          <w:color w:val="000000"/>
          <w:sz w:val="28"/>
        </w:rPr>
        <w:t xml:space="preserve">N </w:t>
      </w:r>
      <w:r>
        <w:rPr>
          <w:rFonts w:ascii="Times New Roman"/>
          <w:b w:val="false"/>
          <w:i w:val="false"/>
          <w:color w:val="000000"/>
          <w:sz w:val="28"/>
        </w:rPr>
        <w:t xml:space="preserve">одинаковых равноудаленных точечных источников. Для каждого из этих одиночных источников значения максимальной концентрации вредной примеси </w:t>
      </w:r>
      <w:r>
        <w:rPr>
          <w:rFonts w:ascii="Times New Roman"/>
          <w:b w:val="false"/>
          <w:i/>
          <w:color w:val="000000"/>
          <w:sz w:val="28"/>
        </w:rPr>
        <w:t>с</w:t>
      </w:r>
      <w:r>
        <w:rPr>
          <w:rFonts w:ascii="Times New Roman"/>
          <w:b w:val="false"/>
          <w:i w:val="false"/>
          <w:color w:val="000000"/>
          <w:vertAlign w:val="subscript"/>
        </w:rPr>
        <w:t>м</w:t>
      </w:r>
      <w:r>
        <w:rPr>
          <w:rFonts w:ascii="Times New Roman"/>
          <w:b w:val="false"/>
          <w:i w:val="false"/>
          <w:color w:val="000000"/>
          <w:sz w:val="28"/>
        </w:rPr>
        <w:t xml:space="preserve"> и соответствующих ей расстояния </w:t>
      </w:r>
      <w:r>
        <w:rPr>
          <w:rFonts w:ascii="Times New Roman"/>
          <w:b w:val="false"/>
          <w:i/>
          <w:color w:val="000000"/>
          <w:sz w:val="28"/>
        </w:rPr>
        <w:t>x</w:t>
      </w:r>
      <w:r>
        <w:rPr>
          <w:rFonts w:ascii="Times New Roman"/>
          <w:b w:val="false"/>
          <w:i w:val="false"/>
          <w:color w:val="000000"/>
          <w:vertAlign w:val="subscript"/>
        </w:rPr>
        <w:t>м</w:t>
      </w:r>
      <w:r>
        <w:rPr>
          <w:rFonts w:ascii="Times New Roman"/>
          <w:b w:val="false"/>
          <w:i w:val="false"/>
          <w:color w:val="000000"/>
          <w:sz w:val="28"/>
        </w:rPr>
        <w:t xml:space="preserve"> и опасной скорости </w:t>
      </w:r>
      <w:r>
        <w:rPr>
          <w:rFonts w:ascii="Times New Roman"/>
          <w:b w:val="false"/>
          <w:i/>
          <w:color w:val="000000"/>
          <w:sz w:val="28"/>
        </w:rPr>
        <w:t>u</w:t>
      </w:r>
      <w:r>
        <w:rPr>
          <w:rFonts w:ascii="Times New Roman"/>
          <w:b w:val="false"/>
          <w:i w:val="false"/>
          <w:color w:val="000000"/>
          <w:vertAlign w:val="subscript"/>
        </w:rPr>
        <w:t>м</w:t>
      </w:r>
      <w:r>
        <w:rPr>
          <w:rFonts w:ascii="Times New Roman"/>
          <w:b w:val="false"/>
          <w:i w:val="false"/>
          <w:color w:val="000000"/>
          <w:sz w:val="28"/>
        </w:rPr>
        <w:t xml:space="preserve"> определяются как</w:t>
      </w:r>
    </w:p>
    <w:bookmarkEnd w:id="579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50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2"/>
                    <a:stretch>
                      <a:fillRect/>
                    </a:stretch>
                  </pic:blipFill>
                  <pic:spPr>
                    <a:xfrm>
                      <a:off x="0" y="0"/>
                      <a:ext cx="850900" cy="520700"/>
                    </a:xfrm>
                    <a:prstGeom prst="rect">
                      <a:avLst/>
                    </a:prstGeom>
                  </pic:spPr>
                </pic:pic>
              </a:graphicData>
            </a:graphic>
          </wp:inline>
        </w:drawing>
      </w:r>
    </w:p>
    <w:p>
      <w:pPr>
        <w:spacing w:after="0"/>
        <w:ind w:left="0"/>
        <w:jc w:val="left"/>
      </w:pPr>
      <w:r>
        <w:rPr>
          <w:rFonts w:ascii="Times New Roman"/>
          <w:b w:val="false"/>
          <w:i w:val="false"/>
          <w:color w:val="000000"/>
          <w:sz w:val="28"/>
        </w:rPr>
        <w:t>(3.7)</w:t>
      </w:r>
      <w:r>
        <w:br/>
      </w:r>
      <w:r>
        <w:rPr>
          <w:rFonts w:ascii="Times New Roman"/>
          <w:b w:val="false"/>
          <w:i w:val="false"/>
          <w:color w:val="000000"/>
          <w:sz w:val="28"/>
        </w:rPr>
        <w:t>
</w:t>
      </w:r>
      <w:r>
        <w:br/>
      </w:r>
    </w:p>
    <w:p>
      <w:pPr>
        <w:spacing w:after="0"/>
        <w:ind w:left="0"/>
        <w:jc w:val="both"/>
      </w:pPr>
      <w:r>
        <w:drawing>
          <wp:inline distT="0" distB="0" distL="0" distR="0">
            <wp:extent cx="850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3"/>
                    <a:stretch>
                      <a:fillRect/>
                    </a:stretch>
                  </pic:blipFill>
                  <pic:spPr>
                    <a:xfrm>
                      <a:off x="0" y="0"/>
                      <a:ext cx="850900" cy="304800"/>
                    </a:xfrm>
                    <a:prstGeom prst="rect">
                      <a:avLst/>
                    </a:prstGeom>
                  </pic:spPr>
                </pic:pic>
              </a:graphicData>
            </a:graphic>
          </wp:inline>
        </w:drawing>
      </w:r>
    </w:p>
    <w:p>
      <w:pPr>
        <w:spacing w:after="0"/>
        <w:ind w:left="0"/>
        <w:jc w:val="left"/>
      </w:pPr>
      <w:r>
        <w:rPr>
          <w:rFonts w:ascii="Times New Roman"/>
          <w:b w:val="false"/>
          <w:i w:val="false"/>
          <w:color w:val="000000"/>
          <w:sz w:val="28"/>
        </w:rPr>
        <w:t>(3.8)</w:t>
      </w:r>
      <w:r>
        <w:br/>
      </w:r>
      <w:r>
        <w:rPr>
          <w:rFonts w:ascii="Times New Roman"/>
          <w:b w:val="false"/>
          <w:i w:val="false"/>
          <w:color w:val="000000"/>
          <w:sz w:val="28"/>
        </w:rPr>
        <w:t>
</w:t>
      </w:r>
    </w:p>
    <w:bookmarkStart w:name="z7563" w:id="5795"/>
    <w:p>
      <w:pPr>
        <w:spacing w:after="0"/>
        <w:ind w:left="0"/>
        <w:jc w:val="both"/>
      </w:pPr>
      <w:r>
        <w:rPr>
          <w:rFonts w:ascii="Times New Roman"/>
          <w:b w:val="false"/>
          <w:i w:val="false"/>
          <w:color w:val="000000"/>
          <w:sz w:val="28"/>
        </w:rPr>
        <w:t>
      Примечание.</w:t>
      </w:r>
    </w:p>
    <w:bookmarkEnd w:id="5795"/>
    <w:bookmarkStart w:name="z7564" w:id="5796"/>
    <w:p>
      <w:pPr>
        <w:spacing w:after="0"/>
        <w:ind w:left="0"/>
        <w:jc w:val="both"/>
      </w:pPr>
      <w:r>
        <w:rPr>
          <w:rFonts w:ascii="Times New Roman"/>
          <w:b w:val="false"/>
          <w:i w:val="false"/>
          <w:color w:val="000000"/>
          <w:sz w:val="28"/>
        </w:rPr>
        <w:t xml:space="preserve">
      Расчеты концентраций по формулам данного раздела производится для расстояний от производственного корпуса, больших </w:t>
      </w:r>
      <w:r>
        <w:rPr>
          <w:rFonts w:ascii="Times New Roman"/>
          <w:b w:val="false"/>
          <w:i/>
          <w:color w:val="000000"/>
          <w:sz w:val="28"/>
        </w:rPr>
        <w:t>x</w:t>
      </w:r>
    </w:p>
    <w:bookmarkEnd w:id="5796"/>
    <w:p>
      <w:pPr>
        <w:spacing w:after="0"/>
        <w:ind w:left="0"/>
        <w:jc w:val="both"/>
      </w:pPr>
      <w:r>
        <w:drawing>
          <wp:inline distT="0" distB="0" distL="0" distR="0">
            <wp:extent cx="114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4"/>
                    <a:stretch>
                      <a:fillRect/>
                    </a:stretch>
                  </pic:blipFill>
                  <pic:spPr>
                    <a:xfrm>
                      <a:off x="0" y="0"/>
                      <a:ext cx="114300" cy="241300"/>
                    </a:xfrm>
                    <a:prstGeom prst="rect">
                      <a:avLst/>
                    </a:prstGeom>
                  </pic:spPr>
                </pic:pic>
              </a:graphicData>
            </a:graphic>
          </wp:inline>
        </w:drawing>
      </w:r>
    </w:p>
    <w:p>
      <w:pPr>
        <w:spacing w:after="0"/>
        <w:ind w:left="0"/>
        <w:jc w:val="left"/>
      </w:pPr>
      <w:r>
        <w:rPr>
          <w:rFonts w:ascii="Times New Roman"/>
          <w:b w:val="false"/>
          <w:i w:val="false"/>
          <w:color w:val="000000"/>
          <w:vertAlign w:val="subscript"/>
        </w:rPr>
        <w:t>м</w:t>
      </w:r>
      <w:r>
        <w:rPr>
          <w:rFonts w:ascii="Times New Roman"/>
          <w:b w:val="false"/>
          <w:i w:val="false"/>
          <w:color w:val="000000"/>
          <w:sz w:val="28"/>
        </w:rPr>
        <w:t xml:space="preserve">. Для расстояний. меньших </w:t>
      </w:r>
      <w:r>
        <w:rPr>
          <w:rFonts w:ascii="Times New Roman"/>
          <w:b w:val="false"/>
          <w:i/>
          <w:color w:val="000000"/>
          <w:sz w:val="28"/>
        </w:rPr>
        <w:t>x</w:t>
      </w:r>
    </w:p>
    <w:p>
      <w:pPr>
        <w:spacing w:after="0"/>
        <w:ind w:left="0"/>
        <w:jc w:val="both"/>
      </w:pPr>
      <w:r>
        <w:drawing>
          <wp:inline distT="0" distB="0" distL="0" distR="0">
            <wp:extent cx="114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5"/>
                    <a:stretch>
                      <a:fillRect/>
                    </a:stretch>
                  </pic:blipFill>
                  <pic:spPr>
                    <a:xfrm>
                      <a:off x="0" y="0"/>
                      <a:ext cx="114300" cy="241300"/>
                    </a:xfrm>
                    <a:prstGeom prst="rect">
                      <a:avLst/>
                    </a:prstGeom>
                  </pic:spPr>
                </pic:pic>
              </a:graphicData>
            </a:graphic>
          </wp:inline>
        </w:drawing>
      </w:r>
    </w:p>
    <w:p>
      <w:pPr>
        <w:spacing w:after="0"/>
        <w:ind w:left="0"/>
        <w:jc w:val="left"/>
      </w:pPr>
      <w:r>
        <w:rPr>
          <w:rFonts w:ascii="Times New Roman"/>
          <w:b w:val="false"/>
          <w:i w:val="false"/>
          <w:color w:val="000000"/>
          <w:vertAlign w:val="subscript"/>
        </w:rPr>
        <w:t>м</w:t>
      </w:r>
      <w:r>
        <w:rPr>
          <w:rFonts w:ascii="Times New Roman"/>
          <w:b w:val="false"/>
          <w:i w:val="false"/>
          <w:color w:val="000000"/>
          <w:sz w:val="28"/>
        </w:rPr>
        <w:t xml:space="preserve">, необходимо учитывать влияние здания, на котором расположен фонарь, в соответствии с формулами </w:t>
      </w:r>
      <w:r>
        <w:rPr>
          <w:rFonts w:ascii="Times New Roman"/>
          <w:b w:val="false"/>
          <w:i w:val="false"/>
          <w:color w:val="000000"/>
          <w:sz w:val="28"/>
        </w:rPr>
        <w:t>Приложения 2</w:t>
      </w:r>
      <w:r>
        <w:rPr>
          <w:rFonts w:ascii="Times New Roman"/>
          <w:b w:val="false"/>
          <w:i w:val="false"/>
          <w:color w:val="000000"/>
          <w:sz w:val="28"/>
        </w:rPr>
        <w:t>.</w:t>
      </w:r>
      <w:r>
        <w:br/>
      </w:r>
      <w:r>
        <w:rPr>
          <w:rFonts w:ascii="Times New Roman"/>
          <w:b w:val="false"/>
          <w:i w:val="false"/>
          <w:color w:val="000000"/>
          <w:sz w:val="28"/>
        </w:rPr>
        <w:t>
</w:t>
      </w:r>
    </w:p>
    <w:bookmarkStart w:name="z7565" w:id="5797"/>
    <w:p>
      <w:pPr>
        <w:spacing w:after="0"/>
        <w:ind w:left="0"/>
        <w:jc w:val="both"/>
      </w:pPr>
      <w:r>
        <w:rPr>
          <w:rFonts w:ascii="Times New Roman"/>
          <w:b w:val="false"/>
          <w:i w:val="false"/>
          <w:color w:val="000000"/>
          <w:sz w:val="28"/>
        </w:rPr>
        <w:t xml:space="preserve">
      30. Число одинаковых равноудаленных одиночных источников </w:t>
      </w:r>
      <w:r>
        <w:rPr>
          <w:rFonts w:ascii="Times New Roman"/>
          <w:b w:val="false"/>
          <w:i/>
          <w:color w:val="000000"/>
          <w:sz w:val="28"/>
        </w:rPr>
        <w:t>N</w:t>
      </w:r>
      <w:r>
        <w:rPr>
          <w:rFonts w:ascii="Times New Roman"/>
          <w:b w:val="false"/>
          <w:i w:val="false"/>
          <w:color w:val="000000"/>
          <w:sz w:val="28"/>
        </w:rPr>
        <w:t>, на которое делится аэрационный фонарь при расчетах, определяется (с округлением до ближайшего большего целого числа) по формуле</w:t>
      </w:r>
    </w:p>
    <w:bookmarkEnd w:id="579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55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6"/>
                    <a:stretch>
                      <a:fillRect/>
                    </a:stretch>
                  </pic:blipFill>
                  <pic:spPr>
                    <a:xfrm>
                      <a:off x="0" y="0"/>
                      <a:ext cx="1155700" cy="571500"/>
                    </a:xfrm>
                    <a:prstGeom prst="rect">
                      <a:avLst/>
                    </a:prstGeom>
                  </pic:spPr>
                </pic:pic>
              </a:graphicData>
            </a:graphic>
          </wp:inline>
        </w:drawing>
      </w:r>
    </w:p>
    <w:p>
      <w:pPr>
        <w:spacing w:after="0"/>
        <w:ind w:left="0"/>
        <w:jc w:val="left"/>
      </w:pPr>
      <w:r>
        <w:rPr>
          <w:rFonts w:ascii="Times New Roman"/>
          <w:b w:val="false"/>
          <w:i w:val="false"/>
          <w:color w:val="000000"/>
          <w:sz w:val="28"/>
        </w:rPr>
        <w:t>(3.9)</w:t>
      </w:r>
      <w:r>
        <w:br/>
      </w:r>
      <w:r>
        <w:rPr>
          <w:rFonts w:ascii="Times New Roman"/>
          <w:b w:val="false"/>
          <w:i w:val="false"/>
          <w:color w:val="000000"/>
          <w:sz w:val="28"/>
        </w:rPr>
        <w:t>
</w:t>
      </w:r>
    </w:p>
    <w:bookmarkStart w:name="z7567" w:id="5798"/>
    <w:p>
      <w:pPr>
        <w:spacing w:after="0"/>
        <w:ind w:left="0"/>
        <w:jc w:val="both"/>
      </w:pPr>
      <w:r>
        <w:rPr>
          <w:rFonts w:ascii="Times New Roman"/>
          <w:b w:val="false"/>
          <w:i w:val="false"/>
          <w:color w:val="000000"/>
          <w:sz w:val="28"/>
        </w:rPr>
        <w:t xml:space="preserve">
      где </w:t>
      </w:r>
      <w:r>
        <w:rPr>
          <w:rFonts w:ascii="Times New Roman"/>
          <w:b w:val="false"/>
          <w:i/>
          <w:color w:val="000000"/>
          <w:sz w:val="28"/>
        </w:rPr>
        <w:t>x</w:t>
      </w:r>
      <w:r>
        <w:rPr>
          <w:rFonts w:ascii="Times New Roman"/>
          <w:b w:val="false"/>
          <w:i w:val="false"/>
          <w:color w:val="000000"/>
          <w:sz w:val="28"/>
        </w:rPr>
        <w:t xml:space="preserve"> (м) - наименьшее расстояние от аэрационного фонаря до расчетной точки на местности, </w:t>
      </w:r>
      <w:r>
        <w:rPr>
          <w:rFonts w:ascii="Times New Roman"/>
          <w:b w:val="false"/>
          <w:i/>
          <w:color w:val="000000"/>
          <w:sz w:val="28"/>
        </w:rPr>
        <w:t>u</w:t>
      </w:r>
      <w:r>
        <w:rPr>
          <w:rFonts w:ascii="Times New Roman"/>
          <w:b w:val="false"/>
          <w:i w:val="false"/>
          <w:color w:val="000000"/>
          <w:sz w:val="28"/>
        </w:rPr>
        <w:t xml:space="preserve"> - расчетная скорость ветра.</w:t>
      </w:r>
    </w:p>
    <w:bookmarkEnd w:id="5798"/>
    <w:bookmarkStart w:name="z7568" w:id="5799"/>
    <w:p>
      <w:pPr>
        <w:spacing w:after="0"/>
        <w:ind w:left="0"/>
        <w:jc w:val="both"/>
      </w:pPr>
      <w:r>
        <w:rPr>
          <w:rFonts w:ascii="Times New Roman"/>
          <w:b w:val="false"/>
          <w:i w:val="false"/>
          <w:color w:val="000000"/>
          <w:sz w:val="28"/>
        </w:rPr>
        <w:t>
      Примечания.</w:t>
      </w:r>
    </w:p>
    <w:bookmarkEnd w:id="5799"/>
    <w:bookmarkStart w:name="z7569" w:id="5800"/>
    <w:p>
      <w:pPr>
        <w:spacing w:after="0"/>
        <w:ind w:left="0"/>
        <w:jc w:val="both"/>
      </w:pPr>
      <w:r>
        <w:rPr>
          <w:rFonts w:ascii="Times New Roman"/>
          <w:b w:val="false"/>
          <w:i w:val="false"/>
          <w:color w:val="000000"/>
          <w:sz w:val="28"/>
        </w:rPr>
        <w:t xml:space="preserve">
      1. С увеличением протяженности </w:t>
      </w:r>
      <w:r>
        <w:rPr>
          <w:rFonts w:ascii="Times New Roman"/>
          <w:b w:val="false"/>
          <w:i/>
          <w:color w:val="000000"/>
          <w:sz w:val="28"/>
        </w:rPr>
        <w:t>L</w:t>
      </w:r>
      <w:r>
        <w:rPr>
          <w:rFonts w:ascii="Times New Roman"/>
          <w:b w:val="false"/>
          <w:i w:val="false"/>
          <w:color w:val="000000"/>
          <w:sz w:val="28"/>
        </w:rPr>
        <w:t xml:space="preserve"> аэрационного фонаря </w:t>
      </w:r>
      <w:r>
        <w:rPr>
          <w:rFonts w:ascii="Times New Roman"/>
          <w:b w:val="false"/>
          <w:i/>
          <w:color w:val="000000"/>
          <w:sz w:val="28"/>
        </w:rPr>
        <w:t>N</w:t>
      </w:r>
      <w:r>
        <w:rPr>
          <w:rFonts w:ascii="Times New Roman"/>
          <w:b w:val="false"/>
          <w:i w:val="false"/>
          <w:color w:val="000000"/>
          <w:sz w:val="28"/>
        </w:rPr>
        <w:t xml:space="preserve"> увеличивается, но, как правило, достаточно принимать </w:t>
      </w:r>
      <w:r>
        <w:rPr>
          <w:rFonts w:ascii="Times New Roman"/>
          <w:b w:val="false"/>
          <w:i/>
          <w:color w:val="000000"/>
          <w:sz w:val="28"/>
        </w:rPr>
        <w:t>N</w:t>
      </w:r>
      <w:r>
        <w:rPr>
          <w:rFonts w:ascii="Times New Roman"/>
          <w:b w:val="false"/>
          <w:i w:val="false"/>
          <w:color w:val="000000"/>
          <w:sz w:val="28"/>
        </w:rPr>
        <w:t xml:space="preserve"> не более 10.</w:t>
      </w:r>
    </w:p>
    <w:bookmarkEnd w:id="5800"/>
    <w:bookmarkStart w:name="z7570" w:id="5801"/>
    <w:p>
      <w:pPr>
        <w:spacing w:after="0"/>
        <w:ind w:left="0"/>
        <w:jc w:val="both"/>
      </w:pPr>
      <w:r>
        <w:rPr>
          <w:rFonts w:ascii="Times New Roman"/>
          <w:b w:val="false"/>
          <w:i w:val="false"/>
          <w:color w:val="000000"/>
          <w:sz w:val="28"/>
        </w:rPr>
        <w:t xml:space="preserve">
      2. При расчетах загрязнении атмосферы для скорости ветра и, не равной </w:t>
      </w:r>
      <w:r>
        <w:rPr>
          <w:rFonts w:ascii="Times New Roman"/>
          <w:b w:val="false"/>
          <w:i/>
          <w:color w:val="000000"/>
          <w:sz w:val="28"/>
        </w:rPr>
        <w:t>u</w:t>
      </w:r>
      <w:r>
        <w:rPr>
          <w:rFonts w:ascii="Times New Roman"/>
          <w:b w:val="false"/>
          <w:i w:val="false"/>
          <w:color w:val="000000"/>
          <w:vertAlign w:val="subscript"/>
        </w:rPr>
        <w:t>м</w:t>
      </w:r>
      <w:r>
        <w:rPr>
          <w:rFonts w:ascii="Times New Roman"/>
          <w:b w:val="false"/>
          <w:i w:val="false"/>
          <w:color w:val="000000"/>
          <w:sz w:val="28"/>
        </w:rPr>
        <w:t xml:space="preserve">, для каждого из одиночных источников значение максимальной концентрации вредных веществ </w:t>
      </w:r>
      <w:r>
        <w:rPr>
          <w:rFonts w:ascii="Times New Roman"/>
          <w:b w:val="false"/>
          <w:i/>
          <w:color w:val="000000"/>
          <w:sz w:val="28"/>
        </w:rPr>
        <w:t>c</w:t>
      </w:r>
      <w:r>
        <w:rPr>
          <w:rFonts w:ascii="Times New Roman"/>
          <w:b w:val="false"/>
          <w:i w:val="false"/>
          <w:color w:val="000000"/>
          <w:vertAlign w:val="subscript"/>
        </w:rPr>
        <w:t>ми</w:t>
      </w:r>
      <w:r>
        <w:rPr>
          <w:rFonts w:ascii="Times New Roman"/>
          <w:b w:val="false"/>
          <w:i w:val="false"/>
          <w:color w:val="000000"/>
          <w:sz w:val="28"/>
        </w:rPr>
        <w:t xml:space="preserve"> (мг/м</w:t>
      </w:r>
      <w:r>
        <w:rPr>
          <w:rFonts w:ascii="Times New Roman"/>
          <w:b w:val="false"/>
          <w:i w:val="false"/>
          <w:color w:val="000000"/>
          <w:vertAlign w:val="superscript"/>
        </w:rPr>
        <w:t>3</w:t>
      </w:r>
      <w:r>
        <w:rPr>
          <w:rFonts w:ascii="Times New Roman"/>
          <w:b w:val="false"/>
          <w:i w:val="false"/>
          <w:color w:val="000000"/>
          <w:sz w:val="28"/>
        </w:rPr>
        <w:t>) определяется по формуле</w:t>
      </w:r>
    </w:p>
    <w:bookmarkEnd w:id="58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54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7"/>
                    <a:stretch>
                      <a:fillRect/>
                    </a:stretch>
                  </pic:blipFill>
                  <pic:spPr>
                    <a:xfrm>
                      <a:off x="0" y="0"/>
                      <a:ext cx="10541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(3.10)</w:t>
      </w:r>
      <w:r>
        <w:br/>
      </w:r>
      <w:r>
        <w:rPr>
          <w:rFonts w:ascii="Times New Roman"/>
          <w:b w:val="false"/>
          <w:i w:val="false"/>
          <w:color w:val="000000"/>
          <w:sz w:val="28"/>
        </w:rPr>
        <w:t>
</w:t>
      </w:r>
    </w:p>
    <w:bookmarkStart w:name="z7572" w:id="5802"/>
    <w:p>
      <w:pPr>
        <w:spacing w:after="0"/>
        <w:ind w:left="0"/>
        <w:jc w:val="both"/>
      </w:pPr>
      <w:r>
        <w:rPr>
          <w:rFonts w:ascii="Times New Roman"/>
          <w:b w:val="false"/>
          <w:i w:val="false"/>
          <w:color w:val="000000"/>
          <w:sz w:val="28"/>
        </w:rPr>
        <w:t xml:space="preserve">
      и соответствующее расстояние </w:t>
      </w:r>
      <w:r>
        <w:rPr>
          <w:rFonts w:ascii="Times New Roman"/>
          <w:b w:val="false"/>
          <w:i/>
          <w:color w:val="000000"/>
          <w:sz w:val="28"/>
        </w:rPr>
        <w:t>x</w:t>
      </w:r>
      <w:r>
        <w:rPr>
          <w:rFonts w:ascii="Times New Roman"/>
          <w:b w:val="false"/>
          <w:i w:val="false"/>
          <w:color w:val="000000"/>
          <w:vertAlign w:val="subscript"/>
        </w:rPr>
        <w:t>ми</w:t>
      </w:r>
      <w:r>
        <w:rPr>
          <w:rFonts w:ascii="Times New Roman"/>
          <w:b w:val="false"/>
          <w:i w:val="false"/>
          <w:color w:val="000000"/>
          <w:sz w:val="28"/>
        </w:rPr>
        <w:t xml:space="preserve"> (м) - по формуле</w:t>
      </w:r>
    </w:p>
    <w:bookmarkEnd w:id="58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66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8"/>
                    <a:stretch>
                      <a:fillRect/>
                    </a:stretch>
                  </pic:blipFill>
                  <pic:spPr>
                    <a:xfrm>
                      <a:off x="0" y="0"/>
                      <a:ext cx="1066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(3.11)</w:t>
      </w:r>
      <w:r>
        <w:br/>
      </w:r>
      <w:r>
        <w:rPr>
          <w:rFonts w:ascii="Times New Roman"/>
          <w:b w:val="false"/>
          <w:i w:val="false"/>
          <w:color w:val="000000"/>
          <w:sz w:val="28"/>
        </w:rPr>
        <w:t>
</w:t>
      </w:r>
    </w:p>
    <w:bookmarkStart w:name="z7574" w:id="5803"/>
    <w:p>
      <w:pPr>
        <w:spacing w:after="0"/>
        <w:ind w:left="0"/>
        <w:jc w:val="both"/>
      </w:pPr>
      <w:r>
        <w:rPr>
          <w:rFonts w:ascii="Times New Roman"/>
          <w:b w:val="false"/>
          <w:i w:val="false"/>
          <w:color w:val="000000"/>
          <w:sz w:val="28"/>
        </w:rPr>
        <w:t xml:space="preserve">
      Здесь </w:t>
      </w:r>
      <w:r>
        <w:rPr>
          <w:rFonts w:ascii="Times New Roman"/>
          <w:b w:val="false"/>
          <w:i/>
          <w:color w:val="000000"/>
          <w:sz w:val="28"/>
        </w:rPr>
        <w:t>r</w:t>
      </w:r>
      <w:r>
        <w:rPr>
          <w:rFonts w:ascii="Times New Roman"/>
          <w:b w:val="false"/>
          <w:i w:val="false"/>
          <w:color w:val="000000"/>
          <w:sz w:val="28"/>
        </w:rPr>
        <w:t xml:space="preserve"> и </w:t>
      </w:r>
      <w:r>
        <w:rPr>
          <w:rFonts w:ascii="Times New Roman"/>
          <w:b w:val="false"/>
          <w:i/>
          <w:color w:val="000000"/>
          <w:sz w:val="28"/>
        </w:rPr>
        <w:t>p</w:t>
      </w:r>
      <w:r>
        <w:rPr>
          <w:rFonts w:ascii="Times New Roman"/>
          <w:b w:val="false"/>
          <w:i w:val="false"/>
          <w:color w:val="000000"/>
          <w:sz w:val="28"/>
        </w:rPr>
        <w:t xml:space="preserve"> - безразмерные коэффициенты, определяемые в соответствии с </w:t>
      </w:r>
      <w:r>
        <w:rPr>
          <w:rFonts w:ascii="Times New Roman"/>
          <w:b w:val="false"/>
          <w:i w:val="false"/>
          <w:color w:val="000000"/>
          <w:sz w:val="28"/>
        </w:rPr>
        <w:t>пунктами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по значению отношения </w:t>
      </w:r>
      <w:r>
        <w:rPr>
          <w:rFonts w:ascii="Times New Roman"/>
          <w:b w:val="false"/>
          <w:i/>
          <w:color w:val="000000"/>
          <w:sz w:val="28"/>
        </w:rPr>
        <w:t>u/u</w:t>
      </w:r>
      <w:r>
        <w:rPr>
          <w:rFonts w:ascii="Times New Roman"/>
          <w:b w:val="false"/>
          <w:i w:val="false"/>
          <w:color w:val="000000"/>
          <w:vertAlign w:val="subscript"/>
        </w:rPr>
        <w:t>м</w:t>
      </w:r>
      <w:r>
        <w:rPr>
          <w:rFonts w:ascii="Times New Roman"/>
          <w:b w:val="false"/>
          <w:i w:val="false"/>
          <w:color w:val="000000"/>
          <w:sz w:val="28"/>
        </w:rPr>
        <w:t>.</w:t>
      </w:r>
    </w:p>
    <w:bookmarkEnd w:id="5803"/>
    <w:bookmarkStart w:name="z7575" w:id="5804"/>
    <w:p>
      <w:pPr>
        <w:spacing w:after="0"/>
        <w:ind w:left="0"/>
        <w:jc w:val="both"/>
      </w:pPr>
      <w:r>
        <w:rPr>
          <w:rFonts w:ascii="Times New Roman"/>
          <w:b w:val="false"/>
          <w:i w:val="false"/>
          <w:color w:val="000000"/>
          <w:sz w:val="28"/>
        </w:rPr>
        <w:t xml:space="preserve">
      31. Расчеты приземных концентраций от линейного источника, аппроксимирующего совокупность одиночных источников выброса с близкими значениями высот, выполняются по тем же формулам, что для аэрационного фонаря, но при расчете вспомогательных величин </w:t>
      </w:r>
      <w:r>
        <w:rPr>
          <w:rFonts w:ascii="Times New Roman"/>
          <w:b w:val="false"/>
          <w:i/>
          <w:color w:val="000000"/>
          <w:sz w:val="28"/>
        </w:rPr>
        <w:t>с</w:t>
      </w:r>
    </w:p>
    <w:bookmarkEnd w:id="5804"/>
    <w:p>
      <w:pPr>
        <w:spacing w:after="0"/>
        <w:ind w:left="0"/>
        <w:jc w:val="both"/>
      </w:pPr>
      <w:r>
        <w:drawing>
          <wp:inline distT="0" distB="0" distL="0" distR="0">
            <wp:extent cx="114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9"/>
                    <a:stretch>
                      <a:fillRect/>
                    </a:stretch>
                  </pic:blipFill>
                  <pic:spPr>
                    <a:xfrm>
                      <a:off x="0" y="0"/>
                      <a:ext cx="114300" cy="241300"/>
                    </a:xfrm>
                    <a:prstGeom prst="rect">
                      <a:avLst/>
                    </a:prstGeom>
                  </pic:spPr>
                </pic:pic>
              </a:graphicData>
            </a:graphic>
          </wp:inline>
        </w:drawing>
      </w:r>
    </w:p>
    <w:p>
      <w:pPr>
        <w:spacing w:after="0"/>
        <w:ind w:left="0"/>
        <w:jc w:val="left"/>
      </w:pPr>
      <w:r>
        <w:rPr>
          <w:rFonts w:ascii="Times New Roman"/>
          <w:b w:val="false"/>
          <w:i w:val="false"/>
          <w:color w:val="000000"/>
          <w:vertAlign w:val="subscript"/>
        </w:rPr>
        <w:t>м</w:t>
      </w:r>
      <w:r>
        <w:rPr>
          <w:rFonts w:ascii="Times New Roman"/>
          <w:b w:val="false"/>
          <w:i w:val="false"/>
          <w:color w:val="000000"/>
          <w:sz w:val="28"/>
        </w:rPr>
        <w:t xml:space="preserve">, </w:t>
      </w:r>
      <w:r>
        <w:rPr>
          <w:rFonts w:ascii="Times New Roman"/>
          <w:b w:val="false"/>
          <w:i/>
          <w:color w:val="000000"/>
          <w:sz w:val="28"/>
        </w:rPr>
        <w:t>x</w:t>
      </w:r>
    </w:p>
    <w:p>
      <w:pPr>
        <w:spacing w:after="0"/>
        <w:ind w:left="0"/>
        <w:jc w:val="both"/>
      </w:pPr>
      <w:r>
        <w:drawing>
          <wp:inline distT="0" distB="0" distL="0" distR="0">
            <wp:extent cx="114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0"/>
                    <a:stretch>
                      <a:fillRect/>
                    </a:stretch>
                  </pic:blipFill>
                  <pic:spPr>
                    <a:xfrm>
                      <a:off x="0" y="0"/>
                      <a:ext cx="114300" cy="241300"/>
                    </a:xfrm>
                    <a:prstGeom prst="rect">
                      <a:avLst/>
                    </a:prstGeom>
                  </pic:spPr>
                </pic:pic>
              </a:graphicData>
            </a:graphic>
          </wp:inline>
        </w:drawing>
      </w:r>
    </w:p>
    <w:p>
      <w:pPr>
        <w:spacing w:after="0"/>
        <w:ind w:left="0"/>
        <w:jc w:val="left"/>
      </w:pPr>
      <w:r>
        <w:rPr>
          <w:rFonts w:ascii="Times New Roman"/>
          <w:b w:val="false"/>
          <w:i w:val="false"/>
          <w:color w:val="000000"/>
          <w:vertAlign w:val="subscript"/>
        </w:rPr>
        <w:t>м</w:t>
      </w:r>
      <w:r>
        <w:rPr>
          <w:rFonts w:ascii="Times New Roman"/>
          <w:b w:val="false"/>
          <w:i w:val="false"/>
          <w:color w:val="000000"/>
          <w:sz w:val="28"/>
        </w:rPr>
        <w:t xml:space="preserve"> и </w:t>
      </w:r>
      <w:r>
        <w:rPr>
          <w:rFonts w:ascii="Times New Roman"/>
          <w:b w:val="false"/>
          <w:i/>
          <w:color w:val="000000"/>
          <w:sz w:val="28"/>
        </w:rPr>
        <w:t>u</w:t>
      </w:r>
    </w:p>
    <w:p>
      <w:pPr>
        <w:spacing w:after="0"/>
        <w:ind w:left="0"/>
        <w:jc w:val="both"/>
      </w:pPr>
      <w:r>
        <w:drawing>
          <wp:inline distT="0" distB="0" distL="0" distR="0">
            <wp:extent cx="114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1"/>
                    <a:stretch>
                      <a:fillRect/>
                    </a:stretch>
                  </pic:blipFill>
                  <pic:spPr>
                    <a:xfrm>
                      <a:off x="0" y="0"/>
                      <a:ext cx="114300" cy="241300"/>
                    </a:xfrm>
                    <a:prstGeom prst="rect">
                      <a:avLst/>
                    </a:prstGeom>
                  </pic:spPr>
                </pic:pic>
              </a:graphicData>
            </a:graphic>
          </wp:inline>
        </w:drawing>
      </w:r>
    </w:p>
    <w:p>
      <w:pPr>
        <w:spacing w:after="0"/>
        <w:ind w:left="0"/>
        <w:jc w:val="left"/>
      </w:pPr>
      <w:r>
        <w:rPr>
          <w:rFonts w:ascii="Times New Roman"/>
          <w:b w:val="false"/>
          <w:i w:val="false"/>
          <w:color w:val="000000"/>
          <w:vertAlign w:val="subscript"/>
        </w:rPr>
        <w:t>м</w:t>
      </w:r>
      <w:r>
        <w:rPr>
          <w:rFonts w:ascii="Times New Roman"/>
          <w:b w:val="false"/>
          <w:i w:val="false"/>
          <w:color w:val="000000"/>
          <w:sz w:val="28"/>
        </w:rPr>
        <w:t xml:space="preserve"> вместо </w:t>
      </w:r>
      <w:r>
        <w:rPr>
          <w:rFonts w:ascii="Times New Roman"/>
          <w:b w:val="false"/>
          <w:i/>
          <w:color w:val="000000"/>
          <w:sz w:val="28"/>
        </w:rPr>
        <w:t>D</w:t>
      </w:r>
      <w:r>
        <w:rPr>
          <w:rFonts w:ascii="Times New Roman"/>
          <w:b w:val="false"/>
          <w:i w:val="false"/>
          <w:color w:val="000000"/>
          <w:vertAlign w:val="subscript"/>
        </w:rPr>
        <w:t>э</w:t>
      </w:r>
      <w:r>
        <w:rPr>
          <w:rFonts w:ascii="Times New Roman"/>
          <w:b w:val="false"/>
          <w:i w:val="false"/>
          <w:color w:val="000000"/>
          <w:sz w:val="28"/>
        </w:rPr>
        <w:t xml:space="preserve"> и </w:t>
      </w:r>
      <w:r>
        <w:rPr>
          <w:rFonts w:ascii="Times New Roman"/>
          <w:b w:val="false"/>
          <w:i/>
          <w:color w:val="000000"/>
          <w:sz w:val="28"/>
        </w:rPr>
        <w:t>V</w:t>
      </w:r>
      <w:r>
        <w:rPr>
          <w:rFonts w:ascii="Times New Roman"/>
          <w:b w:val="false"/>
          <w:i w:val="false"/>
          <w:color w:val="000000"/>
          <w:vertAlign w:val="subscript"/>
        </w:rPr>
        <w:t>1э</w:t>
      </w:r>
      <w:r>
        <w:rPr>
          <w:rFonts w:ascii="Times New Roman"/>
          <w:b w:val="false"/>
          <w:i w:val="false"/>
          <w:color w:val="000000"/>
          <w:sz w:val="28"/>
        </w:rPr>
        <w:t xml:space="preserve"> используются средние значения </w:t>
      </w:r>
      <w:r>
        <w:rPr>
          <w:rFonts w:ascii="Times New Roman"/>
          <w:b w:val="false"/>
          <w:i/>
          <w:color w:val="000000"/>
          <w:sz w:val="28"/>
        </w:rPr>
        <w:t>D</w:t>
      </w:r>
      <w:r>
        <w:rPr>
          <w:rFonts w:ascii="Times New Roman"/>
          <w:b w:val="false"/>
          <w:i w:val="false"/>
          <w:color w:val="000000"/>
          <w:sz w:val="28"/>
        </w:rPr>
        <w:t xml:space="preserve"> и </w:t>
      </w:r>
      <w:r>
        <w:rPr>
          <w:rFonts w:ascii="Times New Roman"/>
          <w:b w:val="false"/>
          <w:i/>
          <w:color w:val="000000"/>
          <w:sz w:val="28"/>
        </w:rPr>
        <w:t>V</w:t>
      </w:r>
      <w:r>
        <w:rPr>
          <w:rFonts w:ascii="Times New Roman"/>
          <w:b w:val="false"/>
          <w:i w:val="false"/>
          <w:color w:val="000000"/>
          <w:vertAlign w:val="subscript"/>
        </w:rPr>
        <w:t>1</w:t>
      </w:r>
      <w:r>
        <w:rPr>
          <w:rFonts w:ascii="Times New Roman"/>
          <w:b w:val="false"/>
          <w:i w:val="false"/>
          <w:color w:val="000000"/>
          <w:sz w:val="28"/>
        </w:rPr>
        <w:t>, характерные для одиночных источников.</w:t>
      </w:r>
      <w:r>
        <w:br/>
      </w:r>
      <w:r>
        <w:rPr>
          <w:rFonts w:ascii="Times New Roman"/>
          <w:b w:val="false"/>
          <w:i w:val="false"/>
          <w:color w:val="000000"/>
          <w:sz w:val="28"/>
        </w:rPr>
        <w:t>
</w:t>
      </w:r>
    </w:p>
    <w:bookmarkStart w:name="z7576" w:id="5805"/>
    <w:p>
      <w:pPr>
        <w:spacing w:after="0"/>
        <w:ind w:left="0"/>
        <w:jc w:val="both"/>
      </w:pPr>
      <w:r>
        <w:rPr>
          <w:rFonts w:ascii="Times New Roman"/>
          <w:b w:val="false"/>
          <w:i w:val="false"/>
          <w:color w:val="000000"/>
          <w:sz w:val="28"/>
        </w:rPr>
        <w:t>
      32. При ветре, перпендикулярном линейному источнику, или при произвольном направлении ветра вычисления основываются на замене линейного источника совокупностью одинаковых равноудаленных условных точечных источников.</w:t>
      </w:r>
    </w:p>
    <w:bookmarkEnd w:id="5805"/>
    <w:bookmarkStart w:name="z7577" w:id="5806"/>
    <w:p>
      <w:pPr>
        <w:spacing w:after="0"/>
        <w:ind w:left="0"/>
        <w:jc w:val="both"/>
      </w:pPr>
      <w:r>
        <w:rPr>
          <w:rFonts w:ascii="Times New Roman"/>
          <w:b w:val="false"/>
          <w:i w:val="false"/>
          <w:color w:val="000000"/>
          <w:sz w:val="28"/>
        </w:rPr>
        <w:t>
      При ветре вдоль линейного источника значения максимальной концентрации с</w:t>
      </w:r>
      <w:r>
        <w:rPr>
          <w:rFonts w:ascii="Times New Roman"/>
          <w:b w:val="false"/>
          <w:i w:val="false"/>
          <w:color w:val="000000"/>
          <w:vertAlign w:val="subscript"/>
        </w:rPr>
        <w:t>м</w:t>
      </w:r>
      <w:r>
        <w:rPr>
          <w:rFonts w:ascii="Times New Roman"/>
          <w:b w:val="false"/>
          <w:i w:val="false"/>
          <w:color w:val="000000"/>
          <w:sz w:val="28"/>
        </w:rPr>
        <w:t xml:space="preserve">, расстояния </w:t>
      </w:r>
      <w:r>
        <w:rPr>
          <w:rFonts w:ascii="Times New Roman"/>
          <w:b w:val="false"/>
          <w:i/>
          <w:color w:val="000000"/>
          <w:sz w:val="28"/>
        </w:rPr>
        <w:t>x</w:t>
      </w:r>
      <w:r>
        <w:rPr>
          <w:rFonts w:ascii="Times New Roman"/>
          <w:b w:val="false"/>
          <w:i w:val="false"/>
          <w:color w:val="000000"/>
          <w:vertAlign w:val="subscript"/>
        </w:rPr>
        <w:t>м</w:t>
      </w:r>
      <w:r>
        <w:rPr>
          <w:rFonts w:ascii="Times New Roman"/>
          <w:b w:val="false"/>
          <w:i w:val="false"/>
          <w:color w:val="000000"/>
          <w:sz w:val="28"/>
        </w:rPr>
        <w:t xml:space="preserve"> и опасной скорости ветра </w:t>
      </w:r>
      <w:r>
        <w:rPr>
          <w:rFonts w:ascii="Times New Roman"/>
          <w:b w:val="false"/>
          <w:i/>
          <w:color w:val="000000"/>
          <w:sz w:val="28"/>
        </w:rPr>
        <w:t>u</w:t>
      </w:r>
      <w:r>
        <w:rPr>
          <w:rFonts w:ascii="Times New Roman"/>
          <w:b w:val="false"/>
          <w:i w:val="false"/>
          <w:color w:val="000000"/>
          <w:vertAlign w:val="subscript"/>
        </w:rPr>
        <w:t>м</w:t>
      </w:r>
      <w:r>
        <w:rPr>
          <w:rFonts w:ascii="Times New Roman"/>
          <w:b w:val="false"/>
          <w:i w:val="false"/>
          <w:color w:val="000000"/>
          <w:sz w:val="28"/>
        </w:rPr>
        <w:t xml:space="preserve"> определяются по формулам (3.1), (3.2) и (3.6) с использованием формул (3.4), (3.5) или </w:t>
      </w:r>
      <w:r>
        <w:rPr>
          <w:rFonts w:ascii="Times New Roman"/>
          <w:b w:val="false"/>
          <w:i w:val="false"/>
          <w:color w:val="000000"/>
          <w:sz w:val="28"/>
        </w:rPr>
        <w:t>рисунка 11</w:t>
      </w:r>
      <w:r>
        <w:rPr>
          <w:rFonts w:ascii="Times New Roman"/>
          <w:b w:val="false"/>
          <w:i w:val="false"/>
          <w:color w:val="000000"/>
          <w:sz w:val="28"/>
        </w:rPr>
        <w:t xml:space="preserve"> согласно приложений 1 к настоящей Методике Концентрация с вдоль оси факела на расстоянии x от центра линейного источника при скорости ветра u</w:t>
      </w:r>
      <w:r>
        <w:rPr>
          <w:rFonts w:ascii="Times New Roman"/>
          <w:b w:val="false"/>
          <w:i w:val="false"/>
          <w:color w:val="000000"/>
          <w:vertAlign w:val="subscript"/>
        </w:rPr>
        <w:t>м</w:t>
      </w:r>
      <w:r>
        <w:rPr>
          <w:rFonts w:ascii="Times New Roman"/>
          <w:b w:val="false"/>
          <w:i w:val="false"/>
          <w:color w:val="000000"/>
          <w:sz w:val="28"/>
        </w:rPr>
        <w:t xml:space="preserve"> определяется по формуле (1) Приложения 1.</w:t>
      </w:r>
    </w:p>
    <w:bookmarkEnd w:id="5806"/>
    <w:bookmarkStart w:name="z7578" w:id="5807"/>
    <w:p>
      <w:pPr>
        <w:spacing w:after="0"/>
        <w:ind w:left="0"/>
        <w:jc w:val="both"/>
      </w:pPr>
      <w:r>
        <w:rPr>
          <w:rFonts w:ascii="Times New Roman"/>
          <w:b w:val="false"/>
          <w:i w:val="false"/>
          <w:color w:val="000000"/>
          <w:sz w:val="28"/>
        </w:rPr>
        <w:t>
      Примечание.</w:t>
      </w:r>
    </w:p>
    <w:bookmarkEnd w:id="5807"/>
    <w:bookmarkStart w:name="z7579" w:id="5808"/>
    <w:p>
      <w:pPr>
        <w:spacing w:after="0"/>
        <w:ind w:left="0"/>
        <w:jc w:val="both"/>
      </w:pPr>
      <w:r>
        <w:rPr>
          <w:rFonts w:ascii="Times New Roman"/>
          <w:b w:val="false"/>
          <w:i w:val="false"/>
          <w:color w:val="000000"/>
          <w:sz w:val="28"/>
        </w:rPr>
        <w:t xml:space="preserve">
      Если расчетной точке соответствует определенное по формуле (3.9) значение </w:t>
      </w:r>
      <w:r>
        <w:rPr>
          <w:rFonts w:ascii="Times New Roman"/>
          <w:b w:val="false"/>
          <w:i/>
          <w:color w:val="000000"/>
          <w:sz w:val="28"/>
        </w:rPr>
        <w:t>N</w:t>
      </w:r>
      <w:r>
        <w:rPr>
          <w:rFonts w:ascii="Times New Roman"/>
          <w:b w:val="false"/>
          <w:i w:val="false"/>
          <w:color w:val="000000"/>
          <w:sz w:val="28"/>
        </w:rPr>
        <w:t xml:space="preserve"> &gt; 10, то линейный источник представляется в виде суммы нескольких меньших по размеру линейных источников таким образом, чтобы выделить участки линейного источника, для которых </w:t>
      </w:r>
      <w:r>
        <w:rPr>
          <w:rFonts w:ascii="Times New Roman"/>
          <w:b w:val="false"/>
          <w:i/>
          <w:color w:val="000000"/>
          <w:sz w:val="28"/>
        </w:rPr>
        <w:t>N</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10. Оставшиеся линейные источники делятся на равноудаленные точечные источники так, чтобы расстояние между ними не превышало 2</w:t>
      </w:r>
      <w:r>
        <w:rPr>
          <w:rFonts w:ascii="Times New Roman"/>
          <w:b w:val="false"/>
          <w:i/>
          <w:color w:val="000000"/>
          <w:sz w:val="28"/>
        </w:rPr>
        <w:t>x</w:t>
      </w:r>
    </w:p>
    <w:bookmarkEnd w:id="5808"/>
    <w:p>
      <w:pPr>
        <w:spacing w:after="0"/>
        <w:ind w:left="0"/>
        <w:jc w:val="both"/>
      </w:pPr>
      <w:r>
        <w:drawing>
          <wp:inline distT="0" distB="0" distL="0" distR="0">
            <wp:extent cx="114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2"/>
                    <a:stretch>
                      <a:fillRect/>
                    </a:stretch>
                  </pic:blipFill>
                  <pic:spPr>
                    <a:xfrm>
                      <a:off x="0" y="0"/>
                      <a:ext cx="114300" cy="241300"/>
                    </a:xfrm>
                    <a:prstGeom prst="rect">
                      <a:avLst/>
                    </a:prstGeom>
                  </pic:spPr>
                </pic:pic>
              </a:graphicData>
            </a:graphic>
          </wp:inline>
        </w:drawing>
      </w:r>
    </w:p>
    <w:p>
      <w:pPr>
        <w:spacing w:after="0"/>
        <w:ind w:left="0"/>
        <w:jc w:val="left"/>
      </w:pPr>
      <w:r>
        <w:rPr>
          <w:rFonts w:ascii="Times New Roman"/>
          <w:b w:val="false"/>
          <w:i w:val="false"/>
          <w:color w:val="000000"/>
          <w:vertAlign w:val="subscript"/>
        </w:rPr>
        <w:t>м</w:t>
      </w:r>
      <w:r>
        <w:rPr>
          <w:rFonts w:ascii="Times New Roman"/>
          <w:b w:val="false"/>
          <w:i w:val="false"/>
          <w:color w:val="000000"/>
          <w:sz w:val="28"/>
        </w:rPr>
        <w:t>.</w:t>
      </w:r>
      <w:r>
        <w:br/>
      </w:r>
      <w:r>
        <w:rPr>
          <w:rFonts w:ascii="Times New Roman"/>
          <w:b w:val="false"/>
          <w:i w:val="false"/>
          <w:color w:val="000000"/>
          <w:sz w:val="28"/>
        </w:rPr>
        <w:t>
</w:t>
      </w:r>
    </w:p>
    <w:bookmarkStart w:name="z7580" w:id="5809"/>
    <w:p>
      <w:pPr>
        <w:spacing w:after="0"/>
        <w:ind w:left="0"/>
        <w:jc w:val="both"/>
      </w:pPr>
      <w:r>
        <w:rPr>
          <w:rFonts w:ascii="Times New Roman"/>
          <w:b w:val="false"/>
          <w:i w:val="false"/>
          <w:color w:val="000000"/>
          <w:sz w:val="28"/>
        </w:rPr>
        <w:t xml:space="preserve">
      32. Мощность выброса </w:t>
      </w:r>
      <w:r>
        <w:rPr>
          <w:rFonts w:ascii="Times New Roman"/>
          <w:b w:val="false"/>
          <w:i/>
          <w:color w:val="000000"/>
          <w:sz w:val="28"/>
        </w:rPr>
        <w:t>М</w:t>
      </w:r>
      <w:r>
        <w:rPr>
          <w:rFonts w:ascii="Times New Roman"/>
          <w:b w:val="false"/>
          <w:i w:val="false"/>
          <w:color w:val="000000"/>
          <w:sz w:val="28"/>
        </w:rPr>
        <w:t>, соответствующая заданному значению максимальной концентрации с</w:t>
      </w:r>
      <w:r>
        <w:rPr>
          <w:rFonts w:ascii="Times New Roman"/>
          <w:b w:val="false"/>
          <w:i w:val="false"/>
          <w:color w:val="000000"/>
          <w:vertAlign w:val="subscript"/>
        </w:rPr>
        <w:t>м</w:t>
      </w:r>
      <w:r>
        <w:rPr>
          <w:rFonts w:ascii="Times New Roman"/>
          <w:b w:val="false"/>
          <w:i w:val="false"/>
          <w:color w:val="000000"/>
          <w:sz w:val="28"/>
        </w:rPr>
        <w:t>, для случая выбросов от одиночного аэрационного фонаря определяется по формуле</w:t>
      </w:r>
    </w:p>
    <w:bookmarkEnd w:id="5809"/>
    <w:bookmarkStart w:name="z7581" w:id="5810"/>
    <w:p>
      <w:pPr>
        <w:spacing w:after="0"/>
        <w:ind w:left="0"/>
        <w:jc w:val="both"/>
      </w:pPr>
      <w:r>
        <w:rPr>
          <w:rFonts w:ascii="Times New Roman"/>
          <w:b w:val="false"/>
          <w:i w:val="false"/>
          <w:color w:val="000000"/>
          <w:sz w:val="28"/>
        </w:rPr>
        <w:t>
      M = M</w:t>
      </w:r>
      <w:r>
        <w:rPr>
          <w:rFonts w:ascii="Times New Roman"/>
          <w:b w:val="false"/>
          <w:i w:val="false"/>
          <w:color w:val="000000"/>
          <w:vertAlign w:val="subscript"/>
        </w:rPr>
        <w:t>0</w:t>
      </w:r>
      <w:r>
        <w:rPr>
          <w:rFonts w:ascii="Times New Roman"/>
          <w:b w:val="false"/>
          <w:i w:val="false"/>
          <w:color w:val="000000"/>
          <w:sz w:val="28"/>
        </w:rPr>
        <w:t>/s</w:t>
      </w:r>
      <w:r>
        <w:rPr>
          <w:rFonts w:ascii="Times New Roman"/>
          <w:b w:val="false"/>
          <w:i w:val="false"/>
          <w:color w:val="000000"/>
          <w:vertAlign w:val="subscript"/>
        </w:rPr>
        <w:t>3</w:t>
      </w:r>
      <w:r>
        <w:rPr>
          <w:rFonts w:ascii="Times New Roman"/>
          <w:b w:val="false"/>
          <w:i w:val="false"/>
          <w:color w:val="000000"/>
          <w:sz w:val="28"/>
        </w:rPr>
        <w:t xml:space="preserve"> (3.12)</w:t>
      </w:r>
    </w:p>
    <w:bookmarkEnd w:id="5810"/>
    <w:bookmarkStart w:name="z7582" w:id="5811"/>
    <w:p>
      <w:pPr>
        <w:spacing w:after="0"/>
        <w:ind w:left="0"/>
        <w:jc w:val="both"/>
      </w:pPr>
      <w:r>
        <w:rPr>
          <w:rFonts w:ascii="Times New Roman"/>
          <w:b w:val="false"/>
          <w:i w:val="false"/>
          <w:color w:val="000000"/>
          <w:sz w:val="28"/>
        </w:rPr>
        <w:t xml:space="preserve">
      где </w:t>
      </w:r>
      <w:r>
        <w:rPr>
          <w:rFonts w:ascii="Times New Roman"/>
          <w:b w:val="false"/>
          <w:i/>
          <w:color w:val="000000"/>
          <w:sz w:val="28"/>
        </w:rPr>
        <w:t>М</w:t>
      </w:r>
      <w:r>
        <w:rPr>
          <w:rFonts w:ascii="Times New Roman"/>
          <w:b w:val="false"/>
          <w:i w:val="false"/>
          <w:color w:val="000000"/>
          <w:vertAlign w:val="subscript"/>
        </w:rPr>
        <w:t>0</w:t>
      </w:r>
      <w:r>
        <w:rPr>
          <w:rFonts w:ascii="Times New Roman"/>
          <w:b w:val="false"/>
          <w:i w:val="false"/>
          <w:color w:val="000000"/>
          <w:sz w:val="28"/>
        </w:rPr>
        <w:t xml:space="preserve"> как соответствующая с</w:t>
      </w:r>
      <w:r>
        <w:rPr>
          <w:rFonts w:ascii="Times New Roman"/>
          <w:b w:val="false"/>
          <w:i w:val="false"/>
          <w:color w:val="000000"/>
          <w:vertAlign w:val="subscript"/>
        </w:rPr>
        <w:t>м</w:t>
      </w:r>
      <w:r>
        <w:rPr>
          <w:rFonts w:ascii="Times New Roman"/>
          <w:b w:val="false"/>
          <w:i w:val="false"/>
          <w:color w:val="000000"/>
          <w:sz w:val="28"/>
        </w:rPr>
        <w:t xml:space="preserve"> мощность выброса из одиночного источника находится по формуле (2.41) или (2.42) при </w:t>
      </w:r>
      <w:r>
        <w:rPr>
          <w:rFonts w:ascii="Times New Roman"/>
          <w:b w:val="false"/>
          <w:i/>
          <w:color w:val="000000"/>
          <w:sz w:val="28"/>
        </w:rPr>
        <w:t>V</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color w:val="000000"/>
          <w:sz w:val="28"/>
        </w:rPr>
        <w:t>V</w:t>
      </w:r>
      <w:r>
        <w:rPr>
          <w:rFonts w:ascii="Times New Roman"/>
          <w:b w:val="false"/>
          <w:i w:val="false"/>
          <w:color w:val="000000"/>
          <w:vertAlign w:val="subscript"/>
        </w:rPr>
        <w:t>1э</w:t>
      </w:r>
      <w:r>
        <w:rPr>
          <w:rFonts w:ascii="Times New Roman"/>
          <w:b w:val="false"/>
          <w:i w:val="false"/>
          <w:color w:val="000000"/>
          <w:sz w:val="28"/>
        </w:rPr>
        <w:t xml:space="preserve"> и </w:t>
      </w:r>
      <w:r>
        <w:rPr>
          <w:rFonts w:ascii="Times New Roman"/>
          <w:b w:val="false"/>
          <w:i/>
          <w:color w:val="000000"/>
          <w:sz w:val="28"/>
        </w:rPr>
        <w:t>D</w:t>
      </w:r>
      <w:r>
        <w:rPr>
          <w:rFonts w:ascii="Times New Roman"/>
          <w:b w:val="false"/>
          <w:i w:val="false"/>
          <w:color w:val="000000"/>
          <w:sz w:val="28"/>
        </w:rPr>
        <w:t>=</w:t>
      </w:r>
      <w:r>
        <w:rPr>
          <w:rFonts w:ascii="Times New Roman"/>
          <w:b w:val="false"/>
          <w:i/>
          <w:color w:val="000000"/>
          <w:sz w:val="28"/>
        </w:rPr>
        <w:t>D</w:t>
      </w:r>
      <w:r>
        <w:rPr>
          <w:rFonts w:ascii="Times New Roman"/>
          <w:b w:val="false"/>
          <w:i w:val="false"/>
          <w:color w:val="000000"/>
          <w:vertAlign w:val="subscript"/>
        </w:rPr>
        <w:t>0</w:t>
      </w:r>
      <w:r>
        <w:rPr>
          <w:rFonts w:ascii="Times New Roman"/>
          <w:b w:val="false"/>
          <w:i w:val="false"/>
          <w:color w:val="000000"/>
          <w:sz w:val="28"/>
        </w:rPr>
        <w:t>, определяемым по (2.40), (3.3).</w:t>
      </w:r>
    </w:p>
    <w:bookmarkEnd w:id="5811"/>
    <w:bookmarkStart w:name="z485" w:id="5812"/>
    <w:p>
      <w:pPr>
        <w:spacing w:after="0"/>
        <w:ind w:left="0"/>
        <w:jc w:val="left"/>
      </w:pPr>
      <w:r>
        <w:rPr>
          <w:rFonts w:ascii="Times New Roman"/>
          <w:b/>
          <w:i w:val="false"/>
          <w:color w:val="000000"/>
        </w:rPr>
        <w:t xml:space="preserve"> 4. Учет влияния рельефа местности при расчете загрязнения атмосферы</w:t>
      </w:r>
    </w:p>
    <w:bookmarkEnd w:id="5812"/>
    <w:bookmarkStart w:name="z7583" w:id="5813"/>
    <w:p>
      <w:pPr>
        <w:spacing w:after="0"/>
        <w:ind w:left="0"/>
        <w:jc w:val="both"/>
      </w:pPr>
      <w:r>
        <w:rPr>
          <w:rFonts w:ascii="Times New Roman"/>
          <w:b w:val="false"/>
          <w:i w:val="false"/>
          <w:color w:val="000000"/>
          <w:sz w:val="28"/>
        </w:rPr>
        <w:t>
      33. Влияние рельефа местности на значение максимальной приземной концентрации c</w:t>
      </w:r>
      <w:r>
        <w:rPr>
          <w:rFonts w:ascii="Times New Roman"/>
          <w:b w:val="false"/>
          <w:i w:val="false"/>
          <w:color w:val="000000"/>
          <w:vertAlign w:val="subscript"/>
        </w:rPr>
        <w:t>м</w:t>
      </w:r>
      <w:r>
        <w:rPr>
          <w:rFonts w:ascii="Times New Roman"/>
          <w:b w:val="false"/>
          <w:i w:val="false"/>
          <w:color w:val="000000"/>
          <w:sz w:val="28"/>
        </w:rPr>
        <w:t xml:space="preserve"> от одиночного точечного источника учитывается безразмерным коэффициентом </w:t>
      </w:r>
    </w:p>
    <w:bookmarkEnd w:id="5813"/>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3"/>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в формулах (2.1), (2.9), (2.11). Значение </w:t>
      </w:r>
    </w:p>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4"/>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устанавливается на основе анализа картографического материала, освещающего рельеф местности в радиусе до 50 высот наиболее высокого из размещаемых на промплощадке источника, но не менее чем до 2 км.</w:t>
      </w:r>
      <w:r>
        <w:br/>
      </w:r>
      <w:r>
        <w:rPr>
          <w:rFonts w:ascii="Times New Roman"/>
          <w:b w:val="false"/>
          <w:i w:val="false"/>
          <w:color w:val="000000"/>
          <w:sz w:val="28"/>
        </w:rPr>
        <w:t>
</w:t>
      </w:r>
    </w:p>
    <w:bookmarkStart w:name="z7584" w:id="5814"/>
    <w:p>
      <w:pPr>
        <w:spacing w:after="0"/>
        <w:ind w:left="0"/>
        <w:jc w:val="both"/>
      </w:pPr>
      <w:r>
        <w:rPr>
          <w:rFonts w:ascii="Times New Roman"/>
          <w:b w:val="false"/>
          <w:i w:val="false"/>
          <w:color w:val="000000"/>
          <w:sz w:val="28"/>
        </w:rPr>
        <w:t xml:space="preserve">
      34. Если в окрестности рассматриваемого источника выбросов (предприятия) можно выделить отдельные изолированные препятствия, вытянутые в одном направлении (гряду, гребень, ложбину, уступ), то поправочный коэффициент на рельеф </w:t>
      </w:r>
    </w:p>
    <w:bookmarkEnd w:id="5814"/>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5"/>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определяется по формуле</w:t>
      </w:r>
      <w:r>
        <w:br/>
      </w:r>
      <w:r>
        <w:rPr>
          <w:rFonts w:ascii="Times New Roman"/>
          <w:b w:val="false"/>
          <w:i w:val="false"/>
          <w:color w:val="000000"/>
          <w:sz w:val="28"/>
        </w:rPr>
        <w:t>
</w:t>
      </w:r>
    </w:p>
    <w:bookmarkStart w:name="z7585" w:id="5815"/>
    <w:p>
      <w:pPr>
        <w:spacing w:after="0"/>
        <w:ind w:left="0"/>
        <w:jc w:val="both"/>
      </w:pPr>
      <w:r>
        <w:rPr>
          <w:rFonts w:ascii="Times New Roman"/>
          <w:b w:val="false"/>
          <w:i w:val="false"/>
          <w:color w:val="000000"/>
          <w:sz w:val="28"/>
        </w:rPr>
        <w:t xml:space="preserve">
      </w:t>
      </w:r>
    </w:p>
    <w:bookmarkEnd w:id="5815"/>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6"/>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color w:val="000000"/>
          <w:sz w:val="28"/>
        </w:rPr>
        <w:t xml:space="preserve"> = 1 + </w:t>
      </w:r>
    </w:p>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7"/>
                    <a:stretch>
                      <a:fillRect/>
                    </a:stretch>
                  </pic:blipFill>
                  <pic:spPr>
                    <a:xfrm>
                      <a:off x="0" y="0"/>
                      <a:ext cx="1651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color w:val="000000"/>
          <w:sz w:val="28"/>
        </w:rPr>
        <w:t>(</w:t>
      </w:r>
    </w:p>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8"/>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vertAlign w:val="subscript"/>
        </w:rPr>
        <w:t>m</w:t>
      </w:r>
      <w:r>
        <w:rPr>
          <w:rFonts w:ascii="Times New Roman"/>
          <w:b w:val="false"/>
          <w:i/>
          <w:color w:val="000000"/>
          <w:sz w:val="28"/>
        </w:rPr>
        <w:t xml:space="preserve"> – 1) (</w:t>
      </w:r>
      <w:r>
        <w:rPr>
          <w:rFonts w:ascii="Times New Roman"/>
          <w:b w:val="false"/>
          <w:i w:val="false"/>
          <w:color w:val="000000"/>
          <w:sz w:val="28"/>
        </w:rPr>
        <w:t xml:space="preserve">4.1) </w:t>
      </w:r>
      <w:r>
        <w:br/>
      </w:r>
      <w:r>
        <w:rPr>
          <w:rFonts w:ascii="Times New Roman"/>
          <w:b w:val="false"/>
          <w:i w:val="false"/>
          <w:color w:val="000000"/>
          <w:sz w:val="28"/>
        </w:rPr>
        <w:t>
</w:t>
      </w:r>
    </w:p>
    <w:bookmarkStart w:name="z7586" w:id="5816"/>
    <w:p>
      <w:pPr>
        <w:spacing w:after="0"/>
        <w:ind w:left="0"/>
        <w:jc w:val="both"/>
      </w:pPr>
      <w:r>
        <w:rPr>
          <w:rFonts w:ascii="Times New Roman"/>
          <w:b w:val="false"/>
          <w:i w:val="false"/>
          <w:color w:val="000000"/>
          <w:sz w:val="28"/>
        </w:rPr>
        <w:t xml:space="preserve">
      где </w:t>
      </w:r>
    </w:p>
    <w:bookmarkEnd w:id="5816"/>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9"/>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color w:val="000000"/>
          <w:sz w:val="28"/>
        </w:rPr>
        <w:t>m</w:t>
      </w:r>
      <w:r>
        <w:rPr>
          <w:rFonts w:ascii="Times New Roman"/>
          <w:b w:val="false"/>
          <w:i w:val="false"/>
          <w:color w:val="000000"/>
          <w:sz w:val="28"/>
        </w:rPr>
        <w:t xml:space="preserve"> определяется по таблице согласно </w:t>
      </w:r>
      <w:r>
        <w:rPr>
          <w:rFonts w:ascii="Times New Roman"/>
          <w:b w:val="false"/>
          <w:i w:val="false"/>
          <w:color w:val="000000"/>
          <w:sz w:val="28"/>
        </w:rPr>
        <w:t>приложений 2</w:t>
      </w:r>
      <w:r>
        <w:rPr>
          <w:rFonts w:ascii="Times New Roman"/>
          <w:b w:val="false"/>
          <w:i w:val="false"/>
          <w:color w:val="000000"/>
          <w:sz w:val="28"/>
        </w:rPr>
        <w:t xml:space="preserve"> к настоящей Методике в зависимости от форм рельефа, сечения которых представлены на </w:t>
      </w:r>
      <w:r>
        <w:rPr>
          <w:rFonts w:ascii="Times New Roman"/>
          <w:b w:val="false"/>
          <w:i w:val="false"/>
          <w:color w:val="000000"/>
          <w:sz w:val="28"/>
        </w:rPr>
        <w:t>рисунке 12</w:t>
      </w:r>
      <w:r>
        <w:rPr>
          <w:rFonts w:ascii="Times New Roman"/>
          <w:b w:val="false"/>
          <w:i w:val="false"/>
          <w:color w:val="000000"/>
          <w:sz w:val="28"/>
        </w:rPr>
        <w:t xml:space="preserve"> согласно приложений 1 к настоящей Методике и безразмерных величин </w:t>
      </w:r>
      <w:r>
        <w:rPr>
          <w:rFonts w:ascii="Times New Roman"/>
          <w:b w:val="false"/>
          <w:i/>
          <w:color w:val="000000"/>
          <w:sz w:val="28"/>
        </w:rPr>
        <w:t>n</w:t>
      </w:r>
      <w:r>
        <w:rPr>
          <w:rFonts w:ascii="Times New Roman"/>
          <w:b w:val="false"/>
          <w:i w:val="false"/>
          <w:color w:val="000000"/>
          <w:vertAlign w:val="subscript"/>
        </w:rPr>
        <w:t>1</w:t>
      </w:r>
      <w:r>
        <w:rPr>
          <w:rFonts w:ascii="Times New Roman"/>
          <w:b w:val="false"/>
          <w:i/>
          <w:color w:val="000000"/>
          <w:sz w:val="28"/>
        </w:rPr>
        <w:t>=H/h</w:t>
      </w:r>
      <w:r>
        <w:rPr>
          <w:rFonts w:ascii="Times New Roman"/>
          <w:b w:val="false"/>
          <w:i w:val="false"/>
          <w:color w:val="000000"/>
          <w:vertAlign w:val="subscript"/>
        </w:rPr>
        <w:t>0</w:t>
      </w:r>
      <w:r>
        <w:rPr>
          <w:rFonts w:ascii="Times New Roman"/>
          <w:b w:val="false"/>
          <w:i w:val="false"/>
          <w:color w:val="000000"/>
          <w:sz w:val="28"/>
        </w:rPr>
        <w:t xml:space="preserve"> и </w:t>
      </w:r>
      <w:r>
        <w:rPr>
          <w:rFonts w:ascii="Times New Roman"/>
          <w:b w:val="false"/>
          <w:i/>
          <w:color w:val="000000"/>
          <w:sz w:val="28"/>
        </w:rPr>
        <w:t>n</w:t>
      </w:r>
      <w:r>
        <w:rPr>
          <w:rFonts w:ascii="Times New Roman"/>
          <w:b w:val="false"/>
          <w:i w:val="false"/>
          <w:color w:val="000000"/>
          <w:vertAlign w:val="subscript"/>
        </w:rPr>
        <w:t>2</w:t>
      </w:r>
      <w:r>
        <w:rPr>
          <w:rFonts w:ascii="Times New Roman"/>
          <w:b w:val="false"/>
          <w:i/>
          <w:color w:val="000000"/>
          <w:sz w:val="28"/>
        </w:rPr>
        <w:t>=a</w:t>
      </w:r>
      <w:r>
        <w:rPr>
          <w:rFonts w:ascii="Times New Roman"/>
          <w:b w:val="false"/>
          <w:i w:val="false"/>
          <w:color w:val="000000"/>
          <w:vertAlign w:val="subscript"/>
        </w:rPr>
        <w:t>0</w:t>
      </w:r>
      <w:r>
        <w:rPr>
          <w:rFonts w:ascii="Times New Roman"/>
          <w:b w:val="false"/>
          <w:i/>
          <w:color w:val="000000"/>
          <w:sz w:val="28"/>
        </w:rPr>
        <w:t>/h</w:t>
      </w:r>
      <w:r>
        <w:rPr>
          <w:rFonts w:ascii="Times New Roman"/>
          <w:b w:val="false"/>
          <w:i w:val="false"/>
          <w:color w:val="000000"/>
          <w:vertAlign w:val="subscript"/>
        </w:rPr>
        <w:t>0</w:t>
      </w: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1</w:t>
      </w:r>
      <w:r>
        <w:rPr>
          <w:rFonts w:ascii="Times New Roman"/>
          <w:b w:val="false"/>
          <w:i w:val="false"/>
          <w:color w:val="000000"/>
          <w:sz w:val="28"/>
        </w:rPr>
        <w:t xml:space="preserve"> определяется с точностью до десятых, а </w:t>
      </w:r>
      <w:r>
        <w:rPr>
          <w:rFonts w:ascii="Times New Roman"/>
          <w:b w:val="false"/>
          <w:i/>
          <w:color w:val="000000"/>
          <w:sz w:val="28"/>
        </w:rPr>
        <w:t>n</w:t>
      </w:r>
      <w:r>
        <w:rPr>
          <w:rFonts w:ascii="Times New Roman"/>
          <w:b w:val="false"/>
          <w:i w:val="false"/>
          <w:color w:val="000000"/>
          <w:vertAlign w:val="subscript"/>
        </w:rPr>
        <w:t>2</w:t>
      </w:r>
      <w:r>
        <w:rPr>
          <w:rFonts w:ascii="Times New Roman"/>
          <w:b w:val="false"/>
          <w:i w:val="false"/>
          <w:color w:val="000000"/>
          <w:sz w:val="28"/>
        </w:rPr>
        <w:t xml:space="preserve"> - с точностью до целых). Здесь </w:t>
      </w:r>
      <w:r>
        <w:rPr>
          <w:rFonts w:ascii="Times New Roman"/>
          <w:b w:val="false"/>
          <w:i/>
          <w:color w:val="000000"/>
          <w:sz w:val="28"/>
        </w:rPr>
        <w:t>Н</w:t>
      </w:r>
      <w:r>
        <w:rPr>
          <w:rFonts w:ascii="Times New Roman"/>
          <w:b w:val="false"/>
          <w:i w:val="false"/>
          <w:color w:val="000000"/>
          <w:sz w:val="28"/>
        </w:rPr>
        <w:t xml:space="preserve"> - высота источника, </w:t>
      </w:r>
      <w:r>
        <w:rPr>
          <w:rFonts w:ascii="Times New Roman"/>
          <w:b w:val="false"/>
          <w:i/>
          <w:color w:val="000000"/>
          <w:sz w:val="28"/>
        </w:rPr>
        <w:t>h</w:t>
      </w:r>
      <w:r>
        <w:rPr>
          <w:rFonts w:ascii="Times New Roman"/>
          <w:b w:val="false"/>
          <w:i w:val="false"/>
          <w:color w:val="000000"/>
          <w:vertAlign w:val="subscript"/>
        </w:rPr>
        <w:t>0</w:t>
      </w:r>
      <w:r>
        <w:rPr>
          <w:rFonts w:ascii="Times New Roman"/>
          <w:b w:val="false"/>
          <w:i w:val="false"/>
          <w:color w:val="000000"/>
          <w:sz w:val="28"/>
        </w:rPr>
        <w:t xml:space="preserve"> - высота (глубина) препятствия, </w:t>
      </w:r>
      <w:r>
        <w:rPr>
          <w:rFonts w:ascii="Times New Roman"/>
          <w:b w:val="false"/>
          <w:i/>
          <w:color w:val="000000"/>
          <w:sz w:val="28"/>
        </w:rPr>
        <w:t>а</w:t>
      </w:r>
      <w:r>
        <w:rPr>
          <w:rFonts w:ascii="Times New Roman"/>
          <w:b w:val="false"/>
          <w:i w:val="false"/>
          <w:color w:val="000000"/>
          <w:vertAlign w:val="subscript"/>
        </w:rPr>
        <w:t>0</w:t>
      </w:r>
      <w:r>
        <w:rPr>
          <w:rFonts w:ascii="Times New Roman"/>
          <w:b w:val="false"/>
          <w:i w:val="false"/>
          <w:color w:val="000000"/>
          <w:sz w:val="28"/>
        </w:rPr>
        <w:t xml:space="preserve"> - полуширина гряды, холма ложбины или протяженность бокового склона уступа, </w:t>
      </w:r>
      <w:r>
        <w:rPr>
          <w:rFonts w:ascii="Times New Roman"/>
          <w:b w:val="false"/>
          <w:i/>
          <w:color w:val="000000"/>
          <w:sz w:val="28"/>
        </w:rPr>
        <w:t>x</w:t>
      </w:r>
      <w:r>
        <w:rPr>
          <w:rFonts w:ascii="Times New Roman"/>
          <w:b w:val="false"/>
          <w:i w:val="false"/>
          <w:color w:val="000000"/>
          <w:vertAlign w:val="subscript"/>
        </w:rPr>
        <w:t>0</w:t>
      </w:r>
      <w:r>
        <w:rPr>
          <w:rFonts w:ascii="Times New Roman"/>
          <w:b w:val="false"/>
          <w:i w:val="false"/>
          <w:color w:val="000000"/>
          <w:sz w:val="28"/>
        </w:rPr>
        <w:t xml:space="preserve"> - расстояние от середины препятствия в случае гряды или ложбины и от верхней кромки склона в случае уступа до источника, как указано на </w:t>
      </w:r>
      <w:r>
        <w:rPr>
          <w:rFonts w:ascii="Times New Roman"/>
          <w:b w:val="false"/>
          <w:i w:val="false"/>
          <w:color w:val="000000"/>
          <w:sz w:val="28"/>
        </w:rPr>
        <w:t>рисунке 12</w:t>
      </w:r>
      <w:r>
        <w:rPr>
          <w:rFonts w:ascii="Times New Roman"/>
          <w:b w:val="false"/>
          <w:i w:val="false"/>
          <w:color w:val="000000"/>
          <w:sz w:val="28"/>
        </w:rPr>
        <w:t xml:space="preserve"> согласно приложений 1 к настоящей Методике. Значение функции </w:t>
      </w:r>
    </w:p>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0"/>
                    <a:stretch>
                      <a:fillRect/>
                    </a:stretch>
                  </pic:blipFill>
                  <pic:spPr>
                    <a:xfrm>
                      <a:off x="0" y="0"/>
                      <a:ext cx="1651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определяется в зависимости от отношения </w:t>
      </w:r>
    </w:p>
    <w:p>
      <w:pPr>
        <w:spacing w:after="0"/>
        <w:ind w:left="0"/>
        <w:jc w:val="both"/>
      </w:pPr>
      <w:r>
        <w:drawing>
          <wp:inline distT="0" distB="0" distL="0" distR="0">
            <wp:extent cx="622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1"/>
                    <a:stretch>
                      <a:fillRect/>
                    </a:stretch>
                  </pic:blipFill>
                  <pic:spPr>
                    <a:xfrm>
                      <a:off x="0" y="0"/>
                      <a:ext cx="622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 графикам (смотрите </w:t>
      </w:r>
      <w:r>
        <w:rPr>
          <w:rFonts w:ascii="Times New Roman"/>
          <w:b w:val="false"/>
          <w:i w:val="false"/>
          <w:color w:val="000000"/>
          <w:sz w:val="28"/>
        </w:rPr>
        <w:t>рисунок 12</w:t>
      </w:r>
      <w:r>
        <w:rPr>
          <w:rFonts w:ascii="Times New Roman"/>
          <w:b w:val="false"/>
          <w:i w:val="false"/>
          <w:color w:val="000000"/>
          <w:sz w:val="28"/>
        </w:rPr>
        <w:t xml:space="preserve"> согласно приложений 1 к настоящей Методике), соответствующим различным формам рельефа. Если источник расположен на верхнем плато уступа, в качестве аргумента функции </w:t>
      </w:r>
    </w:p>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2"/>
                    <a:stretch>
                      <a:fillRect/>
                    </a:stretch>
                  </pic:blipFill>
                  <pic:spPr>
                    <a:xfrm>
                      <a:off x="0" y="0"/>
                      <a:ext cx="1651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вместо </w:t>
      </w:r>
    </w:p>
    <w:p>
      <w:pPr>
        <w:spacing w:after="0"/>
        <w:ind w:left="0"/>
        <w:jc w:val="both"/>
      </w:pPr>
      <w:r>
        <w:drawing>
          <wp:inline distT="0" distB="0" distL="0" distR="0">
            <wp:extent cx="368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3"/>
                    <a:stretch>
                      <a:fillRect/>
                    </a:stretch>
                  </pic:blipFill>
                  <pic:spPr>
                    <a:xfrm>
                      <a:off x="0" y="0"/>
                      <a:ext cx="3683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принимается </w:t>
      </w:r>
    </w:p>
    <w:p>
      <w:pPr>
        <w:spacing w:after="0"/>
        <w:ind w:left="0"/>
        <w:jc w:val="both"/>
      </w:pPr>
      <w:r>
        <w:drawing>
          <wp:inline distT="0" distB="0" distL="0" distR="0">
            <wp:extent cx="622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4"/>
                    <a:stretch>
                      <a:fillRect/>
                    </a:stretch>
                  </pic:blipFill>
                  <pic:spPr>
                    <a:xfrm>
                      <a:off x="0" y="0"/>
                      <a:ext cx="622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87" w:id="5817"/>
    <w:p>
      <w:pPr>
        <w:spacing w:after="0"/>
        <w:ind w:left="0"/>
        <w:jc w:val="both"/>
      </w:pPr>
      <w:r>
        <w:rPr>
          <w:rFonts w:ascii="Times New Roman"/>
          <w:b w:val="false"/>
          <w:i w:val="false"/>
          <w:color w:val="000000"/>
          <w:sz w:val="28"/>
        </w:rPr>
        <w:t xml:space="preserve">
      Если препятствия представляют собой гряды (ложбины), вытянутые в одном направлении, значения </w:t>
      </w:r>
      <w:r>
        <w:rPr>
          <w:rFonts w:ascii="Times New Roman"/>
          <w:b w:val="false"/>
          <w:i/>
          <w:color w:val="000000"/>
          <w:sz w:val="28"/>
        </w:rPr>
        <w:t>h</w:t>
      </w:r>
      <w:r>
        <w:rPr>
          <w:rFonts w:ascii="Times New Roman"/>
          <w:b w:val="false"/>
          <w:i w:val="false"/>
          <w:color w:val="000000"/>
          <w:vertAlign w:val="subscript"/>
        </w:rPr>
        <w:t>0</w:t>
      </w:r>
      <w:r>
        <w:rPr>
          <w:rFonts w:ascii="Times New Roman"/>
          <w:b w:val="false"/>
          <w:i w:val="false"/>
          <w:color w:val="000000"/>
          <w:sz w:val="28"/>
        </w:rPr>
        <w:t xml:space="preserve"> и </w:t>
      </w:r>
      <w:r>
        <w:rPr>
          <w:rFonts w:ascii="Times New Roman"/>
          <w:b w:val="false"/>
          <w:i/>
          <w:color w:val="000000"/>
          <w:sz w:val="28"/>
        </w:rPr>
        <w:t>a</w:t>
      </w:r>
      <w:r>
        <w:rPr>
          <w:rFonts w:ascii="Times New Roman"/>
          <w:b w:val="false"/>
          <w:i w:val="false"/>
          <w:color w:val="000000"/>
          <w:vertAlign w:val="subscript"/>
        </w:rPr>
        <w:t>0</w:t>
      </w:r>
      <w:r>
        <w:rPr>
          <w:rFonts w:ascii="Times New Roman"/>
          <w:b w:val="false"/>
          <w:i w:val="false"/>
          <w:color w:val="000000"/>
          <w:sz w:val="28"/>
        </w:rPr>
        <w:t xml:space="preserve"> определяются для поперечного сечения, перпендикулярного этому направлению. Если изолированное препятствие представляет собой отдельный холм (впадину) то </w:t>
      </w:r>
      <w:r>
        <w:rPr>
          <w:rFonts w:ascii="Times New Roman"/>
          <w:b w:val="false"/>
          <w:i/>
          <w:color w:val="000000"/>
          <w:sz w:val="28"/>
        </w:rPr>
        <w:t>h</w:t>
      </w:r>
      <w:r>
        <w:rPr>
          <w:rFonts w:ascii="Times New Roman"/>
          <w:b w:val="false"/>
          <w:i w:val="false"/>
          <w:color w:val="000000"/>
          <w:vertAlign w:val="subscript"/>
        </w:rPr>
        <w:t>0</w:t>
      </w:r>
      <w:r>
        <w:rPr>
          <w:rFonts w:ascii="Times New Roman"/>
          <w:b w:val="false"/>
          <w:i w:val="false"/>
          <w:color w:val="000000"/>
          <w:sz w:val="28"/>
        </w:rPr>
        <w:t xml:space="preserve"> выбирается соответствующим максимальной (минимальной) отметке препятствия, а </w:t>
      </w:r>
      <w:r>
        <w:rPr>
          <w:rFonts w:ascii="Times New Roman"/>
          <w:b w:val="false"/>
          <w:i/>
          <w:color w:val="000000"/>
          <w:sz w:val="28"/>
        </w:rPr>
        <w:t>n</w:t>
      </w:r>
      <w:r>
        <w:rPr>
          <w:rFonts w:ascii="Times New Roman"/>
          <w:b w:val="false"/>
          <w:i w:val="false"/>
          <w:color w:val="000000"/>
          <w:vertAlign w:val="subscript"/>
        </w:rPr>
        <w:t>2</w:t>
      </w:r>
      <w:r>
        <w:rPr>
          <w:rFonts w:ascii="Times New Roman"/>
          <w:b w:val="false"/>
          <w:i w:val="false"/>
          <w:color w:val="000000"/>
          <w:sz w:val="28"/>
        </w:rPr>
        <w:t xml:space="preserve"> - максимальной крутизне склона, обращенного к источнику.</w:t>
      </w:r>
    </w:p>
    <w:bookmarkEnd w:id="5817"/>
    <w:bookmarkStart w:name="z7588" w:id="5818"/>
    <w:p>
      <w:pPr>
        <w:spacing w:after="0"/>
        <w:ind w:left="0"/>
        <w:jc w:val="both"/>
      </w:pPr>
      <w:r>
        <w:rPr>
          <w:rFonts w:ascii="Times New Roman"/>
          <w:b w:val="false"/>
          <w:i w:val="false"/>
          <w:color w:val="000000"/>
          <w:sz w:val="28"/>
        </w:rPr>
        <w:t xml:space="preserve">
      Для источников выброса, расположенных в зоне влияния нескольких изолированных препятствий, определяются значения </w:t>
      </w:r>
    </w:p>
    <w:bookmarkEnd w:id="5818"/>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5"/>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для каждого препятствия и используется максимальное из них.</w:t>
      </w:r>
      <w:r>
        <w:br/>
      </w:r>
      <w:r>
        <w:rPr>
          <w:rFonts w:ascii="Times New Roman"/>
          <w:b w:val="false"/>
          <w:i w:val="false"/>
          <w:color w:val="000000"/>
          <w:sz w:val="28"/>
        </w:rPr>
        <w:t>
</w:t>
      </w:r>
    </w:p>
    <w:bookmarkStart w:name="z7589" w:id="5819"/>
    <w:p>
      <w:pPr>
        <w:spacing w:after="0"/>
        <w:ind w:left="0"/>
        <w:jc w:val="both"/>
      </w:pPr>
      <w:r>
        <w:rPr>
          <w:rFonts w:ascii="Times New Roman"/>
          <w:b w:val="false"/>
          <w:i w:val="false"/>
          <w:color w:val="000000"/>
          <w:sz w:val="28"/>
        </w:rPr>
        <w:t>
      Примечание.</w:t>
      </w:r>
    </w:p>
    <w:bookmarkEnd w:id="5819"/>
    <w:bookmarkStart w:name="z7590" w:id="5820"/>
    <w:p>
      <w:pPr>
        <w:spacing w:after="0"/>
        <w:ind w:left="0"/>
        <w:jc w:val="both"/>
      </w:pPr>
      <w:r>
        <w:rPr>
          <w:rFonts w:ascii="Times New Roman"/>
          <w:b w:val="false"/>
          <w:i w:val="false"/>
          <w:color w:val="000000"/>
          <w:sz w:val="28"/>
        </w:rPr>
        <w:t>
      В случае более сложного рельефа местности или перепадов высот более 250 м на 1 км за указаниями по учету рельефа следует обращаться в территориальные отделения Казгидромета, приложив к запросу соответствующий картографический материал.</w:t>
      </w:r>
    </w:p>
    <w:bookmarkEnd w:id="5820"/>
    <w:bookmarkStart w:name="z7591" w:id="5821"/>
    <w:p>
      <w:pPr>
        <w:spacing w:after="0"/>
        <w:ind w:left="0"/>
        <w:jc w:val="both"/>
      </w:pPr>
      <w:r>
        <w:rPr>
          <w:rFonts w:ascii="Times New Roman"/>
          <w:b w:val="false"/>
          <w:i w:val="false"/>
          <w:color w:val="000000"/>
          <w:sz w:val="28"/>
        </w:rPr>
        <w:t xml:space="preserve">
      35. Учет влияния рельефа местности при определении расстояния, где достигается максимум приземной концентрации, осуществляется путем умножения коэффициента </w:t>
      </w:r>
      <w:r>
        <w:rPr>
          <w:rFonts w:ascii="Times New Roman"/>
          <w:b w:val="false"/>
          <w:i/>
          <w:color w:val="000000"/>
          <w:sz w:val="28"/>
        </w:rPr>
        <w:t>d</w:t>
      </w:r>
      <w:r>
        <w:rPr>
          <w:rFonts w:ascii="Times New Roman"/>
          <w:b w:val="false"/>
          <w:i w:val="false"/>
          <w:color w:val="000000"/>
          <w:sz w:val="28"/>
        </w:rPr>
        <w:t xml:space="preserve"> в формуле (2.13) на отношение </w:t>
      </w:r>
    </w:p>
    <w:bookmarkEnd w:id="5821"/>
    <w:p>
      <w:pPr>
        <w:spacing w:after="0"/>
        <w:ind w:left="0"/>
        <w:jc w:val="both"/>
      </w:pPr>
      <w:r>
        <w:drawing>
          <wp:inline distT="0" distB="0" distL="0" distR="0">
            <wp:extent cx="952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6"/>
                    <a:stretch>
                      <a:fillRect/>
                    </a:stretch>
                  </pic:blipFill>
                  <pic:spPr>
                    <a:xfrm>
                      <a:off x="0" y="0"/>
                      <a:ext cx="952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92" w:id="5822"/>
    <w:p>
      <w:pPr>
        <w:spacing w:after="0"/>
        <w:ind w:left="0"/>
        <w:jc w:val="both"/>
      </w:pPr>
      <w:r>
        <w:rPr>
          <w:rFonts w:ascii="Times New Roman"/>
          <w:b w:val="false"/>
          <w:i w:val="false"/>
          <w:color w:val="000000"/>
          <w:sz w:val="28"/>
        </w:rPr>
        <w:t xml:space="preserve">
      36. Расчет приземных концентраций по оси факела на различных расстояниях от источника производится по формуле (2.22). При этом для расстояний </w:t>
      </w:r>
      <w:r>
        <w:rPr>
          <w:rFonts w:ascii="Times New Roman"/>
          <w:b w:val="false"/>
          <w:i/>
          <w:color w:val="000000"/>
          <w:sz w:val="28"/>
        </w:rPr>
        <w:t>x</w:t>
      </w:r>
      <w:r>
        <w:rPr>
          <w:rFonts w:ascii="Times New Roman"/>
          <w:b w:val="false"/>
          <w:i w:val="false"/>
          <w:color w:val="000000"/>
          <w:sz w:val="28"/>
        </w:rPr>
        <w:t xml:space="preserve"> от источника, удовлетворяющих неравенству</w:t>
      </w:r>
    </w:p>
    <w:bookmarkEnd w:id="58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8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7"/>
                    <a:stretch>
                      <a:fillRect/>
                    </a:stretch>
                  </pic:blipFill>
                  <pic:spPr>
                    <a:xfrm>
                      <a:off x="0" y="0"/>
                      <a:ext cx="1587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(4.2)</w:t>
      </w:r>
      <w:r>
        <w:br/>
      </w:r>
      <w:r>
        <w:rPr>
          <w:rFonts w:ascii="Times New Roman"/>
          <w:b w:val="false"/>
          <w:i w:val="false"/>
          <w:color w:val="000000"/>
          <w:sz w:val="28"/>
        </w:rPr>
        <w:t>
</w:t>
      </w:r>
    </w:p>
    <w:bookmarkStart w:name="z7594" w:id="5823"/>
    <w:p>
      <w:pPr>
        <w:spacing w:after="0"/>
        <w:ind w:left="0"/>
        <w:jc w:val="both"/>
      </w:pPr>
      <w:r>
        <w:rPr>
          <w:rFonts w:ascii="Times New Roman"/>
          <w:b w:val="false"/>
          <w:i w:val="false"/>
          <w:color w:val="000000"/>
          <w:sz w:val="28"/>
        </w:rPr>
        <w:t xml:space="preserve">
      (здесь </w:t>
      </w:r>
    </w:p>
    <w:bookmarkEnd w:id="5823"/>
    <w:p>
      <w:pPr>
        <w:spacing w:after="0"/>
        <w:ind w:left="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8"/>
                    <a:stretch>
                      <a:fillRect/>
                    </a:stretch>
                  </pic:blipFill>
                  <pic:spPr>
                    <a:xfrm>
                      <a:off x="0" y="0"/>
                      <a:ext cx="317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x</w:t>
      </w:r>
      <w:r>
        <w:rPr>
          <w:rFonts w:ascii="Times New Roman"/>
          <w:b w:val="false"/>
          <w:i w:val="false"/>
          <w:color w:val="000000"/>
          <w:vertAlign w:val="subscript"/>
        </w:rPr>
        <w:t>м</w:t>
      </w:r>
      <w:r>
        <w:rPr>
          <w:rFonts w:ascii="Times New Roman"/>
          <w:b w:val="false"/>
          <w:i w:val="false"/>
          <w:color w:val="000000"/>
          <w:sz w:val="28"/>
        </w:rPr>
        <w:t xml:space="preserve"> для рассматриваемого источника в условиях ровной или слабопересеченной местности, т.е. при </w:t>
      </w:r>
    </w:p>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9"/>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отношение </w:t>
      </w:r>
      <w:r>
        <w:rPr>
          <w:rFonts w:ascii="Times New Roman"/>
          <w:b w:val="false"/>
          <w:i/>
          <w:color w:val="000000"/>
          <w:sz w:val="28"/>
        </w:rPr>
        <w:t>x/x</w:t>
      </w:r>
      <w:r>
        <w:rPr>
          <w:rFonts w:ascii="Times New Roman"/>
          <w:b w:val="false"/>
          <w:i w:val="false"/>
          <w:color w:val="000000"/>
          <w:vertAlign w:val="subscript"/>
        </w:rPr>
        <w:t>м</w:t>
      </w:r>
      <w:r>
        <w:rPr>
          <w:rFonts w:ascii="Times New Roman"/>
          <w:b w:val="false"/>
          <w:i w:val="false"/>
          <w:color w:val="000000"/>
          <w:sz w:val="28"/>
        </w:rPr>
        <w:t xml:space="preserve"> определяется с использованием x</w:t>
      </w:r>
      <w:r>
        <w:rPr>
          <w:rFonts w:ascii="Times New Roman"/>
          <w:b w:val="false"/>
          <w:i w:val="false"/>
          <w:color w:val="000000"/>
          <w:vertAlign w:val="subscript"/>
        </w:rPr>
        <w:t>м</w:t>
      </w:r>
      <w:r>
        <w:rPr>
          <w:rFonts w:ascii="Times New Roman"/>
          <w:b w:val="false"/>
          <w:i w:val="false"/>
          <w:color w:val="000000"/>
          <w:sz w:val="28"/>
        </w:rPr>
        <w:t xml:space="preserve">, вычисленного в соответствии с </w:t>
      </w:r>
      <w:r>
        <w:rPr>
          <w:rFonts w:ascii="Times New Roman"/>
          <w:b w:val="false"/>
          <w:i w:val="false"/>
          <w:color w:val="000000"/>
          <w:sz w:val="28"/>
        </w:rPr>
        <w:t>пунктом 35</w:t>
      </w:r>
      <w:r>
        <w:rPr>
          <w:rFonts w:ascii="Times New Roman"/>
          <w:b w:val="false"/>
          <w:i w:val="false"/>
          <w:color w:val="000000"/>
          <w:sz w:val="28"/>
        </w:rPr>
        <w:t xml:space="preserve">. Для больших значении х при вычислении отношения </w:t>
      </w:r>
      <w:r>
        <w:rPr>
          <w:rFonts w:ascii="Times New Roman"/>
          <w:b w:val="false"/>
          <w:i/>
          <w:color w:val="000000"/>
          <w:sz w:val="28"/>
        </w:rPr>
        <w:t>x/x</w:t>
      </w:r>
      <w:r>
        <w:rPr>
          <w:rFonts w:ascii="Times New Roman"/>
          <w:b w:val="false"/>
          <w:i w:val="false"/>
          <w:color w:val="000000"/>
          <w:vertAlign w:val="subscript"/>
        </w:rPr>
        <w:t>м</w:t>
      </w:r>
      <w:r>
        <w:rPr>
          <w:rFonts w:ascii="Times New Roman"/>
          <w:b w:val="false"/>
          <w:i w:val="false"/>
          <w:color w:val="000000"/>
          <w:sz w:val="28"/>
        </w:rPr>
        <w:t xml:space="preserve"> используется значение </w:t>
      </w:r>
    </w:p>
    <w:p>
      <w:pPr>
        <w:spacing w:after="0"/>
        <w:ind w:left="0"/>
        <w:jc w:val="both"/>
      </w:pPr>
      <w:r>
        <w:drawing>
          <wp:inline distT="0" distB="0" distL="0" distR="0">
            <wp:extent cx="901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0"/>
                    <a:stretch>
                      <a:fillRect/>
                    </a:stretch>
                  </pic:blipFill>
                  <pic:spPr>
                    <a:xfrm>
                      <a:off x="0" y="0"/>
                      <a:ext cx="901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95" w:id="5824"/>
    <w:p>
      <w:pPr>
        <w:spacing w:after="0"/>
        <w:ind w:left="0"/>
        <w:jc w:val="both"/>
      </w:pPr>
      <w:r>
        <w:rPr>
          <w:rFonts w:ascii="Times New Roman"/>
          <w:b w:val="false"/>
          <w:i w:val="false"/>
          <w:color w:val="000000"/>
          <w:sz w:val="28"/>
        </w:rPr>
        <w:t>
      Примечания.</w:t>
      </w:r>
    </w:p>
    <w:bookmarkEnd w:id="5824"/>
    <w:bookmarkStart w:name="z7596" w:id="5825"/>
    <w:p>
      <w:pPr>
        <w:spacing w:after="0"/>
        <w:ind w:left="0"/>
        <w:jc w:val="both"/>
      </w:pPr>
      <w:r>
        <w:rPr>
          <w:rFonts w:ascii="Times New Roman"/>
          <w:b w:val="false"/>
          <w:i w:val="false"/>
          <w:color w:val="000000"/>
          <w:sz w:val="28"/>
        </w:rPr>
        <w:t xml:space="preserve">
      1. При других скоростях ветра расчет проводится аналогичным образом, причем вместо </w:t>
      </w:r>
    </w:p>
    <w:bookmarkEnd w:id="5825"/>
    <w:p>
      <w:pPr>
        <w:spacing w:after="0"/>
        <w:ind w:left="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1"/>
                    <a:stretch>
                      <a:fillRect/>
                    </a:stretch>
                  </pic:blipFill>
                  <pic:spPr>
                    <a:xfrm>
                      <a:off x="0" y="0"/>
                      <a:ext cx="317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(4.2) используется значение </w:t>
      </w:r>
    </w:p>
    <w:p>
      <w:pPr>
        <w:spacing w:after="0"/>
        <w:ind w:left="0"/>
        <w:jc w:val="both"/>
      </w:pPr>
      <w:r>
        <w:drawing>
          <wp:inline distT="0" distB="0" distL="0" distR="0">
            <wp:extent cx="31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2"/>
                    <a:stretch>
                      <a:fillRect/>
                    </a:stretch>
                  </pic:blipFill>
                  <pic:spPr>
                    <a:xfrm>
                      <a:off x="0" y="0"/>
                      <a:ext cx="317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величины </w:t>
      </w:r>
      <w:r>
        <w:rPr>
          <w:rFonts w:ascii="Times New Roman"/>
          <w:b w:val="false"/>
          <w:i/>
          <w:color w:val="000000"/>
          <w:sz w:val="28"/>
        </w:rPr>
        <w:t>x</w:t>
      </w:r>
      <w:r>
        <w:rPr>
          <w:rFonts w:ascii="Times New Roman"/>
          <w:b w:val="false"/>
          <w:i w:val="false"/>
          <w:color w:val="000000"/>
          <w:vertAlign w:val="subscript"/>
        </w:rPr>
        <w:t>ми</w:t>
      </w:r>
      <w:r>
        <w:rPr>
          <w:rFonts w:ascii="Times New Roman"/>
          <w:b w:val="false"/>
          <w:i w:val="false"/>
          <w:color w:val="000000"/>
          <w:sz w:val="28"/>
        </w:rPr>
        <w:t xml:space="preserve">, определенной в соответствии с </w:t>
      </w:r>
      <w:r>
        <w:rPr>
          <w:rFonts w:ascii="Times New Roman"/>
          <w:b w:val="false"/>
          <w:i w:val="false"/>
          <w:color w:val="000000"/>
          <w:sz w:val="28"/>
        </w:rPr>
        <w:t>пунктом 17</w:t>
      </w:r>
      <w:r>
        <w:rPr>
          <w:rFonts w:ascii="Times New Roman"/>
          <w:b w:val="false"/>
          <w:i w:val="false"/>
          <w:color w:val="000000"/>
          <w:sz w:val="28"/>
        </w:rPr>
        <w:t xml:space="preserve"> для условий ровной или слабопересеченной местности.</w:t>
      </w:r>
      <w:r>
        <w:br/>
      </w:r>
      <w:r>
        <w:rPr>
          <w:rFonts w:ascii="Times New Roman"/>
          <w:b w:val="false"/>
          <w:i w:val="false"/>
          <w:color w:val="000000"/>
          <w:sz w:val="28"/>
        </w:rPr>
        <w:t>
</w:t>
      </w:r>
    </w:p>
    <w:bookmarkStart w:name="z7597" w:id="5826"/>
    <w:p>
      <w:pPr>
        <w:spacing w:after="0"/>
        <w:ind w:left="0"/>
        <w:jc w:val="both"/>
      </w:pPr>
      <w:r>
        <w:rPr>
          <w:rFonts w:ascii="Times New Roman"/>
          <w:b w:val="false"/>
          <w:i w:val="false"/>
          <w:color w:val="000000"/>
          <w:sz w:val="28"/>
        </w:rPr>
        <w:t xml:space="preserve">
      2. Если источник выбросов располагается в долине шириной </w:t>
      </w:r>
      <w:r>
        <w:rPr>
          <w:rFonts w:ascii="Times New Roman"/>
          <w:b w:val="false"/>
          <w:i/>
          <w:color w:val="000000"/>
          <w:sz w:val="28"/>
        </w:rPr>
        <w:t>L</w:t>
      </w:r>
      <w:r>
        <w:rPr>
          <w:rFonts w:ascii="Times New Roman"/>
          <w:b w:val="false"/>
          <w:i w:val="false"/>
          <w:color w:val="000000"/>
          <w:vertAlign w:val="subscript"/>
        </w:rPr>
        <w:t>дол</w:t>
      </w:r>
      <w:r>
        <w:rPr>
          <w:rFonts w:ascii="Times New Roman"/>
          <w:b w:val="false"/>
          <w:i w:val="false"/>
          <w:color w:val="000000"/>
          <w:sz w:val="28"/>
        </w:rPr>
        <w:t xml:space="preserve"> и его высота H меньше 2/3 глубины долины, то расчеты по формуле (2.22) для направления ветра вдоль долины производятся до расстояний </w:t>
      </w:r>
      <w:r>
        <w:rPr>
          <w:rFonts w:ascii="Times New Roman"/>
          <w:b w:val="false"/>
          <w:i/>
          <w:color w:val="000000"/>
          <w:sz w:val="28"/>
        </w:rPr>
        <w:t>x</w:t>
      </w:r>
      <w:r>
        <w:rPr>
          <w:rFonts w:ascii="Times New Roman"/>
          <w:b w:val="false"/>
          <w:i w:val="false"/>
          <w:color w:val="000000"/>
          <w:sz w:val="28"/>
        </w:rPr>
        <w:t>, удовлетворяющих условию</w:t>
      </w:r>
    </w:p>
    <w:bookmarkEnd w:id="58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55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3"/>
                    <a:stretch>
                      <a:fillRect/>
                    </a:stretch>
                  </pic:blipFill>
                  <pic:spPr>
                    <a:xfrm>
                      <a:off x="0" y="0"/>
                      <a:ext cx="1155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(4.3)</w:t>
      </w:r>
      <w:r>
        <w:br/>
      </w:r>
      <w:r>
        <w:rPr>
          <w:rFonts w:ascii="Times New Roman"/>
          <w:b w:val="false"/>
          <w:i w:val="false"/>
          <w:color w:val="000000"/>
          <w:sz w:val="28"/>
        </w:rPr>
        <w:t>
</w:t>
      </w:r>
    </w:p>
    <w:bookmarkStart w:name="z7599" w:id="5827"/>
    <w:p>
      <w:pPr>
        <w:spacing w:after="0"/>
        <w:ind w:left="0"/>
        <w:jc w:val="both"/>
      </w:pPr>
      <w:r>
        <w:rPr>
          <w:rFonts w:ascii="Times New Roman"/>
          <w:b w:val="false"/>
          <w:i w:val="false"/>
          <w:color w:val="000000"/>
          <w:sz w:val="28"/>
        </w:rPr>
        <w:t xml:space="preserve">
      Для больших расстояний функция </w:t>
      </w:r>
      <w:r>
        <w:rPr>
          <w:rFonts w:ascii="Times New Roman"/>
          <w:b w:val="false"/>
          <w:i/>
          <w:color w:val="000000"/>
          <w:sz w:val="28"/>
        </w:rPr>
        <w:t>s</w:t>
      </w:r>
      <w:r>
        <w:rPr>
          <w:rFonts w:ascii="Times New Roman"/>
          <w:b w:val="false"/>
          <w:i w:val="false"/>
          <w:color w:val="000000"/>
          <w:vertAlign w:val="subscript"/>
        </w:rPr>
        <w:t>1</w:t>
      </w:r>
      <w:r>
        <w:rPr>
          <w:rFonts w:ascii="Times New Roman"/>
          <w:b w:val="false"/>
          <w:i w:val="false"/>
          <w:color w:val="000000"/>
          <w:sz w:val="28"/>
        </w:rPr>
        <w:t xml:space="preserve"> умножается на величину </w:t>
      </w:r>
    </w:p>
    <w:bookmarkEnd w:id="5827"/>
    <w:p>
      <w:pPr>
        <w:spacing w:after="0"/>
        <w:ind w:left="0"/>
        <w:jc w:val="both"/>
      </w:pPr>
      <w:r>
        <w:drawing>
          <wp:inline distT="0" distB="0" distL="0" distR="0">
            <wp:extent cx="1003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4"/>
                    <a:stretch>
                      <a:fillRect/>
                    </a:stretch>
                  </pic:blipFill>
                  <pic:spPr>
                    <a:xfrm>
                      <a:off x="0" y="0"/>
                      <a:ext cx="1003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00" w:id="5828"/>
    <w:p>
      <w:pPr>
        <w:spacing w:after="0"/>
        <w:ind w:left="0"/>
        <w:jc w:val="both"/>
      </w:pPr>
      <w:r>
        <w:rPr>
          <w:rFonts w:ascii="Times New Roman"/>
          <w:b w:val="false"/>
          <w:i w:val="false"/>
          <w:color w:val="000000"/>
          <w:sz w:val="28"/>
        </w:rPr>
        <w:t xml:space="preserve">
      37. Расчет загрязнения воздуха на промплощадке с учетом слияния рельефа местности проводится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При этом значения </w:t>
      </w:r>
      <w:r>
        <w:rPr>
          <w:rFonts w:ascii="Times New Roman"/>
          <w:b w:val="false"/>
          <w:i/>
          <w:color w:val="000000"/>
          <w:sz w:val="28"/>
        </w:rPr>
        <w:t>с</w:t>
      </w:r>
      <w:r>
        <w:rPr>
          <w:rFonts w:ascii="Times New Roman"/>
          <w:b w:val="false"/>
          <w:i w:val="false"/>
          <w:color w:val="000000"/>
          <w:vertAlign w:val="subscript"/>
        </w:rPr>
        <w:t>м</w:t>
      </w:r>
      <w:r>
        <w:rPr>
          <w:rFonts w:ascii="Times New Roman"/>
          <w:b w:val="false"/>
          <w:i w:val="false"/>
          <w:color w:val="000000"/>
          <w:sz w:val="28"/>
        </w:rPr>
        <w:t xml:space="preserve"> и </w:t>
      </w:r>
      <w:r>
        <w:rPr>
          <w:rFonts w:ascii="Times New Roman"/>
          <w:b w:val="false"/>
          <w:i/>
          <w:color w:val="000000"/>
          <w:sz w:val="28"/>
        </w:rPr>
        <w:t>x</w:t>
      </w:r>
      <w:r>
        <w:rPr>
          <w:rFonts w:ascii="Times New Roman"/>
          <w:b w:val="false"/>
          <w:i w:val="false"/>
          <w:color w:val="000000"/>
          <w:vertAlign w:val="subscript"/>
        </w:rPr>
        <w:t>м</w:t>
      </w:r>
      <w:r>
        <w:rPr>
          <w:rFonts w:ascii="Times New Roman"/>
          <w:b w:val="false"/>
          <w:i w:val="false"/>
          <w:color w:val="000000"/>
          <w:sz w:val="28"/>
        </w:rPr>
        <w:t xml:space="preserve"> определяются по </w:t>
      </w:r>
      <w:r>
        <w:rPr>
          <w:rFonts w:ascii="Times New Roman"/>
          <w:b w:val="false"/>
          <w:i w:val="false"/>
          <w:color w:val="000000"/>
          <w:sz w:val="28"/>
        </w:rPr>
        <w:t>пунктам 33</w:t>
      </w:r>
      <w:r>
        <w:rPr>
          <w:rFonts w:ascii="Times New Roman"/>
          <w:b w:val="false"/>
          <w:i w:val="false"/>
          <w:color w:val="000000"/>
          <w:sz w:val="28"/>
        </w:rPr>
        <w:t>-</w:t>
      </w:r>
      <w:r>
        <w:rPr>
          <w:rFonts w:ascii="Times New Roman"/>
          <w:b w:val="false"/>
          <w:i w:val="false"/>
          <w:color w:val="000000"/>
          <w:sz w:val="28"/>
        </w:rPr>
        <w:t>36</w:t>
      </w:r>
      <w:r>
        <w:rPr>
          <w:rFonts w:ascii="Times New Roman"/>
          <w:b w:val="false"/>
          <w:i w:val="false"/>
          <w:color w:val="000000"/>
          <w:sz w:val="28"/>
        </w:rPr>
        <w:t xml:space="preserve">, а безразмерный коэффициент </w:t>
      </w:r>
      <w:r>
        <w:rPr>
          <w:rFonts w:ascii="Times New Roman"/>
          <w:b w:val="false"/>
          <w:i/>
          <w:color w:val="000000"/>
          <w:sz w:val="28"/>
        </w:rPr>
        <w:t>s</w:t>
      </w:r>
      <w:r>
        <w:rPr>
          <w:rFonts w:ascii="Times New Roman"/>
          <w:b w:val="false"/>
          <w:i w:val="false"/>
          <w:color w:val="000000"/>
          <w:vertAlign w:val="subscript"/>
        </w:rPr>
        <w:t>1</w:t>
      </w:r>
      <w:r>
        <w:rPr>
          <w:rFonts w:ascii="Times New Roman"/>
          <w:b w:val="false"/>
          <w:i w:val="false"/>
          <w:color w:val="000000"/>
          <w:sz w:val="28"/>
        </w:rPr>
        <w:t xml:space="preserve"> – по </w:t>
      </w:r>
      <w:r>
        <w:rPr>
          <w:rFonts w:ascii="Times New Roman"/>
          <w:b w:val="false"/>
          <w:i w:val="false"/>
          <w:color w:val="000000"/>
          <w:sz w:val="28"/>
        </w:rPr>
        <w:t>пункту 36</w:t>
      </w:r>
      <w:r>
        <w:rPr>
          <w:rFonts w:ascii="Times New Roman"/>
          <w:b w:val="false"/>
          <w:i w:val="false"/>
          <w:color w:val="000000"/>
          <w:sz w:val="28"/>
        </w:rPr>
        <w:t>.</w:t>
      </w:r>
    </w:p>
    <w:bookmarkEnd w:id="5828"/>
    <w:bookmarkStart w:name="z7601" w:id="5829"/>
    <w:p>
      <w:pPr>
        <w:spacing w:after="0"/>
        <w:ind w:left="0"/>
        <w:jc w:val="both"/>
      </w:pPr>
      <w:r>
        <w:rPr>
          <w:rFonts w:ascii="Times New Roman"/>
          <w:b w:val="false"/>
          <w:i w:val="false"/>
          <w:color w:val="000000"/>
          <w:sz w:val="28"/>
        </w:rPr>
        <w:t>
      38. В районах, где может происходить длительный застой примеси при сочетании слабых ветров с температурными инверсиями (например, в глубоких котловинах, в районах частого образования туманов, в том числе ниже плотин гидроэлектростанций и вблизи прудов-охладителей электростанций в районах с суровой зимой, а также в районах возможного возникновения смогов), не следует размещать промышленные предприятия с выбросами вредных веществ.</w:t>
      </w:r>
    </w:p>
    <w:bookmarkEnd w:id="5829"/>
    <w:bookmarkStart w:name="z486" w:id="5830"/>
    <w:p>
      <w:pPr>
        <w:spacing w:after="0"/>
        <w:ind w:left="0"/>
        <w:jc w:val="left"/>
      </w:pPr>
      <w:r>
        <w:rPr>
          <w:rFonts w:ascii="Times New Roman"/>
          <w:b/>
          <w:i w:val="false"/>
          <w:color w:val="000000"/>
        </w:rPr>
        <w:t xml:space="preserve"> 5. Расчет загрязнения атмосферы выбросами группы источников и площадными источниками</w:t>
      </w:r>
    </w:p>
    <w:bookmarkEnd w:id="5830"/>
    <w:bookmarkStart w:name="z7602" w:id="5831"/>
    <w:p>
      <w:pPr>
        <w:spacing w:after="0"/>
        <w:ind w:left="0"/>
        <w:jc w:val="both"/>
      </w:pPr>
      <w:r>
        <w:rPr>
          <w:rFonts w:ascii="Times New Roman"/>
          <w:b w:val="false"/>
          <w:i w:val="false"/>
          <w:color w:val="000000"/>
          <w:sz w:val="28"/>
        </w:rPr>
        <w:t xml:space="preserve">
      39. Приземная концентрация вредных веществ </w:t>
      </w:r>
      <w:r>
        <w:rPr>
          <w:rFonts w:ascii="Times New Roman"/>
          <w:b w:val="false"/>
          <w:i/>
          <w:color w:val="000000"/>
          <w:sz w:val="28"/>
        </w:rPr>
        <w:t xml:space="preserve">с </w:t>
      </w:r>
      <w:r>
        <w:rPr>
          <w:rFonts w:ascii="Times New Roman"/>
          <w:b w:val="false"/>
          <w:i w:val="false"/>
          <w:color w:val="000000"/>
          <w:sz w:val="28"/>
        </w:rPr>
        <w:t>(мг/м</w:t>
      </w:r>
      <w:r>
        <w:rPr>
          <w:rFonts w:ascii="Times New Roman"/>
          <w:b w:val="false"/>
          <w:i w:val="false"/>
          <w:color w:val="000000"/>
          <w:vertAlign w:val="superscript"/>
        </w:rPr>
        <w:t>3</w:t>
      </w:r>
      <w:r>
        <w:rPr>
          <w:rFonts w:ascii="Times New Roman"/>
          <w:b w:val="false"/>
          <w:i w:val="false"/>
          <w:color w:val="000000"/>
          <w:sz w:val="28"/>
        </w:rPr>
        <w:t xml:space="preserve">) в любой точке местности при наличии </w:t>
      </w:r>
      <w:r>
        <w:rPr>
          <w:rFonts w:ascii="Times New Roman"/>
          <w:b w:val="false"/>
          <w:i/>
          <w:color w:val="000000"/>
          <w:sz w:val="28"/>
        </w:rPr>
        <w:t>N</w:t>
      </w:r>
      <w:r>
        <w:rPr>
          <w:rFonts w:ascii="Times New Roman"/>
          <w:b w:val="false"/>
          <w:i w:val="false"/>
          <w:color w:val="000000"/>
          <w:sz w:val="28"/>
        </w:rPr>
        <w:t xml:space="preserve"> источников определяется как сумма концентрации веществ от отдельных источников при заданных направлении и скорости ветра.</w:t>
      </w:r>
    </w:p>
    <w:bookmarkEnd w:id="58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66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5"/>
                    <a:stretch>
                      <a:fillRect/>
                    </a:stretch>
                  </pic:blipFill>
                  <pic:spPr>
                    <a:xfrm>
                      <a:off x="0" y="0"/>
                      <a:ext cx="1866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(5.1)</w:t>
      </w:r>
      <w:r>
        <w:br/>
      </w:r>
      <w:r>
        <w:rPr>
          <w:rFonts w:ascii="Times New Roman"/>
          <w:b w:val="false"/>
          <w:i w:val="false"/>
          <w:color w:val="000000"/>
          <w:sz w:val="28"/>
        </w:rPr>
        <w:t>
</w:t>
      </w:r>
    </w:p>
    <w:bookmarkStart w:name="z7604" w:id="5832"/>
    <w:p>
      <w:pPr>
        <w:spacing w:after="0"/>
        <w:ind w:left="0"/>
        <w:jc w:val="both"/>
      </w:pPr>
      <w:r>
        <w:rPr>
          <w:rFonts w:ascii="Times New Roman"/>
          <w:b w:val="false"/>
          <w:i w:val="false"/>
          <w:color w:val="000000"/>
          <w:sz w:val="28"/>
        </w:rPr>
        <w:t xml:space="preserve">
      где </w:t>
      </w:r>
      <w:r>
        <w:rPr>
          <w:rFonts w:ascii="Times New Roman"/>
          <w:b w:val="false"/>
          <w:i/>
          <w:color w:val="000000"/>
          <w:sz w:val="28"/>
        </w:rPr>
        <w:t>c</w:t>
      </w:r>
      <w:r>
        <w:rPr>
          <w:rFonts w:ascii="Times New Roman"/>
          <w:b w:val="false"/>
          <w:i w:val="false"/>
          <w:color w:val="000000"/>
          <w:vertAlign w:val="subscript"/>
        </w:rPr>
        <w:t>1</w:t>
      </w:r>
      <w:r>
        <w:rPr>
          <w:rFonts w:ascii="Times New Roman"/>
          <w:b w:val="false"/>
          <w:i/>
          <w:color w:val="000000"/>
          <w:sz w:val="28"/>
        </w:rPr>
        <w:t>, c</w:t>
      </w:r>
      <w:r>
        <w:rPr>
          <w:rFonts w:ascii="Times New Roman"/>
          <w:b w:val="false"/>
          <w:i w:val="false"/>
          <w:color w:val="000000"/>
          <w:vertAlign w:val="subscript"/>
        </w:rPr>
        <w:t>2</w:t>
      </w:r>
      <w:r>
        <w:rPr>
          <w:rFonts w:ascii="Times New Roman"/>
          <w:b w:val="false"/>
          <w:i/>
          <w:color w:val="000000"/>
          <w:sz w:val="28"/>
        </w:rPr>
        <w:t>, ..., c</w:t>
      </w:r>
      <w:r>
        <w:rPr>
          <w:rFonts w:ascii="Times New Roman"/>
          <w:b w:val="false"/>
          <w:i w:val="false"/>
          <w:color w:val="000000"/>
          <w:vertAlign w:val="subscript"/>
        </w:rPr>
        <w:t>N</w:t>
      </w:r>
      <w:r>
        <w:rPr>
          <w:rFonts w:ascii="Times New Roman"/>
          <w:b w:val="false"/>
          <w:i w:val="false"/>
          <w:color w:val="000000"/>
          <w:sz w:val="28"/>
        </w:rPr>
        <w:t xml:space="preserve"> - концентрации вредного вещества соответственно от первого, второго, </w:t>
      </w:r>
      <w:r>
        <w:rPr>
          <w:rFonts w:ascii="Times New Roman"/>
          <w:b w:val="false"/>
          <w:i/>
          <w:color w:val="000000"/>
          <w:sz w:val="28"/>
        </w:rPr>
        <w:t>N</w:t>
      </w:r>
      <w:r>
        <w:rPr>
          <w:rFonts w:ascii="Times New Roman"/>
          <w:b w:val="false"/>
          <w:i w:val="false"/>
          <w:color w:val="000000"/>
          <w:sz w:val="28"/>
        </w:rPr>
        <w:t>-го источников, расположенных с наветренной стороны при рассматриваемом направлении ветра.</w:t>
      </w:r>
    </w:p>
    <w:bookmarkEnd w:id="5832"/>
    <w:bookmarkStart w:name="z7605" w:id="5833"/>
    <w:p>
      <w:pPr>
        <w:spacing w:after="0"/>
        <w:ind w:left="0"/>
        <w:jc w:val="both"/>
      </w:pPr>
      <w:r>
        <w:rPr>
          <w:rFonts w:ascii="Times New Roman"/>
          <w:b w:val="false"/>
          <w:i w:val="false"/>
          <w:color w:val="000000"/>
          <w:sz w:val="28"/>
        </w:rPr>
        <w:t>
      Примечания.</w:t>
      </w:r>
    </w:p>
    <w:bookmarkEnd w:id="5833"/>
    <w:bookmarkStart w:name="z7606" w:id="5834"/>
    <w:p>
      <w:pPr>
        <w:spacing w:after="0"/>
        <w:ind w:left="0"/>
        <w:jc w:val="both"/>
      </w:pPr>
      <w:r>
        <w:rPr>
          <w:rFonts w:ascii="Times New Roman"/>
          <w:b w:val="false"/>
          <w:i w:val="false"/>
          <w:color w:val="000000"/>
          <w:sz w:val="28"/>
        </w:rPr>
        <w:t>
      1. При проектировании предприятий, зданий и сооружений следует предусматривать минимальное число источников выброса вредных веществ в атмосферу, объединяя удаляемые вещества от ряда источников их выделения в одну трубу, шахту и т. п.</w:t>
      </w:r>
    </w:p>
    <w:bookmarkEnd w:id="5834"/>
    <w:bookmarkStart w:name="z7607" w:id="5835"/>
    <w:p>
      <w:pPr>
        <w:spacing w:after="0"/>
        <w:ind w:left="0"/>
        <w:jc w:val="both"/>
      </w:pPr>
      <w:r>
        <w:rPr>
          <w:rFonts w:ascii="Times New Roman"/>
          <w:b w:val="false"/>
          <w:i w:val="false"/>
          <w:color w:val="000000"/>
          <w:sz w:val="28"/>
        </w:rPr>
        <w:t xml:space="preserve">
      2. Учет влияния рельефа местности и застройки в случае необходимости осуществляется в соответствии с </w:t>
      </w:r>
      <w:r>
        <w:rPr>
          <w:rFonts w:ascii="Times New Roman"/>
          <w:b w:val="false"/>
          <w:i w:val="false"/>
          <w:color w:val="000000"/>
          <w:sz w:val="28"/>
        </w:rPr>
        <w:t>разделом 4</w:t>
      </w:r>
      <w:r>
        <w:rPr>
          <w:rFonts w:ascii="Times New Roman"/>
          <w:b w:val="false"/>
          <w:i w:val="false"/>
          <w:color w:val="000000"/>
          <w:sz w:val="28"/>
        </w:rPr>
        <w:t xml:space="preserve"> и </w:t>
      </w:r>
      <w:r>
        <w:rPr>
          <w:rFonts w:ascii="Times New Roman"/>
          <w:b w:val="false"/>
          <w:i w:val="false"/>
          <w:color w:val="000000"/>
          <w:sz w:val="28"/>
        </w:rPr>
        <w:t>Приложением 2</w:t>
      </w:r>
      <w:r>
        <w:rPr>
          <w:rFonts w:ascii="Times New Roman"/>
          <w:b w:val="false"/>
          <w:i w:val="false"/>
          <w:color w:val="000000"/>
          <w:sz w:val="28"/>
        </w:rPr>
        <w:t>.</w:t>
      </w:r>
    </w:p>
    <w:bookmarkEnd w:id="5835"/>
    <w:bookmarkStart w:name="z7608" w:id="5836"/>
    <w:p>
      <w:pPr>
        <w:spacing w:after="0"/>
        <w:ind w:left="0"/>
        <w:jc w:val="both"/>
      </w:pPr>
      <w:r>
        <w:rPr>
          <w:rFonts w:ascii="Times New Roman"/>
          <w:b w:val="false"/>
          <w:i w:val="false"/>
          <w:color w:val="000000"/>
          <w:sz w:val="28"/>
        </w:rPr>
        <w:t>
      3. В необходимых случаях, когда известно, что имеются неучтенные (фоновые) источники выброса того же вредного вещества или веществ, обладающих с ним эффектом суммации (другие предприятия города, промрайона, транспорт, отопление и т. п.), в правой части (5.1) добавляется слагаемое с</w:t>
      </w:r>
      <w:r>
        <w:rPr>
          <w:rFonts w:ascii="Times New Roman"/>
          <w:b w:val="false"/>
          <w:i w:val="false"/>
          <w:color w:val="000000"/>
          <w:vertAlign w:val="subscript"/>
        </w:rPr>
        <w:t>ф</w:t>
      </w:r>
      <w:r>
        <w:rPr>
          <w:rFonts w:ascii="Times New Roman"/>
          <w:b w:val="false"/>
          <w:i w:val="false"/>
          <w:color w:val="000000"/>
          <w:sz w:val="28"/>
        </w:rPr>
        <w:t>, характеризующее фоновое загрязнение от неучтенных источников.</w:t>
      </w:r>
    </w:p>
    <w:bookmarkEnd w:id="5836"/>
    <w:bookmarkStart w:name="z7609" w:id="5837"/>
    <w:p>
      <w:pPr>
        <w:spacing w:after="0"/>
        <w:ind w:left="0"/>
        <w:jc w:val="both"/>
      </w:pPr>
      <w:r>
        <w:rPr>
          <w:rFonts w:ascii="Times New Roman"/>
          <w:b w:val="false"/>
          <w:i w:val="false"/>
          <w:color w:val="000000"/>
          <w:sz w:val="28"/>
        </w:rPr>
        <w:t>
      4. Если рассчитанная по формуле (5.1) концентрация с удовлетворяет неравенству с&gt;0,1q</w:t>
      </w:r>
      <w:r>
        <w:rPr>
          <w:rFonts w:ascii="Times New Roman"/>
          <w:b w:val="false"/>
          <w:i w:val="false"/>
          <w:color w:val="000000"/>
          <w:vertAlign w:val="subscript"/>
        </w:rPr>
        <w:t>0</w:t>
      </w:r>
      <w:r>
        <w:rPr>
          <w:rFonts w:ascii="Times New Roman"/>
          <w:b w:val="false"/>
          <w:i w:val="false"/>
          <w:color w:val="000000"/>
          <w:sz w:val="28"/>
        </w:rPr>
        <w:t>, где</w:t>
      </w:r>
    </w:p>
    <w:bookmarkEnd w:id="58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637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6"/>
                    <a:stretch>
                      <a:fillRect/>
                    </a:stretch>
                  </pic:blipFill>
                  <pic:spPr>
                    <a:xfrm>
                      <a:off x="0" y="0"/>
                      <a:ext cx="1663700" cy="1181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(5.2)</w:t>
      </w:r>
      <w:r>
        <w:br/>
      </w:r>
      <w:r>
        <w:rPr>
          <w:rFonts w:ascii="Times New Roman"/>
          <w:b w:val="false"/>
          <w:i w:val="false"/>
          <w:color w:val="000000"/>
          <w:sz w:val="28"/>
        </w:rPr>
        <w:t>
</w:t>
      </w:r>
    </w:p>
    <w:bookmarkStart w:name="z7611" w:id="5838"/>
    <w:p>
      <w:pPr>
        <w:spacing w:after="0"/>
        <w:ind w:left="0"/>
        <w:jc w:val="both"/>
      </w:pPr>
      <w:r>
        <w:rPr>
          <w:rFonts w:ascii="Times New Roman"/>
          <w:b w:val="false"/>
          <w:i w:val="false"/>
          <w:color w:val="000000"/>
          <w:sz w:val="28"/>
        </w:rPr>
        <w:t xml:space="preserve">
      а </w:t>
      </w:r>
      <w:r>
        <w:rPr>
          <w:rFonts w:ascii="Times New Roman"/>
          <w:b w:val="false"/>
          <w:i/>
          <w:color w:val="000000"/>
          <w:sz w:val="28"/>
        </w:rPr>
        <w:t>М</w:t>
      </w:r>
      <w:r>
        <w:rPr>
          <w:rFonts w:ascii="Times New Roman"/>
          <w:b w:val="false"/>
          <w:i w:val="false"/>
          <w:color w:val="000000"/>
          <w:vertAlign w:val="subscript"/>
        </w:rPr>
        <w:t>i</w:t>
      </w:r>
      <w:r>
        <w:rPr>
          <w:rFonts w:ascii="Times New Roman"/>
          <w:b w:val="false"/>
          <w:i w:val="false"/>
          <w:color w:val="000000"/>
          <w:sz w:val="28"/>
        </w:rPr>
        <w:t xml:space="preserve"> (г/с) и </w:t>
      </w:r>
      <w:r>
        <w:rPr>
          <w:rFonts w:ascii="Times New Roman"/>
          <w:b w:val="false"/>
          <w:i/>
          <w:color w:val="000000"/>
          <w:sz w:val="28"/>
        </w:rPr>
        <w:t>V</w:t>
      </w:r>
      <w:r>
        <w:rPr>
          <w:rFonts w:ascii="Times New Roman"/>
          <w:b w:val="false"/>
          <w:i w:val="false"/>
          <w:color w:val="000000"/>
          <w:vertAlign w:val="subscript"/>
        </w:rPr>
        <w:t>1i</w:t>
      </w:r>
      <w:r>
        <w:rPr>
          <w:rFonts w:ascii="Times New Roman"/>
          <w:b w:val="false"/>
          <w:i w:val="false"/>
          <w:color w:val="000000"/>
          <w:sz w:val="28"/>
        </w:rPr>
        <w:t xml:space="preserve"> (м</w:t>
      </w:r>
      <w:r>
        <w:rPr>
          <w:rFonts w:ascii="Times New Roman"/>
          <w:b w:val="false"/>
          <w:i w:val="false"/>
          <w:color w:val="000000"/>
          <w:vertAlign w:val="superscript"/>
        </w:rPr>
        <w:t>3</w:t>
      </w:r>
      <w:r>
        <w:rPr>
          <w:rFonts w:ascii="Times New Roman"/>
          <w:b w:val="false"/>
          <w:i w:val="false"/>
          <w:color w:val="000000"/>
          <w:sz w:val="28"/>
        </w:rPr>
        <w:t xml:space="preserve">/с) - мощность выброса и расход газовоздушной смеси </w:t>
      </w:r>
      <w:r>
        <w:rPr>
          <w:rFonts w:ascii="Times New Roman"/>
          <w:b w:val="false"/>
          <w:i/>
          <w:color w:val="000000"/>
          <w:sz w:val="28"/>
        </w:rPr>
        <w:t>i</w:t>
      </w:r>
      <w:r>
        <w:rPr>
          <w:rFonts w:ascii="Times New Roman"/>
          <w:b w:val="false"/>
          <w:i w:val="false"/>
          <w:color w:val="000000"/>
          <w:sz w:val="28"/>
        </w:rPr>
        <w:t xml:space="preserve">-го источника, то вместо (5.1) при расчете приземной концентрации </w:t>
      </w:r>
      <w:r>
        <w:rPr>
          <w:rFonts w:ascii="Times New Roman"/>
          <w:b w:val="false"/>
          <w:i/>
          <w:color w:val="000000"/>
          <w:sz w:val="28"/>
        </w:rPr>
        <w:t>с</w:t>
      </w:r>
      <w:r>
        <w:rPr>
          <w:rFonts w:ascii="Times New Roman"/>
          <w:b w:val="false"/>
          <w:i w:val="false"/>
          <w:color w:val="000000"/>
          <w:sz w:val="28"/>
        </w:rPr>
        <w:t xml:space="preserve"> используется формула</w:t>
      </w:r>
    </w:p>
    <w:bookmarkEnd w:id="58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335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7"/>
                    <a:stretch>
                      <a:fillRect/>
                    </a:stretch>
                  </pic:blipFill>
                  <pic:spPr>
                    <a:xfrm>
                      <a:off x="0" y="0"/>
                      <a:ext cx="1333500" cy="1181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(5.3)</w:t>
      </w:r>
      <w:r>
        <w:br/>
      </w:r>
      <w:r>
        <w:rPr>
          <w:rFonts w:ascii="Times New Roman"/>
          <w:b w:val="false"/>
          <w:i w:val="false"/>
          <w:color w:val="000000"/>
          <w:sz w:val="28"/>
        </w:rPr>
        <w:t>
</w:t>
      </w:r>
    </w:p>
    <w:bookmarkStart w:name="z7613" w:id="5839"/>
    <w:p>
      <w:pPr>
        <w:spacing w:after="0"/>
        <w:ind w:left="0"/>
        <w:jc w:val="both"/>
      </w:pPr>
      <w:r>
        <w:rPr>
          <w:rFonts w:ascii="Times New Roman"/>
          <w:b w:val="false"/>
          <w:i w:val="false"/>
          <w:color w:val="000000"/>
          <w:sz w:val="28"/>
        </w:rPr>
        <w:t xml:space="preserve">
      5. Как и для одиночного источника, при расчетах приземных концентраций выбросами группы источников принимается наиболее неблагоприятное сочетание значений </w:t>
      </w:r>
      <w:r>
        <w:rPr>
          <w:rFonts w:ascii="Times New Roman"/>
          <w:b w:val="false"/>
          <w:i/>
          <w:color w:val="000000"/>
          <w:sz w:val="28"/>
        </w:rPr>
        <w:t>М</w:t>
      </w:r>
      <w:r>
        <w:rPr>
          <w:rFonts w:ascii="Times New Roman"/>
          <w:b w:val="false"/>
          <w:i w:val="false"/>
          <w:color w:val="000000"/>
          <w:vertAlign w:val="subscript"/>
        </w:rPr>
        <w:t>i</w:t>
      </w:r>
      <w:r>
        <w:rPr>
          <w:rFonts w:ascii="Times New Roman"/>
          <w:b w:val="false"/>
          <w:i w:val="false"/>
          <w:color w:val="000000"/>
          <w:sz w:val="28"/>
        </w:rPr>
        <w:t xml:space="preserve"> и </w:t>
      </w:r>
      <w:r>
        <w:rPr>
          <w:rFonts w:ascii="Times New Roman"/>
          <w:b w:val="false"/>
          <w:i/>
          <w:color w:val="000000"/>
          <w:sz w:val="28"/>
        </w:rPr>
        <w:t>V</w:t>
      </w:r>
      <w:r>
        <w:rPr>
          <w:rFonts w:ascii="Times New Roman"/>
          <w:b w:val="false"/>
          <w:i w:val="false"/>
          <w:color w:val="000000"/>
          <w:vertAlign w:val="subscript"/>
        </w:rPr>
        <w:t>1i</w:t>
      </w:r>
      <w:r>
        <w:rPr>
          <w:rFonts w:ascii="Times New Roman"/>
          <w:b w:val="false"/>
          <w:i/>
          <w:color w:val="000000"/>
          <w:sz w:val="28"/>
        </w:rPr>
        <w:t>,</w:t>
      </w:r>
      <w:r>
        <w:rPr>
          <w:rFonts w:ascii="Times New Roman"/>
          <w:b w:val="false"/>
          <w:i w:val="false"/>
          <w:color w:val="000000"/>
          <w:sz w:val="28"/>
        </w:rPr>
        <w:t xml:space="preserve"> реально осуществляющееся на всех рассматриваемых источниках одновременно.</w:t>
      </w:r>
    </w:p>
    <w:bookmarkEnd w:id="5839"/>
    <w:bookmarkStart w:name="z7614" w:id="5840"/>
    <w:p>
      <w:pPr>
        <w:spacing w:after="0"/>
        <w:ind w:left="0"/>
        <w:jc w:val="both"/>
      </w:pPr>
      <w:r>
        <w:rPr>
          <w:rFonts w:ascii="Times New Roman"/>
          <w:b w:val="false"/>
          <w:i w:val="false"/>
          <w:color w:val="000000"/>
          <w:sz w:val="28"/>
        </w:rPr>
        <w:t xml:space="preserve">
      39. В целях ускорения и упрощения расчетов количество рассматриваемых источников выброса сокращается путем их объединения (особенно мелких источников) в отдельные условные источники. Способ установления источников, подлежащих объединению и определения их параметров выброса, изложенный в </w:t>
      </w:r>
      <w:r>
        <w:rPr>
          <w:rFonts w:ascii="Times New Roman"/>
          <w:b w:val="false"/>
          <w:i w:val="false"/>
          <w:color w:val="000000"/>
          <w:sz w:val="28"/>
        </w:rPr>
        <w:t>пункте 41</w:t>
      </w:r>
      <w:r>
        <w:rPr>
          <w:rFonts w:ascii="Times New Roman"/>
          <w:b w:val="false"/>
          <w:i w:val="false"/>
          <w:color w:val="000000"/>
          <w:sz w:val="28"/>
        </w:rPr>
        <w:t xml:space="preserve">, обеспечивает относительную погрешность </w:t>
      </w:r>
    </w:p>
    <w:bookmarkEnd w:id="5840"/>
    <w:p>
      <w:pPr>
        <w:spacing w:after="0"/>
        <w:ind w:left="0"/>
        <w:jc w:val="both"/>
      </w:pP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8"/>
                    <a:stretch>
                      <a:fillRect/>
                    </a:stretch>
                  </pic:blipFill>
                  <pic:spPr>
                    <a:xfrm>
                      <a:off x="0" y="0"/>
                      <a:ext cx="177800" cy="241300"/>
                    </a:xfrm>
                    <a:prstGeom prst="rect">
                      <a:avLst/>
                    </a:prstGeom>
                  </pic:spPr>
                </pic:pic>
              </a:graphicData>
            </a:graphic>
          </wp:inline>
        </w:drawing>
      </w:r>
    </w:p>
    <w:p>
      <w:pPr>
        <w:spacing w:after="0"/>
        <w:ind w:left="0"/>
        <w:jc w:val="left"/>
      </w:pPr>
      <w:r>
        <w:rPr>
          <w:rFonts w:ascii="Times New Roman"/>
          <w:b w:val="false"/>
          <w:i w:val="false"/>
          <w:color w:val="000000"/>
          <w:sz w:val="28"/>
        </w:rPr>
        <w:t>расчетных концентрации, удовлетворяющую условию</w:t>
      </w:r>
      <w:r>
        <w:br/>
      </w:r>
      <w:r>
        <w:rPr>
          <w:rFonts w:ascii="Times New Roman"/>
          <w:b w:val="false"/>
          <w:i w:val="false"/>
          <w:color w:val="000000"/>
          <w:sz w:val="28"/>
        </w:rPr>
        <w:t>
</w:t>
      </w:r>
    </w:p>
    <w:bookmarkStart w:name="z7615" w:id="5841"/>
    <w:p>
      <w:pPr>
        <w:spacing w:after="0"/>
        <w:ind w:left="0"/>
        <w:jc w:val="both"/>
      </w:pPr>
      <w:r>
        <w:rPr>
          <w:rFonts w:ascii="Times New Roman"/>
          <w:b w:val="false"/>
          <w:i w:val="false"/>
          <w:color w:val="000000"/>
          <w:sz w:val="28"/>
        </w:rPr>
        <w:t xml:space="preserve">
      </w:t>
      </w:r>
    </w:p>
    <w:bookmarkEnd w:id="5841"/>
    <w:p>
      <w:pPr>
        <w:spacing w:after="0"/>
        <w:ind w:left="0"/>
        <w:jc w:val="both"/>
      </w:pP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9"/>
                    <a:stretch>
                      <a:fillRect/>
                    </a:stretch>
                  </pic:blipFill>
                  <pic:spPr>
                    <a:xfrm>
                      <a:off x="0" y="0"/>
                      <a:ext cx="1778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0,25.(5.4)</w:t>
      </w:r>
      <w:r>
        <w:br/>
      </w:r>
      <w:r>
        <w:rPr>
          <w:rFonts w:ascii="Times New Roman"/>
          <w:b w:val="false"/>
          <w:i w:val="false"/>
          <w:color w:val="000000"/>
          <w:sz w:val="28"/>
        </w:rPr>
        <w:t>
</w:t>
      </w:r>
    </w:p>
    <w:bookmarkStart w:name="z7616" w:id="5842"/>
    <w:p>
      <w:pPr>
        <w:spacing w:after="0"/>
        <w:ind w:left="0"/>
        <w:jc w:val="both"/>
      </w:pPr>
      <w:r>
        <w:rPr>
          <w:rFonts w:ascii="Times New Roman"/>
          <w:b w:val="false"/>
          <w:i w:val="false"/>
          <w:color w:val="000000"/>
          <w:sz w:val="28"/>
        </w:rPr>
        <w:t xml:space="preserve">
      40. В случае использования машинного (ориентированного на применение ЭВМ) алгоритма объединения группы из N точечных источников значения </w:t>
      </w:r>
      <w:r>
        <w:rPr>
          <w:rFonts w:ascii="Times New Roman"/>
          <w:b w:val="false"/>
          <w:i/>
          <w:color w:val="000000"/>
          <w:sz w:val="28"/>
        </w:rPr>
        <w:t>с</w:t>
      </w:r>
      <w:r>
        <w:rPr>
          <w:rFonts w:ascii="Times New Roman"/>
          <w:b w:val="false"/>
          <w:i w:val="false"/>
          <w:color w:val="000000"/>
          <w:vertAlign w:val="subscript"/>
        </w:rPr>
        <w:t>м</w:t>
      </w:r>
      <w:r>
        <w:rPr>
          <w:rFonts w:ascii="Times New Roman"/>
          <w:b w:val="false"/>
          <w:i/>
          <w:color w:val="000000"/>
          <w:sz w:val="28"/>
        </w:rPr>
        <w:t xml:space="preserve"> = с</w:t>
      </w:r>
      <w:r>
        <w:rPr>
          <w:rFonts w:ascii="Times New Roman"/>
          <w:b w:val="false"/>
          <w:i w:val="false"/>
          <w:color w:val="000000"/>
          <w:vertAlign w:val="subscript"/>
        </w:rPr>
        <w:t>мо</w:t>
      </w:r>
      <w:r>
        <w:rPr>
          <w:rFonts w:ascii="Times New Roman"/>
          <w:b w:val="false"/>
          <w:i/>
          <w:color w:val="000000"/>
          <w:sz w:val="28"/>
        </w:rPr>
        <w:t>, x</w:t>
      </w:r>
      <w:r>
        <w:rPr>
          <w:rFonts w:ascii="Times New Roman"/>
          <w:b w:val="false"/>
          <w:i w:val="false"/>
          <w:color w:val="000000"/>
          <w:vertAlign w:val="subscript"/>
        </w:rPr>
        <w:t>м</w:t>
      </w:r>
      <w:r>
        <w:rPr>
          <w:rFonts w:ascii="Times New Roman"/>
          <w:b w:val="false"/>
          <w:i/>
          <w:color w:val="000000"/>
          <w:sz w:val="28"/>
        </w:rPr>
        <w:t xml:space="preserve"> = x</w:t>
      </w:r>
      <w:r>
        <w:rPr>
          <w:rFonts w:ascii="Times New Roman"/>
          <w:b w:val="false"/>
          <w:i w:val="false"/>
          <w:color w:val="000000"/>
          <w:vertAlign w:val="subscript"/>
        </w:rPr>
        <w:t>мо</w:t>
      </w:r>
      <w:r>
        <w:rPr>
          <w:rFonts w:ascii="Times New Roman"/>
          <w:b w:val="false"/>
          <w:i/>
          <w:color w:val="000000"/>
          <w:sz w:val="28"/>
        </w:rPr>
        <w:t>, u</w:t>
      </w:r>
      <w:r>
        <w:rPr>
          <w:rFonts w:ascii="Times New Roman"/>
          <w:b w:val="false"/>
          <w:i w:val="false"/>
          <w:color w:val="000000"/>
          <w:vertAlign w:val="subscript"/>
        </w:rPr>
        <w:t>м</w:t>
      </w:r>
      <w:r>
        <w:rPr>
          <w:rFonts w:ascii="Times New Roman"/>
          <w:b w:val="false"/>
          <w:i/>
          <w:color w:val="000000"/>
          <w:sz w:val="28"/>
        </w:rPr>
        <w:t xml:space="preserve"> = u</w:t>
      </w:r>
      <w:r>
        <w:rPr>
          <w:rFonts w:ascii="Times New Roman"/>
          <w:b w:val="false"/>
          <w:i w:val="false"/>
          <w:color w:val="000000"/>
          <w:vertAlign w:val="subscript"/>
        </w:rPr>
        <w:t>мо</w:t>
      </w:r>
      <w:r>
        <w:rPr>
          <w:rFonts w:ascii="Times New Roman"/>
          <w:b w:val="false"/>
          <w:i w:val="false"/>
          <w:color w:val="000000"/>
          <w:sz w:val="28"/>
        </w:rPr>
        <w:t xml:space="preserve">, а также координаты размещения </w:t>
      </w:r>
      <w:r>
        <w:rPr>
          <w:rFonts w:ascii="Times New Roman"/>
          <w:b w:val="false"/>
          <w:i/>
          <w:color w:val="000000"/>
          <w:sz w:val="28"/>
        </w:rPr>
        <w:t>x</w:t>
      </w:r>
      <w:r>
        <w:rPr>
          <w:rFonts w:ascii="Times New Roman"/>
          <w:b w:val="false"/>
          <w:i w:val="false"/>
          <w:color w:val="000000"/>
          <w:vertAlign w:val="subscript"/>
        </w:rPr>
        <w:t>u</w:t>
      </w:r>
      <w:r>
        <w:rPr>
          <w:rFonts w:ascii="Times New Roman"/>
          <w:b w:val="false"/>
          <w:i/>
          <w:color w:val="000000"/>
          <w:sz w:val="28"/>
        </w:rPr>
        <w:t xml:space="preserve"> = x</w:t>
      </w:r>
      <w:r>
        <w:rPr>
          <w:rFonts w:ascii="Times New Roman"/>
          <w:b w:val="false"/>
          <w:i w:val="false"/>
          <w:color w:val="000000"/>
          <w:vertAlign w:val="subscript"/>
        </w:rPr>
        <w:t>uо</w:t>
      </w:r>
      <w:r>
        <w:rPr>
          <w:rFonts w:ascii="Times New Roman"/>
          <w:b w:val="false"/>
          <w:i w:val="false"/>
          <w:color w:val="000000"/>
          <w:sz w:val="28"/>
        </w:rPr>
        <w:t xml:space="preserve">, </w:t>
      </w:r>
      <w:r>
        <w:rPr>
          <w:rFonts w:ascii="Times New Roman"/>
          <w:b w:val="false"/>
          <w:i/>
          <w:color w:val="000000"/>
          <w:sz w:val="28"/>
        </w:rPr>
        <w:t>y</w:t>
      </w:r>
      <w:r>
        <w:rPr>
          <w:rFonts w:ascii="Times New Roman"/>
          <w:b w:val="false"/>
          <w:i w:val="false"/>
          <w:color w:val="000000"/>
          <w:vertAlign w:val="subscript"/>
        </w:rPr>
        <w:t>u</w:t>
      </w:r>
      <w:r>
        <w:rPr>
          <w:rFonts w:ascii="Times New Roman"/>
          <w:b w:val="false"/>
          <w:i/>
          <w:color w:val="000000"/>
          <w:sz w:val="28"/>
        </w:rPr>
        <w:t xml:space="preserve"> = y</w:t>
      </w:r>
      <w:r>
        <w:rPr>
          <w:rFonts w:ascii="Times New Roman"/>
          <w:b w:val="false"/>
          <w:i w:val="false"/>
          <w:color w:val="000000"/>
          <w:vertAlign w:val="subscript"/>
        </w:rPr>
        <w:t>uо</w:t>
      </w:r>
      <w:r>
        <w:rPr>
          <w:rFonts w:ascii="Times New Roman"/>
          <w:b w:val="false"/>
          <w:i w:val="false"/>
          <w:color w:val="000000"/>
          <w:sz w:val="28"/>
        </w:rPr>
        <w:t xml:space="preserve"> для условного источника, заменяющего объединяемую группу, определяются по формулам:</w:t>
      </w:r>
    </w:p>
    <w:bookmarkEnd w:id="58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81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0"/>
                    <a:stretch>
                      <a:fillRect/>
                    </a:stretch>
                  </pic:blipFill>
                  <pic:spPr>
                    <a:xfrm>
                      <a:off x="0" y="0"/>
                      <a:ext cx="11811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(5.5)</w:t>
      </w:r>
      <w:r>
        <w:br/>
      </w:r>
      <w:r>
        <w:rPr>
          <w:rFonts w:ascii="Times New Roman"/>
          <w:b w:val="false"/>
          <w:i w:val="false"/>
          <w:color w:val="000000"/>
          <w:sz w:val="28"/>
        </w:rPr>
        <w:t>
</w:t>
      </w:r>
      <w:r>
        <w:br/>
      </w:r>
    </w:p>
    <w:p>
      <w:pPr>
        <w:spacing w:after="0"/>
        <w:ind w:left="0"/>
        <w:jc w:val="both"/>
      </w:pPr>
      <w:r>
        <w:drawing>
          <wp:inline distT="0" distB="0" distL="0" distR="0">
            <wp:extent cx="1866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1"/>
                    <a:stretch>
                      <a:fillRect/>
                    </a:stretch>
                  </pic:blipFill>
                  <pic:spPr>
                    <a:xfrm>
                      <a:off x="0" y="0"/>
                      <a:ext cx="18669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(5.6)</w:t>
      </w:r>
      <w:r>
        <w:br/>
      </w:r>
      <w:r>
        <w:rPr>
          <w:rFonts w:ascii="Times New Roman"/>
          <w:b w:val="false"/>
          <w:i w:val="false"/>
          <w:color w:val="000000"/>
          <w:sz w:val="28"/>
        </w:rPr>
        <w:t>
</w:t>
      </w:r>
      <w:r>
        <w:br/>
      </w:r>
    </w:p>
    <w:p>
      <w:pPr>
        <w:spacing w:after="0"/>
        <w:ind w:left="0"/>
        <w:jc w:val="both"/>
      </w:pPr>
      <w:r>
        <w:drawing>
          <wp:inline distT="0" distB="0" distL="0" distR="0">
            <wp:extent cx="1841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2"/>
                    <a:stretch>
                      <a:fillRect/>
                    </a:stretch>
                  </pic:blipFill>
                  <pic:spPr>
                    <a:xfrm>
                      <a:off x="0" y="0"/>
                      <a:ext cx="18415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(5.7)</w:t>
      </w:r>
      <w:r>
        <w:br/>
      </w:r>
      <w:r>
        <w:rPr>
          <w:rFonts w:ascii="Times New Roman"/>
          <w:b w:val="false"/>
          <w:i w:val="false"/>
          <w:color w:val="000000"/>
          <w:sz w:val="28"/>
        </w:rPr>
        <w:t>
</w:t>
      </w:r>
      <w:r>
        <w:br/>
      </w:r>
    </w:p>
    <w:p>
      <w:pPr>
        <w:spacing w:after="0"/>
        <w:ind w:left="0"/>
        <w:jc w:val="both"/>
      </w:pPr>
      <w:r>
        <w:drawing>
          <wp:inline distT="0" distB="0" distL="0" distR="0">
            <wp:extent cx="1816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3"/>
                    <a:stretch>
                      <a:fillRect/>
                    </a:stretch>
                  </pic:blipFill>
                  <pic:spPr>
                    <a:xfrm>
                      <a:off x="0" y="0"/>
                      <a:ext cx="18161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(5.8)</w:t>
      </w:r>
      <w:r>
        <w:br/>
      </w:r>
      <w:r>
        <w:rPr>
          <w:rFonts w:ascii="Times New Roman"/>
          <w:b w:val="false"/>
          <w:i w:val="false"/>
          <w:color w:val="000000"/>
          <w:sz w:val="28"/>
        </w:rPr>
        <w:t>
</w:t>
      </w:r>
      <w:r>
        <w:br/>
      </w:r>
    </w:p>
    <w:p>
      <w:pPr>
        <w:spacing w:after="0"/>
        <w:ind w:left="0"/>
        <w:jc w:val="both"/>
      </w:pPr>
      <w:r>
        <w:drawing>
          <wp:inline distT="0" distB="0" distL="0" distR="0">
            <wp:extent cx="1841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4"/>
                    <a:stretch>
                      <a:fillRect/>
                    </a:stretch>
                  </pic:blipFill>
                  <pic:spPr>
                    <a:xfrm>
                      <a:off x="0" y="0"/>
                      <a:ext cx="18415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(5.9)</w:t>
      </w:r>
      <w:r>
        <w:br/>
      </w:r>
      <w:r>
        <w:rPr>
          <w:rFonts w:ascii="Times New Roman"/>
          <w:b w:val="false"/>
          <w:i w:val="false"/>
          <w:color w:val="000000"/>
          <w:sz w:val="28"/>
        </w:rPr>
        <w:t>
</w:t>
      </w:r>
    </w:p>
    <w:bookmarkStart w:name="z7622" w:id="5843"/>
    <w:p>
      <w:pPr>
        <w:spacing w:after="0"/>
        <w:ind w:left="0"/>
        <w:jc w:val="both"/>
      </w:pPr>
      <w:r>
        <w:rPr>
          <w:rFonts w:ascii="Times New Roman"/>
          <w:b w:val="false"/>
          <w:i w:val="false"/>
          <w:color w:val="000000"/>
          <w:sz w:val="28"/>
        </w:rPr>
        <w:t xml:space="preserve">
      Здесь, как и выше, индексом i при величинах </w:t>
      </w:r>
      <w:r>
        <w:rPr>
          <w:rFonts w:ascii="Times New Roman"/>
          <w:b w:val="false"/>
          <w:i/>
          <w:color w:val="000000"/>
          <w:sz w:val="28"/>
        </w:rPr>
        <w:t>c</w:t>
      </w:r>
      <w:r>
        <w:rPr>
          <w:rFonts w:ascii="Times New Roman"/>
          <w:b w:val="false"/>
          <w:i w:val="false"/>
          <w:color w:val="000000"/>
          <w:vertAlign w:val="subscript"/>
        </w:rPr>
        <w:t>м</w:t>
      </w:r>
      <w:r>
        <w:rPr>
          <w:rFonts w:ascii="Times New Roman"/>
          <w:b w:val="false"/>
          <w:i/>
          <w:color w:val="000000"/>
          <w:sz w:val="28"/>
        </w:rPr>
        <w:t>, x</w:t>
      </w:r>
      <w:r>
        <w:rPr>
          <w:rFonts w:ascii="Times New Roman"/>
          <w:b w:val="false"/>
          <w:i w:val="false"/>
          <w:color w:val="000000"/>
          <w:vertAlign w:val="subscript"/>
        </w:rPr>
        <w:t>м</w:t>
      </w:r>
      <w:r>
        <w:rPr>
          <w:rFonts w:ascii="Times New Roman"/>
          <w:b w:val="false"/>
          <w:i w:val="false"/>
          <w:color w:val="000000"/>
          <w:sz w:val="28"/>
        </w:rPr>
        <w:t xml:space="preserve">, </w:t>
      </w:r>
      <w:r>
        <w:rPr>
          <w:rFonts w:ascii="Times New Roman"/>
          <w:b w:val="false"/>
          <w:i/>
          <w:color w:val="000000"/>
          <w:sz w:val="28"/>
        </w:rPr>
        <w:t>u</w:t>
      </w:r>
      <w:r>
        <w:rPr>
          <w:rFonts w:ascii="Times New Roman"/>
          <w:b w:val="false"/>
          <w:i w:val="false"/>
          <w:color w:val="000000"/>
          <w:vertAlign w:val="subscript"/>
        </w:rPr>
        <w:t>м</w:t>
      </w:r>
      <w:r>
        <w:rPr>
          <w:rFonts w:ascii="Times New Roman"/>
          <w:b w:val="false"/>
          <w:i/>
          <w:color w:val="000000"/>
          <w:sz w:val="28"/>
        </w:rPr>
        <w:t>, x</w:t>
      </w:r>
      <w:r>
        <w:rPr>
          <w:rFonts w:ascii="Times New Roman"/>
          <w:b w:val="false"/>
          <w:i w:val="false"/>
          <w:color w:val="000000"/>
          <w:vertAlign w:val="subscript"/>
        </w:rPr>
        <w:t>u</w:t>
      </w:r>
      <w:r>
        <w:rPr>
          <w:rFonts w:ascii="Times New Roman"/>
          <w:b w:val="false"/>
          <w:i/>
          <w:color w:val="000000"/>
          <w:sz w:val="28"/>
        </w:rPr>
        <w:t>, y</w:t>
      </w:r>
      <w:r>
        <w:rPr>
          <w:rFonts w:ascii="Times New Roman"/>
          <w:b w:val="false"/>
          <w:i w:val="false"/>
          <w:color w:val="000000"/>
          <w:vertAlign w:val="subscript"/>
        </w:rPr>
        <w:t>u</w:t>
      </w:r>
      <w:r>
        <w:rPr>
          <w:rFonts w:ascii="Times New Roman"/>
          <w:b w:val="false"/>
          <w:i w:val="false"/>
          <w:color w:val="000000"/>
          <w:sz w:val="28"/>
        </w:rPr>
        <w:t xml:space="preserve"> обозначены отдельные источники, объединяемые в группу.</w:t>
      </w:r>
    </w:p>
    <w:bookmarkEnd w:id="5843"/>
    <w:bookmarkStart w:name="z7623" w:id="5844"/>
    <w:p>
      <w:pPr>
        <w:spacing w:after="0"/>
        <w:ind w:left="0"/>
        <w:jc w:val="both"/>
      </w:pPr>
      <w:r>
        <w:rPr>
          <w:rFonts w:ascii="Times New Roman"/>
          <w:b w:val="false"/>
          <w:i w:val="false"/>
          <w:color w:val="000000"/>
          <w:sz w:val="28"/>
        </w:rPr>
        <w:t>
      41. Если рассматриваются мелкие источники, для каждого из которых выполняется хотя бы одно из условий:</w:t>
      </w:r>
    </w:p>
    <w:bookmarkEnd w:id="58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28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5"/>
                    <a:stretch>
                      <a:fillRect/>
                    </a:stretch>
                  </pic:blipFill>
                  <pic:spPr>
                    <a:xfrm>
                      <a:off x="0" y="0"/>
                      <a:ext cx="10287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(5.10)</w:t>
      </w:r>
      <w:r>
        <w:br/>
      </w:r>
      <w:r>
        <w:rPr>
          <w:rFonts w:ascii="Times New Roman"/>
          <w:b w:val="false"/>
          <w:i w:val="false"/>
          <w:color w:val="000000"/>
          <w:sz w:val="28"/>
        </w:rPr>
        <w:t>
</w:t>
      </w:r>
      <w:r>
        <w:br/>
      </w:r>
    </w:p>
    <w:p>
      <w:pPr>
        <w:spacing w:after="0"/>
        <w:ind w:left="0"/>
        <w:jc w:val="both"/>
      </w:pPr>
      <w:r>
        <w:drawing>
          <wp:inline distT="0" distB="0" distL="0" distR="0">
            <wp:extent cx="1168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6"/>
                    <a:stretch>
                      <a:fillRect/>
                    </a:stretch>
                  </pic:blipFill>
                  <pic:spPr>
                    <a:xfrm>
                      <a:off x="0" y="0"/>
                      <a:ext cx="11684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(5.11)</w:t>
      </w:r>
      <w:r>
        <w:br/>
      </w:r>
      <w:r>
        <w:rPr>
          <w:rFonts w:ascii="Times New Roman"/>
          <w:b w:val="false"/>
          <w:i w:val="false"/>
          <w:color w:val="000000"/>
          <w:sz w:val="28"/>
        </w:rPr>
        <w:t>
</w:t>
      </w:r>
    </w:p>
    <w:bookmarkStart w:name="z7626" w:id="5845"/>
    <w:p>
      <w:pPr>
        <w:spacing w:after="0"/>
        <w:ind w:left="0"/>
        <w:jc w:val="both"/>
      </w:pPr>
      <w:r>
        <w:rPr>
          <w:rFonts w:ascii="Times New Roman"/>
          <w:b w:val="false"/>
          <w:i w:val="false"/>
          <w:color w:val="000000"/>
          <w:sz w:val="28"/>
        </w:rPr>
        <w:t>
      то объединение таких источников осуществляется при одновременном выполнении условий:</w:t>
      </w:r>
    </w:p>
    <w:bookmarkEnd w:id="58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70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7"/>
                    <a:stretch>
                      <a:fillRect/>
                    </a:stretch>
                  </pic:blipFill>
                  <pic:spPr>
                    <a:xfrm>
                      <a:off x="0" y="0"/>
                      <a:ext cx="1270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(5.12)</w:t>
      </w:r>
      <w:r>
        <w:br/>
      </w:r>
      <w:r>
        <w:rPr>
          <w:rFonts w:ascii="Times New Roman"/>
          <w:b w:val="false"/>
          <w:i w:val="false"/>
          <w:color w:val="000000"/>
          <w:sz w:val="28"/>
        </w:rPr>
        <w:t>
</w:t>
      </w:r>
      <w:r>
        <w:br/>
      </w:r>
    </w:p>
    <w:p>
      <w:pPr>
        <w:spacing w:after="0"/>
        <w:ind w:left="0"/>
        <w:jc w:val="both"/>
      </w:pPr>
      <w:r>
        <w:drawing>
          <wp:inline distT="0" distB="0" distL="0" distR="0">
            <wp:extent cx="1054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8"/>
                    <a:stretch>
                      <a:fillRect/>
                    </a:stretch>
                  </pic:blipFill>
                  <pic:spPr>
                    <a:xfrm>
                      <a:off x="0" y="0"/>
                      <a:ext cx="10541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(5.13)</w:t>
      </w:r>
      <w:r>
        <w:br/>
      </w:r>
      <w:r>
        <w:rPr>
          <w:rFonts w:ascii="Times New Roman"/>
          <w:b w:val="false"/>
          <w:i w:val="false"/>
          <w:color w:val="000000"/>
          <w:sz w:val="28"/>
        </w:rPr>
        <w:t>
</w:t>
      </w:r>
      <w:r>
        <w:br/>
      </w:r>
    </w:p>
    <w:p>
      <w:pPr>
        <w:spacing w:after="0"/>
        <w:ind w:left="0"/>
        <w:jc w:val="both"/>
      </w:pPr>
      <w:r>
        <w:drawing>
          <wp:inline distT="0" distB="0" distL="0" distR="0">
            <wp:extent cx="1054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9"/>
                    <a:stretch>
                      <a:fillRect/>
                    </a:stretch>
                  </pic:blipFill>
                  <pic:spPr>
                    <a:xfrm>
                      <a:off x="0" y="0"/>
                      <a:ext cx="10541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(5.14)</w:t>
      </w:r>
      <w:r>
        <w:br/>
      </w:r>
      <w:r>
        <w:rPr>
          <w:rFonts w:ascii="Times New Roman"/>
          <w:b w:val="false"/>
          <w:i w:val="false"/>
          <w:color w:val="000000"/>
          <w:sz w:val="28"/>
        </w:rPr>
        <w:t>
</w:t>
      </w:r>
    </w:p>
    <w:bookmarkStart w:name="z7630" w:id="5846"/>
    <w:p>
      <w:pPr>
        <w:spacing w:after="0"/>
        <w:ind w:left="0"/>
        <w:jc w:val="both"/>
      </w:pPr>
      <w:r>
        <w:rPr>
          <w:rFonts w:ascii="Times New Roman"/>
          <w:b w:val="false"/>
          <w:i w:val="false"/>
          <w:color w:val="000000"/>
          <w:sz w:val="28"/>
        </w:rPr>
        <w:t xml:space="preserve">
      где </w:t>
      </w:r>
      <w:r>
        <w:rPr>
          <w:rFonts w:ascii="Times New Roman"/>
          <w:b w:val="false"/>
          <w:i/>
          <w:color w:val="000000"/>
          <w:sz w:val="28"/>
        </w:rPr>
        <w:t>l</w:t>
      </w:r>
      <w:r>
        <w:rPr>
          <w:rFonts w:ascii="Times New Roman"/>
          <w:b w:val="false"/>
          <w:i w:val="false"/>
          <w:color w:val="000000"/>
          <w:vertAlign w:val="subscript"/>
        </w:rPr>
        <w:t>min</w:t>
      </w:r>
      <w:r>
        <w:rPr>
          <w:rFonts w:ascii="Times New Roman"/>
          <w:b w:val="false"/>
          <w:i w:val="false"/>
          <w:color w:val="000000"/>
          <w:sz w:val="28"/>
        </w:rPr>
        <w:t xml:space="preserve"> (м) - минимальное расстояние от объединяемых источников до узлов расчетной сетки точек; </w:t>
      </w:r>
      <w:r>
        <w:rPr>
          <w:rFonts w:ascii="Times New Roman"/>
          <w:b w:val="false"/>
          <w:i/>
          <w:color w:val="000000"/>
          <w:sz w:val="28"/>
        </w:rPr>
        <w:t>L</w:t>
      </w:r>
      <w:r>
        <w:rPr>
          <w:rFonts w:ascii="Times New Roman"/>
          <w:b w:val="false"/>
          <w:i w:val="false"/>
          <w:color w:val="000000"/>
          <w:vertAlign w:val="subscript"/>
        </w:rPr>
        <w:t>м</w:t>
      </w:r>
      <w:r>
        <w:rPr>
          <w:rFonts w:ascii="Times New Roman"/>
          <w:b w:val="false"/>
          <w:i w:val="false"/>
          <w:color w:val="000000"/>
          <w:sz w:val="28"/>
        </w:rPr>
        <w:t xml:space="preserve"> (м) - максимальное расстояние между двумя из объединяемых источников; </w:t>
      </w:r>
    </w:p>
    <w:bookmarkEnd w:id="5846"/>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0"/>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color w:val="000000"/>
          <w:sz w:val="28"/>
        </w:rPr>
        <w:t>x</w:t>
      </w:r>
      <w:r>
        <w:rPr>
          <w:rFonts w:ascii="Times New Roman"/>
          <w:b w:val="false"/>
          <w:i w:val="false"/>
          <w:color w:val="000000"/>
          <w:vertAlign w:val="subscript"/>
        </w:rPr>
        <w:t>м</w:t>
      </w:r>
      <w:r>
        <w:rPr>
          <w:rFonts w:ascii="Times New Roman"/>
          <w:b w:val="false"/>
          <w:i w:val="false"/>
          <w:color w:val="000000"/>
          <w:sz w:val="28"/>
        </w:rPr>
        <w:t xml:space="preserve"> (м) и </w:t>
      </w:r>
    </w:p>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1"/>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u</w:t>
      </w:r>
      <w:r>
        <w:rPr>
          <w:rFonts w:ascii="Times New Roman"/>
          <w:b w:val="false"/>
          <w:i w:val="false"/>
          <w:color w:val="000000"/>
          <w:vertAlign w:val="subscript"/>
        </w:rPr>
        <w:t>м</w:t>
      </w:r>
      <w:r>
        <w:rPr>
          <w:rFonts w:ascii="Times New Roman"/>
          <w:b w:val="false"/>
          <w:i w:val="false"/>
          <w:color w:val="000000"/>
          <w:sz w:val="28"/>
        </w:rPr>
        <w:t xml:space="preserve"> (м/с) - соответственно максимальные отклонения величин </w:t>
      </w:r>
      <w:r>
        <w:rPr>
          <w:rFonts w:ascii="Times New Roman"/>
          <w:b w:val="false"/>
          <w:i/>
          <w:color w:val="000000"/>
          <w:sz w:val="28"/>
        </w:rPr>
        <w:t>x</w:t>
      </w:r>
      <w:r>
        <w:rPr>
          <w:rFonts w:ascii="Times New Roman"/>
          <w:b w:val="false"/>
          <w:i w:val="false"/>
          <w:color w:val="000000"/>
          <w:vertAlign w:val="subscript"/>
        </w:rPr>
        <w:t>мi</w:t>
      </w:r>
      <w:r>
        <w:rPr>
          <w:rFonts w:ascii="Times New Roman"/>
          <w:b w:val="false"/>
          <w:i w:val="false"/>
          <w:color w:val="000000"/>
          <w:sz w:val="28"/>
        </w:rPr>
        <w:t xml:space="preserve"> от </w:t>
      </w:r>
      <w:r>
        <w:rPr>
          <w:rFonts w:ascii="Times New Roman"/>
          <w:b w:val="false"/>
          <w:i/>
          <w:color w:val="000000"/>
          <w:sz w:val="28"/>
        </w:rPr>
        <w:t>x</w:t>
      </w:r>
      <w:r>
        <w:rPr>
          <w:rFonts w:ascii="Times New Roman"/>
          <w:b w:val="false"/>
          <w:i w:val="false"/>
          <w:color w:val="000000"/>
          <w:vertAlign w:val="subscript"/>
        </w:rPr>
        <w:t>мо</w:t>
      </w:r>
      <w:r>
        <w:rPr>
          <w:rFonts w:ascii="Times New Roman"/>
          <w:b w:val="false"/>
          <w:i w:val="false"/>
          <w:color w:val="000000"/>
          <w:sz w:val="28"/>
        </w:rPr>
        <w:t xml:space="preserve"> и </w:t>
      </w:r>
      <w:r>
        <w:rPr>
          <w:rFonts w:ascii="Times New Roman"/>
          <w:b w:val="false"/>
          <w:i/>
          <w:color w:val="000000"/>
          <w:sz w:val="28"/>
        </w:rPr>
        <w:t>u</w:t>
      </w:r>
      <w:r>
        <w:rPr>
          <w:rFonts w:ascii="Times New Roman"/>
          <w:b w:val="false"/>
          <w:i w:val="false"/>
          <w:color w:val="000000"/>
          <w:vertAlign w:val="subscript"/>
        </w:rPr>
        <w:t>мi</w:t>
      </w:r>
      <w:r>
        <w:rPr>
          <w:rFonts w:ascii="Times New Roman"/>
          <w:b w:val="false"/>
          <w:i w:val="false"/>
          <w:color w:val="000000"/>
          <w:sz w:val="28"/>
        </w:rPr>
        <w:t xml:space="preserve"> от </w:t>
      </w:r>
      <w:r>
        <w:rPr>
          <w:rFonts w:ascii="Times New Roman"/>
          <w:b w:val="false"/>
          <w:i/>
          <w:color w:val="000000"/>
          <w:sz w:val="28"/>
        </w:rPr>
        <w:t>u</w:t>
      </w:r>
      <w:r>
        <w:rPr>
          <w:rFonts w:ascii="Times New Roman"/>
          <w:b w:val="false"/>
          <w:i w:val="false"/>
          <w:color w:val="000000"/>
          <w:vertAlign w:val="subscript"/>
        </w:rPr>
        <w:t>мо</w:t>
      </w:r>
      <w:r>
        <w:rPr>
          <w:rFonts w:ascii="Times New Roman"/>
          <w:b w:val="false"/>
          <w:i w:val="false"/>
          <w:color w:val="000000"/>
          <w:sz w:val="28"/>
        </w:rPr>
        <w:t>.</w:t>
      </w:r>
      <w:r>
        <w:br/>
      </w:r>
      <w:r>
        <w:rPr>
          <w:rFonts w:ascii="Times New Roman"/>
          <w:b w:val="false"/>
          <w:i w:val="false"/>
          <w:color w:val="000000"/>
          <w:sz w:val="28"/>
        </w:rPr>
        <w:t>
</w:t>
      </w:r>
    </w:p>
    <w:bookmarkStart w:name="z7631" w:id="5847"/>
    <w:p>
      <w:pPr>
        <w:spacing w:after="0"/>
        <w:ind w:left="0"/>
        <w:jc w:val="both"/>
      </w:pPr>
      <w:r>
        <w:rPr>
          <w:rFonts w:ascii="Times New Roman"/>
          <w:b w:val="false"/>
          <w:i w:val="false"/>
          <w:color w:val="000000"/>
          <w:sz w:val="28"/>
        </w:rPr>
        <w:t>
      Если условия (5.10) и (5.11) одновременно не выполнены, то объединение таких источников осуществляется при одновременном выполнении условии:</w:t>
      </w:r>
    </w:p>
    <w:bookmarkEnd w:id="58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82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2"/>
                    <a:stretch>
                      <a:fillRect/>
                    </a:stretch>
                  </pic:blipFill>
                  <pic:spPr>
                    <a:xfrm>
                      <a:off x="0" y="0"/>
                      <a:ext cx="1282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(5.15)</w:t>
      </w:r>
      <w:r>
        <w:br/>
      </w:r>
      <w:r>
        <w:rPr>
          <w:rFonts w:ascii="Times New Roman"/>
          <w:b w:val="false"/>
          <w:i w:val="false"/>
          <w:color w:val="000000"/>
          <w:sz w:val="28"/>
        </w:rPr>
        <w:t>
</w:t>
      </w:r>
      <w:r>
        <w:br/>
      </w:r>
    </w:p>
    <w:p>
      <w:pPr>
        <w:spacing w:after="0"/>
        <w:ind w:left="0"/>
        <w:jc w:val="both"/>
      </w:pPr>
      <w:r>
        <w:drawing>
          <wp:inline distT="0" distB="0" distL="0" distR="0">
            <wp:extent cx="1168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3"/>
                    <a:stretch>
                      <a:fillRect/>
                    </a:stretch>
                  </pic:blipFill>
                  <pic:spPr>
                    <a:xfrm>
                      <a:off x="0" y="0"/>
                      <a:ext cx="11684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(5.16)</w:t>
      </w:r>
      <w:r>
        <w:br/>
      </w:r>
      <w:r>
        <w:rPr>
          <w:rFonts w:ascii="Times New Roman"/>
          <w:b w:val="false"/>
          <w:i w:val="false"/>
          <w:color w:val="000000"/>
          <w:sz w:val="28"/>
        </w:rPr>
        <w:t>
</w:t>
      </w:r>
      <w:r>
        <w:br/>
      </w:r>
    </w:p>
    <w:p>
      <w:pPr>
        <w:spacing w:after="0"/>
        <w:ind w:left="0"/>
        <w:jc w:val="both"/>
      </w:pPr>
      <w:r>
        <w:drawing>
          <wp:inline distT="0" distB="0" distL="0" distR="0">
            <wp:extent cx="1168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4"/>
                    <a:stretch>
                      <a:fillRect/>
                    </a:stretch>
                  </pic:blipFill>
                  <pic:spPr>
                    <a:xfrm>
                      <a:off x="0" y="0"/>
                      <a:ext cx="11684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(5.17)</w:t>
      </w:r>
      <w:r>
        <w:br/>
      </w:r>
      <w:r>
        <w:rPr>
          <w:rFonts w:ascii="Times New Roman"/>
          <w:b w:val="false"/>
          <w:i w:val="false"/>
          <w:color w:val="000000"/>
          <w:sz w:val="28"/>
        </w:rPr>
        <w:t>
</w:t>
      </w:r>
    </w:p>
    <w:bookmarkStart w:name="z7635" w:id="5848"/>
    <w:p>
      <w:pPr>
        <w:spacing w:after="0"/>
        <w:ind w:left="0"/>
        <w:jc w:val="both"/>
      </w:pPr>
      <w:r>
        <w:rPr>
          <w:rFonts w:ascii="Times New Roman"/>
          <w:b w:val="false"/>
          <w:i w:val="false"/>
          <w:color w:val="000000"/>
          <w:sz w:val="28"/>
        </w:rPr>
        <w:t xml:space="preserve">
      При равенстве нулю </w:t>
      </w:r>
    </w:p>
    <w:bookmarkEnd w:id="5848"/>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5"/>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vertAlign w:val="subscript"/>
        </w:rPr>
        <w:t>м</w:t>
      </w:r>
      <w:r>
        <w:rPr>
          <w:rFonts w:ascii="Times New Roman"/>
          <w:b w:val="false"/>
          <w:i w:val="false"/>
          <w:color w:val="000000"/>
          <w:sz w:val="28"/>
        </w:rPr>
        <w:t xml:space="preserve"> и </w:t>
      </w:r>
    </w:p>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6"/>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u</w:t>
      </w:r>
      <w:r>
        <w:rPr>
          <w:rFonts w:ascii="Times New Roman"/>
          <w:b w:val="false"/>
          <w:i w:val="false"/>
          <w:color w:val="000000"/>
          <w:vertAlign w:val="subscript"/>
        </w:rPr>
        <w:t>м</w:t>
      </w:r>
      <w:r>
        <w:rPr>
          <w:rFonts w:ascii="Times New Roman"/>
          <w:b w:val="false"/>
          <w:i w:val="false"/>
          <w:color w:val="000000"/>
          <w:sz w:val="28"/>
        </w:rPr>
        <w:t xml:space="preserve"> числовой коэффициент в (5.12) и (5.15) следует увеличить в 1,7 раза. В 1,7 раза увеличивается также числовой коэффициент в (5.13) и (5.16) (при одинаковых </w:t>
      </w:r>
      <w:r>
        <w:rPr>
          <w:rFonts w:ascii="Times New Roman"/>
          <w:b w:val="false"/>
          <w:i/>
          <w:color w:val="000000"/>
          <w:sz w:val="28"/>
        </w:rPr>
        <w:t>u</w:t>
      </w:r>
      <w:r>
        <w:rPr>
          <w:rFonts w:ascii="Times New Roman"/>
          <w:b w:val="false"/>
          <w:i w:val="false"/>
          <w:color w:val="000000"/>
          <w:vertAlign w:val="subscript"/>
        </w:rPr>
        <w:t>мi</w:t>
      </w:r>
      <w:r>
        <w:rPr>
          <w:rFonts w:ascii="Times New Roman"/>
          <w:b w:val="false"/>
          <w:i w:val="false"/>
          <w:color w:val="000000"/>
          <w:sz w:val="28"/>
        </w:rPr>
        <w:t xml:space="preserve"> и </w:t>
      </w:r>
      <w:r>
        <w:rPr>
          <w:rFonts w:ascii="Times New Roman"/>
          <w:b w:val="false"/>
          <w:i/>
          <w:color w:val="000000"/>
          <w:sz w:val="28"/>
        </w:rPr>
        <w:t>L</w:t>
      </w:r>
      <w:r>
        <w:rPr>
          <w:rFonts w:ascii="Times New Roman"/>
          <w:b w:val="false"/>
          <w:i w:val="false"/>
          <w:color w:val="000000"/>
          <w:vertAlign w:val="subscript"/>
        </w:rPr>
        <w:t>м</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H), а также в (5.14) и (5.17) (при одинаковых </w:t>
      </w:r>
      <w:r>
        <w:rPr>
          <w:rFonts w:ascii="Times New Roman"/>
          <w:b w:val="false"/>
          <w:i/>
          <w:color w:val="000000"/>
          <w:sz w:val="28"/>
        </w:rPr>
        <w:t>x</w:t>
      </w:r>
      <w:r>
        <w:rPr>
          <w:rFonts w:ascii="Times New Roman"/>
          <w:b w:val="false"/>
          <w:i w:val="false"/>
          <w:color w:val="000000"/>
          <w:vertAlign w:val="subscript"/>
        </w:rPr>
        <w:t>мi</w:t>
      </w:r>
      <w:r>
        <w:rPr>
          <w:rFonts w:ascii="Times New Roman"/>
          <w:b w:val="false"/>
          <w:i w:val="false"/>
          <w:color w:val="000000"/>
          <w:sz w:val="28"/>
        </w:rPr>
        <w:t xml:space="preserve"> и </w:t>
      </w:r>
      <w:r>
        <w:rPr>
          <w:rFonts w:ascii="Times New Roman"/>
          <w:b w:val="false"/>
          <w:i/>
          <w:color w:val="000000"/>
          <w:sz w:val="28"/>
        </w:rPr>
        <w:t>L</w:t>
      </w:r>
      <w:r>
        <w:rPr>
          <w:rFonts w:ascii="Times New Roman"/>
          <w:b w:val="false"/>
          <w:i w:val="false"/>
          <w:color w:val="000000"/>
          <w:vertAlign w:val="subscript"/>
        </w:rPr>
        <w:t>м</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H).</w:t>
      </w:r>
      <w:r>
        <w:br/>
      </w:r>
      <w:r>
        <w:rPr>
          <w:rFonts w:ascii="Times New Roman"/>
          <w:b w:val="false"/>
          <w:i w:val="false"/>
          <w:color w:val="000000"/>
          <w:sz w:val="28"/>
        </w:rPr>
        <w:t>
</w:t>
      </w:r>
    </w:p>
    <w:bookmarkStart w:name="z7636" w:id="5849"/>
    <w:p>
      <w:pPr>
        <w:spacing w:after="0"/>
        <w:ind w:left="0"/>
        <w:jc w:val="both"/>
      </w:pPr>
      <w:r>
        <w:rPr>
          <w:rFonts w:ascii="Times New Roman"/>
          <w:b w:val="false"/>
          <w:i w:val="false"/>
          <w:color w:val="000000"/>
          <w:sz w:val="28"/>
        </w:rPr>
        <w:t>
      При невыполнении для группы мелких источников условий (5.12)-(5.14) или для группы более крупных источников условий (5.15)-(5.17) эта группа разбивается на отдельные группы, для которых указанные неравенства выполняются.</w:t>
      </w:r>
    </w:p>
    <w:bookmarkEnd w:id="5849"/>
    <w:bookmarkStart w:name="z7637" w:id="5850"/>
    <w:p>
      <w:pPr>
        <w:spacing w:after="0"/>
        <w:ind w:left="0"/>
        <w:jc w:val="both"/>
      </w:pPr>
      <w:r>
        <w:rPr>
          <w:rFonts w:ascii="Times New Roman"/>
          <w:b w:val="false"/>
          <w:i w:val="false"/>
          <w:color w:val="000000"/>
          <w:sz w:val="28"/>
        </w:rPr>
        <w:t>
      Примечания.</w:t>
      </w:r>
    </w:p>
    <w:bookmarkEnd w:id="5850"/>
    <w:bookmarkStart w:name="z7638" w:id="5851"/>
    <w:p>
      <w:pPr>
        <w:spacing w:after="0"/>
        <w:ind w:left="0"/>
        <w:jc w:val="both"/>
      </w:pPr>
      <w:r>
        <w:rPr>
          <w:rFonts w:ascii="Times New Roman"/>
          <w:b w:val="false"/>
          <w:i w:val="false"/>
          <w:color w:val="000000"/>
          <w:sz w:val="28"/>
        </w:rPr>
        <w:t xml:space="preserve">
      1. При сведении в одну точку источников выбросов с одинаковыми значениями </w:t>
      </w:r>
      <w:r>
        <w:rPr>
          <w:rFonts w:ascii="Times New Roman"/>
          <w:b w:val="false"/>
          <w:i/>
          <w:color w:val="000000"/>
          <w:sz w:val="28"/>
        </w:rPr>
        <w:t>Н, D, V</w:t>
      </w:r>
      <w:r>
        <w:rPr>
          <w:rFonts w:ascii="Times New Roman"/>
          <w:b w:val="false"/>
          <w:i w:val="false"/>
          <w:color w:val="000000"/>
          <w:vertAlign w:val="subscript"/>
        </w:rPr>
        <w:t>1</w:t>
      </w:r>
      <w:r>
        <w:rPr>
          <w:rFonts w:ascii="Times New Roman"/>
          <w:b w:val="false"/>
          <w:i w:val="false"/>
          <w:color w:val="000000"/>
          <w:sz w:val="28"/>
        </w:rPr>
        <w:t xml:space="preserve"> и </w:t>
      </w:r>
    </w:p>
    <w:bookmarkEnd w:id="5851"/>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7"/>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color w:val="000000"/>
          <w:sz w:val="28"/>
        </w:rPr>
        <w:t>Т</w:t>
      </w:r>
      <w:r>
        <w:rPr>
          <w:rFonts w:ascii="Times New Roman"/>
          <w:b w:val="false"/>
          <w:i w:val="false"/>
          <w:color w:val="000000"/>
          <w:sz w:val="28"/>
        </w:rPr>
        <w:t xml:space="preserve"> расчетное значение максимальной концентрации вредного вещества от этой группы источников несколько завышается. Если в одну точку сводятся источники с различными </w:t>
      </w:r>
      <w:r>
        <w:rPr>
          <w:rFonts w:ascii="Times New Roman"/>
          <w:b w:val="false"/>
          <w:i/>
          <w:color w:val="000000"/>
          <w:sz w:val="28"/>
        </w:rPr>
        <w:t>Н, D, V</w:t>
      </w:r>
      <w:r>
        <w:rPr>
          <w:rFonts w:ascii="Times New Roman"/>
          <w:b w:val="false"/>
          <w:i w:val="false"/>
          <w:color w:val="000000"/>
          <w:vertAlign w:val="subscript"/>
        </w:rPr>
        <w:t>1</w:t>
      </w:r>
      <w:r>
        <w:rPr>
          <w:rFonts w:ascii="Times New Roman"/>
          <w:b w:val="false"/>
          <w:i w:val="false"/>
          <w:color w:val="000000"/>
          <w:sz w:val="28"/>
        </w:rPr>
        <w:t xml:space="preserve"> и </w:t>
      </w:r>
    </w:p>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8"/>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color w:val="000000"/>
          <w:sz w:val="28"/>
        </w:rPr>
        <w:t>Т</w:t>
      </w:r>
      <w:r>
        <w:rPr>
          <w:rFonts w:ascii="Times New Roman"/>
          <w:b w:val="false"/>
          <w:i w:val="false"/>
          <w:color w:val="000000"/>
          <w:sz w:val="28"/>
        </w:rPr>
        <w:t xml:space="preserve">, то возможно как небольшое завышение, так и некоторое занижение </w:t>
      </w:r>
      <w:r>
        <w:rPr>
          <w:rFonts w:ascii="Times New Roman"/>
          <w:b w:val="false"/>
          <w:i/>
          <w:color w:val="000000"/>
          <w:sz w:val="28"/>
        </w:rPr>
        <w:t>с</w:t>
      </w:r>
      <w:r>
        <w:rPr>
          <w:rFonts w:ascii="Times New Roman"/>
          <w:b w:val="false"/>
          <w:i w:val="false"/>
          <w:color w:val="000000"/>
          <w:vertAlign w:val="subscript"/>
        </w:rPr>
        <w:t>м</w:t>
      </w:r>
      <w:r>
        <w:rPr>
          <w:rFonts w:ascii="Times New Roman"/>
          <w:b w:val="false"/>
          <w:i/>
          <w:color w:val="000000"/>
          <w:sz w:val="28"/>
        </w:rPr>
        <w:t>.</w:t>
      </w:r>
      <w:r>
        <w:rPr>
          <w:rFonts w:ascii="Times New Roman"/>
          <w:b w:val="false"/>
          <w:i w:val="false"/>
          <w:color w:val="000000"/>
          <w:sz w:val="28"/>
        </w:rPr>
        <w:t xml:space="preserve"> С удалением от объединяемых источников погрешность за счет сведения группы источников в одну точку убывает.</w:t>
      </w:r>
      <w:r>
        <w:br/>
      </w:r>
      <w:r>
        <w:rPr>
          <w:rFonts w:ascii="Times New Roman"/>
          <w:b w:val="false"/>
          <w:i w:val="false"/>
          <w:color w:val="000000"/>
          <w:sz w:val="28"/>
        </w:rPr>
        <w:t>
</w:t>
      </w:r>
    </w:p>
    <w:bookmarkStart w:name="z7639" w:id="5852"/>
    <w:p>
      <w:pPr>
        <w:spacing w:after="0"/>
        <w:ind w:left="0"/>
        <w:jc w:val="both"/>
      </w:pPr>
      <w:r>
        <w:rPr>
          <w:rFonts w:ascii="Times New Roman"/>
          <w:b w:val="false"/>
          <w:i w:val="false"/>
          <w:color w:val="000000"/>
          <w:sz w:val="28"/>
        </w:rPr>
        <w:t xml:space="preserve">
      2. Источники выброса, для которых принятие при расчетах одинаковых. координат не сказывается заметно на величине </w:t>
      </w:r>
      <w:r>
        <w:rPr>
          <w:rFonts w:ascii="Times New Roman"/>
          <w:b w:val="false"/>
          <w:i/>
          <w:color w:val="000000"/>
          <w:sz w:val="28"/>
        </w:rPr>
        <w:t>с</w:t>
      </w:r>
      <w:r>
        <w:rPr>
          <w:rFonts w:ascii="Times New Roman"/>
          <w:b w:val="false"/>
          <w:i w:val="false"/>
          <w:color w:val="000000"/>
          <w:vertAlign w:val="subscript"/>
        </w:rPr>
        <w:t>м</w:t>
      </w:r>
      <w:r>
        <w:rPr>
          <w:rFonts w:ascii="Times New Roman"/>
          <w:b w:val="false"/>
          <w:i w:val="false"/>
          <w:color w:val="000000"/>
          <w:sz w:val="28"/>
        </w:rPr>
        <w:t>, называются близкорасположенными.</w:t>
      </w:r>
    </w:p>
    <w:bookmarkEnd w:id="5852"/>
    <w:bookmarkStart w:name="z7640" w:id="5853"/>
    <w:p>
      <w:pPr>
        <w:spacing w:after="0"/>
        <w:ind w:left="0"/>
        <w:jc w:val="both"/>
      </w:pPr>
      <w:r>
        <w:rPr>
          <w:rFonts w:ascii="Times New Roman"/>
          <w:b w:val="false"/>
          <w:i w:val="false"/>
          <w:color w:val="000000"/>
          <w:sz w:val="28"/>
        </w:rPr>
        <w:t>
      3. Результаты точных расчетов приземных концентрации не допускается корректировать по результатам приближенных расчетов с объединением источников.</w:t>
      </w:r>
    </w:p>
    <w:bookmarkEnd w:id="5853"/>
    <w:bookmarkStart w:name="z7641" w:id="5854"/>
    <w:p>
      <w:pPr>
        <w:spacing w:after="0"/>
        <w:ind w:left="0"/>
        <w:jc w:val="both"/>
      </w:pPr>
      <w:r>
        <w:rPr>
          <w:rFonts w:ascii="Times New Roman"/>
          <w:b w:val="false"/>
          <w:i w:val="false"/>
          <w:color w:val="000000"/>
          <w:sz w:val="28"/>
        </w:rPr>
        <w:t xml:space="preserve">
      4. При отсутствии возможности применения ЭВМ для расчетов по (5.5)-(5.9) с учетом условий (5.10)-(5.17) допускается проводить объединение источников выброса с близкими параметрами и координатами расположения вручную. При этом для условного объединенного источника принимаются значения суммарного выброса М от всех объединяемых источников, средние арифметические значения высоты </w:t>
      </w:r>
      <w:r>
        <w:rPr>
          <w:rFonts w:ascii="Times New Roman"/>
          <w:b w:val="false"/>
          <w:i/>
          <w:color w:val="000000"/>
          <w:sz w:val="28"/>
        </w:rPr>
        <w:t>H</w:t>
      </w:r>
      <w:r>
        <w:rPr>
          <w:rFonts w:ascii="Times New Roman"/>
          <w:b w:val="false"/>
          <w:i w:val="false"/>
          <w:color w:val="000000"/>
          <w:sz w:val="28"/>
        </w:rPr>
        <w:t xml:space="preserve">, диаметра устья </w:t>
      </w:r>
      <w:r>
        <w:rPr>
          <w:rFonts w:ascii="Times New Roman"/>
          <w:b w:val="false"/>
          <w:i/>
          <w:color w:val="000000"/>
          <w:sz w:val="28"/>
        </w:rPr>
        <w:t>D</w:t>
      </w:r>
      <w:r>
        <w:rPr>
          <w:rFonts w:ascii="Times New Roman"/>
          <w:b w:val="false"/>
          <w:i w:val="false"/>
          <w:color w:val="000000"/>
          <w:sz w:val="28"/>
        </w:rPr>
        <w:t xml:space="preserve">, температуры </w:t>
      </w:r>
      <w:r>
        <w:rPr>
          <w:rFonts w:ascii="Times New Roman"/>
          <w:b w:val="false"/>
          <w:i/>
          <w:color w:val="000000"/>
          <w:sz w:val="28"/>
        </w:rPr>
        <w:t>T</w:t>
      </w:r>
      <w:r>
        <w:rPr>
          <w:rFonts w:ascii="Times New Roman"/>
          <w:b w:val="false"/>
          <w:i w:val="false"/>
          <w:color w:val="000000"/>
          <w:vertAlign w:val="subscript"/>
        </w:rPr>
        <w:t>г</w:t>
      </w:r>
      <w:r>
        <w:rPr>
          <w:rFonts w:ascii="Times New Roman"/>
          <w:b w:val="false"/>
          <w:i w:val="false"/>
          <w:color w:val="000000"/>
          <w:sz w:val="28"/>
        </w:rPr>
        <w:t xml:space="preserve"> и скорости выхода </w:t>
      </w:r>
    </w:p>
    <w:bookmarkEnd w:id="5854"/>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9"/>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 xml:space="preserve"> газовоздушной смеси из устья источника, а также координат источников </w:t>
      </w:r>
      <w:r>
        <w:rPr>
          <w:rFonts w:ascii="Times New Roman"/>
          <w:b w:val="false"/>
          <w:i/>
          <w:color w:val="000000"/>
          <w:sz w:val="28"/>
        </w:rPr>
        <w:t>x</w:t>
      </w:r>
      <w:r>
        <w:rPr>
          <w:rFonts w:ascii="Times New Roman"/>
          <w:b w:val="false"/>
          <w:i w:val="false"/>
          <w:color w:val="000000"/>
          <w:vertAlign w:val="subscript"/>
        </w:rPr>
        <w:t>м</w:t>
      </w:r>
      <w:r>
        <w:rPr>
          <w:rFonts w:ascii="Times New Roman"/>
          <w:b w:val="false"/>
          <w:i/>
          <w:color w:val="000000"/>
          <w:sz w:val="28"/>
        </w:rPr>
        <w:t>, y</w:t>
      </w:r>
      <w:r>
        <w:rPr>
          <w:rFonts w:ascii="Times New Roman"/>
          <w:b w:val="false"/>
          <w:i w:val="false"/>
          <w:color w:val="000000"/>
          <w:vertAlign w:val="subscript"/>
        </w:rPr>
        <w:t>м</w:t>
      </w:r>
      <w:r>
        <w:rPr>
          <w:rFonts w:ascii="Times New Roman"/>
          <w:b w:val="false"/>
          <w:i w:val="false"/>
          <w:color w:val="000000"/>
          <w:sz w:val="28"/>
        </w:rPr>
        <w:t>. При большом разбросе указанных параметров и координат группа источников разбивается на более мелкие группы с близкими значениями параметров и координат. Большой разброс значений мощности выброса М не препятствует объединению.</w:t>
      </w:r>
      <w:r>
        <w:br/>
      </w:r>
      <w:r>
        <w:rPr>
          <w:rFonts w:ascii="Times New Roman"/>
          <w:b w:val="false"/>
          <w:i w:val="false"/>
          <w:color w:val="000000"/>
          <w:sz w:val="28"/>
        </w:rPr>
        <w:t>
</w:t>
      </w:r>
    </w:p>
    <w:bookmarkStart w:name="z7642" w:id="5855"/>
    <w:p>
      <w:pPr>
        <w:spacing w:after="0"/>
        <w:ind w:left="0"/>
        <w:jc w:val="both"/>
      </w:pPr>
      <w:r>
        <w:rPr>
          <w:rFonts w:ascii="Times New Roman"/>
          <w:b w:val="false"/>
          <w:i w:val="false"/>
          <w:color w:val="000000"/>
          <w:sz w:val="28"/>
        </w:rPr>
        <w:t xml:space="preserve">
      5. Если расчеты приземных концентраций выполняются для участков местности, прилегающих к промплощадке, то под </w:t>
      </w:r>
      <w:r>
        <w:rPr>
          <w:rFonts w:ascii="Times New Roman"/>
          <w:b w:val="false"/>
          <w:i/>
          <w:color w:val="000000"/>
          <w:sz w:val="28"/>
        </w:rPr>
        <w:t>l</w:t>
      </w:r>
      <w:r>
        <w:rPr>
          <w:rFonts w:ascii="Times New Roman"/>
          <w:b w:val="false"/>
          <w:i w:val="false"/>
          <w:color w:val="000000"/>
          <w:vertAlign w:val="subscript"/>
        </w:rPr>
        <w:t>min</w:t>
      </w:r>
      <w:r>
        <w:rPr>
          <w:rFonts w:ascii="Times New Roman"/>
          <w:b w:val="false"/>
          <w:i w:val="false"/>
          <w:color w:val="000000"/>
          <w:sz w:val="28"/>
        </w:rPr>
        <w:t xml:space="preserve"> следует понимать минимум из расстояний от каждого из объединяемых источников до ближайшей к нему границы промплощадки.</w:t>
      </w:r>
    </w:p>
    <w:bookmarkEnd w:id="5855"/>
    <w:bookmarkStart w:name="z7643" w:id="5856"/>
    <w:p>
      <w:pPr>
        <w:spacing w:after="0"/>
        <w:ind w:left="0"/>
        <w:jc w:val="both"/>
      </w:pPr>
      <w:r>
        <w:rPr>
          <w:rFonts w:ascii="Times New Roman"/>
          <w:b w:val="false"/>
          <w:i w:val="false"/>
          <w:color w:val="000000"/>
          <w:sz w:val="28"/>
        </w:rPr>
        <w:t xml:space="preserve">
      6. С учетом требований </w:t>
      </w:r>
      <w:r>
        <w:rPr>
          <w:rFonts w:ascii="Times New Roman"/>
          <w:b w:val="false"/>
          <w:i w:val="false"/>
          <w:color w:val="000000"/>
          <w:sz w:val="28"/>
        </w:rPr>
        <w:t>пункта 41</w:t>
      </w:r>
      <w:r>
        <w:rPr>
          <w:rFonts w:ascii="Times New Roman"/>
          <w:b w:val="false"/>
          <w:i w:val="false"/>
          <w:color w:val="000000"/>
          <w:sz w:val="28"/>
        </w:rPr>
        <w:t xml:space="preserve"> в единый условный источник прежде всего объединяются группы примерно одинаковых шахт и других вентиляционных источников одного производственного здания или изолированного по воздухообмену производственного помещения, а также групп близкорасположенных источников однотипных технологических установок на открытом воздухе и т. п. Если имеется несколько групп однотипных источников, то рекомендуется сначала свести к одному источнику каждую из этих групп, а затем проработать возможности дальнейшего объединения источников.</w:t>
      </w:r>
    </w:p>
    <w:bookmarkEnd w:id="5856"/>
    <w:bookmarkStart w:name="z7644" w:id="5857"/>
    <w:p>
      <w:pPr>
        <w:spacing w:after="0"/>
        <w:ind w:left="0"/>
        <w:jc w:val="both"/>
      </w:pPr>
      <w:r>
        <w:rPr>
          <w:rFonts w:ascii="Times New Roman"/>
          <w:b w:val="false"/>
          <w:i w:val="false"/>
          <w:color w:val="000000"/>
          <w:sz w:val="28"/>
        </w:rPr>
        <w:t xml:space="preserve">
      7. Для аэрационных фонарей перед принятием решения об их сведении (в том числе совместно с точечными источниками) в один условный точечный источник вычисляются эффективные диаметр устья </w:t>
      </w:r>
      <w:r>
        <w:rPr>
          <w:rFonts w:ascii="Times New Roman"/>
          <w:b w:val="false"/>
          <w:i/>
          <w:color w:val="000000"/>
          <w:sz w:val="28"/>
        </w:rPr>
        <w:t>D</w:t>
      </w:r>
      <w:r>
        <w:rPr>
          <w:rFonts w:ascii="Times New Roman"/>
          <w:b w:val="false"/>
          <w:i w:val="false"/>
          <w:color w:val="000000"/>
          <w:vertAlign w:val="subscript"/>
        </w:rPr>
        <w:t>э</w:t>
      </w:r>
      <w:r>
        <w:rPr>
          <w:rFonts w:ascii="Times New Roman"/>
          <w:b w:val="false"/>
          <w:i w:val="false"/>
          <w:color w:val="000000"/>
          <w:sz w:val="28"/>
        </w:rPr>
        <w:t xml:space="preserve"> и расход выбрасываемой газовоздушной смеси </w:t>
      </w:r>
      <w:r>
        <w:rPr>
          <w:rFonts w:ascii="Times New Roman"/>
          <w:b w:val="false"/>
          <w:i/>
          <w:color w:val="000000"/>
          <w:sz w:val="28"/>
        </w:rPr>
        <w:t>V</w:t>
      </w:r>
      <w:r>
        <w:rPr>
          <w:rFonts w:ascii="Times New Roman"/>
          <w:b w:val="false"/>
          <w:i w:val="false"/>
          <w:color w:val="000000"/>
          <w:vertAlign w:val="subscript"/>
        </w:rPr>
        <w:t>1э</w:t>
      </w:r>
      <w:r>
        <w:rPr>
          <w:rFonts w:ascii="Times New Roman"/>
          <w:b w:val="false"/>
          <w:i w:val="false"/>
          <w:color w:val="000000"/>
          <w:sz w:val="28"/>
        </w:rPr>
        <w:t xml:space="preserve">, по значениям которых после этого определяются </w:t>
      </w:r>
    </w:p>
    <w:bookmarkEnd w:id="5857"/>
    <w:p>
      <w:pPr>
        <w:spacing w:after="0"/>
        <w:ind w:left="0"/>
        <w:jc w:val="both"/>
      </w:pPr>
      <w:r>
        <w:drawing>
          <wp:inline distT="0" distB="0" distL="0" distR="0">
            <wp:extent cx="749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0"/>
                    <a:stretch>
                      <a:fillRect/>
                    </a:stretch>
                  </pic:blipFill>
                  <pic:spPr>
                    <a:xfrm>
                      <a:off x="0" y="0"/>
                      <a:ext cx="749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74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1"/>
                    <a:stretch>
                      <a:fillRect/>
                    </a:stretch>
                  </pic:blipFill>
                  <pic:spPr>
                    <a:xfrm>
                      <a:off x="0" y="0"/>
                      <a:ext cx="774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w:t>
      </w:r>
    </w:p>
    <w:p>
      <w:pPr>
        <w:spacing w:after="0"/>
        <w:ind w:left="0"/>
        <w:jc w:val="both"/>
      </w:pPr>
      <w:r>
        <w:drawing>
          <wp:inline distT="0" distB="0" distL="0" distR="0">
            <wp:extent cx="774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2"/>
                    <a:stretch>
                      <a:fillRect/>
                    </a:stretch>
                  </pic:blipFill>
                  <pic:spPr>
                    <a:xfrm>
                      <a:off x="0" y="0"/>
                      <a:ext cx="774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(смотрите </w:t>
      </w:r>
      <w:r>
        <w:rPr>
          <w:rFonts w:ascii="Times New Roman"/>
          <w:b w:val="false"/>
          <w:i w:val="false"/>
          <w:color w:val="000000"/>
          <w:sz w:val="28"/>
        </w:rPr>
        <w:t>раздел 3</w:t>
      </w:r>
      <w:r>
        <w:rPr>
          <w:rFonts w:ascii="Times New Roman"/>
          <w:b w:val="false"/>
          <w:i w:val="false"/>
          <w:color w:val="000000"/>
          <w:sz w:val="28"/>
        </w:rPr>
        <w:t>).</w:t>
      </w:r>
      <w:r>
        <w:br/>
      </w:r>
      <w:r>
        <w:rPr>
          <w:rFonts w:ascii="Times New Roman"/>
          <w:b w:val="false"/>
          <w:i w:val="false"/>
          <w:color w:val="000000"/>
          <w:sz w:val="28"/>
        </w:rPr>
        <w:t>
</w:t>
      </w:r>
    </w:p>
    <w:bookmarkStart w:name="z7645" w:id="5858"/>
    <w:p>
      <w:pPr>
        <w:spacing w:after="0"/>
        <w:ind w:left="0"/>
        <w:jc w:val="both"/>
      </w:pPr>
      <w:r>
        <w:rPr>
          <w:rFonts w:ascii="Times New Roman"/>
          <w:b w:val="false"/>
          <w:i w:val="false"/>
          <w:color w:val="000000"/>
          <w:sz w:val="28"/>
        </w:rPr>
        <w:t>
      8. Изложенный алгоритм объединения источников применим также для комбинации веществ с суммирующимся вредным действием. В этом случае для каждого (</w:t>
      </w:r>
      <w:r>
        <w:rPr>
          <w:rFonts w:ascii="Times New Roman"/>
          <w:b w:val="false"/>
          <w:i/>
          <w:color w:val="000000"/>
          <w:sz w:val="28"/>
        </w:rPr>
        <w:t>i</w:t>
      </w:r>
      <w:r>
        <w:rPr>
          <w:rFonts w:ascii="Times New Roman"/>
          <w:b w:val="false"/>
          <w:i w:val="false"/>
          <w:color w:val="000000"/>
          <w:sz w:val="28"/>
        </w:rPr>
        <w:t>-го) источника по формуле (6.2) вычисляется мощность выброса, приведенная к выбросу одного из веществ.</w:t>
      </w:r>
    </w:p>
    <w:bookmarkEnd w:id="5858"/>
    <w:bookmarkStart w:name="z7646" w:id="5859"/>
    <w:p>
      <w:pPr>
        <w:spacing w:after="0"/>
        <w:ind w:left="0"/>
        <w:jc w:val="both"/>
      </w:pPr>
      <w:r>
        <w:rPr>
          <w:rFonts w:ascii="Times New Roman"/>
          <w:b w:val="false"/>
          <w:i w:val="false"/>
          <w:color w:val="000000"/>
          <w:sz w:val="28"/>
        </w:rPr>
        <w:t xml:space="preserve">
      9. При расчете приземной концентрации на промплощадке в соответствии с Приложением 2 вместо (5.12) и (5.15) критерием объединения источников, расположенных на одном здании, является условие </w:t>
      </w:r>
      <w:r>
        <w:rPr>
          <w:rFonts w:ascii="Times New Roman"/>
          <w:b w:val="false"/>
          <w:i/>
          <w:color w:val="000000"/>
          <w:sz w:val="28"/>
        </w:rPr>
        <w:t>L</w:t>
      </w:r>
      <w:r>
        <w:rPr>
          <w:rFonts w:ascii="Times New Roman"/>
          <w:b w:val="false"/>
          <w:i w:val="false"/>
          <w:color w:val="000000"/>
          <w:vertAlign w:val="subscript"/>
        </w:rPr>
        <w:t>м</w:t>
      </w:r>
      <w:r>
        <w:rPr>
          <w:rFonts w:ascii="Times New Roman"/>
          <w:b w:val="false"/>
          <w:i w:val="false"/>
          <w:color w:val="000000"/>
          <w:sz w:val="28"/>
          <w:u w:val="single"/>
        </w:rPr>
        <w:t>&lt;</w:t>
      </w:r>
      <w:r>
        <w:rPr>
          <w:rFonts w:ascii="Times New Roman"/>
          <w:b w:val="false"/>
          <w:i/>
          <w:color w:val="000000"/>
          <w:sz w:val="28"/>
        </w:rPr>
        <w:t>L</w:t>
      </w:r>
      <w:r>
        <w:rPr>
          <w:rFonts w:ascii="Times New Roman"/>
          <w:b w:val="false"/>
          <w:i w:val="false"/>
          <w:color w:val="000000"/>
          <w:vertAlign w:val="superscript"/>
        </w:rPr>
        <w:t>*</w:t>
      </w:r>
      <w:r>
        <w:rPr>
          <w:rFonts w:ascii="Times New Roman"/>
          <w:b w:val="false"/>
          <w:i/>
          <w:color w:val="000000"/>
          <w:sz w:val="28"/>
        </w:rPr>
        <w:t>,</w:t>
      </w:r>
      <w:r>
        <w:rPr>
          <w:rFonts w:ascii="Times New Roman"/>
          <w:b w:val="false"/>
          <w:i w:val="false"/>
          <w:color w:val="000000"/>
          <w:sz w:val="28"/>
        </w:rPr>
        <w:t xml:space="preserve"> где </w:t>
      </w:r>
      <w:r>
        <w:rPr>
          <w:rFonts w:ascii="Times New Roman"/>
          <w:b w:val="false"/>
          <w:i/>
          <w:color w:val="000000"/>
          <w:sz w:val="28"/>
        </w:rPr>
        <w:t>L</w:t>
      </w:r>
      <w:r>
        <w:rPr>
          <w:rFonts w:ascii="Times New Roman"/>
          <w:b w:val="false"/>
          <w:i w:val="false"/>
          <w:color w:val="000000"/>
          <w:vertAlign w:val="superscript"/>
        </w:rPr>
        <w:t>*</w:t>
      </w:r>
      <w:r>
        <w:rPr>
          <w:rFonts w:ascii="Times New Roman"/>
          <w:b w:val="false"/>
          <w:i w:val="false"/>
          <w:color w:val="000000"/>
          <w:sz w:val="28"/>
        </w:rPr>
        <w:t xml:space="preserve"> определяется в соответствии с Приложением 2 (пункт 5). При расчетах концентрации на крыше здания от источников, расположенных на этой крыше, величины </w:t>
      </w:r>
      <w:r>
        <w:rPr>
          <w:rFonts w:ascii="Times New Roman"/>
          <w:b w:val="false"/>
          <w:i/>
          <w:color w:val="000000"/>
          <w:sz w:val="28"/>
        </w:rPr>
        <w:t>с</w:t>
      </w:r>
      <w:r>
        <w:rPr>
          <w:rFonts w:ascii="Times New Roman"/>
          <w:b w:val="false"/>
          <w:i w:val="false"/>
          <w:color w:val="000000"/>
          <w:vertAlign w:val="subscript"/>
        </w:rPr>
        <w:t>мi</w:t>
      </w:r>
      <w:r>
        <w:rPr>
          <w:rFonts w:ascii="Times New Roman"/>
          <w:b w:val="false"/>
          <w:i/>
          <w:color w:val="000000"/>
          <w:sz w:val="28"/>
        </w:rPr>
        <w:t>, x</w:t>
      </w:r>
      <w:r>
        <w:rPr>
          <w:rFonts w:ascii="Times New Roman"/>
          <w:b w:val="false"/>
          <w:i w:val="false"/>
          <w:color w:val="000000"/>
          <w:vertAlign w:val="subscript"/>
        </w:rPr>
        <w:t>мi</w:t>
      </w:r>
      <w:r>
        <w:rPr>
          <w:rFonts w:ascii="Times New Roman"/>
          <w:b w:val="false"/>
          <w:i w:val="false"/>
          <w:color w:val="000000"/>
          <w:sz w:val="28"/>
        </w:rPr>
        <w:t xml:space="preserve"> и </w:t>
      </w:r>
      <w:r>
        <w:rPr>
          <w:rFonts w:ascii="Times New Roman"/>
          <w:b w:val="false"/>
          <w:i/>
          <w:color w:val="000000"/>
          <w:sz w:val="28"/>
        </w:rPr>
        <w:t>u</w:t>
      </w:r>
      <w:r>
        <w:rPr>
          <w:rFonts w:ascii="Times New Roman"/>
          <w:b w:val="false"/>
          <w:i w:val="false"/>
          <w:color w:val="000000"/>
          <w:vertAlign w:val="subscript"/>
        </w:rPr>
        <w:t>мi</w:t>
      </w:r>
      <w:r>
        <w:rPr>
          <w:rFonts w:ascii="Times New Roman"/>
          <w:b w:val="false"/>
          <w:i w:val="false"/>
          <w:color w:val="000000"/>
          <w:sz w:val="28"/>
        </w:rPr>
        <w:t xml:space="preserve"> определяются с использованием в качестве высоты источника превышения его устья над крышей здания (но не менее 2 м).</w:t>
      </w:r>
    </w:p>
    <w:bookmarkEnd w:id="5859"/>
    <w:bookmarkStart w:name="z7647" w:id="5860"/>
    <w:p>
      <w:pPr>
        <w:spacing w:after="0"/>
        <w:ind w:left="0"/>
        <w:jc w:val="both"/>
      </w:pPr>
      <w:r>
        <w:rPr>
          <w:rFonts w:ascii="Times New Roman"/>
          <w:b w:val="false"/>
          <w:i w:val="false"/>
          <w:color w:val="000000"/>
          <w:sz w:val="28"/>
        </w:rPr>
        <w:t xml:space="preserve">
      42. Значение максимальной суммарной концентрации </w:t>
      </w:r>
      <w:r>
        <w:rPr>
          <w:rFonts w:ascii="Times New Roman"/>
          <w:b w:val="false"/>
          <w:i/>
          <w:color w:val="000000"/>
          <w:sz w:val="28"/>
        </w:rPr>
        <w:t>с</w:t>
      </w:r>
      <w:r>
        <w:rPr>
          <w:rFonts w:ascii="Times New Roman"/>
          <w:b w:val="false"/>
          <w:i w:val="false"/>
          <w:color w:val="000000"/>
          <w:vertAlign w:val="subscript"/>
        </w:rPr>
        <w:t>м</w:t>
      </w:r>
      <w:r>
        <w:rPr>
          <w:rFonts w:ascii="Times New Roman"/>
          <w:b w:val="false"/>
          <w:i w:val="false"/>
          <w:color w:val="000000"/>
          <w:sz w:val="28"/>
        </w:rPr>
        <w:t xml:space="preserve"> (мг/м</w:t>
      </w:r>
      <w:r>
        <w:rPr>
          <w:rFonts w:ascii="Times New Roman"/>
          <w:b w:val="false"/>
          <w:i w:val="false"/>
          <w:color w:val="000000"/>
          <w:vertAlign w:val="superscript"/>
        </w:rPr>
        <w:t>3</w:t>
      </w:r>
      <w:r>
        <w:rPr>
          <w:rFonts w:ascii="Times New Roman"/>
          <w:b w:val="false"/>
          <w:i w:val="false"/>
          <w:color w:val="000000"/>
          <w:sz w:val="28"/>
        </w:rPr>
        <w:t xml:space="preserve">) от </w:t>
      </w:r>
      <w:r>
        <w:rPr>
          <w:rFonts w:ascii="Times New Roman"/>
          <w:b w:val="false"/>
          <w:i/>
          <w:color w:val="000000"/>
          <w:sz w:val="28"/>
        </w:rPr>
        <w:t>N</w:t>
      </w:r>
      <w:r>
        <w:rPr>
          <w:rFonts w:ascii="Times New Roman"/>
          <w:b w:val="false"/>
          <w:i w:val="false"/>
          <w:color w:val="000000"/>
          <w:sz w:val="28"/>
        </w:rPr>
        <w:t xml:space="preserve"> расположенных на площадке близко друг от друга (смотрите </w:t>
      </w:r>
      <w:r>
        <w:rPr>
          <w:rFonts w:ascii="Times New Roman"/>
          <w:b w:val="false"/>
          <w:i w:val="false"/>
          <w:color w:val="000000"/>
          <w:sz w:val="28"/>
        </w:rPr>
        <w:t>пункт 41</w:t>
      </w:r>
      <w:r>
        <w:rPr>
          <w:rFonts w:ascii="Times New Roman"/>
          <w:b w:val="false"/>
          <w:i w:val="false"/>
          <w:color w:val="000000"/>
          <w:sz w:val="28"/>
        </w:rPr>
        <w:t>) одиночных источников, имеющих равные значения высоты, диаметра устья, скорости выхода в атмосферу и температуры газовоздушной смеси, определяется по формуле</w:t>
      </w:r>
    </w:p>
    <w:bookmarkEnd w:id="58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00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3"/>
                    <a:stretch>
                      <a:fillRect/>
                    </a:stretch>
                  </pic:blipFill>
                  <pic:spPr>
                    <a:xfrm>
                      <a:off x="0" y="0"/>
                      <a:ext cx="24003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(5.18)</w:t>
      </w:r>
      <w:r>
        <w:br/>
      </w:r>
      <w:r>
        <w:rPr>
          <w:rFonts w:ascii="Times New Roman"/>
          <w:b w:val="false"/>
          <w:i w:val="false"/>
          <w:color w:val="000000"/>
          <w:sz w:val="28"/>
        </w:rPr>
        <w:t>
</w:t>
      </w:r>
    </w:p>
    <w:bookmarkStart w:name="z7649" w:id="5861"/>
    <w:p>
      <w:pPr>
        <w:spacing w:after="0"/>
        <w:ind w:left="0"/>
        <w:jc w:val="both"/>
      </w:pPr>
      <w:r>
        <w:rPr>
          <w:rFonts w:ascii="Times New Roman"/>
          <w:b w:val="false"/>
          <w:i w:val="false"/>
          <w:color w:val="000000"/>
          <w:sz w:val="28"/>
        </w:rPr>
        <w:t xml:space="preserve">
      где </w:t>
      </w:r>
      <w:r>
        <w:rPr>
          <w:rFonts w:ascii="Times New Roman"/>
          <w:b w:val="false"/>
          <w:i/>
          <w:color w:val="000000"/>
          <w:sz w:val="28"/>
        </w:rPr>
        <w:t>М</w:t>
      </w:r>
      <w:r>
        <w:rPr>
          <w:rFonts w:ascii="Times New Roman"/>
          <w:b w:val="false"/>
          <w:i w:val="false"/>
          <w:color w:val="000000"/>
          <w:sz w:val="28"/>
        </w:rPr>
        <w:t xml:space="preserve"> (г/с) - суммарная мощность выброса всеми источниками в атмосферу; </w:t>
      </w:r>
      <w:r>
        <w:rPr>
          <w:rFonts w:ascii="Times New Roman"/>
          <w:b w:val="false"/>
          <w:i/>
          <w:color w:val="000000"/>
          <w:sz w:val="28"/>
        </w:rPr>
        <w:t xml:space="preserve">V </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/с) - суммарный расход выбрасываемой всеми источниками газовоздушной смеси, определяемый по формуле</w:t>
      </w:r>
    </w:p>
    <w:bookmarkEnd w:id="5861"/>
    <w:bookmarkStart w:name="z7650" w:id="5862"/>
    <w:p>
      <w:pPr>
        <w:spacing w:after="0"/>
        <w:ind w:left="0"/>
        <w:jc w:val="both"/>
      </w:pPr>
      <w:r>
        <w:rPr>
          <w:rFonts w:ascii="Times New Roman"/>
          <w:b w:val="false"/>
          <w:i w:val="false"/>
          <w:color w:val="000000"/>
          <w:sz w:val="28"/>
        </w:rPr>
        <w:t xml:space="preserve">
      </w:t>
      </w:r>
      <w:r>
        <w:rPr>
          <w:rFonts w:ascii="Times New Roman"/>
          <w:b w:val="false"/>
          <w:i/>
          <w:color w:val="000000"/>
          <w:sz w:val="28"/>
        </w:rPr>
        <w:t>V = V</w:t>
      </w:r>
      <w:r>
        <w:rPr>
          <w:rFonts w:ascii="Times New Roman"/>
          <w:b w:val="false"/>
          <w:i w:val="false"/>
          <w:color w:val="000000"/>
          <w:vertAlign w:val="subscript"/>
        </w:rPr>
        <w:t>1</w:t>
      </w:r>
      <w:r>
        <w:rPr>
          <w:rFonts w:ascii="Times New Roman"/>
          <w:b w:val="false"/>
          <w:i/>
          <w:color w:val="000000"/>
          <w:sz w:val="28"/>
        </w:rPr>
        <w:t xml:space="preserve"> N</w:t>
      </w:r>
      <w:r>
        <w:rPr>
          <w:rFonts w:ascii="Times New Roman"/>
          <w:b w:val="false"/>
          <w:i w:val="false"/>
          <w:color w:val="000000"/>
          <w:sz w:val="28"/>
        </w:rPr>
        <w:t>.(5.19)</w:t>
      </w:r>
    </w:p>
    <w:bookmarkEnd w:id="5862"/>
    <w:bookmarkStart w:name="z7651" w:id="5863"/>
    <w:p>
      <w:pPr>
        <w:spacing w:after="0"/>
        <w:ind w:left="0"/>
        <w:jc w:val="both"/>
      </w:pPr>
      <w:r>
        <w:rPr>
          <w:rFonts w:ascii="Times New Roman"/>
          <w:b w:val="false"/>
          <w:i w:val="false"/>
          <w:color w:val="000000"/>
          <w:sz w:val="28"/>
        </w:rPr>
        <w:t>
      Значение параметра v</w:t>
      </w:r>
      <w:r>
        <w:rPr>
          <w:rFonts w:ascii="Times New Roman"/>
          <w:b w:val="false"/>
          <w:i w:val="false"/>
          <w:color w:val="000000"/>
          <w:vertAlign w:val="subscript"/>
        </w:rPr>
        <w:t>м</w:t>
      </w:r>
      <w:r>
        <w:rPr>
          <w:rFonts w:ascii="Times New Roman"/>
          <w:b w:val="false"/>
          <w:i w:val="false"/>
          <w:color w:val="000000"/>
          <w:sz w:val="28"/>
        </w:rPr>
        <w:t xml:space="preserve"> определяется по формуле</w:t>
      </w:r>
    </w:p>
    <w:bookmarkEnd w:id="58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14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4"/>
                    <a:stretch>
                      <a:fillRect/>
                    </a:stretch>
                  </pic:blipFill>
                  <pic:spPr>
                    <a:xfrm>
                      <a:off x="0" y="0"/>
                      <a:ext cx="17145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(5.20)</w:t>
      </w:r>
      <w:r>
        <w:br/>
      </w:r>
      <w:r>
        <w:rPr>
          <w:rFonts w:ascii="Times New Roman"/>
          <w:b w:val="false"/>
          <w:i w:val="false"/>
          <w:color w:val="000000"/>
          <w:sz w:val="28"/>
        </w:rPr>
        <w:t>
</w:t>
      </w:r>
    </w:p>
    <w:bookmarkStart w:name="z7653" w:id="5864"/>
    <w:p>
      <w:pPr>
        <w:spacing w:after="0"/>
        <w:ind w:left="0"/>
        <w:jc w:val="both"/>
      </w:pPr>
      <w:r>
        <w:rPr>
          <w:rFonts w:ascii="Times New Roman"/>
          <w:b w:val="false"/>
          <w:i w:val="false"/>
          <w:color w:val="000000"/>
          <w:sz w:val="28"/>
        </w:rPr>
        <w:t xml:space="preserve">
      В остальном схема расчета концентраций веществ, обусловленных выбросами от группы близко расположенных друг к другу одинаковых одиночных источников выброса, не отличается от приведенной в </w:t>
      </w:r>
      <w:r>
        <w:rPr>
          <w:rFonts w:ascii="Times New Roman"/>
          <w:b w:val="false"/>
          <w:i w:val="false"/>
          <w:color w:val="000000"/>
          <w:sz w:val="28"/>
        </w:rPr>
        <w:t>разделе 2</w:t>
      </w:r>
      <w:r>
        <w:rPr>
          <w:rFonts w:ascii="Times New Roman"/>
          <w:b w:val="false"/>
          <w:i w:val="false"/>
          <w:color w:val="000000"/>
          <w:sz w:val="28"/>
        </w:rPr>
        <w:t xml:space="preserve"> настоящей Методики схемы расчета для одиночного источника.</w:t>
      </w:r>
    </w:p>
    <w:bookmarkEnd w:id="5864"/>
    <w:bookmarkStart w:name="z7654" w:id="5865"/>
    <w:p>
      <w:pPr>
        <w:spacing w:after="0"/>
        <w:ind w:left="0"/>
        <w:jc w:val="both"/>
      </w:pPr>
      <w:r>
        <w:rPr>
          <w:rFonts w:ascii="Times New Roman"/>
          <w:b w:val="false"/>
          <w:i w:val="false"/>
          <w:color w:val="000000"/>
          <w:sz w:val="28"/>
        </w:rPr>
        <w:t xml:space="preserve">
      43. Расчет концентраций веществ, обусловленных выбросами из близко расположенных друг к другу одинаковых источников, когда </w:t>
      </w:r>
    </w:p>
    <w:bookmarkEnd w:id="5865"/>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5"/>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Т</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6"/>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или значение параметра </w:t>
      </w:r>
      <w:r>
        <w:rPr>
          <w:rFonts w:ascii="Times New Roman"/>
          <w:b w:val="false"/>
          <w:i/>
          <w:color w:val="000000"/>
          <w:sz w:val="28"/>
        </w:rPr>
        <w:t>f</w:t>
      </w:r>
      <w:r>
        <w:rPr>
          <w:rFonts w:ascii="Times New Roman"/>
          <w:b w:val="false"/>
          <w:i w:val="false"/>
          <w:color w:val="000000"/>
          <w:sz w:val="28"/>
          <w:u w:val="single"/>
        </w:rPr>
        <w:t>&gt;</w:t>
      </w:r>
      <w:r>
        <w:rPr>
          <w:rFonts w:ascii="Times New Roman"/>
          <w:b w:val="false"/>
          <w:i w:val="false"/>
          <w:color w:val="000000"/>
          <w:sz w:val="28"/>
        </w:rPr>
        <w:t xml:space="preserve">100, производится с использованием формул </w:t>
      </w:r>
      <w:r>
        <w:rPr>
          <w:rFonts w:ascii="Times New Roman"/>
          <w:b w:val="false"/>
          <w:i w:val="false"/>
          <w:color w:val="000000"/>
          <w:sz w:val="28"/>
        </w:rPr>
        <w:t>раздела 2</w:t>
      </w:r>
      <w:r>
        <w:rPr>
          <w:rFonts w:ascii="Times New Roman"/>
          <w:b w:val="false"/>
          <w:i w:val="false"/>
          <w:color w:val="000000"/>
          <w:sz w:val="28"/>
        </w:rPr>
        <w:t xml:space="preserve"> для одиночного источника со следующими изменениями: </w:t>
      </w:r>
    </w:p>
    <w:p>
      <w:pPr>
        <w:spacing w:after="0"/>
        <w:ind w:left="0"/>
        <w:jc w:val="both"/>
      </w:pPr>
      <w:r>
        <w:drawing>
          <wp:inline distT="0" distB="0" distL="0" distR="0">
            <wp:extent cx="660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7"/>
                    <a:stretch>
                      <a:fillRect/>
                    </a:stretch>
                  </pic:blipFill>
                  <pic:spPr>
                    <a:xfrm>
                      <a:off x="0" y="0"/>
                      <a:ext cx="660400" cy="520700"/>
                    </a:xfrm>
                    <a:prstGeom prst="rect">
                      <a:avLst/>
                    </a:prstGeom>
                  </pic:spPr>
                </pic:pic>
              </a:graphicData>
            </a:graphic>
          </wp:inline>
        </w:drawing>
      </w:r>
    </w:p>
    <w:p>
      <w:pPr>
        <w:spacing w:after="0"/>
        <w:ind w:left="0"/>
        <w:jc w:val="left"/>
      </w:pPr>
      <w:r>
        <w:rPr>
          <w:rFonts w:ascii="Times New Roman"/>
          <w:b w:val="false"/>
          <w:i w:val="false"/>
          <w:color w:val="000000"/>
          <w:sz w:val="28"/>
        </w:rPr>
        <w:t>; M - суммарная мощность выброса из всех источников; формула (2.10) преобразуется к виду:</w:t>
      </w:r>
      <w:r>
        <w:br/>
      </w:r>
      <w:r>
        <w:rPr>
          <w:rFonts w:ascii="Times New Roman"/>
          <w:b w:val="false"/>
          <w:i w:val="false"/>
          <w:color w:val="000000"/>
          <w:sz w:val="28"/>
        </w:rPr>
        <w:t>
</w:t>
      </w:r>
      <w:r>
        <w:br/>
      </w:r>
    </w:p>
    <w:p>
      <w:pPr>
        <w:spacing w:after="0"/>
        <w:ind w:left="0"/>
        <w:jc w:val="both"/>
      </w:pPr>
      <w:r>
        <w:drawing>
          <wp:inline distT="0" distB="0" distL="0" distR="0">
            <wp:extent cx="20828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8"/>
                    <a:stretch>
                      <a:fillRect/>
                    </a:stretch>
                  </pic:blipFill>
                  <pic:spPr>
                    <a:xfrm>
                      <a:off x="0" y="0"/>
                      <a:ext cx="20828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(5.21)</w:t>
      </w:r>
      <w:r>
        <w:br/>
      </w:r>
      <w:r>
        <w:rPr>
          <w:rFonts w:ascii="Times New Roman"/>
          <w:b w:val="false"/>
          <w:i w:val="false"/>
          <w:color w:val="000000"/>
          <w:sz w:val="28"/>
        </w:rPr>
        <w:t>
</w:t>
      </w:r>
    </w:p>
    <w:bookmarkStart w:name="z7656" w:id="5866"/>
    <w:p>
      <w:pPr>
        <w:spacing w:after="0"/>
        <w:ind w:left="0"/>
        <w:jc w:val="both"/>
      </w:pPr>
      <w:r>
        <w:rPr>
          <w:rFonts w:ascii="Times New Roman"/>
          <w:b w:val="false"/>
          <w:i w:val="false"/>
          <w:color w:val="000000"/>
          <w:sz w:val="28"/>
        </w:rPr>
        <w:t xml:space="preserve">
      44. Значение максимальной приземной концентрации вредных веществ </w:t>
      </w:r>
      <w:r>
        <w:rPr>
          <w:rFonts w:ascii="Times New Roman"/>
          <w:b w:val="false"/>
          <w:i/>
          <w:color w:val="000000"/>
          <w:sz w:val="28"/>
        </w:rPr>
        <w:t>с</w:t>
      </w:r>
      <w:r>
        <w:rPr>
          <w:rFonts w:ascii="Times New Roman"/>
          <w:b w:val="false"/>
          <w:i w:val="false"/>
          <w:color w:val="000000"/>
          <w:vertAlign w:val="subscript"/>
        </w:rPr>
        <w:t>м</w:t>
      </w:r>
      <w:r>
        <w:rPr>
          <w:rFonts w:ascii="Times New Roman"/>
          <w:b w:val="false"/>
          <w:i w:val="false"/>
          <w:color w:val="000000"/>
          <w:sz w:val="28"/>
        </w:rPr>
        <w:t xml:space="preserve"> (мг/м</w:t>
      </w:r>
      <w:r>
        <w:rPr>
          <w:rFonts w:ascii="Times New Roman"/>
          <w:b w:val="false"/>
          <w:i w:val="false"/>
          <w:color w:val="000000"/>
          <w:vertAlign w:val="superscript"/>
        </w:rPr>
        <w:t>3</w:t>
      </w:r>
      <w:r>
        <w:rPr>
          <w:rFonts w:ascii="Times New Roman"/>
          <w:b w:val="false"/>
          <w:i w:val="false"/>
          <w:color w:val="000000"/>
          <w:sz w:val="28"/>
        </w:rPr>
        <w:t>) при выбросах через многоствольную трубу (</w:t>
      </w:r>
      <w:r>
        <w:rPr>
          <w:rFonts w:ascii="Times New Roman"/>
          <w:b w:val="false"/>
          <w:i/>
          <w:color w:val="000000"/>
          <w:sz w:val="28"/>
        </w:rPr>
        <w:t xml:space="preserve">N </w:t>
      </w:r>
      <w:r>
        <w:rPr>
          <w:rFonts w:ascii="Times New Roman"/>
          <w:b w:val="false"/>
          <w:i w:val="false"/>
          <w:color w:val="000000"/>
          <w:sz w:val="28"/>
        </w:rPr>
        <w:t>стволов) рассчитывается по формуле</w:t>
      </w:r>
    </w:p>
    <w:bookmarkEnd w:id="58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93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9"/>
                    <a:stretch>
                      <a:fillRect/>
                    </a:stretch>
                  </pic:blipFill>
                  <pic:spPr>
                    <a:xfrm>
                      <a:off x="0" y="0"/>
                      <a:ext cx="1993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(5.22)</w:t>
      </w:r>
      <w:r>
        <w:br/>
      </w:r>
      <w:r>
        <w:rPr>
          <w:rFonts w:ascii="Times New Roman"/>
          <w:b w:val="false"/>
          <w:i w:val="false"/>
          <w:color w:val="000000"/>
          <w:sz w:val="28"/>
        </w:rPr>
        <w:t>
</w:t>
      </w:r>
    </w:p>
    <w:bookmarkStart w:name="z7658" w:id="5867"/>
    <w:p>
      <w:pPr>
        <w:spacing w:after="0"/>
        <w:ind w:left="0"/>
        <w:jc w:val="both"/>
      </w:pPr>
      <w:r>
        <w:rPr>
          <w:rFonts w:ascii="Times New Roman"/>
          <w:b w:val="false"/>
          <w:i w:val="false"/>
          <w:color w:val="000000"/>
          <w:sz w:val="28"/>
        </w:rPr>
        <w:t xml:space="preserve">
      расстояние </w:t>
      </w:r>
      <w:r>
        <w:rPr>
          <w:rFonts w:ascii="Times New Roman"/>
          <w:b w:val="false"/>
          <w:i/>
          <w:color w:val="000000"/>
          <w:sz w:val="28"/>
        </w:rPr>
        <w:t>x</w:t>
      </w:r>
      <w:r>
        <w:rPr>
          <w:rFonts w:ascii="Times New Roman"/>
          <w:b w:val="false"/>
          <w:i w:val="false"/>
          <w:color w:val="000000"/>
          <w:vertAlign w:val="subscript"/>
        </w:rPr>
        <w:t>м</w:t>
      </w:r>
      <w:r>
        <w:rPr>
          <w:rFonts w:ascii="Times New Roman"/>
          <w:b w:val="false"/>
          <w:i w:val="false"/>
          <w:color w:val="000000"/>
          <w:sz w:val="28"/>
        </w:rPr>
        <w:t xml:space="preserve"> (м), на котором достигается максимальная концентрация </w:t>
      </w:r>
      <w:r>
        <w:rPr>
          <w:rFonts w:ascii="Times New Roman"/>
          <w:b w:val="false"/>
          <w:i/>
          <w:color w:val="000000"/>
          <w:sz w:val="28"/>
        </w:rPr>
        <w:t>с</w:t>
      </w:r>
      <w:r>
        <w:rPr>
          <w:rFonts w:ascii="Times New Roman"/>
          <w:b w:val="false"/>
          <w:i w:val="false"/>
          <w:color w:val="000000"/>
          <w:vertAlign w:val="subscript"/>
        </w:rPr>
        <w:t>м</w:t>
      </w:r>
      <w:r>
        <w:rPr>
          <w:rFonts w:ascii="Times New Roman"/>
          <w:b w:val="false"/>
          <w:i w:val="false"/>
          <w:color w:val="000000"/>
          <w:sz w:val="28"/>
        </w:rPr>
        <w:t>, определяется по формуле</w:t>
      </w:r>
    </w:p>
    <w:bookmarkEnd w:id="58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4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0"/>
                    <a:stretch>
                      <a:fillRect/>
                    </a:stretch>
                  </pic:blipFill>
                  <pic:spPr>
                    <a:xfrm>
                      <a:off x="0" y="0"/>
                      <a:ext cx="204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(5.23)</w:t>
      </w:r>
      <w:r>
        <w:br/>
      </w:r>
      <w:r>
        <w:rPr>
          <w:rFonts w:ascii="Times New Roman"/>
          <w:b w:val="false"/>
          <w:i w:val="false"/>
          <w:color w:val="000000"/>
          <w:sz w:val="28"/>
        </w:rPr>
        <w:t>
</w:t>
      </w:r>
    </w:p>
    <w:bookmarkStart w:name="z7660" w:id="5868"/>
    <w:p>
      <w:pPr>
        <w:spacing w:after="0"/>
        <w:ind w:left="0"/>
        <w:jc w:val="both"/>
      </w:pPr>
      <w:r>
        <w:rPr>
          <w:rFonts w:ascii="Times New Roman"/>
          <w:b w:val="false"/>
          <w:i w:val="false"/>
          <w:color w:val="000000"/>
          <w:sz w:val="28"/>
        </w:rPr>
        <w:t xml:space="preserve">
      опасная скорость ветра </w:t>
      </w:r>
      <w:r>
        <w:rPr>
          <w:rFonts w:ascii="Times New Roman"/>
          <w:b w:val="false"/>
          <w:i/>
          <w:color w:val="000000"/>
          <w:sz w:val="28"/>
        </w:rPr>
        <w:t>u</w:t>
      </w:r>
      <w:r>
        <w:rPr>
          <w:rFonts w:ascii="Times New Roman"/>
          <w:b w:val="false"/>
          <w:i w:val="false"/>
          <w:color w:val="000000"/>
          <w:vertAlign w:val="subscript"/>
        </w:rPr>
        <w:t>м</w:t>
      </w:r>
      <w:r>
        <w:rPr>
          <w:rFonts w:ascii="Times New Roman"/>
          <w:b w:val="false"/>
          <w:i w:val="false"/>
          <w:color w:val="000000"/>
          <w:sz w:val="28"/>
        </w:rPr>
        <w:t xml:space="preserve"> (м/с) вычисляется следующим образом:</w:t>
      </w:r>
    </w:p>
    <w:bookmarkEnd w:id="58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1"/>
                    <a:stretch>
                      <a:fillRect/>
                    </a:stretch>
                  </pic:blipFill>
                  <pic:spPr>
                    <a:xfrm>
                      <a:off x="0" y="0"/>
                      <a:ext cx="2032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(5.24)</w:t>
      </w:r>
      <w:r>
        <w:br/>
      </w:r>
      <w:r>
        <w:rPr>
          <w:rFonts w:ascii="Times New Roman"/>
          <w:b w:val="false"/>
          <w:i w:val="false"/>
          <w:color w:val="000000"/>
          <w:sz w:val="28"/>
        </w:rPr>
        <w:t>
</w:t>
      </w:r>
    </w:p>
    <w:bookmarkStart w:name="z7662" w:id="5869"/>
    <w:p>
      <w:pPr>
        <w:spacing w:after="0"/>
        <w:ind w:left="0"/>
        <w:jc w:val="both"/>
      </w:pPr>
      <w:r>
        <w:rPr>
          <w:rFonts w:ascii="Times New Roman"/>
          <w:b w:val="false"/>
          <w:i w:val="false"/>
          <w:color w:val="000000"/>
          <w:sz w:val="28"/>
        </w:rPr>
        <w:t xml:space="preserve">
      Здесь </w:t>
      </w:r>
    </w:p>
    <w:bookmarkEnd w:id="5869"/>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2"/>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(мг/м</w:t>
      </w:r>
      <w:r>
        <w:rPr>
          <w:rFonts w:ascii="Times New Roman"/>
          <w:b w:val="false"/>
          <w:i w:val="false"/>
          <w:color w:val="000000"/>
          <w:vertAlign w:val="superscript"/>
        </w:rPr>
        <w:t>3</w:t>
      </w:r>
      <w:r>
        <w:rPr>
          <w:rFonts w:ascii="Times New Roman"/>
          <w:b w:val="false"/>
          <w:i w:val="false"/>
          <w:color w:val="000000"/>
          <w:sz w:val="28"/>
        </w:rPr>
        <w:t xml:space="preserve">) - максимальная приземная концентрация, определяемая по формуле (2.1) при значениях параметров выброса для одного ствола и мощности выброса М (г/с), равной суммарной мощности выброса из всех стволов; </w:t>
      </w:r>
    </w:p>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3"/>
                    <a:stretch>
                      <a:fillRect/>
                    </a:stretch>
                  </pic:blipFill>
                  <pic:spPr>
                    <a:xfrm>
                      <a:off x="0" y="0"/>
                      <a:ext cx="254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w:t>
      </w:r>
    </w:p>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4"/>
                    <a:stretch>
                      <a:fillRect/>
                    </a:stretch>
                  </pic:blipFill>
                  <pic:spPr>
                    <a:xfrm>
                      <a:off x="0" y="0"/>
                      <a:ext cx="254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соответственно расстояние, на котором наблюдается максимальная концентрация вредных веществ </w:t>
      </w:r>
      <w:r>
        <w:rPr>
          <w:rFonts w:ascii="Times New Roman"/>
          <w:b w:val="false"/>
          <w:i/>
          <w:color w:val="000000"/>
          <w:sz w:val="28"/>
        </w:rPr>
        <w:t>с</w:t>
      </w:r>
      <w:r>
        <w:rPr>
          <w:rFonts w:ascii="Times New Roman"/>
          <w:b w:val="false"/>
          <w:i w:val="false"/>
          <w:color w:val="000000"/>
          <w:vertAlign w:val="subscript"/>
        </w:rPr>
        <w:t>м</w:t>
      </w:r>
      <w:r>
        <w:rPr>
          <w:rFonts w:ascii="Times New Roman"/>
          <w:b w:val="false"/>
          <w:i w:val="false"/>
          <w:color w:val="000000"/>
          <w:sz w:val="28"/>
        </w:rPr>
        <w:t xml:space="preserve"> (мг/м</w:t>
      </w:r>
      <w:r>
        <w:rPr>
          <w:rFonts w:ascii="Times New Roman"/>
          <w:b w:val="false"/>
          <w:i w:val="false"/>
          <w:color w:val="000000"/>
          <w:vertAlign w:val="superscript"/>
        </w:rPr>
        <w:t>3</w:t>
      </w:r>
      <w:r>
        <w:rPr>
          <w:rFonts w:ascii="Times New Roman"/>
          <w:b w:val="false"/>
          <w:i w:val="false"/>
          <w:color w:val="000000"/>
          <w:sz w:val="28"/>
        </w:rPr>
        <w:t xml:space="preserve">), и опасная скорость ветра </w:t>
      </w:r>
      <w:r>
        <w:rPr>
          <w:rFonts w:ascii="Times New Roman"/>
          <w:b w:val="false"/>
          <w:i/>
          <w:color w:val="000000"/>
          <w:sz w:val="28"/>
        </w:rPr>
        <w:t>u</w:t>
      </w:r>
      <w:r>
        <w:rPr>
          <w:rFonts w:ascii="Times New Roman"/>
          <w:b w:val="false"/>
          <w:i w:val="false"/>
          <w:color w:val="000000"/>
          <w:vertAlign w:val="subscript"/>
        </w:rPr>
        <w:t>м</w:t>
      </w:r>
      <w:r>
        <w:rPr>
          <w:rFonts w:ascii="Times New Roman"/>
          <w:b w:val="false"/>
          <w:i w:val="false"/>
          <w:color w:val="000000"/>
          <w:sz w:val="28"/>
        </w:rPr>
        <w:t xml:space="preserve"> (м/с), определяемые по формулам (2.13)-(2.17) при параметрах выброса для одного ствола; </w:t>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5"/>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val="false"/>
          <w:color w:val="000000"/>
          <w:sz w:val="28"/>
        </w:rPr>
        <w:t>(мг/м</w:t>
      </w:r>
      <w:r>
        <w:rPr>
          <w:rFonts w:ascii="Times New Roman"/>
          <w:b w:val="false"/>
          <w:i w:val="false"/>
          <w:color w:val="000000"/>
          <w:vertAlign w:val="superscript"/>
        </w:rPr>
        <w:t>3</w:t>
      </w:r>
      <w:r>
        <w:rPr>
          <w:rFonts w:ascii="Times New Roman"/>
          <w:b w:val="false"/>
          <w:i w:val="false"/>
          <w:color w:val="000000"/>
          <w:sz w:val="28"/>
        </w:rPr>
        <w:t xml:space="preserve">) - максимальная приземная концентрация, рассчитываемая по формуле (2.1) при мощности </w:t>
      </w:r>
      <w:r>
        <w:rPr>
          <w:rFonts w:ascii="Times New Roman"/>
          <w:b w:val="false"/>
          <w:i/>
          <w:color w:val="000000"/>
          <w:sz w:val="28"/>
        </w:rPr>
        <w:t>М</w:t>
      </w:r>
      <w:r>
        <w:rPr>
          <w:rFonts w:ascii="Times New Roman"/>
          <w:b w:val="false"/>
          <w:i w:val="false"/>
          <w:color w:val="000000"/>
          <w:sz w:val="28"/>
        </w:rPr>
        <w:t xml:space="preserve"> (г/с), равной суммарной мощности выброса из всех стволов, диаметре </w:t>
      </w:r>
      <w:r>
        <w:rPr>
          <w:rFonts w:ascii="Times New Roman"/>
          <w:b w:val="false"/>
          <w:i/>
          <w:color w:val="000000"/>
          <w:sz w:val="28"/>
        </w:rPr>
        <w:t>D</w:t>
      </w:r>
      <w:r>
        <w:rPr>
          <w:rFonts w:ascii="Times New Roman"/>
          <w:b w:val="false"/>
          <w:i w:val="false"/>
          <w:color w:val="000000"/>
          <w:sz w:val="28"/>
        </w:rPr>
        <w:t xml:space="preserve">, равном эффективному диаметру источника выброса </w:t>
      </w:r>
      <w:r>
        <w:rPr>
          <w:rFonts w:ascii="Times New Roman"/>
          <w:b w:val="false"/>
          <w:i/>
          <w:color w:val="000000"/>
          <w:sz w:val="28"/>
        </w:rPr>
        <w:t>D</w:t>
      </w:r>
      <w:r>
        <w:rPr>
          <w:rFonts w:ascii="Times New Roman"/>
          <w:b w:val="false"/>
          <w:i w:val="false"/>
          <w:color w:val="000000"/>
          <w:vertAlign w:val="subscript"/>
        </w:rPr>
        <w:t>э</w:t>
      </w:r>
      <w:r>
        <w:rPr>
          <w:rFonts w:ascii="Times New Roman"/>
          <w:b w:val="false"/>
          <w:i/>
          <w:color w:val="000000"/>
          <w:sz w:val="28"/>
        </w:rPr>
        <w:t>,</w:t>
      </w:r>
      <w:r>
        <w:rPr>
          <w:rFonts w:ascii="Times New Roman"/>
          <w:b w:val="false"/>
          <w:i w:val="false"/>
          <w:color w:val="000000"/>
          <w:sz w:val="28"/>
        </w:rPr>
        <w:t xml:space="preserve"> (м), который определяется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1206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6"/>
                    <a:stretch>
                      <a:fillRect/>
                    </a:stretch>
                  </pic:blipFill>
                  <pic:spPr>
                    <a:xfrm>
                      <a:off x="0" y="0"/>
                      <a:ext cx="1206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(5.25)</w:t>
      </w:r>
      <w:r>
        <w:br/>
      </w:r>
      <w:r>
        <w:rPr>
          <w:rFonts w:ascii="Times New Roman"/>
          <w:b w:val="false"/>
          <w:i w:val="false"/>
          <w:color w:val="000000"/>
          <w:sz w:val="28"/>
        </w:rPr>
        <w:t>
</w:t>
      </w:r>
    </w:p>
    <w:bookmarkStart w:name="z7664" w:id="5870"/>
    <w:p>
      <w:pPr>
        <w:spacing w:after="0"/>
        <w:ind w:left="0"/>
        <w:jc w:val="both"/>
      </w:pPr>
      <w:r>
        <w:rPr>
          <w:rFonts w:ascii="Times New Roman"/>
          <w:b w:val="false"/>
          <w:i w:val="false"/>
          <w:color w:val="000000"/>
          <w:sz w:val="28"/>
        </w:rPr>
        <w:t xml:space="preserve">
      и расходе выходящей газовоздушной смеси </w:t>
      </w:r>
      <w:r>
        <w:rPr>
          <w:rFonts w:ascii="Times New Roman"/>
          <w:b w:val="false"/>
          <w:i/>
          <w:color w:val="000000"/>
          <w:sz w:val="28"/>
        </w:rPr>
        <w:t>V</w:t>
      </w:r>
      <w:r>
        <w:rPr>
          <w:rFonts w:ascii="Times New Roman"/>
          <w:b w:val="false"/>
          <w:i w:val="false"/>
          <w:color w:val="000000"/>
          <w:vertAlign w:val="subscript"/>
        </w:rPr>
        <w:t>1</w:t>
      </w:r>
      <w:r>
        <w:rPr>
          <w:rFonts w:ascii="Times New Roman"/>
          <w:b w:val="false"/>
          <w:i w:val="false"/>
          <w:color w:val="000000"/>
          <w:sz w:val="28"/>
        </w:rPr>
        <w:t xml:space="preserve">, равном эффективному расходу </w:t>
      </w:r>
      <w:r>
        <w:rPr>
          <w:rFonts w:ascii="Times New Roman"/>
          <w:b w:val="false"/>
          <w:i/>
          <w:color w:val="000000"/>
          <w:sz w:val="28"/>
        </w:rPr>
        <w:t>V</w:t>
      </w:r>
      <w:r>
        <w:rPr>
          <w:rFonts w:ascii="Times New Roman"/>
          <w:b w:val="false"/>
          <w:i w:val="false"/>
          <w:color w:val="000000"/>
          <w:vertAlign w:val="subscript"/>
        </w:rPr>
        <w:t>1э</w:t>
      </w:r>
      <w:r>
        <w:rPr>
          <w:rFonts w:ascii="Times New Roman"/>
          <w:b w:val="false"/>
          <w:i w:val="false"/>
          <w:color w:val="000000"/>
          <w:sz w:val="28"/>
        </w:rPr>
        <w:t xml:space="preserve"> (м</w:t>
      </w:r>
      <w:r>
        <w:rPr>
          <w:rFonts w:ascii="Times New Roman"/>
          <w:b w:val="false"/>
          <w:i w:val="false"/>
          <w:color w:val="000000"/>
          <w:vertAlign w:val="superscript"/>
        </w:rPr>
        <w:t>3</w:t>
      </w:r>
      <w:r>
        <w:rPr>
          <w:rFonts w:ascii="Times New Roman"/>
          <w:b w:val="false"/>
          <w:i w:val="false"/>
          <w:color w:val="000000"/>
          <w:sz w:val="28"/>
        </w:rPr>
        <w:t xml:space="preserve">/с), вычисленному по формуле (2.40); </w:t>
      </w:r>
    </w:p>
    <w:bookmarkEnd w:id="5870"/>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7"/>
                    <a:stretch>
                      <a:fillRect/>
                    </a:stretch>
                  </pic:blipFill>
                  <pic:spPr>
                    <a:xfrm>
                      <a:off x="0" y="0"/>
                      <a:ext cx="254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8"/>
                    <a:stretch>
                      <a:fillRect/>
                    </a:stretch>
                  </pic:blipFill>
                  <pic:spPr>
                    <a:xfrm>
                      <a:off x="0" y="0"/>
                      <a:ext cx="254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расстояние, соответствующее максимальной концентрации </w:t>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9"/>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(мг/м</w:t>
      </w:r>
      <w:r>
        <w:rPr>
          <w:rFonts w:ascii="Times New Roman"/>
          <w:b w:val="false"/>
          <w:i w:val="false"/>
          <w:color w:val="000000"/>
          <w:vertAlign w:val="superscript"/>
        </w:rPr>
        <w:t>3</w:t>
      </w:r>
      <w:r>
        <w:rPr>
          <w:rFonts w:ascii="Times New Roman"/>
          <w:b w:val="false"/>
          <w:i w:val="false"/>
          <w:color w:val="000000"/>
          <w:sz w:val="28"/>
        </w:rPr>
        <w:t xml:space="preserve">), и опасная скорость ветра, определяемые по формулам (2.13) - (2.17) с учетом </w:t>
      </w:r>
      <w:r>
        <w:rPr>
          <w:rFonts w:ascii="Times New Roman"/>
          <w:b w:val="false"/>
          <w:i/>
          <w:color w:val="000000"/>
          <w:sz w:val="28"/>
        </w:rPr>
        <w:t>D = D</w:t>
      </w:r>
      <w:r>
        <w:rPr>
          <w:rFonts w:ascii="Times New Roman"/>
          <w:b w:val="false"/>
          <w:i w:val="false"/>
          <w:color w:val="000000"/>
          <w:vertAlign w:val="subscript"/>
        </w:rPr>
        <w:t>э</w:t>
      </w:r>
      <w:r>
        <w:rPr>
          <w:rFonts w:ascii="Times New Roman"/>
          <w:b w:val="false"/>
          <w:i w:val="false"/>
          <w:color w:val="000000"/>
          <w:sz w:val="28"/>
        </w:rPr>
        <w:t xml:space="preserve"> (м), </w:t>
      </w:r>
      <w:r>
        <w:rPr>
          <w:rFonts w:ascii="Times New Roman"/>
          <w:b w:val="false"/>
          <w:i/>
          <w:color w:val="000000"/>
          <w:sz w:val="28"/>
        </w:rPr>
        <w:t>V</w:t>
      </w:r>
      <w:r>
        <w:rPr>
          <w:rFonts w:ascii="Times New Roman"/>
          <w:b w:val="false"/>
          <w:i w:val="false"/>
          <w:color w:val="000000"/>
          <w:vertAlign w:val="subscript"/>
        </w:rPr>
        <w:t>1</w:t>
      </w:r>
      <w:r>
        <w:rPr>
          <w:rFonts w:ascii="Times New Roman"/>
          <w:b w:val="false"/>
          <w:i/>
          <w:color w:val="000000"/>
          <w:sz w:val="28"/>
        </w:rPr>
        <w:t xml:space="preserve"> = V</w:t>
      </w:r>
      <w:r>
        <w:rPr>
          <w:rFonts w:ascii="Times New Roman"/>
          <w:b w:val="false"/>
          <w:i w:val="false"/>
          <w:color w:val="000000"/>
          <w:vertAlign w:val="subscript"/>
        </w:rPr>
        <w:t>1э</w:t>
      </w:r>
      <w:r>
        <w:rPr>
          <w:rFonts w:ascii="Times New Roman"/>
          <w:b w:val="false"/>
          <w:i w:val="false"/>
          <w:color w:val="000000"/>
          <w:sz w:val="28"/>
        </w:rPr>
        <w:t xml:space="preserve"> (м</w:t>
      </w:r>
      <w:r>
        <w:rPr>
          <w:rFonts w:ascii="Times New Roman"/>
          <w:b w:val="false"/>
          <w:i w:val="false"/>
          <w:color w:val="000000"/>
          <w:vertAlign w:val="superscript"/>
        </w:rPr>
        <w:t>3</w:t>
      </w:r>
      <w:r>
        <w:rPr>
          <w:rFonts w:ascii="Times New Roman"/>
          <w:b w:val="false"/>
          <w:i w:val="false"/>
          <w:color w:val="000000"/>
          <w:sz w:val="28"/>
        </w:rPr>
        <w:t xml:space="preserve">/с); </w:t>
      </w:r>
      <w:r>
        <w:rPr>
          <w:rFonts w:ascii="Times New Roman"/>
          <w:b w:val="false"/>
          <w:i/>
          <w:color w:val="000000"/>
          <w:sz w:val="28"/>
        </w:rPr>
        <w:t>d</w:t>
      </w:r>
      <w:r>
        <w:rPr>
          <w:rFonts w:ascii="Times New Roman"/>
          <w:b w:val="false"/>
          <w:i w:val="false"/>
          <w:color w:val="000000"/>
          <w:vertAlign w:val="subscript"/>
        </w:rPr>
        <w:t>1</w:t>
      </w:r>
      <w:r>
        <w:rPr>
          <w:rFonts w:ascii="Times New Roman"/>
          <w:b w:val="false"/>
          <w:i w:val="false"/>
          <w:color w:val="000000"/>
          <w:sz w:val="28"/>
        </w:rPr>
        <w:t xml:space="preserve"> - безразмерный коэффициент, определяемый по формуле</w:t>
      </w:r>
      <w:r>
        <w:br/>
      </w:r>
      <w:r>
        <w:rPr>
          <w:rFonts w:ascii="Times New Roman"/>
          <w:b w:val="false"/>
          <w:i w:val="false"/>
          <w:color w:val="000000"/>
          <w:sz w:val="28"/>
        </w:rPr>
        <w:t>
</w:t>
      </w:r>
      <w:r>
        <w:br/>
      </w:r>
    </w:p>
    <w:p>
      <w:pPr>
        <w:spacing w:after="0"/>
        <w:ind w:left="0"/>
        <w:jc w:val="both"/>
      </w:pPr>
      <w:r>
        <w:drawing>
          <wp:inline distT="0" distB="0" distL="0" distR="0">
            <wp:extent cx="1422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0"/>
                    <a:stretch>
                      <a:fillRect/>
                    </a:stretch>
                  </pic:blipFill>
                  <pic:spPr>
                    <a:xfrm>
                      <a:off x="0" y="0"/>
                      <a:ext cx="14224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(5.26)</w:t>
      </w:r>
      <w:r>
        <w:br/>
      </w:r>
      <w:r>
        <w:rPr>
          <w:rFonts w:ascii="Times New Roman"/>
          <w:b w:val="false"/>
          <w:i w:val="false"/>
          <w:color w:val="000000"/>
          <w:sz w:val="28"/>
        </w:rPr>
        <w:t>
</w:t>
      </w:r>
    </w:p>
    <w:bookmarkStart w:name="z7666" w:id="5871"/>
    <w:p>
      <w:pPr>
        <w:spacing w:after="0"/>
        <w:ind w:left="0"/>
        <w:jc w:val="both"/>
      </w:pPr>
      <w:r>
        <w:rPr>
          <w:rFonts w:ascii="Times New Roman"/>
          <w:b w:val="false"/>
          <w:i w:val="false"/>
          <w:color w:val="000000"/>
          <w:sz w:val="28"/>
        </w:rPr>
        <w:t xml:space="preserve">
      где </w:t>
      </w:r>
      <w:r>
        <w:rPr>
          <w:rFonts w:ascii="Times New Roman"/>
          <w:b w:val="false"/>
          <w:i/>
          <w:color w:val="000000"/>
          <w:sz w:val="28"/>
        </w:rPr>
        <w:t xml:space="preserve">l </w:t>
      </w:r>
      <w:r>
        <w:rPr>
          <w:rFonts w:ascii="Times New Roman"/>
          <w:b w:val="false"/>
          <w:i w:val="false"/>
          <w:color w:val="000000"/>
          <w:sz w:val="28"/>
        </w:rPr>
        <w:t xml:space="preserve">(м) - среднее расстояние между центрами устьев стволов; </w:t>
      </w:r>
      <w:r>
        <w:rPr>
          <w:rFonts w:ascii="Times New Roman"/>
          <w:b w:val="false"/>
          <w:i/>
          <w:color w:val="000000"/>
          <w:sz w:val="28"/>
        </w:rPr>
        <w:t>D</w:t>
      </w:r>
      <w:r>
        <w:rPr>
          <w:rFonts w:ascii="Times New Roman"/>
          <w:b w:val="false"/>
          <w:i w:val="false"/>
          <w:color w:val="000000"/>
          <w:sz w:val="28"/>
        </w:rPr>
        <w:t xml:space="preserve"> (м) - диаметр устья ствола; </w:t>
      </w:r>
      <w:r>
        <w:rPr>
          <w:rFonts w:ascii="Times New Roman"/>
          <w:b w:val="false"/>
          <w:i/>
          <w:color w:val="000000"/>
          <w:sz w:val="28"/>
        </w:rPr>
        <w:t>d</w:t>
      </w:r>
      <w:r>
        <w:rPr>
          <w:rFonts w:ascii="Times New Roman"/>
          <w:b w:val="false"/>
          <w:i w:val="false"/>
          <w:color w:val="000000"/>
          <w:vertAlign w:val="subscript"/>
        </w:rPr>
        <w:t>2</w:t>
      </w:r>
      <w:r>
        <w:rPr>
          <w:rFonts w:ascii="Times New Roman"/>
          <w:b w:val="false"/>
          <w:i w:val="false"/>
          <w:color w:val="000000"/>
          <w:sz w:val="28"/>
        </w:rPr>
        <w:t xml:space="preserve"> - безразмерный коэффициент, определяемый по формулам (2.36а), (2.36б). В остальном расчет производится, как для одиночного источника выброса.</w:t>
      </w:r>
    </w:p>
    <w:bookmarkEnd w:id="5871"/>
    <w:bookmarkStart w:name="z7667" w:id="5872"/>
    <w:p>
      <w:pPr>
        <w:spacing w:after="0"/>
        <w:ind w:left="0"/>
        <w:jc w:val="both"/>
      </w:pPr>
      <w:r>
        <w:rPr>
          <w:rFonts w:ascii="Times New Roman"/>
          <w:b w:val="false"/>
          <w:i w:val="false"/>
          <w:color w:val="000000"/>
          <w:sz w:val="28"/>
        </w:rPr>
        <w:t>
      Примечания.</w:t>
      </w:r>
    </w:p>
    <w:bookmarkEnd w:id="5872"/>
    <w:bookmarkStart w:name="z7668" w:id="5873"/>
    <w:p>
      <w:pPr>
        <w:spacing w:after="0"/>
        <w:ind w:left="0"/>
        <w:jc w:val="both"/>
      </w:pPr>
      <w:r>
        <w:rPr>
          <w:rFonts w:ascii="Times New Roman"/>
          <w:b w:val="false"/>
          <w:i w:val="false"/>
          <w:color w:val="000000"/>
          <w:sz w:val="28"/>
        </w:rPr>
        <w:t xml:space="preserve">
      1. При </w:t>
      </w:r>
      <w:r>
        <w:rPr>
          <w:rFonts w:ascii="Times New Roman"/>
          <w:b w:val="false"/>
          <w:i/>
          <w:color w:val="000000"/>
          <w:sz w:val="28"/>
        </w:rPr>
        <w:t>l</w:t>
      </w:r>
      <w:r>
        <w:rPr>
          <w:rFonts w:ascii="Times New Roman"/>
          <w:b w:val="false"/>
          <w:i w:val="false"/>
          <w:color w:val="000000"/>
          <w:sz w:val="28"/>
        </w:rPr>
        <w:t xml:space="preserve">, большем или равном </w:t>
      </w:r>
      <w:r>
        <w:rPr>
          <w:rFonts w:ascii="Times New Roman"/>
          <w:b w:val="false"/>
          <w:i/>
          <w:color w:val="000000"/>
          <w:sz w:val="28"/>
        </w:rPr>
        <w:t>d</w:t>
      </w:r>
      <w:r>
        <w:rPr>
          <w:rFonts w:ascii="Times New Roman"/>
          <w:b w:val="false"/>
          <w:i w:val="false"/>
          <w:color w:val="000000"/>
          <w:vertAlign w:val="subscript"/>
        </w:rPr>
        <w:t>2</w:t>
      </w:r>
      <w:r>
        <w:rPr>
          <w:rFonts w:ascii="Times New Roman"/>
          <w:b w:val="false"/>
          <w:i/>
          <w:color w:val="000000"/>
          <w:sz w:val="28"/>
        </w:rPr>
        <w:t>H</w:t>
      </w:r>
      <w:r>
        <w:rPr>
          <w:rFonts w:ascii="Times New Roman"/>
          <w:b w:val="false"/>
          <w:i w:val="false"/>
          <w:color w:val="000000"/>
          <w:sz w:val="28"/>
        </w:rPr>
        <w:t xml:space="preserve">, для многоствольной трубы в расчетах принимается: </w:t>
      </w:r>
    </w:p>
    <w:bookmarkEnd w:id="5873"/>
    <w:p>
      <w:pPr>
        <w:spacing w:after="0"/>
        <w:ind w:left="0"/>
        <w:jc w:val="both"/>
      </w:pPr>
      <w:r>
        <w:drawing>
          <wp:inline distT="0" distB="0" distL="0" distR="0">
            <wp:extent cx="673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1"/>
                    <a:stretch>
                      <a:fillRect/>
                    </a:stretch>
                  </pic:blipFill>
                  <pic:spPr>
                    <a:xfrm>
                      <a:off x="0" y="0"/>
                      <a:ext cx="673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(мг/м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drawing>
          <wp:inline distT="0" distB="0" distL="0" distR="0">
            <wp:extent cx="711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2"/>
                    <a:stretch>
                      <a:fillRect/>
                    </a:stretch>
                  </pic:blipFill>
                  <pic:spPr>
                    <a:xfrm>
                      <a:off x="0" y="0"/>
                      <a:ext cx="711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 </w:t>
      </w:r>
    </w:p>
    <w:p>
      <w:pPr>
        <w:spacing w:after="0"/>
        <w:ind w:left="0"/>
        <w:jc w:val="both"/>
      </w:pPr>
      <w:r>
        <w:drawing>
          <wp:inline distT="0" distB="0" distL="0" distR="0">
            <wp:extent cx="711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3"/>
                    <a:stretch>
                      <a:fillRect/>
                    </a:stretch>
                  </pic:blipFill>
                  <pic:spPr>
                    <a:xfrm>
                      <a:off x="0" y="0"/>
                      <a:ext cx="711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(м/с).</w:t>
      </w:r>
      <w:r>
        <w:br/>
      </w:r>
      <w:r>
        <w:rPr>
          <w:rFonts w:ascii="Times New Roman"/>
          <w:b w:val="false"/>
          <w:i w:val="false"/>
          <w:color w:val="000000"/>
          <w:sz w:val="28"/>
        </w:rPr>
        <w:t>
</w:t>
      </w:r>
    </w:p>
    <w:bookmarkStart w:name="z7669" w:id="5874"/>
    <w:p>
      <w:pPr>
        <w:spacing w:after="0"/>
        <w:ind w:left="0"/>
        <w:jc w:val="both"/>
      </w:pPr>
      <w:r>
        <w:rPr>
          <w:rFonts w:ascii="Times New Roman"/>
          <w:b w:val="false"/>
          <w:i w:val="false"/>
          <w:color w:val="000000"/>
          <w:sz w:val="28"/>
        </w:rPr>
        <w:t xml:space="preserve">
      2. Если многоствольная труба представляет собой трубу, разделенную на секторы, т. е. состоит из стволов секторной формы, то расчеты выполняются так же, как для одноствольной трубы при </w:t>
      </w:r>
      <w:r>
        <w:rPr>
          <w:rFonts w:ascii="Times New Roman"/>
          <w:b w:val="false"/>
          <w:i/>
          <w:color w:val="000000"/>
          <w:sz w:val="28"/>
        </w:rPr>
        <w:t>D=D</w:t>
      </w:r>
      <w:r>
        <w:rPr>
          <w:rFonts w:ascii="Times New Roman"/>
          <w:b w:val="false"/>
          <w:i w:val="false"/>
          <w:color w:val="000000"/>
          <w:vertAlign w:val="subscript"/>
        </w:rPr>
        <w:t>э</w:t>
      </w:r>
      <w:r>
        <w:rPr>
          <w:rFonts w:ascii="Times New Roman"/>
          <w:b w:val="false"/>
          <w:i w:val="false"/>
          <w:color w:val="000000"/>
          <w:sz w:val="28"/>
        </w:rPr>
        <w:t xml:space="preserve"> и </w:t>
      </w:r>
      <w:r>
        <w:rPr>
          <w:rFonts w:ascii="Times New Roman"/>
          <w:b w:val="false"/>
          <w:i/>
          <w:color w:val="000000"/>
          <w:sz w:val="28"/>
        </w:rPr>
        <w:t>V</w:t>
      </w:r>
      <w:r>
        <w:rPr>
          <w:rFonts w:ascii="Times New Roman"/>
          <w:b w:val="false"/>
          <w:i w:val="false"/>
          <w:color w:val="000000"/>
          <w:vertAlign w:val="subscript"/>
        </w:rPr>
        <w:t>1</w:t>
      </w:r>
      <w:r>
        <w:rPr>
          <w:rFonts w:ascii="Times New Roman"/>
          <w:b w:val="false"/>
          <w:i/>
          <w:color w:val="000000"/>
          <w:sz w:val="28"/>
        </w:rPr>
        <w:t>=V</w:t>
      </w:r>
      <w:r>
        <w:rPr>
          <w:rFonts w:ascii="Times New Roman"/>
          <w:b w:val="false"/>
          <w:i w:val="false"/>
          <w:color w:val="000000"/>
          <w:vertAlign w:val="subscript"/>
        </w:rPr>
        <w:t>1э</w:t>
      </w:r>
      <w:r>
        <w:rPr>
          <w:rFonts w:ascii="Times New Roman"/>
          <w:b w:val="false"/>
          <w:i w:val="false"/>
          <w:color w:val="000000"/>
          <w:sz w:val="28"/>
        </w:rPr>
        <w:t xml:space="preserve"> смотрите (2.40), где</w:t>
      </w:r>
    </w:p>
    <w:bookmarkEnd w:id="58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66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4"/>
                    <a:stretch>
                      <a:fillRect/>
                    </a:stretch>
                  </pic:blipFill>
                  <pic:spPr>
                    <a:xfrm>
                      <a:off x="0" y="0"/>
                      <a:ext cx="10668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(5.27)</w:t>
      </w:r>
      <w:r>
        <w:br/>
      </w:r>
      <w:r>
        <w:rPr>
          <w:rFonts w:ascii="Times New Roman"/>
          <w:b w:val="false"/>
          <w:i w:val="false"/>
          <w:color w:val="000000"/>
          <w:sz w:val="28"/>
        </w:rPr>
        <w:t>
</w:t>
      </w:r>
    </w:p>
    <w:bookmarkStart w:name="z7671" w:id="5875"/>
    <w:p>
      <w:pPr>
        <w:spacing w:after="0"/>
        <w:ind w:left="0"/>
        <w:jc w:val="both"/>
      </w:pPr>
      <w:r>
        <w:rPr>
          <w:rFonts w:ascii="Times New Roman"/>
          <w:b w:val="false"/>
          <w:i w:val="false"/>
          <w:color w:val="000000"/>
          <w:sz w:val="28"/>
        </w:rPr>
        <w:t xml:space="preserve">
      Здесь </w:t>
      </w:r>
      <w:r>
        <w:rPr>
          <w:rFonts w:ascii="Times New Roman"/>
          <w:b w:val="false"/>
          <w:i/>
          <w:color w:val="000000"/>
          <w:sz w:val="28"/>
        </w:rPr>
        <w:t xml:space="preserve">S </w:t>
      </w:r>
      <w:r>
        <w:rPr>
          <w:rFonts w:ascii="Times New Roman"/>
          <w:b w:val="false"/>
          <w:i w:val="false"/>
          <w:color w:val="000000"/>
          <w:sz w:val="28"/>
        </w:rPr>
        <w:t>- суммарная площадь устьев всех действующих стволов.</w:t>
      </w:r>
    </w:p>
    <w:bookmarkEnd w:id="5875"/>
    <w:bookmarkStart w:name="z7672" w:id="5876"/>
    <w:p>
      <w:pPr>
        <w:spacing w:after="0"/>
        <w:ind w:left="0"/>
        <w:jc w:val="both"/>
      </w:pPr>
      <w:r>
        <w:rPr>
          <w:rFonts w:ascii="Times New Roman"/>
          <w:b w:val="false"/>
          <w:i w:val="false"/>
          <w:color w:val="000000"/>
          <w:sz w:val="28"/>
        </w:rPr>
        <w:t xml:space="preserve">
      3. В случае, когда температура </w:t>
      </w:r>
      <w:r>
        <w:rPr>
          <w:rFonts w:ascii="Times New Roman"/>
          <w:b w:val="false"/>
          <w:i/>
          <w:color w:val="000000"/>
          <w:sz w:val="28"/>
        </w:rPr>
        <w:t>Т</w:t>
      </w:r>
      <w:r>
        <w:rPr>
          <w:rFonts w:ascii="Times New Roman"/>
          <w:b w:val="false"/>
          <w:i w:val="false"/>
          <w:color w:val="000000"/>
          <w:vertAlign w:val="subscript"/>
        </w:rPr>
        <w:t>г</w:t>
      </w:r>
      <w:r>
        <w:rPr>
          <w:rFonts w:ascii="Times New Roman"/>
          <w:b w:val="false"/>
          <w:i w:val="false"/>
          <w:color w:val="000000"/>
          <w:sz w:val="28"/>
        </w:rPr>
        <w:t xml:space="preserve"> и скорость выхода </w:t>
      </w:r>
    </w:p>
    <w:bookmarkEnd w:id="5876"/>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5"/>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 xml:space="preserve"> газовоздушной смеси для отдельных стволов различаются между собой, для расчетов принимаются их средневзвешенные значения, полученные с учетом расходов газовоздушной смеси для отдельных стволов.</w:t>
      </w:r>
      <w:r>
        <w:br/>
      </w:r>
      <w:r>
        <w:rPr>
          <w:rFonts w:ascii="Times New Roman"/>
          <w:b w:val="false"/>
          <w:i w:val="false"/>
          <w:color w:val="000000"/>
          <w:sz w:val="28"/>
        </w:rPr>
        <w:t>
</w:t>
      </w:r>
    </w:p>
    <w:bookmarkStart w:name="z7673" w:id="5877"/>
    <w:p>
      <w:pPr>
        <w:spacing w:after="0"/>
        <w:ind w:left="0"/>
        <w:jc w:val="both"/>
      </w:pPr>
      <w:r>
        <w:rPr>
          <w:rFonts w:ascii="Times New Roman"/>
          <w:b w:val="false"/>
          <w:i w:val="false"/>
          <w:color w:val="000000"/>
          <w:sz w:val="28"/>
        </w:rPr>
        <w:t xml:space="preserve">
      45. Для источников выброса, имеющих различные параметры, расчет приземных концентраций начинается с определения для всех источников по каждому веществу максимальных приземных концентраций </w:t>
      </w:r>
      <w:r>
        <w:rPr>
          <w:rFonts w:ascii="Times New Roman"/>
          <w:b w:val="false"/>
          <w:i/>
          <w:color w:val="000000"/>
          <w:sz w:val="28"/>
        </w:rPr>
        <w:t>с</w:t>
      </w:r>
      <w:r>
        <w:rPr>
          <w:rFonts w:ascii="Times New Roman"/>
          <w:b w:val="false"/>
          <w:i w:val="false"/>
          <w:color w:val="000000"/>
          <w:vertAlign w:val="subscript"/>
        </w:rPr>
        <w:t>м</w:t>
      </w:r>
      <w:r>
        <w:rPr>
          <w:rFonts w:ascii="Times New Roman"/>
          <w:b w:val="false"/>
          <w:i w:val="false"/>
          <w:color w:val="000000"/>
          <w:sz w:val="28"/>
        </w:rPr>
        <w:t xml:space="preserve"> (</w:t>
      </w:r>
      <w:r>
        <w:rPr>
          <w:rFonts w:ascii="Times New Roman"/>
          <w:b w:val="false"/>
          <w:i/>
          <w:color w:val="000000"/>
          <w:sz w:val="28"/>
        </w:rPr>
        <w:t>см</w:t>
      </w:r>
      <w:r>
        <w:rPr>
          <w:rFonts w:ascii="Times New Roman"/>
          <w:b w:val="false"/>
          <w:i w:val="false"/>
          <w:color w:val="000000"/>
          <w:vertAlign w:val="subscript"/>
        </w:rPr>
        <w:t>1</w:t>
      </w:r>
      <w:r>
        <w:rPr>
          <w:rFonts w:ascii="Times New Roman"/>
          <w:b w:val="false"/>
          <w:i/>
          <w:color w:val="000000"/>
          <w:sz w:val="28"/>
        </w:rPr>
        <w:t>, см</w:t>
      </w:r>
      <w:r>
        <w:rPr>
          <w:rFonts w:ascii="Times New Roman"/>
          <w:b w:val="false"/>
          <w:i w:val="false"/>
          <w:color w:val="000000"/>
          <w:vertAlign w:val="subscript"/>
        </w:rPr>
        <w:t>2</w:t>
      </w:r>
      <w:r>
        <w:rPr>
          <w:rFonts w:ascii="Times New Roman"/>
          <w:b w:val="false"/>
          <w:i/>
          <w:color w:val="000000"/>
          <w:sz w:val="28"/>
        </w:rPr>
        <w:t>, ..., см</w:t>
      </w:r>
      <w:r>
        <w:rPr>
          <w:rFonts w:ascii="Times New Roman"/>
          <w:b w:val="false"/>
          <w:i w:val="false"/>
          <w:color w:val="000000"/>
          <w:vertAlign w:val="subscript"/>
        </w:rPr>
        <w:t>N</w:t>
      </w:r>
      <w:r>
        <w:rPr>
          <w:rFonts w:ascii="Times New Roman"/>
          <w:b w:val="false"/>
          <w:i w:val="false"/>
          <w:color w:val="000000"/>
          <w:sz w:val="28"/>
        </w:rPr>
        <w:t>) и опасных скоростей ветра u</w:t>
      </w:r>
      <w:r>
        <w:rPr>
          <w:rFonts w:ascii="Times New Roman"/>
          <w:b w:val="false"/>
          <w:i w:val="false"/>
          <w:color w:val="000000"/>
          <w:vertAlign w:val="subscript"/>
        </w:rPr>
        <w:t>м</w:t>
      </w:r>
      <w:r>
        <w:rPr>
          <w:rFonts w:ascii="Times New Roman"/>
          <w:b w:val="false"/>
          <w:i w:val="false"/>
          <w:color w:val="000000"/>
          <w:sz w:val="28"/>
        </w:rPr>
        <w:t xml:space="preserve"> (uм</w:t>
      </w:r>
      <w:r>
        <w:rPr>
          <w:rFonts w:ascii="Times New Roman"/>
          <w:b w:val="false"/>
          <w:i w:val="false"/>
          <w:color w:val="000000"/>
          <w:vertAlign w:val="subscript"/>
        </w:rPr>
        <w:t>1</w:t>
      </w:r>
      <w:r>
        <w:rPr>
          <w:rFonts w:ascii="Times New Roman"/>
          <w:b w:val="false"/>
          <w:i w:val="false"/>
          <w:color w:val="000000"/>
          <w:sz w:val="28"/>
        </w:rPr>
        <w:t>, uм</w:t>
      </w:r>
      <w:r>
        <w:rPr>
          <w:rFonts w:ascii="Times New Roman"/>
          <w:b w:val="false"/>
          <w:i w:val="false"/>
          <w:color w:val="000000"/>
          <w:vertAlign w:val="subscript"/>
        </w:rPr>
        <w:t>2</w:t>
      </w:r>
      <w:r>
        <w:rPr>
          <w:rFonts w:ascii="Times New Roman"/>
          <w:b w:val="false"/>
          <w:i w:val="false"/>
          <w:color w:val="000000"/>
          <w:sz w:val="28"/>
        </w:rPr>
        <w:t>, ..., uм</w:t>
      </w:r>
      <w:r>
        <w:rPr>
          <w:rFonts w:ascii="Times New Roman"/>
          <w:b w:val="false"/>
          <w:i w:val="false"/>
          <w:color w:val="000000"/>
          <w:vertAlign w:val="subscript"/>
        </w:rPr>
        <w:t>N</w:t>
      </w:r>
      <w:r>
        <w:rPr>
          <w:rFonts w:ascii="Times New Roman"/>
          <w:b w:val="false"/>
          <w:i w:val="false"/>
          <w:color w:val="000000"/>
          <w:sz w:val="28"/>
        </w:rPr>
        <w:t>). Если по какому-либо веществу сумма максимальных приземных концентраций с</w:t>
      </w:r>
      <w:r>
        <w:rPr>
          <w:rFonts w:ascii="Times New Roman"/>
          <w:b w:val="false"/>
          <w:i w:val="false"/>
          <w:color w:val="000000"/>
          <w:vertAlign w:val="subscript"/>
        </w:rPr>
        <w:t>м</w:t>
      </w:r>
      <w:r>
        <w:rPr>
          <w:rFonts w:ascii="Times New Roman"/>
          <w:b w:val="false"/>
          <w:i w:val="false"/>
          <w:color w:val="000000"/>
          <w:sz w:val="28"/>
        </w:rPr>
        <w:t xml:space="preserve"> от всех источников окажется меньшей или равной ПДК (</w:t>
      </w:r>
      <w:r>
        <w:rPr>
          <w:rFonts w:ascii="Times New Roman"/>
          <w:b w:val="false"/>
          <w:i/>
          <w:color w:val="000000"/>
          <w:sz w:val="28"/>
        </w:rPr>
        <w:t>см</w:t>
      </w:r>
      <w:r>
        <w:rPr>
          <w:rFonts w:ascii="Times New Roman"/>
          <w:b w:val="false"/>
          <w:i w:val="false"/>
          <w:color w:val="000000"/>
          <w:vertAlign w:val="subscript"/>
        </w:rPr>
        <w:t>1</w:t>
      </w:r>
      <w:r>
        <w:rPr>
          <w:rFonts w:ascii="Times New Roman"/>
          <w:b w:val="false"/>
          <w:i/>
          <w:color w:val="000000"/>
          <w:sz w:val="28"/>
        </w:rPr>
        <w:t>+см</w:t>
      </w:r>
      <w:r>
        <w:rPr>
          <w:rFonts w:ascii="Times New Roman"/>
          <w:b w:val="false"/>
          <w:i w:val="false"/>
          <w:color w:val="000000"/>
          <w:vertAlign w:val="subscript"/>
        </w:rPr>
        <w:t>2</w:t>
      </w:r>
      <w:r>
        <w:rPr>
          <w:rFonts w:ascii="Times New Roman"/>
          <w:b w:val="false"/>
          <w:i/>
          <w:color w:val="000000"/>
          <w:sz w:val="28"/>
        </w:rPr>
        <w:t>+...+с</w:t>
      </w:r>
      <w:r>
        <w:rPr>
          <w:rFonts w:ascii="Times New Roman"/>
          <w:b w:val="false"/>
          <w:i w:val="false"/>
          <w:color w:val="000000"/>
          <w:vertAlign w:val="subscript"/>
        </w:rPr>
        <w:t>мN</w:t>
      </w:r>
      <w:r>
        <w:rPr>
          <w:rFonts w:ascii="Times New Roman"/>
          <w:b w:val="false"/>
          <w:i w:val="false"/>
          <w:color w:val="000000"/>
          <w:sz w:val="28"/>
          <w:u w:val="single"/>
        </w:rPr>
        <w:t>&lt;</w:t>
      </w:r>
      <w:r>
        <w:rPr>
          <w:rFonts w:ascii="Times New Roman"/>
          <w:b w:val="false"/>
          <w:i w:val="false"/>
          <w:color w:val="000000"/>
          <w:sz w:val="28"/>
        </w:rPr>
        <w:t>ПДК), то (при отсутствии необходимости учета суммарного действия нескольких вредных веществ и фонового загрязнения атмосферы) расчеты приземной концентрации этого вещества выполняются при оценке фактического уровня загрязнения воздуха.</w:t>
      </w:r>
    </w:p>
    <w:bookmarkEnd w:id="5877"/>
    <w:bookmarkStart w:name="z7674" w:id="5878"/>
    <w:p>
      <w:pPr>
        <w:spacing w:after="0"/>
        <w:ind w:left="0"/>
        <w:jc w:val="both"/>
      </w:pPr>
      <w:r>
        <w:rPr>
          <w:rFonts w:ascii="Times New Roman"/>
          <w:b w:val="false"/>
          <w:i w:val="false"/>
          <w:color w:val="000000"/>
          <w:sz w:val="28"/>
        </w:rPr>
        <w:t xml:space="preserve">
      При расчетах определяется средневзвешенная опасная скорость ветра </w:t>
      </w:r>
      <w:r>
        <w:rPr>
          <w:rFonts w:ascii="Times New Roman"/>
          <w:b w:val="false"/>
          <w:i/>
          <w:color w:val="000000"/>
          <w:sz w:val="28"/>
        </w:rPr>
        <w:t>uм</w:t>
      </w:r>
      <w:r>
        <w:rPr>
          <w:rFonts w:ascii="Times New Roman"/>
          <w:b w:val="false"/>
          <w:i w:val="false"/>
          <w:color w:val="000000"/>
          <w:vertAlign w:val="subscript"/>
        </w:rPr>
        <w:t>с</w:t>
      </w:r>
      <w:r>
        <w:rPr>
          <w:rFonts w:ascii="Times New Roman"/>
          <w:b w:val="false"/>
          <w:i w:val="false"/>
          <w:color w:val="000000"/>
          <w:sz w:val="28"/>
        </w:rPr>
        <w:t xml:space="preserve"> (м/с) для группы </w:t>
      </w:r>
      <w:r>
        <w:rPr>
          <w:rFonts w:ascii="Times New Roman"/>
          <w:b w:val="false"/>
          <w:i/>
          <w:color w:val="000000"/>
          <w:sz w:val="28"/>
        </w:rPr>
        <w:t>N</w:t>
      </w:r>
      <w:r>
        <w:rPr>
          <w:rFonts w:ascii="Times New Roman"/>
          <w:b w:val="false"/>
          <w:i w:val="false"/>
          <w:color w:val="000000"/>
          <w:sz w:val="28"/>
        </w:rPr>
        <w:t xml:space="preserve"> источников по формуле</w:t>
      </w:r>
    </w:p>
    <w:bookmarkEnd w:id="58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65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6"/>
                    <a:stretch>
                      <a:fillRect/>
                    </a:stretch>
                  </pic:blipFill>
                  <pic:spPr>
                    <a:xfrm>
                      <a:off x="0" y="0"/>
                      <a:ext cx="33655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(5.28)</w:t>
      </w:r>
      <w:r>
        <w:br/>
      </w:r>
      <w:r>
        <w:rPr>
          <w:rFonts w:ascii="Times New Roman"/>
          <w:b w:val="false"/>
          <w:i w:val="false"/>
          <w:color w:val="000000"/>
          <w:sz w:val="28"/>
        </w:rPr>
        <w:t>
</w:t>
      </w:r>
    </w:p>
    <w:bookmarkStart w:name="z7676" w:id="5879"/>
    <w:p>
      <w:pPr>
        <w:spacing w:after="0"/>
        <w:ind w:left="0"/>
        <w:jc w:val="both"/>
      </w:pPr>
      <w:r>
        <w:rPr>
          <w:rFonts w:ascii="Times New Roman"/>
          <w:b w:val="false"/>
          <w:i w:val="false"/>
          <w:color w:val="000000"/>
          <w:sz w:val="28"/>
        </w:rPr>
        <w:t xml:space="preserve">
      Отдельно для всех веществ, к которым относятся вычисленные </w:t>
      </w:r>
      <w:r>
        <w:rPr>
          <w:rFonts w:ascii="Times New Roman"/>
          <w:b w:val="false"/>
          <w:i/>
          <w:color w:val="000000"/>
          <w:sz w:val="28"/>
        </w:rPr>
        <w:t>uм</w:t>
      </w:r>
      <w:r>
        <w:rPr>
          <w:rFonts w:ascii="Times New Roman"/>
          <w:b w:val="false"/>
          <w:i w:val="false"/>
          <w:color w:val="000000"/>
          <w:vertAlign w:val="subscript"/>
        </w:rPr>
        <w:t>с</w:t>
      </w:r>
      <w:r>
        <w:rPr>
          <w:rFonts w:ascii="Times New Roman"/>
          <w:b w:val="false"/>
          <w:i w:val="false"/>
          <w:color w:val="000000"/>
          <w:sz w:val="28"/>
        </w:rPr>
        <w:t xml:space="preserve"> (для разных веществ они иногда существенно различаются), определяются значения </w:t>
      </w:r>
    </w:p>
    <w:bookmarkEnd w:id="5879"/>
    <w:p>
      <w:pPr>
        <w:spacing w:after="0"/>
        <w:ind w:left="0"/>
        <w:jc w:val="both"/>
      </w:pPr>
      <w:r>
        <w:drawing>
          <wp:inline distT="0" distB="0" distL="0" distR="0">
            <wp:extent cx="800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7"/>
                    <a:stretch>
                      <a:fillRect/>
                    </a:stretch>
                  </pic:blipFill>
                  <pic:spPr>
                    <a:xfrm>
                      <a:off x="0" y="0"/>
                      <a:ext cx="800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w:t>
      </w:r>
    </w:p>
    <w:p>
      <w:pPr>
        <w:spacing w:after="0"/>
        <w:ind w:left="0"/>
        <w:jc w:val="both"/>
      </w:pPr>
      <w:r>
        <w:drawing>
          <wp:inline distT="0" distB="0" distL="0" distR="0">
            <wp:extent cx="812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8"/>
                    <a:stretch>
                      <a:fillRect/>
                    </a:stretch>
                  </pic:blipFill>
                  <pic:spPr>
                    <a:xfrm>
                      <a:off x="0" y="0"/>
                      <a:ext cx="812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Если по рассматриваемому веществу сумма </w:t>
      </w:r>
    </w:p>
    <w:p>
      <w:pPr>
        <w:spacing w:after="0"/>
        <w:ind w:left="0"/>
        <w:jc w:val="both"/>
      </w:pPr>
      <w:r>
        <w:drawing>
          <wp:inline distT="0" distB="0" distL="0" distR="0">
            <wp:extent cx="800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9"/>
                    <a:stretch>
                      <a:fillRect/>
                    </a:stretch>
                  </pic:blipFill>
                  <pic:spPr>
                    <a:xfrm>
                      <a:off x="0" y="0"/>
                      <a:ext cx="800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меньше или равняется ПДК, то дальнейшие расчеты производятся главным образом при оценке фактического уровня загрязнения воздуха.</w:t>
      </w:r>
      <w:r>
        <w:br/>
      </w:r>
      <w:r>
        <w:rPr>
          <w:rFonts w:ascii="Times New Roman"/>
          <w:b w:val="false"/>
          <w:i w:val="false"/>
          <w:color w:val="000000"/>
          <w:sz w:val="28"/>
        </w:rPr>
        <w:t>
</w:t>
      </w:r>
    </w:p>
    <w:bookmarkStart w:name="z7677" w:id="5880"/>
    <w:p>
      <w:pPr>
        <w:spacing w:after="0"/>
        <w:ind w:left="0"/>
        <w:jc w:val="both"/>
      </w:pPr>
      <w:r>
        <w:rPr>
          <w:rFonts w:ascii="Times New Roman"/>
          <w:b w:val="false"/>
          <w:i w:val="false"/>
          <w:color w:val="000000"/>
          <w:sz w:val="28"/>
        </w:rPr>
        <w:t xml:space="preserve">
      Если сумма </w:t>
      </w:r>
    </w:p>
    <w:bookmarkEnd w:id="5880"/>
    <w:p>
      <w:pPr>
        <w:spacing w:after="0"/>
        <w:ind w:left="0"/>
        <w:jc w:val="both"/>
      </w:pPr>
      <w:r>
        <w:drawing>
          <wp:inline distT="0" distB="0" distL="0" distR="0">
            <wp:extent cx="800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0"/>
                    <a:stretch>
                      <a:fillRect/>
                    </a:stretch>
                  </pic:blipFill>
                  <pic:spPr>
                    <a:xfrm>
                      <a:off x="0" y="0"/>
                      <a:ext cx="800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больше ПДК, то для направлений ветра, соответствующих переносу вредных веществ от источников на расчетную область, при скоростях ветра: </w:t>
      </w:r>
      <w:r>
        <w:rPr>
          <w:rFonts w:ascii="Times New Roman"/>
          <w:b w:val="false"/>
          <w:i/>
          <w:color w:val="000000"/>
          <w:sz w:val="28"/>
        </w:rPr>
        <w:t>uм</w:t>
      </w:r>
      <w:r>
        <w:rPr>
          <w:rFonts w:ascii="Times New Roman"/>
          <w:b w:val="false"/>
          <w:i w:val="false"/>
          <w:color w:val="000000"/>
          <w:vertAlign w:val="subscript"/>
        </w:rPr>
        <w:t>с</w:t>
      </w:r>
      <w:r>
        <w:rPr>
          <w:rFonts w:ascii="Times New Roman"/>
          <w:b w:val="false"/>
          <w:i w:val="false"/>
          <w:color w:val="000000"/>
          <w:sz w:val="28"/>
        </w:rPr>
        <w:t>; 0,5</w:t>
      </w:r>
      <w:r>
        <w:rPr>
          <w:rFonts w:ascii="Times New Roman"/>
          <w:b w:val="false"/>
          <w:i/>
          <w:color w:val="000000"/>
          <w:sz w:val="28"/>
        </w:rPr>
        <w:t>uм</w:t>
      </w:r>
      <w:r>
        <w:rPr>
          <w:rFonts w:ascii="Times New Roman"/>
          <w:b w:val="false"/>
          <w:i w:val="false"/>
          <w:color w:val="000000"/>
          <w:vertAlign w:val="subscript"/>
        </w:rPr>
        <w:t>с</w:t>
      </w:r>
      <w:r>
        <w:rPr>
          <w:rFonts w:ascii="Times New Roman"/>
          <w:b w:val="false"/>
          <w:i w:val="false"/>
          <w:color w:val="000000"/>
          <w:sz w:val="28"/>
        </w:rPr>
        <w:t>; 1,5</w:t>
      </w:r>
      <w:r>
        <w:rPr>
          <w:rFonts w:ascii="Times New Roman"/>
          <w:b w:val="false"/>
          <w:i/>
          <w:color w:val="000000"/>
          <w:sz w:val="28"/>
        </w:rPr>
        <w:t>uм</w:t>
      </w:r>
      <w:r>
        <w:rPr>
          <w:rFonts w:ascii="Times New Roman"/>
          <w:b w:val="false"/>
          <w:i w:val="false"/>
          <w:color w:val="000000"/>
          <w:vertAlign w:val="subscript"/>
        </w:rPr>
        <w:t>с</w:t>
      </w:r>
      <w:r>
        <w:rPr>
          <w:rFonts w:ascii="Times New Roman"/>
          <w:b w:val="false"/>
          <w:i w:val="false"/>
          <w:color w:val="000000"/>
          <w:sz w:val="28"/>
        </w:rPr>
        <w:t xml:space="preserve">; 0,5 м/с - производится расчет суммарных концентраций от всех источников в узлах расчетной сетки, после чего наибольшая из них принимается за максимальную концентрацию </w:t>
      </w:r>
      <w:r>
        <w:rPr>
          <w:rFonts w:ascii="Times New Roman"/>
          <w:b w:val="false"/>
          <w:i/>
          <w:color w:val="000000"/>
          <w:sz w:val="28"/>
        </w:rPr>
        <w:t>с</w:t>
      </w:r>
      <w:r>
        <w:rPr>
          <w:rFonts w:ascii="Times New Roman"/>
          <w:b w:val="false"/>
          <w:i w:val="false"/>
          <w:color w:val="000000"/>
          <w:vertAlign w:val="subscript"/>
        </w:rPr>
        <w:t>м</w:t>
      </w:r>
      <w:r>
        <w:rPr>
          <w:rFonts w:ascii="Times New Roman"/>
          <w:b w:val="false"/>
          <w:i/>
          <w:color w:val="000000"/>
          <w:sz w:val="28"/>
        </w:rPr>
        <w:t>.</w:t>
      </w:r>
      <w:r>
        <w:br/>
      </w:r>
      <w:r>
        <w:rPr>
          <w:rFonts w:ascii="Times New Roman"/>
          <w:b w:val="false"/>
          <w:i w:val="false"/>
          <w:color w:val="000000"/>
          <w:sz w:val="28"/>
        </w:rPr>
        <w:t>
</w:t>
      </w:r>
    </w:p>
    <w:bookmarkStart w:name="z7678" w:id="5881"/>
    <w:p>
      <w:pPr>
        <w:spacing w:after="0"/>
        <w:ind w:left="0"/>
        <w:jc w:val="both"/>
      </w:pPr>
      <w:r>
        <w:rPr>
          <w:rFonts w:ascii="Times New Roman"/>
          <w:b w:val="false"/>
          <w:i w:val="false"/>
          <w:color w:val="000000"/>
          <w:sz w:val="28"/>
        </w:rPr>
        <w:t>
      Примечание.</w:t>
      </w:r>
    </w:p>
    <w:bookmarkEnd w:id="5881"/>
    <w:bookmarkStart w:name="z7679" w:id="5882"/>
    <w:p>
      <w:pPr>
        <w:spacing w:after="0"/>
        <w:ind w:left="0"/>
        <w:jc w:val="both"/>
      </w:pPr>
      <w:r>
        <w:rPr>
          <w:rFonts w:ascii="Times New Roman"/>
          <w:b w:val="false"/>
          <w:i w:val="false"/>
          <w:color w:val="000000"/>
          <w:sz w:val="28"/>
        </w:rPr>
        <w:t xml:space="preserve">
      В (5.28) вместо </w:t>
      </w:r>
      <w:r>
        <w:rPr>
          <w:rFonts w:ascii="Times New Roman"/>
          <w:b w:val="false"/>
          <w:i/>
          <w:color w:val="000000"/>
          <w:sz w:val="28"/>
        </w:rPr>
        <w:t>с</w:t>
      </w:r>
      <w:r>
        <w:rPr>
          <w:rFonts w:ascii="Times New Roman"/>
          <w:b w:val="false"/>
          <w:i w:val="false"/>
          <w:color w:val="000000"/>
          <w:vertAlign w:val="subscript"/>
        </w:rPr>
        <w:t>мi</w:t>
      </w:r>
      <w:r>
        <w:rPr>
          <w:rFonts w:ascii="Times New Roman"/>
          <w:b w:val="false"/>
          <w:i w:val="false"/>
          <w:color w:val="000000"/>
          <w:sz w:val="28"/>
        </w:rPr>
        <w:t xml:space="preserve"> и </w:t>
      </w:r>
      <w:r>
        <w:rPr>
          <w:rFonts w:ascii="Times New Roman"/>
          <w:b w:val="false"/>
          <w:i/>
          <w:color w:val="000000"/>
          <w:sz w:val="28"/>
        </w:rPr>
        <w:t>u</w:t>
      </w:r>
      <w:r>
        <w:rPr>
          <w:rFonts w:ascii="Times New Roman"/>
          <w:b w:val="false"/>
          <w:i w:val="false"/>
          <w:color w:val="000000"/>
          <w:vertAlign w:val="subscript"/>
        </w:rPr>
        <w:t>мi</w:t>
      </w:r>
      <w:r>
        <w:rPr>
          <w:rFonts w:ascii="Times New Roman"/>
          <w:b w:val="false"/>
          <w:i w:val="false"/>
          <w:color w:val="000000"/>
          <w:sz w:val="28"/>
        </w:rPr>
        <w:t xml:space="preserve"> допускается использовать значения </w:t>
      </w:r>
      <w:r>
        <w:rPr>
          <w:rFonts w:ascii="Times New Roman"/>
          <w:b w:val="false"/>
          <w:i/>
          <w:color w:val="000000"/>
          <w:sz w:val="28"/>
        </w:rPr>
        <w:t>с</w:t>
      </w:r>
      <w:r>
        <w:rPr>
          <w:rFonts w:ascii="Times New Roman"/>
          <w:b w:val="false"/>
          <w:i w:val="false"/>
          <w:color w:val="000000"/>
          <w:vertAlign w:val="subscript"/>
        </w:rPr>
        <w:t>мxi</w:t>
      </w:r>
      <w:r>
        <w:rPr>
          <w:rFonts w:ascii="Times New Roman"/>
          <w:b w:val="false"/>
          <w:i w:val="false"/>
          <w:color w:val="000000"/>
          <w:sz w:val="28"/>
        </w:rPr>
        <w:t xml:space="preserve"> и </w:t>
      </w:r>
      <w:r>
        <w:rPr>
          <w:rFonts w:ascii="Times New Roman"/>
          <w:b w:val="false"/>
          <w:i/>
          <w:color w:val="000000"/>
          <w:sz w:val="28"/>
        </w:rPr>
        <w:t>u</w:t>
      </w:r>
      <w:r>
        <w:rPr>
          <w:rFonts w:ascii="Times New Roman"/>
          <w:b w:val="false"/>
          <w:i w:val="false"/>
          <w:color w:val="000000"/>
          <w:vertAlign w:val="subscript"/>
        </w:rPr>
        <w:t>мxi</w:t>
      </w:r>
      <w:r>
        <w:rPr>
          <w:rFonts w:ascii="Times New Roman"/>
          <w:b w:val="false"/>
          <w:i w:val="false"/>
          <w:color w:val="000000"/>
          <w:sz w:val="28"/>
        </w:rPr>
        <w:t xml:space="preserve"> для наветренных источников, определенные для каждой расчетной точки в соответствии с </w:t>
      </w:r>
      <w:r>
        <w:rPr>
          <w:rFonts w:ascii="Times New Roman"/>
          <w:b w:val="false"/>
          <w:i w:val="false"/>
          <w:color w:val="000000"/>
          <w:sz w:val="28"/>
        </w:rPr>
        <w:t>пунктом 20</w:t>
      </w:r>
      <w:r>
        <w:rPr>
          <w:rFonts w:ascii="Times New Roman"/>
          <w:b w:val="false"/>
          <w:i w:val="false"/>
          <w:color w:val="000000"/>
          <w:sz w:val="28"/>
        </w:rPr>
        <w:t>.</w:t>
      </w:r>
    </w:p>
    <w:bookmarkEnd w:id="5882"/>
    <w:bookmarkStart w:name="z7680" w:id="5883"/>
    <w:p>
      <w:pPr>
        <w:spacing w:after="0"/>
        <w:ind w:left="0"/>
        <w:jc w:val="both"/>
      </w:pPr>
      <w:r>
        <w:rPr>
          <w:rFonts w:ascii="Times New Roman"/>
          <w:b w:val="false"/>
          <w:i w:val="false"/>
          <w:color w:val="000000"/>
          <w:sz w:val="28"/>
        </w:rPr>
        <w:t xml:space="preserve">
      46. Расчеты приземных концентрации упрощаются, если среди </w:t>
      </w:r>
      <w:r>
        <w:rPr>
          <w:rFonts w:ascii="Times New Roman"/>
          <w:b w:val="false"/>
          <w:i/>
          <w:color w:val="000000"/>
          <w:sz w:val="28"/>
        </w:rPr>
        <w:t>N</w:t>
      </w:r>
      <w:r>
        <w:rPr>
          <w:rFonts w:ascii="Times New Roman"/>
          <w:b w:val="false"/>
          <w:i w:val="false"/>
          <w:color w:val="000000"/>
          <w:sz w:val="28"/>
        </w:rPr>
        <w:t xml:space="preserve"> сгруппированных в порядке убывания </w:t>
      </w:r>
      <w:r>
        <w:rPr>
          <w:rFonts w:ascii="Times New Roman"/>
          <w:b w:val="false"/>
          <w:i/>
          <w:color w:val="000000"/>
          <w:sz w:val="28"/>
        </w:rPr>
        <w:t>с</w:t>
      </w:r>
      <w:r>
        <w:rPr>
          <w:rFonts w:ascii="Times New Roman"/>
          <w:b w:val="false"/>
          <w:i w:val="false"/>
          <w:color w:val="000000"/>
          <w:vertAlign w:val="subscript"/>
        </w:rPr>
        <w:t>мi</w:t>
      </w:r>
      <w:r>
        <w:rPr>
          <w:rFonts w:ascii="Times New Roman"/>
          <w:b w:val="false"/>
          <w:i w:val="false"/>
          <w:color w:val="000000"/>
          <w:sz w:val="28"/>
        </w:rPr>
        <w:t xml:space="preserve"> (</w:t>
      </w:r>
      <w:r>
        <w:rPr>
          <w:rFonts w:ascii="Times New Roman"/>
          <w:b w:val="false"/>
          <w:i/>
          <w:color w:val="000000"/>
          <w:sz w:val="28"/>
        </w:rPr>
        <w:t>cм</w:t>
      </w:r>
      <w:r>
        <w:rPr>
          <w:rFonts w:ascii="Times New Roman"/>
          <w:b w:val="false"/>
          <w:i w:val="false"/>
          <w:color w:val="000000"/>
          <w:vertAlign w:val="subscript"/>
        </w:rPr>
        <w:t>1</w:t>
      </w:r>
      <w:r>
        <w:rPr>
          <w:rFonts w:ascii="Times New Roman"/>
          <w:b w:val="false"/>
          <w:i/>
          <w:color w:val="000000"/>
          <w:sz w:val="28"/>
        </w:rPr>
        <w:t>&gt;см</w:t>
      </w:r>
      <w:r>
        <w:rPr>
          <w:rFonts w:ascii="Times New Roman"/>
          <w:b w:val="false"/>
          <w:i w:val="false"/>
          <w:color w:val="000000"/>
          <w:vertAlign w:val="subscript"/>
        </w:rPr>
        <w:t>2</w:t>
      </w:r>
      <w:r>
        <w:rPr>
          <w:rFonts w:ascii="Times New Roman"/>
          <w:b w:val="false"/>
          <w:i/>
          <w:color w:val="000000"/>
          <w:sz w:val="28"/>
        </w:rPr>
        <w:t>&gt;...&gt;см</w:t>
      </w:r>
      <w:r>
        <w:rPr>
          <w:rFonts w:ascii="Times New Roman"/>
          <w:b w:val="false"/>
          <w:i w:val="false"/>
          <w:color w:val="000000"/>
          <w:vertAlign w:val="subscript"/>
        </w:rPr>
        <w:t>N</w:t>
      </w:r>
      <w:r>
        <w:rPr>
          <w:rFonts w:ascii="Times New Roman"/>
          <w:b w:val="false"/>
          <w:i w:val="false"/>
          <w:color w:val="000000"/>
          <w:sz w:val="28"/>
        </w:rPr>
        <w:t xml:space="preserve">) источников выброса предприятия имеется </w:t>
      </w:r>
      <w:r>
        <w:rPr>
          <w:rFonts w:ascii="Times New Roman"/>
          <w:b w:val="false"/>
          <w:i/>
          <w:color w:val="000000"/>
          <w:sz w:val="28"/>
        </w:rPr>
        <w:t>N</w:t>
      </w:r>
      <w:r>
        <w:rPr>
          <w:rFonts w:ascii="Times New Roman"/>
          <w:b w:val="false"/>
          <w:i w:val="false"/>
          <w:color w:val="000000"/>
          <w:vertAlign w:val="subscript"/>
        </w:rPr>
        <w:t>1</w:t>
      </w:r>
      <w:r>
        <w:rPr>
          <w:rFonts w:ascii="Times New Roman"/>
          <w:b w:val="false"/>
          <w:i w:val="false"/>
          <w:color w:val="000000"/>
          <w:sz w:val="28"/>
        </w:rPr>
        <w:t xml:space="preserve"> источников, которым по данному веществу соответствуют малые значения с</w:t>
      </w:r>
      <w:r>
        <w:rPr>
          <w:rFonts w:ascii="Times New Roman"/>
          <w:b w:val="false"/>
          <w:i w:val="false"/>
          <w:color w:val="000000"/>
          <w:vertAlign w:val="subscript"/>
        </w:rPr>
        <w:t>мi</w:t>
      </w:r>
      <w:r>
        <w:rPr>
          <w:rFonts w:ascii="Times New Roman"/>
          <w:b w:val="false"/>
          <w:i w:val="false"/>
          <w:color w:val="000000"/>
          <w:sz w:val="28"/>
        </w:rPr>
        <w:t xml:space="preserve">, (вычисленные в необходимых случаях с учетом застройки). При этом определяется разность между ПДК и суммой </w:t>
      </w:r>
      <w:r>
        <w:rPr>
          <w:rFonts w:ascii="Times New Roman"/>
          <w:b w:val="false"/>
          <w:i/>
          <w:color w:val="000000"/>
          <w:sz w:val="28"/>
        </w:rPr>
        <w:t>с</w:t>
      </w:r>
      <w:r>
        <w:rPr>
          <w:rFonts w:ascii="Times New Roman"/>
          <w:b w:val="false"/>
          <w:i w:val="false"/>
          <w:color w:val="000000"/>
          <w:vertAlign w:val="subscript"/>
        </w:rPr>
        <w:t>мi</w:t>
      </w:r>
      <w:r>
        <w:rPr>
          <w:rFonts w:ascii="Times New Roman"/>
          <w:b w:val="false"/>
          <w:i w:val="false"/>
          <w:color w:val="000000"/>
          <w:sz w:val="28"/>
        </w:rPr>
        <w:t xml:space="preserve"> от </w:t>
      </w:r>
      <w:r>
        <w:rPr>
          <w:rFonts w:ascii="Times New Roman"/>
          <w:b w:val="false"/>
          <w:i/>
          <w:color w:val="000000"/>
          <w:sz w:val="28"/>
        </w:rPr>
        <w:t>N</w:t>
      </w:r>
      <w:r>
        <w:rPr>
          <w:rFonts w:ascii="Times New Roman"/>
          <w:b w:val="false"/>
          <w:i w:val="false"/>
          <w:color w:val="000000"/>
          <w:vertAlign w:val="subscript"/>
        </w:rPr>
        <w:t>1</w:t>
      </w:r>
      <w:r>
        <w:rPr>
          <w:rFonts w:ascii="Times New Roman"/>
          <w:b w:val="false"/>
          <w:i w:val="false"/>
          <w:color w:val="000000"/>
          <w:sz w:val="28"/>
        </w:rPr>
        <w:t xml:space="preserve"> источников и рассчитывается максимальная суммарная концентрация </w:t>
      </w:r>
      <w:r>
        <w:rPr>
          <w:rFonts w:ascii="Times New Roman"/>
          <w:b w:val="false"/>
          <w:i/>
          <w:color w:val="000000"/>
          <w:sz w:val="28"/>
        </w:rPr>
        <w:t>с</w:t>
      </w:r>
      <w:r>
        <w:rPr>
          <w:rFonts w:ascii="Times New Roman"/>
          <w:b w:val="false"/>
          <w:i w:val="false"/>
          <w:color w:val="000000"/>
          <w:vertAlign w:val="subscript"/>
        </w:rPr>
        <w:t>м</w:t>
      </w:r>
      <w:r>
        <w:rPr>
          <w:rFonts w:ascii="Times New Roman"/>
          <w:b w:val="false"/>
          <w:i w:val="false"/>
          <w:color w:val="000000"/>
          <w:sz w:val="28"/>
        </w:rPr>
        <w:t xml:space="preserve"> для остальных </w:t>
      </w:r>
      <w:r>
        <w:rPr>
          <w:rFonts w:ascii="Times New Roman"/>
          <w:b w:val="false"/>
          <w:i/>
          <w:color w:val="000000"/>
          <w:sz w:val="28"/>
        </w:rPr>
        <w:t>N-N</w:t>
      </w:r>
      <w:r>
        <w:rPr>
          <w:rFonts w:ascii="Times New Roman"/>
          <w:b w:val="false"/>
          <w:i w:val="false"/>
          <w:color w:val="000000"/>
          <w:vertAlign w:val="subscript"/>
        </w:rPr>
        <w:t>1</w:t>
      </w:r>
      <w:r>
        <w:rPr>
          <w:rFonts w:ascii="Times New Roman"/>
          <w:b w:val="false"/>
          <w:i w:val="false"/>
          <w:color w:val="000000"/>
          <w:sz w:val="28"/>
        </w:rPr>
        <w:t xml:space="preserve"> источников. В тех случаях, когда сумма с</w:t>
      </w:r>
      <w:r>
        <w:rPr>
          <w:rFonts w:ascii="Times New Roman"/>
          <w:b w:val="false"/>
          <w:i w:val="false"/>
          <w:color w:val="000000"/>
          <w:vertAlign w:val="subscript"/>
        </w:rPr>
        <w:t>мi</w:t>
      </w:r>
      <w:r>
        <w:rPr>
          <w:rFonts w:ascii="Times New Roman"/>
          <w:b w:val="false"/>
          <w:i w:val="false"/>
          <w:color w:val="000000"/>
          <w:sz w:val="28"/>
        </w:rPr>
        <w:t xml:space="preserve"> от них не превышает 0,05 ПДК (смотрите также примечание), указанные </w:t>
      </w:r>
      <w:r>
        <w:rPr>
          <w:rFonts w:ascii="Times New Roman"/>
          <w:b w:val="false"/>
          <w:i/>
          <w:color w:val="000000"/>
          <w:sz w:val="28"/>
        </w:rPr>
        <w:t>N</w:t>
      </w:r>
      <w:r>
        <w:rPr>
          <w:rFonts w:ascii="Times New Roman"/>
          <w:b w:val="false"/>
          <w:i w:val="false"/>
          <w:color w:val="000000"/>
          <w:vertAlign w:val="subscript"/>
        </w:rPr>
        <w:t>1</w:t>
      </w:r>
      <w:r>
        <w:rPr>
          <w:rFonts w:ascii="Times New Roman"/>
          <w:b w:val="false"/>
          <w:i w:val="false"/>
          <w:color w:val="000000"/>
          <w:sz w:val="28"/>
        </w:rPr>
        <w:t xml:space="preserve"> источников могут быть исключены из рассмотрения.</w:t>
      </w:r>
    </w:p>
    <w:bookmarkEnd w:id="5883"/>
    <w:bookmarkStart w:name="z7681" w:id="5884"/>
    <w:p>
      <w:pPr>
        <w:spacing w:after="0"/>
        <w:ind w:left="0"/>
        <w:jc w:val="both"/>
      </w:pPr>
      <w:r>
        <w:rPr>
          <w:rFonts w:ascii="Times New Roman"/>
          <w:b w:val="false"/>
          <w:i w:val="false"/>
          <w:color w:val="000000"/>
          <w:sz w:val="28"/>
        </w:rPr>
        <w:t xml:space="preserve">
      Если </w:t>
      </w:r>
      <w:r>
        <w:rPr>
          <w:rFonts w:ascii="Times New Roman"/>
          <w:b w:val="false"/>
          <w:i/>
          <w:color w:val="000000"/>
          <w:sz w:val="28"/>
        </w:rPr>
        <w:t>N</w:t>
      </w:r>
      <w:r>
        <w:rPr>
          <w:rFonts w:ascii="Times New Roman"/>
          <w:b w:val="false"/>
          <w:i w:val="false"/>
          <w:color w:val="000000"/>
          <w:sz w:val="28"/>
        </w:rPr>
        <w:t xml:space="preserve"> источников расположены в порядке убывания значений выбросов </w:t>
      </w:r>
      <w:r>
        <w:rPr>
          <w:rFonts w:ascii="Times New Roman"/>
          <w:b w:val="false"/>
          <w:i/>
          <w:color w:val="000000"/>
          <w:sz w:val="28"/>
        </w:rPr>
        <w:t>М</w:t>
      </w:r>
      <w:r>
        <w:rPr>
          <w:rFonts w:ascii="Times New Roman"/>
          <w:b w:val="false"/>
          <w:i w:val="false"/>
          <w:color w:val="000000"/>
          <w:sz w:val="28"/>
        </w:rPr>
        <w:t xml:space="preserve">, т. е. </w:t>
      </w:r>
      <w:r>
        <w:rPr>
          <w:rFonts w:ascii="Times New Roman"/>
          <w:b w:val="false"/>
          <w:i/>
          <w:color w:val="000000"/>
          <w:sz w:val="28"/>
        </w:rPr>
        <w:t>M</w:t>
      </w:r>
      <w:r>
        <w:rPr>
          <w:rFonts w:ascii="Times New Roman"/>
          <w:b w:val="false"/>
          <w:i w:val="false"/>
          <w:color w:val="000000"/>
          <w:vertAlign w:val="subscript"/>
        </w:rPr>
        <w:t>1</w:t>
      </w:r>
      <w:r>
        <w:rPr>
          <w:rFonts w:ascii="Times New Roman"/>
          <w:b w:val="false"/>
          <w:i/>
          <w:color w:val="000000"/>
          <w:sz w:val="28"/>
        </w:rPr>
        <w:t>&gt;M</w:t>
      </w:r>
      <w:r>
        <w:rPr>
          <w:rFonts w:ascii="Times New Roman"/>
          <w:b w:val="false"/>
          <w:i w:val="false"/>
          <w:color w:val="000000"/>
          <w:vertAlign w:val="subscript"/>
        </w:rPr>
        <w:t>2</w:t>
      </w:r>
      <w:r>
        <w:rPr>
          <w:rFonts w:ascii="Times New Roman"/>
          <w:b w:val="false"/>
          <w:i/>
          <w:color w:val="000000"/>
          <w:sz w:val="28"/>
        </w:rPr>
        <w:t>&gt;...&gt;M</w:t>
      </w:r>
      <w:r>
        <w:rPr>
          <w:rFonts w:ascii="Times New Roman"/>
          <w:b w:val="false"/>
          <w:i w:val="false"/>
          <w:color w:val="000000"/>
          <w:vertAlign w:val="subscript"/>
        </w:rPr>
        <w:t>N</w:t>
      </w:r>
      <w:r>
        <w:rPr>
          <w:rFonts w:ascii="Times New Roman"/>
          <w:b w:val="false"/>
          <w:i w:val="false"/>
          <w:color w:val="000000"/>
          <w:sz w:val="28"/>
        </w:rPr>
        <w:t xml:space="preserve">, то </w:t>
      </w:r>
      <w:r>
        <w:rPr>
          <w:rFonts w:ascii="Times New Roman"/>
          <w:b w:val="false"/>
          <w:i/>
          <w:color w:val="000000"/>
          <w:sz w:val="28"/>
        </w:rPr>
        <w:t>N</w:t>
      </w:r>
      <w:r>
        <w:rPr>
          <w:rFonts w:ascii="Times New Roman"/>
          <w:b w:val="false"/>
          <w:i w:val="false"/>
          <w:color w:val="000000"/>
          <w:vertAlign w:val="subscript"/>
        </w:rPr>
        <w:t>2</w:t>
      </w:r>
      <w:r>
        <w:rPr>
          <w:rFonts w:ascii="Times New Roman"/>
          <w:b w:val="false"/>
          <w:i w:val="false"/>
          <w:color w:val="000000"/>
          <w:sz w:val="28"/>
        </w:rPr>
        <w:t xml:space="preserve"> из этих источников с наименьшими значениями </w:t>
      </w:r>
      <w:r>
        <w:rPr>
          <w:rFonts w:ascii="Times New Roman"/>
          <w:b w:val="false"/>
          <w:i/>
          <w:color w:val="000000"/>
          <w:sz w:val="28"/>
        </w:rPr>
        <w:t>М</w:t>
      </w:r>
      <w:r>
        <w:rPr>
          <w:rFonts w:ascii="Times New Roman"/>
          <w:b w:val="false"/>
          <w:i w:val="false"/>
          <w:color w:val="000000"/>
          <w:sz w:val="28"/>
        </w:rPr>
        <w:t xml:space="preserve"> также могут быть для упрощения расчетов загрязнения атмосферы отброшены, если</w:t>
      </w:r>
    </w:p>
    <w:bookmarkEnd w:id="58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97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1"/>
                    <a:stretch>
                      <a:fillRect/>
                    </a:stretch>
                  </pic:blipFill>
                  <pic:spPr>
                    <a:xfrm>
                      <a:off x="0" y="0"/>
                      <a:ext cx="21971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(5.29)</w:t>
      </w:r>
      <w:r>
        <w:br/>
      </w:r>
      <w:r>
        <w:rPr>
          <w:rFonts w:ascii="Times New Roman"/>
          <w:b w:val="false"/>
          <w:i w:val="false"/>
          <w:color w:val="000000"/>
          <w:sz w:val="28"/>
        </w:rPr>
        <w:t>
</w:t>
      </w:r>
    </w:p>
    <w:bookmarkStart w:name="z7683" w:id="5885"/>
    <w:p>
      <w:pPr>
        <w:spacing w:after="0"/>
        <w:ind w:left="0"/>
        <w:jc w:val="both"/>
      </w:pPr>
      <w:r>
        <w:rPr>
          <w:rFonts w:ascii="Times New Roman"/>
          <w:b w:val="false"/>
          <w:i w:val="false"/>
          <w:color w:val="000000"/>
          <w:sz w:val="28"/>
        </w:rPr>
        <w:t>
      Примечание.</w:t>
      </w:r>
    </w:p>
    <w:bookmarkEnd w:id="58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выполняется, если отношение средней высоты исключаемых из рассмотрения источников к средней высоте сохраняемых при расчетах источников превосходит 1/3.</w:t>
      </w:r>
    </w:p>
    <w:bookmarkStart w:name="z7685" w:id="5886"/>
    <w:p>
      <w:pPr>
        <w:spacing w:after="0"/>
        <w:ind w:left="0"/>
        <w:jc w:val="both"/>
      </w:pPr>
      <w:r>
        <w:rPr>
          <w:rFonts w:ascii="Times New Roman"/>
          <w:b w:val="false"/>
          <w:i w:val="false"/>
          <w:color w:val="000000"/>
          <w:sz w:val="28"/>
        </w:rPr>
        <w:t xml:space="preserve">
      47. Расчет приземных концентраций веществ от источников, группирующихся на площадке вдоль некоторой прямой, можно производить, считая все источники расположенными на этой линии, при условии, что каждому из них при </w:t>
      </w:r>
      <w:r>
        <w:rPr>
          <w:rFonts w:ascii="Times New Roman"/>
          <w:b w:val="false"/>
          <w:i/>
          <w:color w:val="000000"/>
          <w:sz w:val="28"/>
        </w:rPr>
        <w:t>u=u</w:t>
      </w:r>
      <w:r>
        <w:rPr>
          <w:rFonts w:ascii="Times New Roman"/>
          <w:b w:val="false"/>
          <w:i w:val="false"/>
          <w:color w:val="000000"/>
          <w:vertAlign w:val="subscript"/>
        </w:rPr>
        <w:t>мс</w:t>
      </w:r>
      <w:r>
        <w:rPr>
          <w:rFonts w:ascii="Times New Roman"/>
          <w:b w:val="false"/>
          <w:i w:val="false"/>
          <w:color w:val="000000"/>
          <w:sz w:val="28"/>
        </w:rPr>
        <w:t xml:space="preserve"> соответствует </w:t>
      </w:r>
    </w:p>
    <w:bookmarkEnd w:id="5886"/>
    <w:p>
      <w:pPr>
        <w:spacing w:after="0"/>
        <w:ind w:left="0"/>
        <w:jc w:val="both"/>
      </w:pPr>
      <w:r>
        <w:drawing>
          <wp:inline distT="0" distB="0" distL="0" distR="0">
            <wp:extent cx="9652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2"/>
                    <a:stretch>
                      <a:fillRect/>
                    </a:stretch>
                  </pic:blipFill>
                  <pic:spPr>
                    <a:xfrm>
                      <a:off x="0" y="0"/>
                      <a:ext cx="965200" cy="723900"/>
                    </a:xfrm>
                    <a:prstGeom prst="rect">
                      <a:avLst/>
                    </a:prstGeom>
                  </pic:spPr>
                </pic:pic>
              </a:graphicData>
            </a:graphic>
          </wp:inline>
        </w:drawing>
      </w:r>
    </w:p>
    <w:p>
      <w:pPr>
        <w:spacing w:after="0"/>
        <w:ind w:left="0"/>
        <w:jc w:val="left"/>
      </w:pPr>
      <w:r>
        <w:rPr>
          <w:rFonts w:ascii="Times New Roman"/>
          <w:b w:val="false"/>
          <w:i w:val="false"/>
          <w:color w:val="000000"/>
          <w:sz w:val="28"/>
        </w:rPr>
        <w:t>, меньшее или равное 0,01-0,02 (</w:t>
      </w:r>
      <w:r>
        <w:rPr>
          <w:rFonts w:ascii="Times New Roman"/>
          <w:b w:val="false"/>
          <w:i/>
          <w:color w:val="000000"/>
          <w:sz w:val="28"/>
        </w:rPr>
        <w:t>у</w:t>
      </w:r>
      <w:r>
        <w:rPr>
          <w:rFonts w:ascii="Times New Roman"/>
          <w:b w:val="false"/>
          <w:i w:val="false"/>
          <w:color w:val="000000"/>
          <w:sz w:val="28"/>
        </w:rPr>
        <w:t xml:space="preserve"> (м) - расстояние от источника до этой прямой). Для каждого источника строятся кривые распределения концентраций. Начало координат каждой кривой, характеризующей изменение концентрации </w:t>
      </w:r>
      <w:r>
        <w:rPr>
          <w:rFonts w:ascii="Times New Roman"/>
          <w:b w:val="false"/>
          <w:i/>
          <w:color w:val="000000"/>
          <w:sz w:val="28"/>
        </w:rPr>
        <w:t>с</w:t>
      </w:r>
      <w:r>
        <w:rPr>
          <w:rFonts w:ascii="Times New Roman"/>
          <w:b w:val="false"/>
          <w:i w:val="false"/>
          <w:color w:val="000000"/>
          <w:sz w:val="28"/>
        </w:rPr>
        <w:t xml:space="preserve"> в зависимости от расстояния </w:t>
      </w:r>
      <w:r>
        <w:rPr>
          <w:rFonts w:ascii="Times New Roman"/>
          <w:b w:val="false"/>
          <w:i/>
          <w:color w:val="000000"/>
          <w:sz w:val="28"/>
        </w:rPr>
        <w:t>х</w:t>
      </w:r>
      <w:r>
        <w:rPr>
          <w:rFonts w:ascii="Times New Roman"/>
          <w:b w:val="false"/>
          <w:i w:val="false"/>
          <w:color w:val="000000"/>
          <w:sz w:val="28"/>
        </w:rPr>
        <w:t xml:space="preserve">, совмещается с местоположением источника, а концентрации суммируются. При этом рассматриваются два варианта. В одном из них принимается, что ветер направлен с 1-го на </w:t>
      </w:r>
      <w:r>
        <w:rPr>
          <w:rFonts w:ascii="Times New Roman"/>
          <w:b w:val="false"/>
          <w:i/>
          <w:color w:val="000000"/>
          <w:sz w:val="28"/>
        </w:rPr>
        <w:t>N</w:t>
      </w:r>
      <w:r>
        <w:rPr>
          <w:rFonts w:ascii="Times New Roman"/>
          <w:b w:val="false"/>
          <w:i w:val="false"/>
          <w:color w:val="000000"/>
          <w:sz w:val="28"/>
        </w:rPr>
        <w:t xml:space="preserve">-й источник, в другом - в противоположном направлении. Для различных расстояний х производится сложение концентраций и определяются значения суммарной концентрации </w:t>
      </w:r>
      <w:r>
        <w:rPr>
          <w:rFonts w:ascii="Times New Roman"/>
          <w:b w:val="false"/>
          <w:i/>
          <w:color w:val="000000"/>
          <w:sz w:val="28"/>
        </w:rPr>
        <w:t>с</w:t>
      </w:r>
      <w:r>
        <w:rPr>
          <w:rFonts w:ascii="Times New Roman"/>
          <w:b w:val="false"/>
          <w:i w:val="false"/>
          <w:color w:val="000000"/>
          <w:sz w:val="28"/>
        </w:rPr>
        <w:t xml:space="preserve">. Наибольшее значение </w:t>
      </w:r>
      <w:r>
        <w:rPr>
          <w:rFonts w:ascii="Times New Roman"/>
          <w:b w:val="false"/>
          <w:i/>
          <w:color w:val="000000"/>
          <w:sz w:val="28"/>
        </w:rPr>
        <w:t>с</w:t>
      </w:r>
      <w:r>
        <w:rPr>
          <w:rFonts w:ascii="Times New Roman"/>
          <w:b w:val="false"/>
          <w:i w:val="false"/>
          <w:color w:val="000000"/>
          <w:sz w:val="28"/>
        </w:rPr>
        <w:t xml:space="preserve"> принимается за максимальную концентрацию с</w:t>
      </w:r>
      <w:r>
        <w:rPr>
          <w:rFonts w:ascii="Times New Roman"/>
          <w:b w:val="false"/>
          <w:i w:val="false"/>
          <w:color w:val="000000"/>
          <w:vertAlign w:val="subscript"/>
        </w:rPr>
        <w:t>м</w:t>
      </w:r>
      <w:r>
        <w:rPr>
          <w:rFonts w:ascii="Times New Roman"/>
          <w:b w:val="false"/>
          <w:i w:val="false"/>
          <w:color w:val="000000"/>
          <w:sz w:val="28"/>
        </w:rPr>
        <w:t>.</w:t>
      </w:r>
      <w:r>
        <w:br/>
      </w:r>
      <w:r>
        <w:rPr>
          <w:rFonts w:ascii="Times New Roman"/>
          <w:b w:val="false"/>
          <w:i w:val="false"/>
          <w:color w:val="000000"/>
          <w:sz w:val="28"/>
        </w:rPr>
        <w:t>
</w:t>
      </w:r>
    </w:p>
    <w:bookmarkStart w:name="z7686" w:id="5887"/>
    <w:p>
      <w:pPr>
        <w:spacing w:after="0"/>
        <w:ind w:left="0"/>
        <w:jc w:val="both"/>
      </w:pPr>
      <w:r>
        <w:rPr>
          <w:rFonts w:ascii="Times New Roman"/>
          <w:b w:val="false"/>
          <w:i w:val="false"/>
          <w:color w:val="000000"/>
          <w:sz w:val="28"/>
        </w:rPr>
        <w:t>
      Примечание.</w:t>
      </w:r>
    </w:p>
    <w:bookmarkEnd w:id="5887"/>
    <w:bookmarkStart w:name="z7687" w:id="5888"/>
    <w:p>
      <w:pPr>
        <w:spacing w:after="0"/>
        <w:ind w:left="0"/>
        <w:jc w:val="both"/>
      </w:pPr>
      <w:r>
        <w:rPr>
          <w:rFonts w:ascii="Times New Roman"/>
          <w:b w:val="false"/>
          <w:i w:val="false"/>
          <w:color w:val="000000"/>
          <w:sz w:val="28"/>
        </w:rPr>
        <w:t>
      Указанным способом производятся ручные расчеты при наличии двух источников, расположенных далеки друг от друга (или двух групп источников).</w:t>
      </w:r>
    </w:p>
    <w:bookmarkEnd w:id="5888"/>
    <w:bookmarkStart w:name="z7688" w:id="5889"/>
    <w:p>
      <w:pPr>
        <w:spacing w:after="0"/>
        <w:ind w:left="0"/>
        <w:jc w:val="both"/>
      </w:pPr>
      <w:r>
        <w:rPr>
          <w:rFonts w:ascii="Times New Roman"/>
          <w:b w:val="false"/>
          <w:i w:val="false"/>
          <w:color w:val="000000"/>
          <w:sz w:val="28"/>
        </w:rPr>
        <w:t>
      48. Расчет приземных концентраций веществ от источников, которые не могут быть сведены в одну точку или на одну общую прямую, при отсутствии возможности применения ЭВМ упрощается, если можно провести прямую, около которой группируется большая часть основных источников. В этом случае осуществляется сложение значений концентраций для двух противоположных направлений ветра вдоль этой прямой; близлежащие источники переносятся на прямую, а при расчете концентраций от остальных источников используется формула (2.25). Если среди источников, перенесенных на ось, имеются крупные, для которых одновременно не выполняются условия (5.10), (5.11), то при каждом направлении ветра рассчитываются также суммарные концентрации в точках максимумов концентрации от крупных источников.</w:t>
      </w:r>
    </w:p>
    <w:bookmarkEnd w:id="5889"/>
    <w:bookmarkStart w:name="z7689" w:id="5890"/>
    <w:p>
      <w:pPr>
        <w:spacing w:after="0"/>
        <w:ind w:left="0"/>
        <w:jc w:val="both"/>
      </w:pPr>
      <w:r>
        <w:rPr>
          <w:rFonts w:ascii="Times New Roman"/>
          <w:b w:val="false"/>
          <w:i w:val="false"/>
          <w:color w:val="000000"/>
          <w:sz w:val="28"/>
        </w:rPr>
        <w:t>
      49. Расчет приземных концентраций при выбросах от большого числа источников, рассредоточенных на площадке значительных размеров, следует производить на электронных вычислительных машинах, тем более, что при разработках по проектированию и нормированию, как правило, рассматривается большое число вариантов объединения выбросов, размещения источников на площадке, способов очистки выбросов и других мероприятий. Шаги расчетной сетки выбираются в зависимости от размеров области, для которой проводятся расчеты. При этом общее количество узлов сетки, как правило, не должно превышать 1500-2000. Размеры указанной области должны соответствовать размерам зоны влияния рассматриваемой совокупности источников.</w:t>
      </w:r>
    </w:p>
    <w:bookmarkEnd w:id="5890"/>
    <w:bookmarkStart w:name="z7690" w:id="5891"/>
    <w:p>
      <w:pPr>
        <w:spacing w:after="0"/>
        <w:ind w:left="0"/>
        <w:jc w:val="both"/>
      </w:pPr>
      <w:r>
        <w:rPr>
          <w:rFonts w:ascii="Times New Roman"/>
          <w:b w:val="false"/>
          <w:i w:val="false"/>
          <w:color w:val="000000"/>
          <w:sz w:val="28"/>
        </w:rPr>
        <w:t>
      50. Одним из способов сокращения объема вычислительных работ является представление совокупности большого числа однотипных источников выброса (труб печного отопления, резервуарных полей и пр.), а также рассредоточенных по обширной территории источников неорганизованного выброса как площадных источников.</w:t>
      </w:r>
    </w:p>
    <w:bookmarkEnd w:id="5891"/>
    <w:bookmarkStart w:name="z7691" w:id="5892"/>
    <w:p>
      <w:pPr>
        <w:spacing w:after="0"/>
        <w:ind w:left="0"/>
        <w:jc w:val="both"/>
      </w:pPr>
      <w:r>
        <w:rPr>
          <w:rFonts w:ascii="Times New Roman"/>
          <w:b w:val="false"/>
          <w:i w:val="false"/>
          <w:color w:val="000000"/>
          <w:sz w:val="28"/>
        </w:rPr>
        <w:t>
      Примечание.</w:t>
      </w:r>
    </w:p>
    <w:bookmarkEnd w:id="5892"/>
    <w:bookmarkStart w:name="z7692" w:id="5893"/>
    <w:p>
      <w:pPr>
        <w:spacing w:after="0"/>
        <w:ind w:left="0"/>
        <w:jc w:val="both"/>
      </w:pPr>
      <w:r>
        <w:rPr>
          <w:rFonts w:ascii="Times New Roman"/>
          <w:b w:val="false"/>
          <w:i w:val="false"/>
          <w:color w:val="000000"/>
          <w:sz w:val="28"/>
        </w:rPr>
        <w:t>
      Группы точечных источников объединяются в площадной источник при достаточно равномерном распределении источников по площади и при условии близости таких параметров выброса, как высота (</w:t>
      </w:r>
      <w:r>
        <w:rPr>
          <w:rFonts w:ascii="Times New Roman"/>
          <w:b w:val="false"/>
          <w:i/>
          <w:color w:val="000000"/>
          <w:sz w:val="28"/>
        </w:rPr>
        <w:t>Н</w:t>
      </w:r>
      <w:r>
        <w:rPr>
          <w:rFonts w:ascii="Times New Roman"/>
          <w:b w:val="false"/>
          <w:i w:val="false"/>
          <w:color w:val="000000"/>
          <w:sz w:val="28"/>
        </w:rPr>
        <w:t>) и диаметр устья (</w:t>
      </w:r>
      <w:r>
        <w:rPr>
          <w:rFonts w:ascii="Times New Roman"/>
          <w:b w:val="false"/>
          <w:i/>
          <w:color w:val="000000"/>
          <w:sz w:val="28"/>
        </w:rPr>
        <w:t>D</w:t>
      </w:r>
      <w:r>
        <w:rPr>
          <w:rFonts w:ascii="Times New Roman"/>
          <w:b w:val="false"/>
          <w:i w:val="false"/>
          <w:color w:val="000000"/>
          <w:sz w:val="28"/>
        </w:rPr>
        <w:t>) источников, температура (</w:t>
      </w:r>
      <w:r>
        <w:rPr>
          <w:rFonts w:ascii="Times New Roman"/>
          <w:b w:val="false"/>
          <w:i/>
          <w:color w:val="000000"/>
          <w:sz w:val="28"/>
        </w:rPr>
        <w:t>Т</w:t>
      </w:r>
      <w:r>
        <w:rPr>
          <w:rFonts w:ascii="Times New Roman"/>
          <w:b w:val="false"/>
          <w:i w:val="false"/>
          <w:color w:val="000000"/>
          <w:vertAlign w:val="subscript"/>
        </w:rPr>
        <w:t>г</w:t>
      </w:r>
      <w:r>
        <w:rPr>
          <w:rFonts w:ascii="Times New Roman"/>
          <w:b w:val="false"/>
          <w:i w:val="false"/>
          <w:color w:val="000000"/>
          <w:sz w:val="28"/>
        </w:rPr>
        <w:t>) и скорость выхода (</w:t>
      </w:r>
    </w:p>
    <w:bookmarkEnd w:id="5893"/>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3"/>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 газовоздушной смеси из устья источников. При большом разбросе указанных параметров группа источников представляется несколькими площадными источниками с более близкими значениями этих параметров. Критерием возможности представления группы одиночных источников площадным источником является соблюдение неравенств (5.13), (5.14) при выполнении для каждого источника условий (5.10) или (5.11); неравенств (5.16), (5.17) при невыполнении для каждого точечного источника условий (5.10) и (5.11).</w:t>
      </w:r>
      <w:r>
        <w:br/>
      </w:r>
      <w:r>
        <w:rPr>
          <w:rFonts w:ascii="Times New Roman"/>
          <w:b w:val="false"/>
          <w:i w:val="false"/>
          <w:color w:val="000000"/>
          <w:sz w:val="28"/>
        </w:rPr>
        <w:t>
</w:t>
      </w:r>
    </w:p>
    <w:bookmarkStart w:name="z7693" w:id="5894"/>
    <w:p>
      <w:pPr>
        <w:spacing w:after="0"/>
        <w:ind w:left="0"/>
        <w:jc w:val="both"/>
      </w:pPr>
      <w:r>
        <w:rPr>
          <w:rFonts w:ascii="Times New Roman"/>
          <w:b w:val="false"/>
          <w:i w:val="false"/>
          <w:color w:val="000000"/>
          <w:sz w:val="28"/>
        </w:rPr>
        <w:t xml:space="preserve">
      51. При ветре, направленном перпендикулярно одной из сторон указанного площадного источника, концентрация (как на территории самого источника, так и за его пределами) рассчитывается по формулам </w:t>
      </w:r>
      <w:r>
        <w:rPr>
          <w:rFonts w:ascii="Times New Roman"/>
          <w:b w:val="false"/>
          <w:i w:val="false"/>
          <w:color w:val="000000"/>
          <w:sz w:val="28"/>
        </w:rPr>
        <w:t>Приложения 1</w:t>
      </w:r>
      <w:r>
        <w:rPr>
          <w:rFonts w:ascii="Times New Roman"/>
          <w:b w:val="false"/>
          <w:i w:val="false"/>
          <w:color w:val="000000"/>
          <w:sz w:val="28"/>
        </w:rPr>
        <w:t>.</w:t>
      </w:r>
    </w:p>
    <w:bookmarkEnd w:id="5894"/>
    <w:bookmarkStart w:name="z7694" w:id="5895"/>
    <w:p>
      <w:pPr>
        <w:spacing w:after="0"/>
        <w:ind w:left="0"/>
        <w:jc w:val="both"/>
      </w:pPr>
      <w:r>
        <w:rPr>
          <w:rFonts w:ascii="Times New Roman"/>
          <w:b w:val="false"/>
          <w:i w:val="false"/>
          <w:color w:val="000000"/>
          <w:sz w:val="28"/>
        </w:rPr>
        <w:t xml:space="preserve">
      52. При расчетах для произвольного направления ветра площадной источник представляется в виде совокупности </w:t>
      </w:r>
      <w:r>
        <w:rPr>
          <w:rFonts w:ascii="Times New Roman"/>
          <w:b w:val="false"/>
          <w:i/>
          <w:color w:val="000000"/>
          <w:sz w:val="28"/>
        </w:rPr>
        <w:t>N</w:t>
      </w:r>
      <w:r>
        <w:rPr>
          <w:rFonts w:ascii="Times New Roman"/>
          <w:b w:val="false"/>
          <w:i w:val="false"/>
          <w:color w:val="000000"/>
          <w:sz w:val="28"/>
        </w:rPr>
        <w:t xml:space="preserve"> равномерно рассредоточенных одиночных источников. Значение </w:t>
      </w:r>
      <w:r>
        <w:rPr>
          <w:rFonts w:ascii="Times New Roman"/>
          <w:b w:val="false"/>
          <w:i/>
          <w:color w:val="000000"/>
          <w:sz w:val="28"/>
        </w:rPr>
        <w:t>N</w:t>
      </w:r>
      <w:r>
        <w:rPr>
          <w:rFonts w:ascii="Times New Roman"/>
          <w:b w:val="false"/>
          <w:i w:val="false"/>
          <w:color w:val="000000"/>
          <w:sz w:val="28"/>
        </w:rPr>
        <w:t xml:space="preserve"> определяется по формуле</w:t>
      </w:r>
    </w:p>
    <w:bookmarkEnd w:id="589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68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4"/>
                    <a:stretch>
                      <a:fillRect/>
                    </a:stretch>
                  </pic:blipFill>
                  <pic:spPr>
                    <a:xfrm>
                      <a:off x="0" y="0"/>
                      <a:ext cx="11684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vertAlign w:val="superscript"/>
        </w:rPr>
        <w:t xml:space="preserve">    (5.30)</w:t>
      </w:r>
      <w:r>
        <w:br/>
      </w:r>
      <w:r>
        <w:rPr>
          <w:rFonts w:ascii="Times New Roman"/>
          <w:b w:val="false"/>
          <w:i w:val="false"/>
          <w:color w:val="000000"/>
          <w:sz w:val="28"/>
        </w:rPr>
        <w:t>
</w:t>
      </w:r>
    </w:p>
    <w:bookmarkStart w:name="z7696" w:id="5896"/>
    <w:p>
      <w:pPr>
        <w:spacing w:after="0"/>
        <w:ind w:left="0"/>
        <w:jc w:val="both"/>
      </w:pPr>
      <w:r>
        <w:rPr>
          <w:rFonts w:ascii="Times New Roman"/>
          <w:b w:val="false"/>
          <w:i w:val="false"/>
          <w:color w:val="000000"/>
          <w:sz w:val="28"/>
        </w:rPr>
        <w:t xml:space="preserve">
      Здесь </w:t>
      </w:r>
      <w:r>
        <w:rPr>
          <w:rFonts w:ascii="Times New Roman"/>
          <w:b w:val="false"/>
          <w:i w:val="false"/>
          <w:color w:val="000000"/>
          <w:vertAlign w:val="superscript"/>
        </w:rPr>
        <w:t>S</w:t>
      </w:r>
      <w:r>
        <w:rPr>
          <w:rFonts w:ascii="Times New Roman"/>
          <w:b w:val="false"/>
          <w:i w:val="false"/>
          <w:color w:val="000000"/>
          <w:vertAlign w:val="superscript"/>
        </w:rPr>
        <w:t>n</w:t>
      </w:r>
      <w:r>
        <w:rPr>
          <w:rFonts w:ascii="Times New Roman"/>
          <w:b w:val="false"/>
          <w:i w:val="false"/>
          <w:color w:val="000000"/>
          <w:vertAlign w:val="superscript"/>
        </w:rPr>
        <w:t xml:space="preserve"> (м2</w:t>
      </w:r>
      <w:r>
        <w:rPr>
          <w:rFonts w:ascii="Times New Roman"/>
          <w:b w:val="false"/>
          <w:i w:val="false"/>
          <w:color w:val="000000"/>
          <w:sz w:val="28"/>
        </w:rPr>
        <w:t xml:space="preserve">) - площадь рассматриваемого источника, </w:t>
      </w:r>
      <w:r>
        <w:rPr>
          <w:rFonts w:ascii="Times New Roman"/>
          <w:b w:val="false"/>
          <w:i/>
          <w:color w:val="000000"/>
          <w:sz w:val="28"/>
        </w:rPr>
        <w:t>L</w:t>
      </w:r>
      <w:r>
        <w:rPr>
          <w:rFonts w:ascii="Times New Roman"/>
          <w:b w:val="false"/>
          <w:i w:val="false"/>
          <w:color w:val="000000"/>
          <w:vertAlign w:val="subscript"/>
        </w:rPr>
        <w:t>n</w:t>
      </w:r>
      <w:r>
        <w:rPr>
          <w:rFonts w:ascii="Times New Roman"/>
          <w:b w:val="false"/>
          <w:i w:val="false"/>
          <w:color w:val="000000"/>
          <w:sz w:val="28"/>
        </w:rPr>
        <w:t xml:space="preserve"> (м) - расстояние от центра площадного источника до расчетной точки, </w:t>
      </w:r>
      <w:r>
        <w:rPr>
          <w:rFonts w:ascii="Times New Roman"/>
          <w:b w:val="false"/>
          <w:i/>
          <w:color w:val="000000"/>
          <w:sz w:val="28"/>
        </w:rPr>
        <w:t>u</w:t>
      </w:r>
      <w:r>
        <w:rPr>
          <w:rFonts w:ascii="Times New Roman"/>
          <w:b w:val="false"/>
          <w:i w:val="false"/>
          <w:color w:val="000000"/>
          <w:sz w:val="28"/>
        </w:rPr>
        <w:t xml:space="preserve"> - расчетная скорость ветра, значение </w:t>
      </w:r>
      <w:r>
        <w:rPr>
          <w:rFonts w:ascii="Times New Roman"/>
          <w:b w:val="false"/>
          <w:i/>
          <w:color w:val="000000"/>
          <w:sz w:val="28"/>
        </w:rPr>
        <w:t>N</w:t>
      </w:r>
      <w:r>
        <w:rPr>
          <w:rFonts w:ascii="Times New Roman"/>
          <w:b w:val="false"/>
          <w:i w:val="false"/>
          <w:color w:val="000000"/>
          <w:sz w:val="28"/>
        </w:rPr>
        <w:t xml:space="preserve"> вычисляется с округлением до ближайшего большего целого числа.</w:t>
      </w:r>
    </w:p>
    <w:bookmarkEnd w:id="5896"/>
    <w:bookmarkStart w:name="z7697" w:id="5897"/>
    <w:p>
      <w:pPr>
        <w:spacing w:after="0"/>
        <w:ind w:left="0"/>
        <w:jc w:val="both"/>
      </w:pPr>
      <w:r>
        <w:rPr>
          <w:rFonts w:ascii="Times New Roman"/>
          <w:b w:val="false"/>
          <w:i w:val="false"/>
          <w:color w:val="000000"/>
          <w:sz w:val="28"/>
        </w:rPr>
        <w:t xml:space="preserve">
      Из (5.30) следует, что для расчетных точек, расположенных на расстоянии, большем </w:t>
      </w:r>
    </w:p>
    <w:bookmarkEnd w:id="5897"/>
    <w:p>
      <w:pPr>
        <w:spacing w:after="0"/>
        <w:ind w:left="0"/>
        <w:jc w:val="both"/>
      </w:pPr>
      <w:r>
        <w:drawing>
          <wp:inline distT="0" distB="0" distL="0" distR="0">
            <wp:extent cx="1155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5"/>
                    <a:stretch>
                      <a:fillRect/>
                    </a:stretch>
                  </pic:blipFill>
                  <pic:spPr>
                    <a:xfrm>
                      <a:off x="0" y="0"/>
                      <a:ext cx="1155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площадной источник может рассматриваться как одиночный точечный источник (</w:t>
      </w:r>
      <w:r>
        <w:rPr>
          <w:rFonts w:ascii="Times New Roman"/>
          <w:b w:val="false"/>
          <w:i/>
          <w:color w:val="000000"/>
          <w:sz w:val="28"/>
        </w:rPr>
        <w:t>N</w:t>
      </w:r>
      <w:r>
        <w:rPr>
          <w:rFonts w:ascii="Times New Roman"/>
          <w:b w:val="false"/>
          <w:i w:val="false"/>
          <w:color w:val="000000"/>
          <w:sz w:val="28"/>
        </w:rPr>
        <w:t>=1).</w:t>
      </w:r>
      <w:r>
        <w:br/>
      </w:r>
      <w:r>
        <w:rPr>
          <w:rFonts w:ascii="Times New Roman"/>
          <w:b w:val="false"/>
          <w:i w:val="false"/>
          <w:color w:val="000000"/>
          <w:sz w:val="28"/>
        </w:rPr>
        <w:t>
</w:t>
      </w:r>
    </w:p>
    <w:bookmarkStart w:name="z7698" w:id="5898"/>
    <w:p>
      <w:pPr>
        <w:spacing w:after="0"/>
        <w:ind w:left="0"/>
        <w:jc w:val="both"/>
      </w:pPr>
      <w:r>
        <w:rPr>
          <w:rFonts w:ascii="Times New Roman"/>
          <w:b w:val="false"/>
          <w:i w:val="false"/>
          <w:color w:val="000000"/>
          <w:sz w:val="28"/>
        </w:rPr>
        <w:t xml:space="preserve">
      Для каждого из этих одиночных точечных источников значения максимальной приземной концентрации </w:t>
      </w:r>
      <w:r>
        <w:rPr>
          <w:rFonts w:ascii="Times New Roman"/>
          <w:b w:val="false"/>
          <w:i/>
          <w:color w:val="000000"/>
          <w:sz w:val="28"/>
        </w:rPr>
        <w:t>c</w:t>
      </w:r>
      <w:r>
        <w:rPr>
          <w:rFonts w:ascii="Times New Roman"/>
          <w:b w:val="false"/>
          <w:i w:val="false"/>
          <w:color w:val="000000"/>
          <w:vertAlign w:val="subscript"/>
        </w:rPr>
        <w:t>м</w:t>
      </w:r>
      <w:r>
        <w:rPr>
          <w:rFonts w:ascii="Times New Roman"/>
          <w:b w:val="false"/>
          <w:i/>
          <w:color w:val="000000"/>
          <w:sz w:val="28"/>
        </w:rPr>
        <w:t>,</w:t>
      </w:r>
      <w:r>
        <w:rPr>
          <w:rFonts w:ascii="Times New Roman"/>
          <w:b w:val="false"/>
          <w:i w:val="false"/>
          <w:color w:val="000000"/>
          <w:sz w:val="28"/>
        </w:rPr>
        <w:t xml:space="preserve"> расстояния </w:t>
      </w:r>
      <w:r>
        <w:rPr>
          <w:rFonts w:ascii="Times New Roman"/>
          <w:b w:val="false"/>
          <w:i/>
          <w:color w:val="000000"/>
          <w:sz w:val="28"/>
        </w:rPr>
        <w:t>x</w:t>
      </w:r>
      <w:r>
        <w:rPr>
          <w:rFonts w:ascii="Times New Roman"/>
          <w:b w:val="false"/>
          <w:i w:val="false"/>
          <w:color w:val="000000"/>
          <w:vertAlign w:val="subscript"/>
        </w:rPr>
        <w:t>м</w:t>
      </w:r>
      <w:r>
        <w:rPr>
          <w:rFonts w:ascii="Times New Roman"/>
          <w:b w:val="false"/>
          <w:i w:val="false"/>
          <w:color w:val="000000"/>
          <w:sz w:val="28"/>
        </w:rPr>
        <w:t xml:space="preserve">, на котором достигается эта максимальная концентрация, и опасной скорости ветра </w:t>
      </w:r>
      <w:r>
        <w:rPr>
          <w:rFonts w:ascii="Times New Roman"/>
          <w:b w:val="false"/>
          <w:i/>
          <w:color w:val="000000"/>
          <w:sz w:val="28"/>
        </w:rPr>
        <w:t>u</w:t>
      </w:r>
      <w:r>
        <w:rPr>
          <w:rFonts w:ascii="Times New Roman"/>
          <w:b w:val="false"/>
          <w:i w:val="false"/>
          <w:color w:val="000000"/>
          <w:vertAlign w:val="subscript"/>
        </w:rPr>
        <w:t>м</w:t>
      </w:r>
      <w:r>
        <w:rPr>
          <w:rFonts w:ascii="Times New Roman"/>
          <w:b w:val="false"/>
          <w:i w:val="false"/>
          <w:color w:val="000000"/>
          <w:sz w:val="28"/>
        </w:rPr>
        <w:t>, определяются по формулам:</w:t>
      </w:r>
    </w:p>
    <w:bookmarkEnd w:id="58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50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6"/>
                    <a:stretch>
                      <a:fillRect/>
                    </a:stretch>
                  </pic:blipFill>
                  <pic:spPr>
                    <a:xfrm>
                      <a:off x="0" y="0"/>
                      <a:ext cx="8509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(5.31)</w:t>
      </w:r>
      <w:r>
        <w:br/>
      </w:r>
      <w:r>
        <w:rPr>
          <w:rFonts w:ascii="Times New Roman"/>
          <w:b w:val="false"/>
          <w:i w:val="false"/>
          <w:color w:val="000000"/>
          <w:sz w:val="28"/>
        </w:rPr>
        <w:t>
</w:t>
      </w:r>
      <w:r>
        <w:br/>
      </w:r>
    </w:p>
    <w:p>
      <w:pPr>
        <w:spacing w:after="0"/>
        <w:ind w:left="0"/>
        <w:jc w:val="both"/>
      </w:pPr>
      <w:r>
        <w:drawing>
          <wp:inline distT="0" distB="0" distL="0" distR="0">
            <wp:extent cx="850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7"/>
                    <a:stretch>
                      <a:fillRect/>
                    </a:stretch>
                  </pic:blipFill>
                  <pic:spPr>
                    <a:xfrm>
                      <a:off x="0" y="0"/>
                      <a:ext cx="850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(5.32)</w:t>
      </w:r>
      <w:r>
        <w:br/>
      </w:r>
      <w:r>
        <w:rPr>
          <w:rFonts w:ascii="Times New Roman"/>
          <w:b w:val="false"/>
          <w:i w:val="false"/>
          <w:color w:val="000000"/>
          <w:sz w:val="28"/>
        </w:rPr>
        <w:t>
</w:t>
      </w:r>
      <w:r>
        <w:br/>
      </w:r>
    </w:p>
    <w:p>
      <w:pPr>
        <w:spacing w:after="0"/>
        <w:ind w:left="0"/>
        <w:jc w:val="both"/>
      </w:pPr>
      <w:r>
        <w:drawing>
          <wp:inline distT="0" distB="0" distL="0" distR="0">
            <wp:extent cx="850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8"/>
                    <a:stretch>
                      <a:fillRect/>
                    </a:stretch>
                  </pic:blipFill>
                  <pic:spPr>
                    <a:xfrm>
                      <a:off x="0" y="0"/>
                      <a:ext cx="850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(5.33)</w:t>
      </w:r>
      <w:r>
        <w:br/>
      </w:r>
      <w:r>
        <w:rPr>
          <w:rFonts w:ascii="Times New Roman"/>
          <w:b w:val="false"/>
          <w:i w:val="false"/>
          <w:color w:val="000000"/>
          <w:sz w:val="28"/>
        </w:rPr>
        <w:t>
</w:t>
      </w:r>
    </w:p>
    <w:bookmarkStart w:name="z7702" w:id="5899"/>
    <w:p>
      <w:pPr>
        <w:spacing w:after="0"/>
        <w:ind w:left="0"/>
        <w:jc w:val="both"/>
      </w:pPr>
      <w:r>
        <w:rPr>
          <w:rFonts w:ascii="Times New Roman"/>
          <w:b w:val="false"/>
          <w:i w:val="false"/>
          <w:color w:val="000000"/>
          <w:sz w:val="28"/>
        </w:rPr>
        <w:t xml:space="preserve">
      где </w:t>
      </w:r>
    </w:p>
    <w:bookmarkEnd w:id="5899"/>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9"/>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0"/>
                    <a:stretch>
                      <a:fillRect/>
                    </a:stretch>
                  </pic:blipFill>
                  <pic:spPr>
                    <a:xfrm>
                      <a:off x="0" y="0"/>
                      <a:ext cx="254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w:t>
      </w:r>
    </w:p>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1"/>
                    <a:stretch>
                      <a:fillRect/>
                    </a:stretch>
                  </pic:blipFill>
                  <pic:spPr>
                    <a:xfrm>
                      <a:off x="0" y="0"/>
                      <a:ext cx="254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это значения </w:t>
      </w:r>
      <w:r>
        <w:rPr>
          <w:rFonts w:ascii="Times New Roman"/>
          <w:b w:val="false"/>
          <w:i/>
          <w:color w:val="000000"/>
          <w:sz w:val="28"/>
        </w:rPr>
        <w:t>с</w:t>
      </w:r>
      <w:r>
        <w:rPr>
          <w:rFonts w:ascii="Times New Roman"/>
          <w:b w:val="false"/>
          <w:i w:val="false"/>
          <w:color w:val="000000"/>
          <w:vertAlign w:val="subscript"/>
        </w:rPr>
        <w:t>м</w:t>
      </w:r>
      <w:r>
        <w:rPr>
          <w:rFonts w:ascii="Times New Roman"/>
          <w:b w:val="false"/>
          <w:i/>
          <w:color w:val="000000"/>
          <w:sz w:val="28"/>
        </w:rPr>
        <w:t>, x</w:t>
      </w:r>
      <w:r>
        <w:rPr>
          <w:rFonts w:ascii="Times New Roman"/>
          <w:b w:val="false"/>
          <w:i w:val="false"/>
          <w:color w:val="000000"/>
          <w:vertAlign w:val="subscript"/>
        </w:rPr>
        <w:t>м</w:t>
      </w:r>
      <w:r>
        <w:rPr>
          <w:rFonts w:ascii="Times New Roman"/>
          <w:b w:val="false"/>
          <w:i w:val="false"/>
          <w:color w:val="000000"/>
          <w:sz w:val="28"/>
        </w:rPr>
        <w:t xml:space="preserve"> и </w:t>
      </w:r>
      <w:r>
        <w:rPr>
          <w:rFonts w:ascii="Times New Roman"/>
          <w:b w:val="false"/>
          <w:i/>
          <w:color w:val="000000"/>
          <w:sz w:val="28"/>
        </w:rPr>
        <w:t>u</w:t>
      </w:r>
      <w:r>
        <w:rPr>
          <w:rFonts w:ascii="Times New Roman"/>
          <w:b w:val="false"/>
          <w:i w:val="false"/>
          <w:color w:val="000000"/>
          <w:vertAlign w:val="subscript"/>
        </w:rPr>
        <w:t>м</w:t>
      </w:r>
      <w:r>
        <w:rPr>
          <w:rFonts w:ascii="Times New Roman"/>
          <w:b w:val="false"/>
          <w:i w:val="false"/>
          <w:color w:val="000000"/>
          <w:sz w:val="28"/>
        </w:rPr>
        <w:t xml:space="preserve"> для одиночного точечного источника, совокупность которых образует площадной источник; при расчете </w:t>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2"/>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качестве </w:t>
      </w:r>
      <w:r>
        <w:rPr>
          <w:rFonts w:ascii="Times New Roman"/>
          <w:b w:val="false"/>
          <w:i/>
          <w:color w:val="000000"/>
          <w:sz w:val="28"/>
        </w:rPr>
        <w:t xml:space="preserve">М </w:t>
      </w:r>
      <w:r>
        <w:rPr>
          <w:rFonts w:ascii="Times New Roman"/>
          <w:b w:val="false"/>
          <w:i w:val="false"/>
          <w:color w:val="000000"/>
          <w:sz w:val="28"/>
        </w:rPr>
        <w:t>используется суммарный выброс от всех источников.</w:t>
      </w:r>
      <w:r>
        <w:br/>
      </w:r>
      <w:r>
        <w:rPr>
          <w:rFonts w:ascii="Times New Roman"/>
          <w:b w:val="false"/>
          <w:i w:val="false"/>
          <w:color w:val="000000"/>
          <w:sz w:val="28"/>
        </w:rPr>
        <w:t>
</w:t>
      </w:r>
    </w:p>
    <w:bookmarkStart w:name="z7703" w:id="5900"/>
    <w:p>
      <w:pPr>
        <w:spacing w:after="0"/>
        <w:ind w:left="0"/>
        <w:jc w:val="both"/>
      </w:pPr>
      <w:r>
        <w:rPr>
          <w:rFonts w:ascii="Times New Roman"/>
          <w:b w:val="false"/>
          <w:i w:val="false"/>
          <w:color w:val="000000"/>
          <w:sz w:val="28"/>
        </w:rPr>
        <w:t>
      Примечания.</w:t>
      </w:r>
    </w:p>
    <w:bookmarkEnd w:id="5900"/>
    <w:bookmarkStart w:name="z7704" w:id="5901"/>
    <w:p>
      <w:pPr>
        <w:spacing w:after="0"/>
        <w:ind w:left="0"/>
        <w:jc w:val="both"/>
      </w:pPr>
      <w:r>
        <w:rPr>
          <w:rFonts w:ascii="Times New Roman"/>
          <w:b w:val="false"/>
          <w:i w:val="false"/>
          <w:color w:val="000000"/>
          <w:sz w:val="28"/>
        </w:rPr>
        <w:t>
      1. Если расчеты приземных концентраций относятся к участку местности, на котором расположен площадной источник, то целесообразно, чтобы условные источники находились в центрах ячеек расчетной сетки точек.</w:t>
      </w:r>
    </w:p>
    <w:bookmarkEnd w:id="5901"/>
    <w:bookmarkStart w:name="z7705" w:id="5902"/>
    <w:p>
      <w:pPr>
        <w:spacing w:after="0"/>
        <w:ind w:left="0"/>
        <w:jc w:val="both"/>
      </w:pPr>
      <w:r>
        <w:rPr>
          <w:rFonts w:ascii="Times New Roman"/>
          <w:b w:val="false"/>
          <w:i w:val="false"/>
          <w:color w:val="000000"/>
          <w:sz w:val="28"/>
        </w:rPr>
        <w:t>
      2. Формулы для площадного источника указанного типа применяются при выбросах от резервуарных парков предприятий, совокупностей мелких бытовых котельных и печных труб в городах; а также групп низких вентиляционных источников (при расчетах загрязнения атмосферы для участков, расположенных за пределами промплощадки). Использование формул для площадного источника существенно упрощает подготовку числового материала при расчетах загрязнения атмосферы на ЭВМ. Информация о вкладах площадных источников в суммарное загрязнение атмосферы более показательна, чем аналогичная информация по отдельным мелким источникам.</w:t>
      </w:r>
    </w:p>
    <w:bookmarkEnd w:id="5902"/>
    <w:bookmarkStart w:name="z7706" w:id="5903"/>
    <w:p>
      <w:pPr>
        <w:spacing w:after="0"/>
        <w:ind w:left="0"/>
        <w:jc w:val="both"/>
      </w:pPr>
      <w:r>
        <w:rPr>
          <w:rFonts w:ascii="Times New Roman"/>
          <w:b w:val="false"/>
          <w:i w:val="false"/>
          <w:color w:val="000000"/>
          <w:sz w:val="28"/>
        </w:rPr>
        <w:t xml:space="preserve">
      3. Если расчеты относятся к участку местности, на котором расположен площадной источник, то он представляется в виде суммы нескольких меньших по размеру площадных источников таким образом, чтобы выделить участки площадного источника, для которых определенное по формулам (5.30а), (5.30б) значение </w:t>
      </w:r>
      <w:r>
        <w:rPr>
          <w:rFonts w:ascii="Times New Roman"/>
          <w:b w:val="false"/>
          <w:i/>
          <w:color w:val="000000"/>
          <w:sz w:val="28"/>
        </w:rPr>
        <w:t>N</w:t>
      </w:r>
      <w:r>
        <w:rPr>
          <w:rFonts w:ascii="Times New Roman"/>
          <w:b w:val="false"/>
          <w:i w:val="false"/>
          <w:color w:val="000000"/>
          <w:sz w:val="28"/>
        </w:rPr>
        <w:t xml:space="preserve"> удовлетворяет условию </w:t>
      </w:r>
      <w:r>
        <w:rPr>
          <w:rFonts w:ascii="Times New Roman"/>
          <w:b w:val="false"/>
          <w:i/>
          <w:color w:val="000000"/>
          <w:sz w:val="28"/>
        </w:rPr>
        <w:t>N</w:t>
      </w:r>
      <w:r>
        <w:rPr>
          <w:rFonts w:ascii="Times New Roman"/>
          <w:b w:val="false"/>
          <w:i w:val="false"/>
          <w:color w:val="000000"/>
          <w:sz w:val="28"/>
        </w:rPr>
        <w:t>&lt;100. Оставшиеся площадные источники представляются в виде совокупности точечных источников, расположенных в узлах квадратной сетки, шаг которой не превосходит 2х</w:t>
      </w:r>
      <w:r>
        <w:rPr>
          <w:rFonts w:ascii="Times New Roman"/>
          <w:b w:val="false"/>
          <w:i w:val="false"/>
          <w:color w:val="000000"/>
          <w:vertAlign w:val="subscript"/>
        </w:rPr>
        <w:t>м</w:t>
      </w:r>
      <w:r>
        <w:rPr>
          <w:rFonts w:ascii="Times New Roman"/>
          <w:b w:val="false"/>
          <w:i w:val="false"/>
          <w:color w:val="000000"/>
          <w:sz w:val="28"/>
        </w:rPr>
        <w:t>.</w:t>
      </w:r>
    </w:p>
    <w:bookmarkEnd w:id="5903"/>
    <w:bookmarkStart w:name="z7707" w:id="5904"/>
    <w:p>
      <w:pPr>
        <w:spacing w:after="0"/>
        <w:ind w:left="0"/>
        <w:jc w:val="both"/>
      </w:pPr>
      <w:r>
        <w:rPr>
          <w:rFonts w:ascii="Times New Roman"/>
          <w:b w:val="false"/>
          <w:i w:val="false"/>
          <w:color w:val="000000"/>
          <w:sz w:val="28"/>
        </w:rPr>
        <w:t xml:space="preserve">
      53. При выбросе из </w:t>
      </w:r>
      <w:r>
        <w:rPr>
          <w:rFonts w:ascii="Times New Roman"/>
          <w:b w:val="false"/>
          <w:i/>
          <w:color w:val="000000"/>
          <w:sz w:val="28"/>
        </w:rPr>
        <w:t>N</w:t>
      </w:r>
      <w:r>
        <w:rPr>
          <w:rFonts w:ascii="Times New Roman"/>
          <w:b w:val="false"/>
          <w:i w:val="false"/>
          <w:color w:val="000000"/>
          <w:sz w:val="28"/>
        </w:rPr>
        <w:t xml:space="preserve"> источников расчет суммарной концентрации </w:t>
      </w:r>
      <w:r>
        <w:rPr>
          <w:rFonts w:ascii="Times New Roman"/>
          <w:b w:val="false"/>
          <w:i/>
          <w:color w:val="000000"/>
          <w:sz w:val="28"/>
        </w:rPr>
        <w:t>с</w:t>
      </w:r>
      <w:r>
        <w:rPr>
          <w:rFonts w:ascii="Times New Roman"/>
          <w:b w:val="false"/>
          <w:i w:val="false"/>
          <w:color w:val="000000"/>
          <w:vertAlign w:val="subscript"/>
        </w:rPr>
        <w:t>z</w:t>
      </w:r>
      <w:r>
        <w:rPr>
          <w:rFonts w:ascii="Times New Roman"/>
          <w:b w:val="false"/>
          <w:i w:val="false"/>
          <w:color w:val="000000"/>
          <w:sz w:val="28"/>
        </w:rPr>
        <w:t xml:space="preserve">, соответствующей уровню </w:t>
      </w:r>
      <w:r>
        <w:rPr>
          <w:rFonts w:ascii="Times New Roman"/>
          <w:b w:val="false"/>
          <w:i/>
          <w:color w:val="000000"/>
          <w:sz w:val="28"/>
        </w:rPr>
        <w:t>z</w:t>
      </w:r>
      <w:r>
        <w:rPr>
          <w:rFonts w:ascii="Times New Roman"/>
          <w:b w:val="false"/>
          <w:i w:val="false"/>
          <w:color w:val="000000"/>
          <w:sz w:val="28"/>
        </w:rPr>
        <w:t xml:space="preserve"> над поверхностью земли, производится по формулам (5.1)-(5.3) с заменой </w:t>
      </w:r>
      <w:r>
        <w:rPr>
          <w:rFonts w:ascii="Times New Roman"/>
          <w:b w:val="false"/>
          <w:i/>
          <w:color w:val="000000"/>
          <w:sz w:val="28"/>
        </w:rPr>
        <w:t>с</w:t>
      </w:r>
      <w:r>
        <w:rPr>
          <w:rFonts w:ascii="Times New Roman"/>
          <w:b w:val="false"/>
          <w:i w:val="false"/>
          <w:color w:val="000000"/>
          <w:sz w:val="28"/>
        </w:rPr>
        <w:t xml:space="preserve"> на </w:t>
      </w:r>
      <w:r>
        <w:rPr>
          <w:rFonts w:ascii="Times New Roman"/>
          <w:b w:val="false"/>
          <w:i/>
          <w:color w:val="000000"/>
          <w:sz w:val="28"/>
        </w:rPr>
        <w:t>с</w:t>
      </w:r>
      <w:r>
        <w:rPr>
          <w:rFonts w:ascii="Times New Roman"/>
          <w:b w:val="false"/>
          <w:i w:val="false"/>
          <w:color w:val="000000"/>
          <w:vertAlign w:val="subscript"/>
        </w:rPr>
        <w:t>z</w:t>
      </w:r>
      <w:r>
        <w:rPr>
          <w:rFonts w:ascii="Times New Roman"/>
          <w:b w:val="false"/>
          <w:i w:val="false"/>
          <w:color w:val="000000"/>
          <w:sz w:val="28"/>
        </w:rPr>
        <w:t xml:space="preserve">, и </w:t>
      </w:r>
      <w:r>
        <w:rPr>
          <w:rFonts w:ascii="Times New Roman"/>
          <w:b w:val="false"/>
          <w:i/>
          <w:color w:val="000000"/>
          <w:sz w:val="28"/>
        </w:rPr>
        <w:t>с</w:t>
      </w:r>
      <w:r>
        <w:rPr>
          <w:rFonts w:ascii="Times New Roman"/>
          <w:b w:val="false"/>
          <w:i w:val="false"/>
          <w:color w:val="000000"/>
          <w:vertAlign w:val="subscript"/>
        </w:rPr>
        <w:t>i</w:t>
      </w:r>
      <w:r>
        <w:rPr>
          <w:rFonts w:ascii="Times New Roman"/>
          <w:b w:val="false"/>
          <w:i w:val="false"/>
          <w:color w:val="000000"/>
          <w:sz w:val="28"/>
        </w:rPr>
        <w:t xml:space="preserve"> на </w:t>
      </w:r>
      <w:r>
        <w:rPr>
          <w:rFonts w:ascii="Times New Roman"/>
          <w:b w:val="false"/>
          <w:i/>
          <w:color w:val="000000"/>
          <w:sz w:val="28"/>
        </w:rPr>
        <w:t>с</w:t>
      </w:r>
      <w:r>
        <w:rPr>
          <w:rFonts w:ascii="Times New Roman"/>
          <w:b w:val="false"/>
          <w:i w:val="false"/>
          <w:color w:val="000000"/>
          <w:vertAlign w:val="subscript"/>
        </w:rPr>
        <w:t>zi</w:t>
      </w:r>
      <w:r>
        <w:rPr>
          <w:rFonts w:ascii="Times New Roman"/>
          <w:b w:val="false"/>
          <w:i w:val="false"/>
          <w:color w:val="000000"/>
          <w:sz w:val="28"/>
        </w:rPr>
        <w:t xml:space="preserve">. Концентрации от отдельных источников </w:t>
      </w:r>
      <w:r>
        <w:rPr>
          <w:rFonts w:ascii="Times New Roman"/>
          <w:b w:val="false"/>
          <w:i/>
          <w:color w:val="000000"/>
          <w:sz w:val="28"/>
        </w:rPr>
        <w:t>с</w:t>
      </w:r>
      <w:r>
        <w:rPr>
          <w:rFonts w:ascii="Times New Roman"/>
          <w:b w:val="false"/>
          <w:i w:val="false"/>
          <w:color w:val="000000"/>
          <w:vertAlign w:val="subscript"/>
        </w:rPr>
        <w:t>zi</w:t>
      </w:r>
      <w:r>
        <w:rPr>
          <w:rFonts w:ascii="Times New Roman"/>
          <w:b w:val="false"/>
          <w:i w:val="false"/>
          <w:color w:val="000000"/>
          <w:sz w:val="28"/>
        </w:rPr>
        <w:t xml:space="preserve">, соответствующие этим источникам опасные скорости ветра uмzi и максимальные концентрации </w:t>
      </w:r>
    </w:p>
    <w:bookmarkEnd w:id="5904"/>
    <w:p>
      <w:pPr>
        <w:spacing w:after="0"/>
        <w:ind w:left="0"/>
        <w:jc w:val="both"/>
      </w:pPr>
      <w:r>
        <w:drawing>
          <wp:inline distT="0" distB="0" distL="0" distR="0">
            <wp:extent cx="1384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3"/>
                    <a:stretch>
                      <a:fillRect/>
                    </a:stretch>
                  </pic:blipFill>
                  <pic:spPr>
                    <a:xfrm>
                      <a:off x="0" y="0"/>
                      <a:ext cx="13843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определяются согласно </w:t>
      </w:r>
      <w:r>
        <w:rPr>
          <w:rFonts w:ascii="Times New Roman"/>
          <w:b w:val="false"/>
          <w:i w:val="false"/>
          <w:color w:val="000000"/>
          <w:sz w:val="28"/>
        </w:rPr>
        <w:t>пункту 21</w:t>
      </w:r>
      <w:r>
        <w:rPr>
          <w:rFonts w:ascii="Times New Roman"/>
          <w:b w:val="false"/>
          <w:i w:val="false"/>
          <w:color w:val="000000"/>
          <w:sz w:val="28"/>
        </w:rPr>
        <w:t xml:space="preserve">. При этом должны соблюдаться требования, следующие из </w:t>
      </w:r>
      <w:r>
        <w:rPr>
          <w:rFonts w:ascii="Times New Roman"/>
          <w:b w:val="false"/>
          <w:i w:val="false"/>
          <w:color w:val="000000"/>
          <w:sz w:val="28"/>
        </w:rPr>
        <w:t>пункта 45</w:t>
      </w:r>
      <w:r>
        <w:rPr>
          <w:rFonts w:ascii="Times New Roman"/>
          <w:b w:val="false"/>
          <w:i w:val="false"/>
          <w:color w:val="000000"/>
          <w:sz w:val="28"/>
        </w:rPr>
        <w:t xml:space="preserve"> при замене </w:t>
      </w:r>
      <w:r>
        <w:rPr>
          <w:rFonts w:ascii="Times New Roman"/>
          <w:b w:val="false"/>
          <w:i/>
          <w:color w:val="000000"/>
          <w:sz w:val="28"/>
        </w:rPr>
        <w:t>с</w:t>
      </w:r>
      <w:r>
        <w:rPr>
          <w:rFonts w:ascii="Times New Roman"/>
          <w:b w:val="false"/>
          <w:i w:val="false"/>
          <w:color w:val="000000"/>
          <w:vertAlign w:val="subscript"/>
        </w:rPr>
        <w:t>мi</w:t>
      </w:r>
      <w:r>
        <w:rPr>
          <w:rFonts w:ascii="Times New Roman"/>
          <w:b w:val="false"/>
          <w:i w:val="false"/>
          <w:color w:val="000000"/>
          <w:sz w:val="28"/>
        </w:rPr>
        <w:t xml:space="preserve"> на </w:t>
      </w:r>
      <w:r>
        <w:rPr>
          <w:rFonts w:ascii="Times New Roman"/>
          <w:b w:val="false"/>
          <w:i/>
          <w:color w:val="000000"/>
          <w:sz w:val="28"/>
        </w:rPr>
        <w:t>cм</w:t>
      </w:r>
      <w:r>
        <w:rPr>
          <w:rFonts w:ascii="Times New Roman"/>
          <w:b w:val="false"/>
          <w:i w:val="false"/>
          <w:color w:val="000000"/>
          <w:vertAlign w:val="subscript"/>
        </w:rPr>
        <w:t>zi</w:t>
      </w:r>
      <w:r>
        <w:rPr>
          <w:rFonts w:ascii="Times New Roman"/>
          <w:b w:val="false"/>
          <w:i w:val="false"/>
          <w:color w:val="000000"/>
          <w:sz w:val="28"/>
        </w:rPr>
        <w:t xml:space="preserve"> и </w:t>
      </w:r>
      <w:r>
        <w:rPr>
          <w:rFonts w:ascii="Times New Roman"/>
          <w:b w:val="false"/>
          <w:i/>
          <w:color w:val="000000"/>
          <w:sz w:val="28"/>
        </w:rPr>
        <w:t>u</w:t>
      </w:r>
      <w:r>
        <w:rPr>
          <w:rFonts w:ascii="Times New Roman"/>
          <w:b w:val="false"/>
          <w:i w:val="false"/>
          <w:color w:val="000000"/>
          <w:vertAlign w:val="subscript"/>
        </w:rPr>
        <w:t>мi</w:t>
      </w:r>
      <w:r>
        <w:rPr>
          <w:rFonts w:ascii="Times New Roman"/>
          <w:b w:val="false"/>
          <w:i w:val="false"/>
          <w:color w:val="000000"/>
          <w:sz w:val="28"/>
        </w:rPr>
        <w:t xml:space="preserve"> на u</w:t>
      </w:r>
      <w:r>
        <w:rPr>
          <w:rFonts w:ascii="Times New Roman"/>
          <w:b w:val="false"/>
          <w:i w:val="false"/>
          <w:color w:val="000000"/>
          <w:vertAlign w:val="subscript"/>
        </w:rPr>
        <w:t>мzi</w:t>
      </w:r>
      <w:r>
        <w:rPr>
          <w:rFonts w:ascii="Times New Roman"/>
          <w:b w:val="false"/>
          <w:i w:val="false"/>
          <w:color w:val="000000"/>
          <w:sz w:val="28"/>
        </w:rPr>
        <w:t>.</w:t>
      </w:r>
      <w:r>
        <w:br/>
      </w:r>
      <w:r>
        <w:rPr>
          <w:rFonts w:ascii="Times New Roman"/>
          <w:b w:val="false"/>
          <w:i w:val="false"/>
          <w:color w:val="000000"/>
          <w:sz w:val="28"/>
        </w:rPr>
        <w:t>
</w:t>
      </w:r>
    </w:p>
    <w:bookmarkStart w:name="z7708" w:id="5905"/>
    <w:p>
      <w:pPr>
        <w:spacing w:after="0"/>
        <w:ind w:left="0"/>
        <w:jc w:val="both"/>
      </w:pPr>
      <w:r>
        <w:rPr>
          <w:rFonts w:ascii="Times New Roman"/>
          <w:b w:val="false"/>
          <w:i w:val="false"/>
          <w:color w:val="000000"/>
          <w:sz w:val="28"/>
        </w:rPr>
        <w:t>
      Примечание.</w:t>
      </w:r>
    </w:p>
    <w:bookmarkEnd w:id="5905"/>
    <w:bookmarkStart w:name="z7709" w:id="5906"/>
    <w:p>
      <w:pPr>
        <w:spacing w:after="0"/>
        <w:ind w:left="0"/>
        <w:jc w:val="both"/>
      </w:pPr>
      <w:r>
        <w:rPr>
          <w:rFonts w:ascii="Times New Roman"/>
          <w:b w:val="false"/>
          <w:i w:val="false"/>
          <w:color w:val="000000"/>
          <w:sz w:val="28"/>
        </w:rPr>
        <w:t xml:space="preserve">
      Расчеты по </w:t>
      </w:r>
      <w:r>
        <w:rPr>
          <w:rFonts w:ascii="Times New Roman"/>
          <w:b w:val="false"/>
          <w:i w:val="false"/>
          <w:color w:val="000000"/>
          <w:sz w:val="28"/>
        </w:rPr>
        <w:t>пункту 53</w:t>
      </w:r>
      <w:r>
        <w:rPr>
          <w:rFonts w:ascii="Times New Roman"/>
          <w:b w:val="false"/>
          <w:i w:val="false"/>
          <w:color w:val="000000"/>
          <w:sz w:val="28"/>
        </w:rPr>
        <w:t xml:space="preserve"> производятся при выборе положения устьев воздухозаборных труб и шахт, линий электропередачи и других объектов, расположенных на открытых участках местности или же на участках, где максимальная высота зданий (сооружений) не менее чем в 2,5 раза ниже высоты воздухозабора при условии, что источники выброса не располагаются в ветровой тени зданий (сооружений). В остальных случаях расчет проводится в соответствии с Приложением 2.</w:t>
      </w:r>
    </w:p>
    <w:bookmarkEnd w:id="5906"/>
    <w:bookmarkStart w:name="z7710" w:id="5907"/>
    <w:p>
      <w:pPr>
        <w:spacing w:after="0"/>
        <w:ind w:left="0"/>
        <w:jc w:val="both"/>
      </w:pPr>
      <w:r>
        <w:rPr>
          <w:rFonts w:ascii="Times New Roman"/>
          <w:b w:val="false"/>
          <w:i w:val="false"/>
          <w:color w:val="000000"/>
          <w:sz w:val="28"/>
        </w:rPr>
        <w:t xml:space="preserve">
      54. Формулы </w:t>
      </w:r>
      <w:r>
        <w:rPr>
          <w:rFonts w:ascii="Times New Roman"/>
          <w:b w:val="false"/>
          <w:i w:val="false"/>
          <w:color w:val="000000"/>
          <w:sz w:val="28"/>
        </w:rPr>
        <w:t>пунктов 39</w:t>
      </w:r>
      <w:r>
        <w:rPr>
          <w:rFonts w:ascii="Times New Roman"/>
          <w:b w:val="false"/>
          <w:i w:val="false"/>
          <w:color w:val="000000"/>
          <w:sz w:val="28"/>
        </w:rPr>
        <w:t>-</w:t>
      </w:r>
      <w:r>
        <w:rPr>
          <w:rFonts w:ascii="Times New Roman"/>
          <w:b w:val="false"/>
          <w:i w:val="false"/>
          <w:color w:val="000000"/>
          <w:sz w:val="28"/>
        </w:rPr>
        <w:t>53</w:t>
      </w:r>
      <w:r>
        <w:rPr>
          <w:rFonts w:ascii="Times New Roman"/>
          <w:b w:val="false"/>
          <w:i w:val="false"/>
          <w:color w:val="000000"/>
          <w:sz w:val="28"/>
        </w:rPr>
        <w:t xml:space="preserve"> предназначены для решения прямой задачи расчета суммарной концентрации </w:t>
      </w:r>
      <w:r>
        <w:rPr>
          <w:rFonts w:ascii="Times New Roman"/>
          <w:b w:val="false"/>
          <w:i/>
          <w:color w:val="000000"/>
          <w:sz w:val="28"/>
        </w:rPr>
        <w:t>с</w:t>
      </w:r>
      <w:r>
        <w:rPr>
          <w:rFonts w:ascii="Times New Roman"/>
          <w:b w:val="false"/>
          <w:i w:val="false"/>
          <w:color w:val="000000"/>
          <w:sz w:val="28"/>
        </w:rPr>
        <w:t xml:space="preserve"> от </w:t>
      </w:r>
      <w:r>
        <w:rPr>
          <w:rFonts w:ascii="Times New Roman"/>
          <w:b w:val="false"/>
          <w:i/>
          <w:color w:val="000000"/>
          <w:sz w:val="28"/>
        </w:rPr>
        <w:t>N</w:t>
      </w:r>
      <w:r>
        <w:rPr>
          <w:rFonts w:ascii="Times New Roman"/>
          <w:b w:val="false"/>
          <w:i w:val="false"/>
          <w:color w:val="000000"/>
          <w:sz w:val="28"/>
        </w:rPr>
        <w:t xml:space="preserve"> источников по их заданным параметрам выброса, а также для решения обратной задачи определения мощностей выброса </w:t>
      </w:r>
      <w:r>
        <w:rPr>
          <w:rFonts w:ascii="Times New Roman"/>
          <w:b w:val="false"/>
          <w:i/>
          <w:color w:val="000000"/>
          <w:sz w:val="28"/>
        </w:rPr>
        <w:t>М</w:t>
      </w:r>
      <w:r>
        <w:rPr>
          <w:rFonts w:ascii="Times New Roman"/>
          <w:b w:val="false"/>
          <w:i w:val="false"/>
          <w:color w:val="000000"/>
          <w:vertAlign w:val="subscript"/>
        </w:rPr>
        <w:t>i</w:t>
      </w:r>
      <w:r>
        <w:rPr>
          <w:rFonts w:ascii="Times New Roman"/>
          <w:b w:val="false"/>
          <w:i w:val="false"/>
          <w:color w:val="000000"/>
          <w:sz w:val="28"/>
        </w:rPr>
        <w:t>, (</w:t>
      </w:r>
      <w:r>
        <w:rPr>
          <w:rFonts w:ascii="Times New Roman"/>
          <w:b w:val="false"/>
          <w:i/>
          <w:color w:val="000000"/>
          <w:sz w:val="28"/>
        </w:rPr>
        <w:t>i</w:t>
      </w:r>
      <w:r>
        <w:rPr>
          <w:rFonts w:ascii="Times New Roman"/>
          <w:b w:val="false"/>
          <w:i w:val="false"/>
          <w:color w:val="000000"/>
          <w:sz w:val="28"/>
        </w:rPr>
        <w:t>=1,2,...,</w:t>
      </w:r>
      <w:r>
        <w:rPr>
          <w:rFonts w:ascii="Times New Roman"/>
          <w:b w:val="false"/>
          <w:i/>
          <w:color w:val="000000"/>
          <w:sz w:val="28"/>
        </w:rPr>
        <w:t>N</w:t>
      </w:r>
      <w:r>
        <w:rPr>
          <w:rFonts w:ascii="Times New Roman"/>
          <w:b w:val="false"/>
          <w:i w:val="false"/>
          <w:color w:val="000000"/>
          <w:sz w:val="28"/>
        </w:rPr>
        <w:t>), соответствующих заданному значению максимальной приземной концентрации с</w:t>
      </w:r>
      <w:r>
        <w:rPr>
          <w:rFonts w:ascii="Times New Roman"/>
          <w:b w:val="false"/>
          <w:i w:val="false"/>
          <w:color w:val="000000"/>
          <w:vertAlign w:val="subscript"/>
        </w:rPr>
        <w:t>м</w:t>
      </w:r>
      <w:r>
        <w:rPr>
          <w:rFonts w:ascii="Times New Roman"/>
          <w:b w:val="false"/>
          <w:i w:val="false"/>
          <w:color w:val="000000"/>
          <w:sz w:val="28"/>
        </w:rPr>
        <w:t xml:space="preserve"> (при фиксированных координатах источников выброса, их высотах Н</w:t>
      </w:r>
      <w:r>
        <w:rPr>
          <w:rFonts w:ascii="Times New Roman"/>
          <w:b w:val="false"/>
          <w:i w:val="false"/>
          <w:color w:val="000000"/>
          <w:vertAlign w:val="subscript"/>
        </w:rPr>
        <w:t>i</w:t>
      </w:r>
      <w:r>
        <w:rPr>
          <w:rFonts w:ascii="Times New Roman"/>
          <w:b w:val="false"/>
          <w:i w:val="false"/>
          <w:color w:val="000000"/>
          <w:sz w:val="28"/>
        </w:rPr>
        <w:t xml:space="preserve"> и диаметрах устья D</w:t>
      </w:r>
      <w:r>
        <w:rPr>
          <w:rFonts w:ascii="Times New Roman"/>
          <w:b w:val="false"/>
          <w:i w:val="false"/>
          <w:color w:val="000000"/>
          <w:vertAlign w:val="subscript"/>
        </w:rPr>
        <w:t>i</w:t>
      </w:r>
      <w:r>
        <w:rPr>
          <w:rFonts w:ascii="Times New Roman"/>
          <w:b w:val="false"/>
          <w:i w:val="false"/>
          <w:color w:val="000000"/>
          <w:sz w:val="28"/>
        </w:rPr>
        <w:t xml:space="preserve">, скоростях выхода </w:t>
      </w:r>
    </w:p>
    <w:bookmarkEnd w:id="5907"/>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4"/>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0i</w:t>
      </w:r>
      <w:r>
        <w:rPr>
          <w:rFonts w:ascii="Times New Roman"/>
          <w:b w:val="false"/>
          <w:i w:val="false"/>
          <w:color w:val="000000"/>
          <w:sz w:val="28"/>
        </w:rPr>
        <w:t xml:space="preserve"> и перегревах </w:t>
      </w:r>
    </w:p>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5"/>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color w:val="000000"/>
          <w:sz w:val="28"/>
        </w:rPr>
        <w:t>T</w:t>
      </w:r>
      <w:r>
        <w:rPr>
          <w:rFonts w:ascii="Times New Roman"/>
          <w:b w:val="false"/>
          <w:i w:val="false"/>
          <w:color w:val="000000"/>
          <w:vertAlign w:val="subscript"/>
        </w:rPr>
        <w:t>i</w:t>
      </w:r>
      <w:r>
        <w:rPr>
          <w:rFonts w:ascii="Times New Roman"/>
          <w:b w:val="false"/>
          <w:i w:val="false"/>
          <w:color w:val="000000"/>
          <w:sz w:val="28"/>
        </w:rPr>
        <w:t xml:space="preserve"> газовоздушной смеси).</w:t>
      </w:r>
      <w:r>
        <w:br/>
      </w:r>
      <w:r>
        <w:rPr>
          <w:rFonts w:ascii="Times New Roman"/>
          <w:b w:val="false"/>
          <w:i w:val="false"/>
          <w:color w:val="000000"/>
          <w:sz w:val="28"/>
        </w:rPr>
        <w:t>
</w:t>
      </w:r>
    </w:p>
    <w:bookmarkStart w:name="z7711" w:id="5908"/>
    <w:p>
      <w:pPr>
        <w:spacing w:after="0"/>
        <w:ind w:left="0"/>
        <w:jc w:val="both"/>
      </w:pPr>
      <w:r>
        <w:rPr>
          <w:rFonts w:ascii="Times New Roman"/>
          <w:b w:val="false"/>
          <w:i w:val="false"/>
          <w:color w:val="000000"/>
          <w:sz w:val="28"/>
        </w:rPr>
        <w:t>
      55. Значение суммарного выброса M, соответствующее заданному значению максимальной концентрации c</w:t>
      </w:r>
      <w:r>
        <w:rPr>
          <w:rFonts w:ascii="Times New Roman"/>
          <w:b w:val="false"/>
          <w:i w:val="false"/>
          <w:color w:val="000000"/>
          <w:vertAlign w:val="subscript"/>
        </w:rPr>
        <w:t>м</w:t>
      </w:r>
      <w:r>
        <w:rPr>
          <w:rFonts w:ascii="Times New Roman"/>
          <w:b w:val="false"/>
          <w:i w:val="false"/>
          <w:color w:val="000000"/>
          <w:sz w:val="28"/>
        </w:rPr>
        <w:t>, для группы из N близкорасположенных одиночных источников с одинаковыми высотами и другими параметрами выброса (</w:t>
      </w:r>
      <w:r>
        <w:rPr>
          <w:rFonts w:ascii="Times New Roman"/>
          <w:b w:val="false"/>
          <w:i/>
          <w:color w:val="000000"/>
          <w:sz w:val="28"/>
        </w:rPr>
        <w:t>V</w:t>
      </w:r>
      <w:r>
        <w:rPr>
          <w:rFonts w:ascii="Times New Roman"/>
          <w:b w:val="false"/>
          <w:i w:val="false"/>
          <w:color w:val="000000"/>
          <w:vertAlign w:val="subscript"/>
        </w:rPr>
        <w:t>1</w:t>
      </w:r>
      <w:r>
        <w:rPr>
          <w:rFonts w:ascii="Times New Roman"/>
          <w:b w:val="false"/>
          <w:i/>
          <w:color w:val="000000"/>
          <w:sz w:val="28"/>
        </w:rPr>
        <w:t xml:space="preserve">, </w:t>
      </w:r>
    </w:p>
    <w:bookmarkEnd w:id="5908"/>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6"/>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color w:val="000000"/>
          <w:sz w:val="28"/>
        </w:rPr>
        <w:t xml:space="preserve">T, D, </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7"/>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 определяется по формулам (2.41), (2.42); в данном случае в формулах полагается V</w:t>
      </w:r>
      <w:r>
        <w:rPr>
          <w:rFonts w:ascii="Times New Roman"/>
          <w:b w:val="false"/>
          <w:i w:val="false"/>
          <w:color w:val="000000"/>
          <w:vertAlign w:val="subscript"/>
        </w:rPr>
        <w:t>1</w:t>
      </w:r>
      <w:r>
        <w:rPr>
          <w:rFonts w:ascii="Times New Roman"/>
          <w:b w:val="false"/>
          <w:i w:val="false"/>
          <w:color w:val="000000"/>
          <w:sz w:val="28"/>
        </w:rPr>
        <w:t xml:space="preserve"> = V/N (V - суммарный расход выбрасываемой из всех источников газовоздушной смеси).</w:t>
      </w:r>
      <w:r>
        <w:br/>
      </w:r>
      <w:r>
        <w:rPr>
          <w:rFonts w:ascii="Times New Roman"/>
          <w:b w:val="false"/>
          <w:i w:val="false"/>
          <w:color w:val="000000"/>
          <w:sz w:val="28"/>
        </w:rPr>
        <w:t>
</w:t>
      </w:r>
    </w:p>
    <w:bookmarkStart w:name="z7712" w:id="5909"/>
    <w:p>
      <w:pPr>
        <w:spacing w:after="0"/>
        <w:ind w:left="0"/>
        <w:jc w:val="both"/>
      </w:pPr>
      <w:r>
        <w:rPr>
          <w:rFonts w:ascii="Times New Roman"/>
          <w:b w:val="false"/>
          <w:i w:val="false"/>
          <w:color w:val="000000"/>
          <w:sz w:val="28"/>
        </w:rPr>
        <w:t xml:space="preserve">
      56. В случае многоствольной трубы выброс </w:t>
      </w:r>
      <w:r>
        <w:rPr>
          <w:rFonts w:ascii="Times New Roman"/>
          <w:b w:val="false"/>
          <w:i/>
          <w:color w:val="000000"/>
          <w:sz w:val="28"/>
        </w:rPr>
        <w:t>M</w:t>
      </w:r>
      <w:r>
        <w:rPr>
          <w:rFonts w:ascii="Times New Roman"/>
          <w:b w:val="false"/>
          <w:i w:val="false"/>
          <w:color w:val="000000"/>
          <w:sz w:val="28"/>
        </w:rPr>
        <w:t xml:space="preserve"> из всех стволов, соответствующий </w:t>
      </w:r>
      <w:r>
        <w:rPr>
          <w:rFonts w:ascii="Times New Roman"/>
          <w:b w:val="false"/>
          <w:i/>
          <w:color w:val="000000"/>
          <w:sz w:val="28"/>
        </w:rPr>
        <w:t>c</w:t>
      </w:r>
      <w:r>
        <w:rPr>
          <w:rFonts w:ascii="Times New Roman"/>
          <w:b w:val="false"/>
          <w:i w:val="false"/>
          <w:color w:val="000000"/>
          <w:vertAlign w:val="subscript"/>
        </w:rPr>
        <w:t>м</w:t>
      </w:r>
      <w:r>
        <w:rPr>
          <w:rFonts w:ascii="Times New Roman"/>
          <w:b w:val="false"/>
          <w:i w:val="false"/>
          <w:color w:val="000000"/>
          <w:sz w:val="28"/>
        </w:rPr>
        <w:t>, при l&lt;d</w:t>
      </w:r>
      <w:r>
        <w:rPr>
          <w:rFonts w:ascii="Times New Roman"/>
          <w:b w:val="false"/>
          <w:i w:val="false"/>
          <w:color w:val="000000"/>
          <w:vertAlign w:val="subscript"/>
        </w:rPr>
        <w:t>2</w:t>
      </w:r>
      <w:r>
        <w:rPr>
          <w:rFonts w:ascii="Times New Roman"/>
          <w:b w:val="false"/>
          <w:i/>
          <w:color w:val="000000"/>
          <w:sz w:val="28"/>
        </w:rPr>
        <w:t>H</w:t>
      </w:r>
      <w:r>
        <w:rPr>
          <w:rFonts w:ascii="Times New Roman"/>
          <w:b w:val="false"/>
          <w:i w:val="false"/>
          <w:color w:val="000000"/>
          <w:sz w:val="28"/>
        </w:rPr>
        <w:t xml:space="preserve"> определяется по формуле</w:t>
      </w:r>
    </w:p>
    <w:bookmarkEnd w:id="59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70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8"/>
                    <a:stretch>
                      <a:fillRect/>
                    </a:stretch>
                  </pic:blipFill>
                  <pic:spPr>
                    <a:xfrm>
                      <a:off x="0" y="0"/>
                      <a:ext cx="20701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(5.34)</w:t>
      </w:r>
      <w:r>
        <w:br/>
      </w:r>
      <w:r>
        <w:rPr>
          <w:rFonts w:ascii="Times New Roman"/>
          <w:b w:val="false"/>
          <w:i w:val="false"/>
          <w:color w:val="000000"/>
          <w:sz w:val="28"/>
        </w:rPr>
        <w:t>
</w:t>
      </w:r>
    </w:p>
    <w:bookmarkStart w:name="z7714" w:id="5910"/>
    <w:p>
      <w:pPr>
        <w:spacing w:after="0"/>
        <w:ind w:left="0"/>
        <w:jc w:val="both"/>
      </w:pPr>
      <w:r>
        <w:rPr>
          <w:rFonts w:ascii="Times New Roman"/>
          <w:b w:val="false"/>
          <w:i w:val="false"/>
          <w:color w:val="000000"/>
          <w:sz w:val="28"/>
        </w:rPr>
        <w:t xml:space="preserve">
      где </w:t>
      </w:r>
    </w:p>
    <w:bookmarkEnd w:id="5910"/>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9"/>
                    <a:stretch>
                      <a:fillRect/>
                    </a:stretch>
                  </pic:blipFill>
                  <pic:spPr>
                    <a:xfrm>
                      <a:off x="0" y="0"/>
                      <a:ext cx="254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w:t>
      </w:r>
    </w:p>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0"/>
                    <a:stretch>
                      <a:fillRect/>
                    </a:stretch>
                  </pic:blipFill>
                  <pic:spPr>
                    <a:xfrm>
                      <a:off x="0" y="0"/>
                      <a:ext cx="254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(мг/м</w:t>
      </w:r>
      <w:r>
        <w:rPr>
          <w:rFonts w:ascii="Times New Roman"/>
          <w:b w:val="false"/>
          <w:i w:val="false"/>
          <w:color w:val="000000"/>
          <w:vertAlign w:val="superscript"/>
        </w:rPr>
        <w:t>3</w:t>
      </w:r>
      <w:r>
        <w:rPr>
          <w:rFonts w:ascii="Times New Roman"/>
          <w:b w:val="false"/>
          <w:i w:val="false"/>
          <w:color w:val="000000"/>
          <w:sz w:val="28"/>
        </w:rPr>
        <w:t xml:space="preserve">) - приземные максимальные концентрации при </w:t>
      </w:r>
      <w:r>
        <w:rPr>
          <w:rFonts w:ascii="Times New Roman"/>
          <w:b w:val="false"/>
          <w:i/>
          <w:color w:val="000000"/>
          <w:sz w:val="28"/>
        </w:rPr>
        <w:t>М</w:t>
      </w:r>
      <w:r>
        <w:rPr>
          <w:rFonts w:ascii="Times New Roman"/>
          <w:b w:val="false"/>
          <w:i w:val="false"/>
          <w:color w:val="000000"/>
          <w:sz w:val="28"/>
        </w:rPr>
        <w:t xml:space="preserve"> (г/с), рассчитанные соответственно при значениях параметров </w:t>
      </w:r>
      <w:r>
        <w:rPr>
          <w:rFonts w:ascii="Times New Roman"/>
          <w:b w:val="false"/>
          <w:i/>
          <w:color w:val="000000"/>
          <w:sz w:val="28"/>
        </w:rPr>
        <w:t>D</w:t>
      </w:r>
      <w:r>
        <w:rPr>
          <w:rFonts w:ascii="Times New Roman"/>
          <w:b w:val="false"/>
          <w:i w:val="false"/>
          <w:color w:val="000000"/>
          <w:sz w:val="28"/>
        </w:rPr>
        <w:t xml:space="preserve"> и </w:t>
      </w:r>
      <w:r>
        <w:rPr>
          <w:rFonts w:ascii="Times New Roman"/>
          <w:b w:val="false"/>
          <w:i/>
          <w:color w:val="000000"/>
          <w:sz w:val="28"/>
        </w:rPr>
        <w:t>V</w:t>
      </w:r>
      <w:r>
        <w:rPr>
          <w:rFonts w:ascii="Times New Roman"/>
          <w:b w:val="false"/>
          <w:i w:val="false"/>
          <w:color w:val="000000"/>
          <w:vertAlign w:val="subscript"/>
        </w:rPr>
        <w:t>1</w:t>
      </w:r>
      <w:r>
        <w:rPr>
          <w:rFonts w:ascii="Times New Roman"/>
          <w:b w:val="false"/>
          <w:i w:val="false"/>
          <w:color w:val="000000"/>
          <w:sz w:val="28"/>
        </w:rPr>
        <w:t xml:space="preserve"> для одного ствола и при их эффективных значениях </w:t>
      </w:r>
      <w:r>
        <w:rPr>
          <w:rFonts w:ascii="Times New Roman"/>
          <w:b w:val="false"/>
          <w:i/>
          <w:color w:val="000000"/>
          <w:sz w:val="28"/>
        </w:rPr>
        <w:t>D</w:t>
      </w:r>
      <w:r>
        <w:rPr>
          <w:rFonts w:ascii="Times New Roman"/>
          <w:b w:val="false"/>
          <w:i w:val="false"/>
          <w:color w:val="000000"/>
          <w:vertAlign w:val="subscript"/>
        </w:rPr>
        <w:t>э</w:t>
      </w:r>
      <w:r>
        <w:rPr>
          <w:rFonts w:ascii="Times New Roman"/>
          <w:b w:val="false"/>
          <w:i w:val="false"/>
          <w:color w:val="000000"/>
          <w:sz w:val="28"/>
        </w:rPr>
        <w:t xml:space="preserve"> (5.25). (5.27) и </w:t>
      </w:r>
      <w:r>
        <w:rPr>
          <w:rFonts w:ascii="Times New Roman"/>
          <w:b w:val="false"/>
          <w:i/>
          <w:color w:val="000000"/>
          <w:sz w:val="28"/>
        </w:rPr>
        <w:t>V</w:t>
      </w:r>
      <w:r>
        <w:rPr>
          <w:rFonts w:ascii="Times New Roman"/>
          <w:b w:val="false"/>
          <w:i w:val="false"/>
          <w:color w:val="000000"/>
          <w:vertAlign w:val="subscript"/>
        </w:rPr>
        <w:t>1э</w:t>
      </w:r>
      <w:r>
        <w:rPr>
          <w:rFonts w:ascii="Times New Roman"/>
          <w:b w:val="false"/>
          <w:i w:val="false"/>
          <w:color w:val="000000"/>
          <w:sz w:val="28"/>
        </w:rPr>
        <w:t xml:space="preserve"> (2.40). </w:t>
      </w:r>
      <w:r>
        <w:br/>
      </w:r>
      <w:r>
        <w:rPr>
          <w:rFonts w:ascii="Times New Roman"/>
          <w:b w:val="false"/>
          <w:i w:val="false"/>
          <w:color w:val="000000"/>
          <w:sz w:val="28"/>
        </w:rPr>
        <w:t>
</w:t>
      </w:r>
    </w:p>
    <w:bookmarkStart w:name="z7715" w:id="5911"/>
    <w:p>
      <w:pPr>
        <w:spacing w:after="0"/>
        <w:ind w:left="0"/>
        <w:jc w:val="both"/>
      </w:pPr>
      <w:r>
        <w:rPr>
          <w:rFonts w:ascii="Times New Roman"/>
          <w:b w:val="false"/>
          <w:i w:val="false"/>
          <w:color w:val="000000"/>
          <w:sz w:val="28"/>
        </w:rPr>
        <w:t xml:space="preserve">
      Безразмерный коэффициент определяется по формуле (5.26). </w:t>
      </w:r>
    </w:p>
    <w:bookmarkEnd w:id="5911"/>
    <w:bookmarkStart w:name="z7716" w:id="5912"/>
    <w:p>
      <w:pPr>
        <w:spacing w:after="0"/>
        <w:ind w:left="0"/>
        <w:jc w:val="both"/>
      </w:pPr>
      <w:r>
        <w:rPr>
          <w:rFonts w:ascii="Times New Roman"/>
          <w:b w:val="false"/>
          <w:i w:val="false"/>
          <w:color w:val="000000"/>
          <w:sz w:val="28"/>
        </w:rPr>
        <w:t xml:space="preserve">
      При </w:t>
      </w:r>
      <w:r>
        <w:rPr>
          <w:rFonts w:ascii="Times New Roman"/>
          <w:b w:val="false"/>
          <w:i/>
          <w:color w:val="000000"/>
          <w:sz w:val="28"/>
        </w:rPr>
        <w:t>l</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2</w:t>
      </w:r>
      <w:r>
        <w:rPr>
          <w:rFonts w:ascii="Times New Roman"/>
          <w:b w:val="false"/>
          <w:i/>
          <w:color w:val="000000"/>
          <w:sz w:val="28"/>
        </w:rPr>
        <w:t>H</w:t>
      </w:r>
      <w:r>
        <w:rPr>
          <w:rFonts w:ascii="Times New Roman"/>
          <w:b w:val="false"/>
          <w:i w:val="false"/>
          <w:color w:val="000000"/>
          <w:sz w:val="28"/>
        </w:rPr>
        <w:t xml:space="preserve"> выброс </w:t>
      </w:r>
      <w:r>
        <w:rPr>
          <w:rFonts w:ascii="Times New Roman"/>
          <w:b w:val="false"/>
          <w:i/>
          <w:color w:val="000000"/>
          <w:sz w:val="28"/>
        </w:rPr>
        <w:t>М</w:t>
      </w:r>
      <w:r>
        <w:rPr>
          <w:rFonts w:ascii="Times New Roman"/>
          <w:b w:val="false"/>
          <w:i w:val="false"/>
          <w:color w:val="000000"/>
          <w:sz w:val="28"/>
        </w:rPr>
        <w:t xml:space="preserve"> определяется в соответствии с </w:t>
      </w:r>
      <w:r>
        <w:rPr>
          <w:rFonts w:ascii="Times New Roman"/>
          <w:b w:val="false"/>
          <w:i w:val="false"/>
          <w:color w:val="000000"/>
          <w:sz w:val="28"/>
        </w:rPr>
        <w:t>пунктом 55</w:t>
      </w:r>
      <w:r>
        <w:rPr>
          <w:rFonts w:ascii="Times New Roman"/>
          <w:b w:val="false"/>
          <w:i w:val="false"/>
          <w:color w:val="000000"/>
          <w:sz w:val="28"/>
        </w:rPr>
        <w:t>.</w:t>
      </w:r>
    </w:p>
    <w:bookmarkEnd w:id="5912"/>
    <w:bookmarkStart w:name="z7717" w:id="5913"/>
    <w:p>
      <w:pPr>
        <w:spacing w:after="0"/>
        <w:ind w:left="0"/>
        <w:jc w:val="both"/>
      </w:pPr>
      <w:r>
        <w:rPr>
          <w:rFonts w:ascii="Times New Roman"/>
          <w:b w:val="false"/>
          <w:i w:val="false"/>
          <w:color w:val="000000"/>
          <w:sz w:val="28"/>
        </w:rPr>
        <w:t>
      При произвольном фиксированном размещении группы источников с заданными параметрами выброса (</w:t>
      </w:r>
      <w:r>
        <w:rPr>
          <w:rFonts w:ascii="Times New Roman"/>
          <w:b w:val="false"/>
          <w:i/>
          <w:color w:val="000000"/>
          <w:sz w:val="28"/>
        </w:rPr>
        <w:t>Н</w:t>
      </w:r>
      <w:r>
        <w:rPr>
          <w:rFonts w:ascii="Times New Roman"/>
          <w:b w:val="false"/>
          <w:i w:val="false"/>
          <w:color w:val="000000"/>
          <w:vertAlign w:val="subscript"/>
        </w:rPr>
        <w:t>i</w:t>
      </w:r>
      <w:r>
        <w:rPr>
          <w:rFonts w:ascii="Times New Roman"/>
          <w:b w:val="false"/>
          <w:i/>
          <w:color w:val="000000"/>
          <w:sz w:val="28"/>
        </w:rPr>
        <w:t>, D</w:t>
      </w:r>
      <w:r>
        <w:rPr>
          <w:rFonts w:ascii="Times New Roman"/>
          <w:b w:val="false"/>
          <w:i w:val="false"/>
          <w:color w:val="000000"/>
          <w:vertAlign w:val="subscript"/>
        </w:rPr>
        <w:t>i</w:t>
      </w:r>
      <w:r>
        <w:rPr>
          <w:rFonts w:ascii="Times New Roman"/>
          <w:b w:val="false"/>
          <w:i w:val="false"/>
          <w:color w:val="000000"/>
          <w:sz w:val="28"/>
        </w:rPr>
        <w:t xml:space="preserve">, </w:t>
      </w:r>
    </w:p>
    <w:bookmarkEnd w:id="5913"/>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1"/>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0i</w:t>
      </w:r>
      <w:r>
        <w:rPr>
          <w:rFonts w:ascii="Times New Roman"/>
          <w:b w:val="false"/>
          <w:i w:val="false"/>
          <w:color w:val="000000"/>
          <w:sz w:val="28"/>
        </w:rPr>
        <w:t xml:space="preserve">, и </w:t>
      </w:r>
    </w:p>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2"/>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color w:val="000000"/>
          <w:sz w:val="28"/>
        </w:rPr>
        <w:t>T</w:t>
      </w:r>
      <w:r>
        <w:rPr>
          <w:rFonts w:ascii="Times New Roman"/>
          <w:b w:val="false"/>
          <w:i w:val="false"/>
          <w:color w:val="000000"/>
          <w:vertAlign w:val="subscript"/>
        </w:rPr>
        <w:t>i</w:t>
      </w:r>
      <w:r>
        <w:rPr>
          <w:rFonts w:ascii="Times New Roman"/>
          <w:b w:val="false"/>
          <w:i w:val="false"/>
          <w:color w:val="000000"/>
          <w:sz w:val="28"/>
        </w:rPr>
        <w:t xml:space="preserve">) мощности источников </w:t>
      </w:r>
      <w:r>
        <w:rPr>
          <w:rFonts w:ascii="Times New Roman"/>
          <w:b w:val="false"/>
          <w:i/>
          <w:color w:val="000000"/>
          <w:sz w:val="28"/>
        </w:rPr>
        <w:t>M</w:t>
      </w:r>
      <w:r>
        <w:rPr>
          <w:rFonts w:ascii="Times New Roman"/>
          <w:b w:val="false"/>
          <w:i w:val="false"/>
          <w:color w:val="000000"/>
          <w:vertAlign w:val="subscript"/>
        </w:rPr>
        <w:t>i</w:t>
      </w:r>
      <w:r>
        <w:rPr>
          <w:rFonts w:ascii="Times New Roman"/>
          <w:b w:val="false"/>
          <w:i w:val="false"/>
          <w:color w:val="000000"/>
          <w:sz w:val="28"/>
        </w:rPr>
        <w:t xml:space="preserve">, соответствующие </w:t>
      </w:r>
      <w:r>
        <w:rPr>
          <w:rFonts w:ascii="Times New Roman"/>
          <w:b w:val="false"/>
          <w:i/>
          <w:color w:val="000000"/>
          <w:sz w:val="28"/>
        </w:rPr>
        <w:t>c</w:t>
      </w:r>
      <w:r>
        <w:rPr>
          <w:rFonts w:ascii="Times New Roman"/>
          <w:b w:val="false"/>
          <w:i w:val="false"/>
          <w:color w:val="000000"/>
          <w:vertAlign w:val="subscript"/>
        </w:rPr>
        <w:t>м</w:t>
      </w:r>
      <w:r>
        <w:rPr>
          <w:rFonts w:ascii="Times New Roman"/>
          <w:b w:val="false"/>
          <w:i/>
          <w:color w:val="000000"/>
          <w:sz w:val="28"/>
        </w:rPr>
        <w:t>,</w:t>
      </w:r>
      <w:r>
        <w:rPr>
          <w:rFonts w:ascii="Times New Roman"/>
          <w:b w:val="false"/>
          <w:i w:val="false"/>
          <w:color w:val="000000"/>
          <w:sz w:val="28"/>
        </w:rPr>
        <w:t xml:space="preserve"> определяются так, чтобы наибольшее значение суммарной концентрации max с, рассчитанное по (5.1) при переборе скоростей и направлений ветра, удовлетворяло условию</w:t>
      </w:r>
      <w:r>
        <w:br/>
      </w:r>
      <w:r>
        <w:rPr>
          <w:rFonts w:ascii="Times New Roman"/>
          <w:b w:val="false"/>
          <w:i w:val="false"/>
          <w:color w:val="000000"/>
          <w:sz w:val="28"/>
        </w:rPr>
        <w:t>
</w:t>
      </w:r>
    </w:p>
    <w:bookmarkStart w:name="z7718" w:id="5914"/>
    <w:p>
      <w:pPr>
        <w:spacing w:after="0"/>
        <w:ind w:left="0"/>
        <w:jc w:val="both"/>
      </w:pPr>
      <w:r>
        <w:rPr>
          <w:rFonts w:ascii="Times New Roman"/>
          <w:b w:val="false"/>
          <w:i w:val="false"/>
          <w:color w:val="000000"/>
          <w:sz w:val="28"/>
        </w:rPr>
        <w:t xml:space="preserve">
      max </w:t>
      </w:r>
      <w:r>
        <w:rPr>
          <w:rFonts w:ascii="Times New Roman"/>
          <w:b w:val="false"/>
          <w:i/>
          <w:color w:val="000000"/>
          <w:sz w:val="28"/>
        </w:rPr>
        <w:t>c</w:t>
      </w:r>
      <w:r>
        <w:rPr>
          <w:rFonts w:ascii="Times New Roman"/>
          <w:b w:val="false"/>
          <w:i w:val="false"/>
          <w:color w:val="000000"/>
          <w:sz w:val="28"/>
        </w:rPr>
        <w:t xml:space="preserve"> = </w:t>
      </w:r>
      <w:r>
        <w:rPr>
          <w:rFonts w:ascii="Times New Roman"/>
          <w:b w:val="false"/>
          <w:i/>
          <w:color w:val="000000"/>
          <w:sz w:val="28"/>
        </w:rPr>
        <w:t>c</w:t>
      </w:r>
      <w:r>
        <w:rPr>
          <w:rFonts w:ascii="Times New Roman"/>
          <w:b w:val="false"/>
          <w:i w:val="false"/>
          <w:color w:val="000000"/>
          <w:vertAlign w:val="subscript"/>
        </w:rPr>
        <w:t>м</w:t>
      </w:r>
      <w:r>
        <w:rPr>
          <w:rFonts w:ascii="Times New Roman"/>
          <w:b w:val="false"/>
          <w:i w:val="false"/>
          <w:color w:val="000000"/>
          <w:sz w:val="28"/>
        </w:rPr>
        <w:t>. (5.35)</w:t>
      </w:r>
    </w:p>
    <w:bookmarkEnd w:id="5914"/>
    <w:bookmarkStart w:name="z7719" w:id="5915"/>
    <w:p>
      <w:pPr>
        <w:spacing w:after="0"/>
        <w:ind w:left="0"/>
        <w:jc w:val="both"/>
      </w:pPr>
      <w:r>
        <w:rPr>
          <w:rFonts w:ascii="Times New Roman"/>
          <w:b w:val="false"/>
          <w:i w:val="false"/>
          <w:color w:val="000000"/>
          <w:sz w:val="28"/>
        </w:rPr>
        <w:t>
      В случае N одинаковых источников выброса значения М, определяются по формуле</w:t>
      </w:r>
    </w:p>
    <w:bookmarkEnd w:id="59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82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3"/>
                    <a:stretch>
                      <a:fillRect/>
                    </a:stretch>
                  </pic:blipFill>
                  <pic:spPr>
                    <a:xfrm>
                      <a:off x="0" y="0"/>
                      <a:ext cx="12827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(5.36)</w:t>
      </w:r>
      <w:r>
        <w:br/>
      </w:r>
      <w:r>
        <w:rPr>
          <w:rFonts w:ascii="Times New Roman"/>
          <w:b w:val="false"/>
          <w:i w:val="false"/>
          <w:color w:val="000000"/>
          <w:sz w:val="28"/>
        </w:rPr>
        <w:t>
</w:t>
      </w:r>
    </w:p>
    <w:bookmarkStart w:name="z7721" w:id="5916"/>
    <w:p>
      <w:pPr>
        <w:spacing w:after="0"/>
        <w:ind w:left="0"/>
        <w:jc w:val="both"/>
      </w:pPr>
      <w:r>
        <w:rPr>
          <w:rFonts w:ascii="Times New Roman"/>
          <w:b w:val="false"/>
          <w:i w:val="false"/>
          <w:color w:val="000000"/>
          <w:sz w:val="28"/>
        </w:rPr>
        <w:t xml:space="preserve">
      где </w:t>
      </w:r>
      <w:r>
        <w:rPr>
          <w:rFonts w:ascii="Times New Roman"/>
          <w:b w:val="false"/>
          <w:i/>
          <w:color w:val="000000"/>
          <w:sz w:val="28"/>
        </w:rPr>
        <w:t>c</w:t>
      </w:r>
      <w:r>
        <w:rPr>
          <w:rFonts w:ascii="Times New Roman"/>
          <w:b w:val="false"/>
          <w:i w:val="false"/>
          <w:color w:val="000000"/>
          <w:vertAlign w:val="subscript"/>
        </w:rPr>
        <w:t>н</w:t>
      </w:r>
      <w:r>
        <w:rPr>
          <w:rFonts w:ascii="Times New Roman"/>
          <w:b w:val="false"/>
          <w:i w:val="false"/>
          <w:color w:val="000000"/>
          <w:sz w:val="28"/>
        </w:rPr>
        <w:t xml:space="preserve"> - максимальное значение рассчитанной по (5.1) суммарной концентрации </w:t>
      </w:r>
      <w:r>
        <w:rPr>
          <w:rFonts w:ascii="Times New Roman"/>
          <w:b w:val="false"/>
          <w:i/>
          <w:color w:val="000000"/>
          <w:sz w:val="28"/>
        </w:rPr>
        <w:t>с</w:t>
      </w:r>
      <w:r>
        <w:rPr>
          <w:rFonts w:ascii="Times New Roman"/>
          <w:b w:val="false"/>
          <w:i w:val="false"/>
          <w:color w:val="000000"/>
          <w:sz w:val="28"/>
        </w:rPr>
        <w:t xml:space="preserve"> при "начальных" значениях мощности выброса </w:t>
      </w:r>
      <w:r>
        <w:rPr>
          <w:rFonts w:ascii="Times New Roman"/>
          <w:b w:val="false"/>
          <w:i/>
          <w:color w:val="000000"/>
          <w:sz w:val="28"/>
        </w:rPr>
        <w:t>M</w:t>
      </w:r>
      <w:r>
        <w:rPr>
          <w:rFonts w:ascii="Times New Roman"/>
          <w:b w:val="false"/>
          <w:i w:val="false"/>
          <w:color w:val="000000"/>
          <w:vertAlign w:val="subscript"/>
        </w:rPr>
        <w:t>нi</w:t>
      </w:r>
      <w:r>
        <w:rPr>
          <w:rFonts w:ascii="Times New Roman"/>
          <w:b w:val="false"/>
          <w:i w:val="false"/>
          <w:color w:val="000000"/>
          <w:sz w:val="28"/>
        </w:rPr>
        <w:t xml:space="preserve">. </w:t>
      </w:r>
    </w:p>
    <w:bookmarkEnd w:id="5916"/>
    <w:bookmarkStart w:name="z7722" w:id="5917"/>
    <w:p>
      <w:pPr>
        <w:spacing w:after="0"/>
        <w:ind w:left="0"/>
        <w:jc w:val="both"/>
      </w:pPr>
      <w:r>
        <w:rPr>
          <w:rFonts w:ascii="Times New Roman"/>
          <w:b w:val="false"/>
          <w:i w:val="false"/>
          <w:color w:val="000000"/>
          <w:sz w:val="28"/>
        </w:rPr>
        <w:t xml:space="preserve">
      В общем случае из (5.35) определяется начальное приближение для значении </w:t>
      </w:r>
      <w:r>
        <w:rPr>
          <w:rFonts w:ascii="Times New Roman"/>
          <w:b w:val="false"/>
          <w:i/>
          <w:color w:val="000000"/>
          <w:sz w:val="28"/>
        </w:rPr>
        <w:t>M</w:t>
      </w:r>
      <w:r>
        <w:rPr>
          <w:rFonts w:ascii="Times New Roman"/>
          <w:b w:val="false"/>
          <w:i w:val="false"/>
          <w:color w:val="000000"/>
          <w:vertAlign w:val="subscript"/>
        </w:rPr>
        <w:t>i</w:t>
      </w:r>
      <w:r>
        <w:rPr>
          <w:rFonts w:ascii="Times New Roman"/>
          <w:b w:val="false"/>
          <w:i w:val="false"/>
          <w:color w:val="000000"/>
          <w:sz w:val="28"/>
        </w:rPr>
        <w:t>, уточняемое с учетом требований технической реализуемости и оптимального выбора мощностей источников.</w:t>
      </w:r>
    </w:p>
    <w:bookmarkEnd w:id="5917"/>
    <w:bookmarkStart w:name="z7723" w:id="5918"/>
    <w:p>
      <w:pPr>
        <w:spacing w:after="0"/>
        <w:ind w:left="0"/>
        <w:jc w:val="both"/>
      </w:pPr>
      <w:r>
        <w:rPr>
          <w:rFonts w:ascii="Times New Roman"/>
          <w:b w:val="false"/>
          <w:i w:val="false"/>
          <w:color w:val="000000"/>
          <w:sz w:val="28"/>
        </w:rPr>
        <w:t>
      Примечания.</w:t>
      </w:r>
    </w:p>
    <w:bookmarkEnd w:id="5918"/>
    <w:bookmarkStart w:name="z7724" w:id="5919"/>
    <w:p>
      <w:pPr>
        <w:spacing w:after="0"/>
        <w:ind w:left="0"/>
        <w:jc w:val="both"/>
      </w:pPr>
      <w:r>
        <w:rPr>
          <w:rFonts w:ascii="Times New Roman"/>
          <w:b w:val="false"/>
          <w:i w:val="false"/>
          <w:color w:val="000000"/>
          <w:sz w:val="28"/>
        </w:rPr>
        <w:t>
      1. Для одинаковых источников выброса в (5.36) величина с</w:t>
      </w:r>
      <w:r>
        <w:rPr>
          <w:rFonts w:ascii="Times New Roman"/>
          <w:b w:val="false"/>
          <w:i w:val="false"/>
          <w:color w:val="000000"/>
          <w:vertAlign w:val="subscript"/>
        </w:rPr>
        <w:t>н</w:t>
      </w:r>
      <w:r>
        <w:rPr>
          <w:rFonts w:ascii="Times New Roman"/>
          <w:b w:val="false"/>
          <w:i w:val="false"/>
          <w:color w:val="000000"/>
          <w:sz w:val="28"/>
        </w:rPr>
        <w:t xml:space="preserve"> вычисляется при </w:t>
      </w:r>
      <w:r>
        <w:rPr>
          <w:rFonts w:ascii="Times New Roman"/>
          <w:b w:val="false"/>
          <w:i/>
          <w:color w:val="000000"/>
          <w:sz w:val="28"/>
        </w:rPr>
        <w:t>М</w:t>
      </w:r>
      <w:r>
        <w:rPr>
          <w:rFonts w:ascii="Times New Roman"/>
          <w:b w:val="false"/>
          <w:i w:val="false"/>
          <w:color w:val="000000"/>
          <w:vertAlign w:val="subscript"/>
        </w:rPr>
        <w:t>нi</w:t>
      </w:r>
      <w:r>
        <w:rPr>
          <w:rFonts w:ascii="Times New Roman"/>
          <w:b w:val="false"/>
          <w:i w:val="false"/>
          <w:color w:val="000000"/>
          <w:sz w:val="28"/>
        </w:rPr>
        <w:t xml:space="preserve"> = 1 г/с. В общем случае значения </w:t>
      </w:r>
      <w:r>
        <w:rPr>
          <w:rFonts w:ascii="Times New Roman"/>
          <w:b w:val="false"/>
          <w:i/>
          <w:color w:val="000000"/>
          <w:sz w:val="28"/>
        </w:rPr>
        <w:t>М</w:t>
      </w:r>
      <w:r>
        <w:rPr>
          <w:rFonts w:ascii="Times New Roman"/>
          <w:b w:val="false"/>
          <w:i w:val="false"/>
          <w:color w:val="000000"/>
          <w:vertAlign w:val="subscript"/>
        </w:rPr>
        <w:t>нi</w:t>
      </w:r>
      <w:r>
        <w:rPr>
          <w:rFonts w:ascii="Times New Roman"/>
          <w:b w:val="false"/>
          <w:i w:val="false"/>
          <w:color w:val="000000"/>
          <w:sz w:val="28"/>
        </w:rPr>
        <w:t xml:space="preserve"> устанавливаются с учетом различия в мощностях выброса из труб разной высоты.</w:t>
      </w:r>
    </w:p>
    <w:bookmarkEnd w:id="5919"/>
    <w:bookmarkStart w:name="z7725" w:id="5920"/>
    <w:p>
      <w:pPr>
        <w:spacing w:after="0"/>
        <w:ind w:left="0"/>
        <w:jc w:val="both"/>
      </w:pPr>
      <w:r>
        <w:rPr>
          <w:rFonts w:ascii="Times New Roman"/>
          <w:b w:val="false"/>
          <w:i w:val="false"/>
          <w:color w:val="000000"/>
          <w:sz w:val="28"/>
        </w:rPr>
        <w:t xml:space="preserve">
      57. Для совокупности источников отдельных предприятии рассчитываются зоны влияния, включающие в себя круги радиусом </w:t>
      </w:r>
      <w:r>
        <w:rPr>
          <w:rFonts w:ascii="Times New Roman"/>
          <w:b w:val="false"/>
          <w:i/>
          <w:color w:val="000000"/>
          <w:sz w:val="28"/>
        </w:rPr>
        <w:t>x</w:t>
      </w:r>
      <w:r>
        <w:rPr>
          <w:rFonts w:ascii="Times New Roman"/>
          <w:b w:val="false"/>
          <w:i w:val="false"/>
          <w:color w:val="000000"/>
          <w:vertAlign w:val="subscript"/>
        </w:rPr>
        <w:t>1</w:t>
      </w:r>
      <w:r>
        <w:rPr>
          <w:rFonts w:ascii="Times New Roman"/>
          <w:b w:val="false"/>
          <w:i w:val="false"/>
          <w:color w:val="000000"/>
          <w:sz w:val="28"/>
        </w:rPr>
        <w:t xml:space="preserve"> (смотрите </w:t>
      </w:r>
      <w:r>
        <w:rPr>
          <w:rFonts w:ascii="Times New Roman"/>
          <w:b w:val="false"/>
          <w:i w:val="false"/>
          <w:color w:val="000000"/>
          <w:sz w:val="28"/>
        </w:rPr>
        <w:t>пункт 25</w:t>
      </w:r>
      <w:r>
        <w:rPr>
          <w:rFonts w:ascii="Times New Roman"/>
          <w:b w:val="false"/>
          <w:i w:val="false"/>
          <w:color w:val="000000"/>
          <w:sz w:val="28"/>
        </w:rPr>
        <w:t>), проведенные вокруг каждой из труб предприятия, и участки местности, где рассчитанная по (5.1) суммарная концентрация от всей совокупности источников выброса данного предприятия, в том числе низких и неорганизованных выбросов, превышает 0,05 ПДК.</w:t>
      </w:r>
    </w:p>
    <w:bookmarkEnd w:id="5920"/>
    <w:bookmarkStart w:name="z7726" w:id="5921"/>
    <w:p>
      <w:pPr>
        <w:spacing w:after="0"/>
        <w:ind w:left="0"/>
        <w:jc w:val="both"/>
      </w:pPr>
      <w:r>
        <w:rPr>
          <w:rFonts w:ascii="Times New Roman"/>
          <w:b w:val="false"/>
          <w:i w:val="false"/>
          <w:color w:val="000000"/>
          <w:sz w:val="28"/>
        </w:rPr>
        <w:t>
      Зоны влияния источников и предприятий рассчитываются по каждому вредному веществу (комбинации вредных веществ с суммирующимся вредным действием) отдельно.</w:t>
      </w:r>
    </w:p>
    <w:bookmarkEnd w:id="5921"/>
    <w:bookmarkStart w:name="z7727" w:id="5922"/>
    <w:p>
      <w:pPr>
        <w:spacing w:after="0"/>
        <w:ind w:left="0"/>
        <w:jc w:val="both"/>
      </w:pPr>
      <w:r>
        <w:rPr>
          <w:rFonts w:ascii="Times New Roman"/>
          <w:b w:val="false"/>
          <w:i w:val="false"/>
          <w:color w:val="000000"/>
          <w:sz w:val="28"/>
        </w:rPr>
        <w:t>
      Примечание.</w:t>
      </w:r>
    </w:p>
    <w:bookmarkEnd w:id="5922"/>
    <w:bookmarkStart w:name="z7728" w:id="5923"/>
    <w:p>
      <w:pPr>
        <w:spacing w:after="0"/>
        <w:ind w:left="0"/>
        <w:jc w:val="both"/>
      </w:pPr>
      <w:r>
        <w:rPr>
          <w:rFonts w:ascii="Times New Roman"/>
          <w:b w:val="false"/>
          <w:i w:val="false"/>
          <w:color w:val="000000"/>
          <w:sz w:val="28"/>
        </w:rPr>
        <w:t xml:space="preserve">
      При определении размеров зон влияния предприятия расчеты на ЭВМ допускается приближенно проводить только для одного направления ветра (с предприятия из центра города), средневзвешенной опасной скорости ветра </w:t>
      </w:r>
      <w:r>
        <w:rPr>
          <w:rFonts w:ascii="Times New Roman"/>
          <w:b w:val="false"/>
          <w:i/>
          <w:color w:val="000000"/>
          <w:sz w:val="28"/>
        </w:rPr>
        <w:t>u=u</w:t>
      </w:r>
      <w:r>
        <w:rPr>
          <w:rFonts w:ascii="Times New Roman"/>
          <w:b w:val="false"/>
          <w:i w:val="false"/>
          <w:color w:val="000000"/>
          <w:vertAlign w:val="subscript"/>
        </w:rPr>
        <w:t>мс</w:t>
      </w:r>
      <w:r>
        <w:rPr>
          <w:rFonts w:ascii="Times New Roman"/>
          <w:b w:val="false"/>
          <w:i w:val="false"/>
          <w:color w:val="000000"/>
          <w:sz w:val="28"/>
        </w:rPr>
        <w:t>, причем расчетная область представляется отрезком между центром предприятия и границей города.</w:t>
      </w:r>
    </w:p>
    <w:bookmarkEnd w:id="5923"/>
    <w:bookmarkStart w:name="z7729" w:id="5924"/>
    <w:p>
      <w:pPr>
        <w:spacing w:after="0"/>
        <w:ind w:left="0"/>
        <w:jc w:val="both"/>
      </w:pPr>
      <w:r>
        <w:rPr>
          <w:rFonts w:ascii="Times New Roman"/>
          <w:b w:val="false"/>
          <w:i w:val="false"/>
          <w:color w:val="000000"/>
          <w:sz w:val="28"/>
        </w:rPr>
        <w:t>
      58. Для ускорения и упрощения расчетов приземной концентрации на каждом предприятии рассматриваются те из выбрасываемых вредных веществ, для которых</w:t>
      </w:r>
    </w:p>
    <w:bookmarkEnd w:id="59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54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4"/>
                    <a:stretch>
                      <a:fillRect/>
                    </a:stretch>
                  </pic:blipFill>
                  <pic:spPr>
                    <a:xfrm>
                      <a:off x="0" y="0"/>
                      <a:ext cx="10541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(5.37)</w:t>
      </w:r>
      <w:r>
        <w:br/>
      </w:r>
      <w:r>
        <w:rPr>
          <w:rFonts w:ascii="Times New Roman"/>
          <w:b w:val="false"/>
          <w:i w:val="false"/>
          <w:color w:val="000000"/>
          <w:sz w:val="28"/>
        </w:rPr>
        <w:t>
</w:t>
      </w:r>
      <w:r>
        <w:br/>
      </w:r>
    </w:p>
    <w:p>
      <w:pPr>
        <w:spacing w:after="0"/>
        <w:ind w:left="0"/>
        <w:jc w:val="both"/>
      </w:pPr>
      <w:r>
        <w:drawing>
          <wp:inline distT="0" distB="0" distL="0" distR="0">
            <wp:extent cx="2540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5"/>
                    <a:stretch>
                      <a:fillRect/>
                    </a:stretch>
                  </pic:blipFill>
                  <pic:spPr>
                    <a:xfrm>
                      <a:off x="0" y="0"/>
                      <a:ext cx="2540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(5.38)</w:t>
      </w:r>
      <w:r>
        <w:br/>
      </w:r>
      <w:r>
        <w:rPr>
          <w:rFonts w:ascii="Times New Roman"/>
          <w:b w:val="false"/>
          <w:i w:val="false"/>
          <w:color w:val="000000"/>
          <w:sz w:val="28"/>
        </w:rPr>
        <w:t>
</w:t>
      </w:r>
      <w:r>
        <w:br/>
      </w:r>
    </w:p>
    <w:p>
      <w:pPr>
        <w:spacing w:after="0"/>
        <w:ind w:left="0"/>
        <w:jc w:val="both"/>
      </w:pPr>
      <w:r>
        <w:drawing>
          <wp:inline distT="0" distB="0" distL="0" distR="0">
            <wp:extent cx="2184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6"/>
                    <a:stretch>
                      <a:fillRect/>
                    </a:stretch>
                  </pic:blipFill>
                  <pic:spPr>
                    <a:xfrm>
                      <a:off x="0" y="0"/>
                      <a:ext cx="21844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(5.39)</w:t>
      </w:r>
      <w:r>
        <w:br/>
      </w:r>
      <w:r>
        <w:rPr>
          <w:rFonts w:ascii="Times New Roman"/>
          <w:b w:val="false"/>
          <w:i w:val="false"/>
          <w:color w:val="000000"/>
          <w:sz w:val="28"/>
        </w:rPr>
        <w:t>
</w:t>
      </w:r>
    </w:p>
    <w:bookmarkStart w:name="z7733" w:id="5925"/>
    <w:p>
      <w:pPr>
        <w:spacing w:after="0"/>
        <w:ind w:left="0"/>
        <w:jc w:val="both"/>
      </w:pPr>
      <w:r>
        <w:rPr>
          <w:rFonts w:ascii="Times New Roman"/>
          <w:b w:val="false"/>
          <w:i w:val="false"/>
          <w:color w:val="000000"/>
          <w:sz w:val="28"/>
        </w:rPr>
        <w:t xml:space="preserve">
      Здесь М (г/с) - суммарное значение выброса от всех источников предприятия, соответствующее наиболее неблагоприятным из установленных условий выброса, включая вентиляционные источники и неорганизованные выбросы; </w:t>
      </w:r>
    </w:p>
    <w:bookmarkEnd w:id="5925"/>
    <w:bookmarkStart w:name="z7734" w:id="5926"/>
    <w:p>
      <w:pPr>
        <w:spacing w:after="0"/>
        <w:ind w:left="0"/>
        <w:jc w:val="both"/>
      </w:pPr>
      <w:r>
        <w:rPr>
          <w:rFonts w:ascii="Times New Roman"/>
          <w:b w:val="false"/>
          <w:i w:val="false"/>
          <w:color w:val="000000"/>
          <w:sz w:val="28"/>
        </w:rPr>
        <w:t>
      ПДК (мг/м</w:t>
      </w:r>
      <w:r>
        <w:rPr>
          <w:rFonts w:ascii="Times New Roman"/>
          <w:b w:val="false"/>
          <w:i w:val="false"/>
          <w:color w:val="000000"/>
          <w:vertAlign w:val="superscript"/>
        </w:rPr>
        <w:t>3</w:t>
      </w:r>
      <w:r>
        <w:rPr>
          <w:rFonts w:ascii="Times New Roman"/>
          <w:b w:val="false"/>
          <w:i w:val="false"/>
          <w:color w:val="000000"/>
          <w:sz w:val="28"/>
        </w:rPr>
        <w:t xml:space="preserve">) - максимальная разовая предельно допустимая концентрация; </w:t>
      </w:r>
    </w:p>
    <w:bookmarkEnd w:id="59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7"/>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(м) - средневзвешенная по предприятию высота источников выброса (смотрите </w:t>
      </w:r>
      <w:r>
        <w:rPr>
          <w:rFonts w:ascii="Times New Roman"/>
          <w:b w:val="false"/>
          <w:i w:val="false"/>
          <w:color w:val="000000"/>
          <w:sz w:val="28"/>
        </w:rPr>
        <w:t>пункт 69</w:t>
      </w:r>
      <w:r>
        <w:rPr>
          <w:rFonts w:ascii="Times New Roman"/>
          <w:b w:val="false"/>
          <w:i w:val="false"/>
          <w:color w:val="000000"/>
          <w:sz w:val="28"/>
        </w:rPr>
        <w:t>).</w:t>
      </w:r>
      <w:r>
        <w:br/>
      </w:r>
      <w:r>
        <w:rPr>
          <w:rFonts w:ascii="Times New Roman"/>
          <w:b w:val="false"/>
          <w:i w:val="false"/>
          <w:color w:val="000000"/>
          <w:sz w:val="28"/>
        </w:rPr>
        <w:t>
</w:t>
      </w:r>
    </w:p>
    <w:bookmarkStart w:name="z487" w:id="5927"/>
    <w:p>
      <w:pPr>
        <w:spacing w:after="0"/>
        <w:ind w:left="0"/>
        <w:jc w:val="left"/>
      </w:pPr>
      <w:r>
        <w:rPr>
          <w:rFonts w:ascii="Times New Roman"/>
          <w:b/>
          <w:i w:val="false"/>
          <w:color w:val="000000"/>
        </w:rPr>
        <w:t xml:space="preserve"> 6. Расчет загрязнения атмосферы с учетом суммации вредного действия нескольких веществ</w:t>
      </w:r>
    </w:p>
    <w:bookmarkEnd w:id="5927"/>
    <w:bookmarkStart w:name="z7736" w:id="5928"/>
    <w:p>
      <w:pPr>
        <w:spacing w:after="0"/>
        <w:ind w:left="0"/>
        <w:jc w:val="both"/>
      </w:pPr>
      <w:r>
        <w:rPr>
          <w:rFonts w:ascii="Times New Roman"/>
          <w:b w:val="false"/>
          <w:i w:val="false"/>
          <w:color w:val="000000"/>
          <w:sz w:val="28"/>
        </w:rPr>
        <w:t>
      59. Для веществ, обладающих суммацией вредного действия (</w:t>
      </w:r>
      <w:r>
        <w:rPr>
          <w:rFonts w:ascii="Times New Roman"/>
          <w:b w:val="false"/>
          <w:i w:val="false"/>
          <w:color w:val="000000"/>
          <w:sz w:val="28"/>
        </w:rPr>
        <w:t>пункт 4</w:t>
      </w:r>
      <w:r>
        <w:rPr>
          <w:rFonts w:ascii="Times New Roman"/>
          <w:b w:val="false"/>
          <w:i w:val="false"/>
          <w:color w:val="000000"/>
          <w:sz w:val="28"/>
        </w:rPr>
        <w:t xml:space="preserve">), безразмерная суммарная концентрация q или приведенная к одному веществу суммарная концентрация </w:t>
      </w:r>
      <w:r>
        <w:rPr>
          <w:rFonts w:ascii="Times New Roman"/>
          <w:b w:val="false"/>
          <w:i/>
          <w:color w:val="000000"/>
          <w:sz w:val="28"/>
        </w:rPr>
        <w:t xml:space="preserve">с </w:t>
      </w:r>
      <w:r>
        <w:rPr>
          <w:rFonts w:ascii="Times New Roman"/>
          <w:b w:val="false"/>
          <w:i w:val="false"/>
          <w:color w:val="000000"/>
          <w:sz w:val="28"/>
        </w:rPr>
        <w:t xml:space="preserve">рассчитываются с использованием для каждого источника значений мощности </w:t>
      </w:r>
      <w:r>
        <w:rPr>
          <w:rFonts w:ascii="Times New Roman"/>
          <w:b w:val="false"/>
          <w:i/>
          <w:color w:val="000000"/>
          <w:sz w:val="28"/>
        </w:rPr>
        <w:t>М</w:t>
      </w:r>
      <w:r>
        <w:rPr>
          <w:rFonts w:ascii="Times New Roman"/>
          <w:b w:val="false"/>
          <w:i w:val="false"/>
          <w:color w:val="000000"/>
          <w:vertAlign w:val="subscript"/>
        </w:rPr>
        <w:t>q</w:t>
      </w:r>
      <w:r>
        <w:rPr>
          <w:rFonts w:ascii="Times New Roman"/>
          <w:b w:val="false"/>
          <w:i w:val="false"/>
          <w:color w:val="000000"/>
          <w:sz w:val="28"/>
        </w:rPr>
        <w:t xml:space="preserve"> или </w:t>
      </w:r>
      <w:r>
        <w:rPr>
          <w:rFonts w:ascii="Times New Roman"/>
          <w:b w:val="false"/>
          <w:i/>
          <w:color w:val="000000"/>
          <w:sz w:val="28"/>
        </w:rPr>
        <w:t>М</w:t>
      </w:r>
      <w:r>
        <w:rPr>
          <w:rFonts w:ascii="Times New Roman"/>
          <w:b w:val="false"/>
          <w:i w:val="false"/>
          <w:color w:val="000000"/>
          <w:sz w:val="28"/>
        </w:rPr>
        <w:t xml:space="preserve"> соответственно, где</w:t>
      </w:r>
    </w:p>
    <w:bookmarkEnd w:id="59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00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8"/>
                    <a:stretch>
                      <a:fillRect/>
                    </a:stretch>
                  </pic:blipFill>
                  <pic:spPr>
                    <a:xfrm>
                      <a:off x="0" y="0"/>
                      <a:ext cx="32004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(6.1)</w:t>
      </w:r>
      <w:r>
        <w:br/>
      </w:r>
      <w:r>
        <w:rPr>
          <w:rFonts w:ascii="Times New Roman"/>
          <w:b w:val="false"/>
          <w:i w:val="false"/>
          <w:color w:val="000000"/>
          <w:sz w:val="28"/>
        </w:rPr>
        <w:t>
</w:t>
      </w:r>
      <w:r>
        <w:br/>
      </w:r>
    </w:p>
    <w:p>
      <w:pPr>
        <w:spacing w:after="0"/>
        <w:ind w:left="0"/>
        <w:jc w:val="both"/>
      </w:pPr>
      <w:r>
        <w:drawing>
          <wp:inline distT="0" distB="0" distL="0" distR="0">
            <wp:extent cx="3467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9"/>
                    <a:stretch>
                      <a:fillRect/>
                    </a:stretch>
                  </pic:blipFill>
                  <pic:spPr>
                    <a:xfrm>
                      <a:off x="0" y="0"/>
                      <a:ext cx="34671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(6.2)</w:t>
      </w:r>
      <w:r>
        <w:br/>
      </w:r>
      <w:r>
        <w:rPr>
          <w:rFonts w:ascii="Times New Roman"/>
          <w:b w:val="false"/>
          <w:i w:val="false"/>
          <w:color w:val="000000"/>
          <w:sz w:val="28"/>
        </w:rPr>
        <w:t>
</w:t>
      </w:r>
    </w:p>
    <w:bookmarkStart w:name="z7739" w:id="5929"/>
    <w:p>
      <w:pPr>
        <w:spacing w:after="0"/>
        <w:ind w:left="0"/>
        <w:jc w:val="both"/>
      </w:pPr>
      <w:r>
        <w:rPr>
          <w:rFonts w:ascii="Times New Roman"/>
          <w:b w:val="false"/>
          <w:i w:val="false"/>
          <w:color w:val="000000"/>
          <w:sz w:val="28"/>
        </w:rPr>
        <w:t xml:space="preserve">
      где </w:t>
      </w:r>
      <w:r>
        <w:rPr>
          <w:rFonts w:ascii="Times New Roman"/>
          <w:b w:val="false"/>
          <w:i/>
          <w:color w:val="000000"/>
          <w:sz w:val="28"/>
        </w:rPr>
        <w:t>М</w:t>
      </w:r>
      <w:r>
        <w:rPr>
          <w:rFonts w:ascii="Times New Roman"/>
          <w:b w:val="false"/>
          <w:i w:val="false"/>
          <w:color w:val="000000"/>
          <w:vertAlign w:val="subscript"/>
        </w:rPr>
        <w:t>1</w:t>
      </w:r>
      <w:r>
        <w:rPr>
          <w:rFonts w:ascii="Times New Roman"/>
          <w:b w:val="false"/>
          <w:i/>
          <w:color w:val="000000"/>
          <w:sz w:val="28"/>
        </w:rPr>
        <w:t>, М</w:t>
      </w:r>
      <w:r>
        <w:rPr>
          <w:rFonts w:ascii="Times New Roman"/>
          <w:b w:val="false"/>
          <w:i w:val="false"/>
          <w:color w:val="000000"/>
          <w:vertAlign w:val="subscript"/>
        </w:rPr>
        <w:t>2</w:t>
      </w:r>
      <w:r>
        <w:rPr>
          <w:rFonts w:ascii="Times New Roman"/>
          <w:b w:val="false"/>
          <w:i/>
          <w:color w:val="000000"/>
          <w:sz w:val="28"/>
        </w:rPr>
        <w:t>, ..., М</w:t>
      </w:r>
      <w:r>
        <w:rPr>
          <w:rFonts w:ascii="Times New Roman"/>
          <w:b w:val="false"/>
          <w:i w:val="false"/>
          <w:color w:val="000000"/>
          <w:vertAlign w:val="subscript"/>
        </w:rPr>
        <w:t>n</w:t>
      </w:r>
      <w:r>
        <w:rPr>
          <w:rFonts w:ascii="Times New Roman"/>
          <w:b w:val="false"/>
          <w:i w:val="false"/>
          <w:color w:val="000000"/>
          <w:sz w:val="28"/>
        </w:rPr>
        <w:t xml:space="preserve"> - мощности выброса каждого из п веществ; ПДК</w:t>
      </w:r>
      <w:r>
        <w:rPr>
          <w:rFonts w:ascii="Times New Roman"/>
          <w:b w:val="false"/>
          <w:i w:val="false"/>
          <w:color w:val="000000"/>
          <w:vertAlign w:val="subscript"/>
        </w:rPr>
        <w:t>1</w:t>
      </w:r>
      <w:r>
        <w:rPr>
          <w:rFonts w:ascii="Times New Roman"/>
          <w:b w:val="false"/>
          <w:i w:val="false"/>
          <w:color w:val="000000"/>
          <w:sz w:val="28"/>
        </w:rPr>
        <w:t>, ПДК</w:t>
      </w:r>
      <w:r>
        <w:rPr>
          <w:rFonts w:ascii="Times New Roman"/>
          <w:b w:val="false"/>
          <w:i w:val="false"/>
          <w:color w:val="000000"/>
          <w:vertAlign w:val="subscript"/>
        </w:rPr>
        <w:t>2</w:t>
      </w:r>
      <w:r>
        <w:rPr>
          <w:rFonts w:ascii="Times New Roman"/>
          <w:b w:val="false"/>
          <w:i w:val="false"/>
          <w:color w:val="000000"/>
          <w:sz w:val="28"/>
        </w:rPr>
        <w:t>, ..., ПДК</w:t>
      </w:r>
      <w:r>
        <w:rPr>
          <w:rFonts w:ascii="Times New Roman"/>
          <w:b w:val="false"/>
          <w:i w:val="false"/>
          <w:color w:val="000000"/>
          <w:vertAlign w:val="subscript"/>
        </w:rPr>
        <w:t>n</w:t>
      </w:r>
      <w:r>
        <w:rPr>
          <w:rFonts w:ascii="Times New Roman"/>
          <w:b w:val="false"/>
          <w:i w:val="false"/>
          <w:color w:val="000000"/>
          <w:sz w:val="28"/>
        </w:rPr>
        <w:t xml:space="preserve"> -максимальные разовые предельно допустимые концентрации этих веществ.</w:t>
      </w:r>
    </w:p>
    <w:bookmarkEnd w:id="5929"/>
    <w:bookmarkStart w:name="z7740" w:id="5930"/>
    <w:p>
      <w:pPr>
        <w:spacing w:after="0"/>
        <w:ind w:left="0"/>
        <w:jc w:val="both"/>
      </w:pPr>
      <w:r>
        <w:rPr>
          <w:rFonts w:ascii="Times New Roman"/>
          <w:b w:val="false"/>
          <w:i w:val="false"/>
          <w:color w:val="000000"/>
          <w:sz w:val="28"/>
        </w:rPr>
        <w:t>
      Примечание.</w:t>
      </w:r>
    </w:p>
    <w:bookmarkEnd w:id="5930"/>
    <w:bookmarkStart w:name="z7741" w:id="5931"/>
    <w:p>
      <w:pPr>
        <w:spacing w:after="0"/>
        <w:ind w:left="0"/>
        <w:jc w:val="both"/>
      </w:pPr>
      <w:r>
        <w:rPr>
          <w:rFonts w:ascii="Times New Roman"/>
          <w:b w:val="false"/>
          <w:i w:val="false"/>
          <w:color w:val="000000"/>
          <w:sz w:val="28"/>
        </w:rPr>
        <w:t xml:space="preserve">
      В остальном расчетная схема остается без изменения. В частности, учет суммации вредного действия для одиночного источника не влияет на значения расстояния </w:t>
      </w:r>
      <w:r>
        <w:rPr>
          <w:rFonts w:ascii="Times New Roman"/>
          <w:b w:val="false"/>
          <w:i/>
          <w:color w:val="000000"/>
          <w:sz w:val="28"/>
        </w:rPr>
        <w:t>x</w:t>
      </w:r>
      <w:r>
        <w:rPr>
          <w:rFonts w:ascii="Times New Roman"/>
          <w:b w:val="false"/>
          <w:i w:val="false"/>
          <w:color w:val="000000"/>
          <w:vertAlign w:val="subscript"/>
        </w:rPr>
        <w:t>м</w:t>
      </w:r>
      <w:r>
        <w:rPr>
          <w:rFonts w:ascii="Times New Roman"/>
          <w:b w:val="false"/>
          <w:i w:val="false"/>
          <w:color w:val="000000"/>
          <w:sz w:val="28"/>
        </w:rPr>
        <w:t>, где достигается наибольшее загрязнение воздуха, и опасной скорости ветра u</w:t>
      </w:r>
      <w:r>
        <w:rPr>
          <w:rFonts w:ascii="Times New Roman"/>
          <w:b w:val="false"/>
          <w:i w:val="false"/>
          <w:color w:val="000000"/>
          <w:vertAlign w:val="subscript"/>
        </w:rPr>
        <w:t>м</w:t>
      </w:r>
      <w:r>
        <w:rPr>
          <w:rFonts w:ascii="Times New Roman"/>
          <w:b w:val="false"/>
          <w:i w:val="false"/>
          <w:color w:val="000000"/>
          <w:sz w:val="28"/>
        </w:rPr>
        <w:t>.</w:t>
      </w:r>
    </w:p>
    <w:bookmarkEnd w:id="5931"/>
    <w:bookmarkStart w:name="z7742" w:id="5932"/>
    <w:p>
      <w:pPr>
        <w:spacing w:after="0"/>
        <w:ind w:left="0"/>
        <w:jc w:val="both"/>
      </w:pPr>
      <w:r>
        <w:rPr>
          <w:rFonts w:ascii="Times New Roman"/>
          <w:b w:val="false"/>
          <w:i w:val="false"/>
          <w:color w:val="000000"/>
          <w:sz w:val="28"/>
        </w:rPr>
        <w:t>
      60. При N</w:t>
      </w:r>
      <w:r>
        <w:rPr>
          <w:rFonts w:ascii="Times New Roman"/>
          <w:b w:val="false"/>
          <w:i w:val="false"/>
          <w:color w:val="000000"/>
          <w:vertAlign w:val="subscript"/>
        </w:rPr>
        <w:t>2</w:t>
      </w:r>
      <w:r>
        <w:rPr>
          <w:rFonts w:ascii="Times New Roman"/>
          <w:b w:val="false"/>
          <w:i w:val="false"/>
          <w:color w:val="000000"/>
          <w:sz w:val="28"/>
        </w:rPr>
        <w:t xml:space="preserve"> источников для каждой группы из N</w:t>
      </w:r>
      <w:r>
        <w:rPr>
          <w:rFonts w:ascii="Times New Roman"/>
          <w:b w:val="false"/>
          <w:i w:val="false"/>
          <w:color w:val="000000"/>
          <w:vertAlign w:val="subscript"/>
        </w:rPr>
        <w:t>1</w:t>
      </w:r>
      <w:r>
        <w:rPr>
          <w:rFonts w:ascii="Times New Roman"/>
          <w:b w:val="false"/>
          <w:i w:val="false"/>
          <w:color w:val="000000"/>
          <w:sz w:val="28"/>
        </w:rPr>
        <w:t xml:space="preserve"> веществ с суммирующимся вредным действием (из каждого отдельного источника выбрасывается от 1 до N ингредиентов) расчеты начинаются с вычисления безразмерной суммы </w:t>
      </w:r>
    </w:p>
    <w:bookmarkEnd w:id="5932"/>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0"/>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 по формуле</w:t>
      </w:r>
      <w:r>
        <w:br/>
      </w:r>
      <w:r>
        <w:rPr>
          <w:rFonts w:ascii="Times New Roman"/>
          <w:b w:val="false"/>
          <w:i w:val="false"/>
          <w:color w:val="000000"/>
          <w:sz w:val="28"/>
        </w:rPr>
        <w:t>
</w:t>
      </w:r>
      <w:r>
        <w:br/>
      </w:r>
    </w:p>
    <w:p>
      <w:pPr>
        <w:spacing w:after="0"/>
        <w:ind w:left="0"/>
        <w:jc w:val="both"/>
      </w:pPr>
      <w:r>
        <w:drawing>
          <wp:inline distT="0" distB="0" distL="0" distR="0">
            <wp:extent cx="48895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1"/>
                    <a:stretch>
                      <a:fillRect/>
                    </a:stretch>
                  </pic:blipFill>
                  <pic:spPr>
                    <a:xfrm>
                      <a:off x="0" y="0"/>
                      <a:ext cx="4889500" cy="1282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(6.3)</w:t>
      </w:r>
      <w:r>
        <w:br/>
      </w:r>
      <w:r>
        <w:rPr>
          <w:rFonts w:ascii="Times New Roman"/>
          <w:b w:val="false"/>
          <w:i w:val="false"/>
          <w:color w:val="000000"/>
          <w:sz w:val="28"/>
        </w:rPr>
        <w:t>
</w:t>
      </w:r>
    </w:p>
    <w:bookmarkStart w:name="z7744" w:id="5933"/>
    <w:p>
      <w:pPr>
        <w:spacing w:after="0"/>
        <w:ind w:left="0"/>
        <w:jc w:val="both"/>
      </w:pPr>
      <w:r>
        <w:rPr>
          <w:rFonts w:ascii="Times New Roman"/>
          <w:b w:val="false"/>
          <w:i w:val="false"/>
          <w:color w:val="000000"/>
          <w:sz w:val="28"/>
        </w:rPr>
        <w:t>
      вещества, второй индекс-номер источника.</w:t>
      </w:r>
    </w:p>
    <w:bookmarkEnd w:id="5933"/>
    <w:bookmarkStart w:name="z7745" w:id="5934"/>
    <w:p>
      <w:pPr>
        <w:spacing w:after="0"/>
        <w:ind w:left="0"/>
        <w:jc w:val="both"/>
      </w:pPr>
      <w:r>
        <w:rPr>
          <w:rFonts w:ascii="Times New Roman"/>
          <w:b w:val="false"/>
          <w:i w:val="false"/>
          <w:color w:val="000000"/>
          <w:sz w:val="28"/>
        </w:rPr>
        <w:t xml:space="preserve">
      Если </w:t>
      </w:r>
    </w:p>
    <w:bookmarkEnd w:id="5934"/>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2"/>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*&lt;1, то безразмерная концентрация также меньше единицы. Если </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3"/>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*&gt;1, то расчет концентраций q или с осуществляется по формулам </w:t>
      </w:r>
      <w:r>
        <w:rPr>
          <w:rFonts w:ascii="Times New Roman"/>
          <w:b w:val="false"/>
          <w:i w:val="false"/>
          <w:color w:val="000000"/>
          <w:sz w:val="28"/>
        </w:rPr>
        <w:t>раздела 5</w:t>
      </w:r>
      <w:r>
        <w:rPr>
          <w:rFonts w:ascii="Times New Roman"/>
          <w:b w:val="false"/>
          <w:i w:val="false"/>
          <w:color w:val="000000"/>
          <w:sz w:val="28"/>
        </w:rPr>
        <w:t xml:space="preserve"> с использованием для каждого источника, вычисленных по формулам (6.1) или (6.2) значений мощности выброса.</w:t>
      </w:r>
      <w:r>
        <w:br/>
      </w:r>
      <w:r>
        <w:rPr>
          <w:rFonts w:ascii="Times New Roman"/>
          <w:b w:val="false"/>
          <w:i w:val="false"/>
          <w:color w:val="000000"/>
          <w:sz w:val="28"/>
        </w:rPr>
        <w:t>
</w:t>
      </w:r>
    </w:p>
    <w:bookmarkStart w:name="z7746" w:id="5935"/>
    <w:p>
      <w:pPr>
        <w:spacing w:after="0"/>
        <w:ind w:left="0"/>
        <w:jc w:val="both"/>
      </w:pPr>
      <w:r>
        <w:rPr>
          <w:rFonts w:ascii="Times New Roman"/>
          <w:b w:val="false"/>
          <w:i w:val="false"/>
          <w:color w:val="000000"/>
          <w:sz w:val="28"/>
        </w:rPr>
        <w:t>
      Значения максимальных концентраций q</w:t>
      </w:r>
      <w:r>
        <w:rPr>
          <w:rFonts w:ascii="Times New Roman"/>
          <w:b w:val="false"/>
          <w:i w:val="false"/>
          <w:color w:val="000000"/>
          <w:vertAlign w:val="subscript"/>
        </w:rPr>
        <w:t>м</w:t>
      </w:r>
      <w:r>
        <w:rPr>
          <w:rFonts w:ascii="Times New Roman"/>
          <w:b w:val="false"/>
          <w:i w:val="false"/>
          <w:color w:val="000000"/>
          <w:sz w:val="28"/>
        </w:rPr>
        <w:t xml:space="preserve"> или с</w:t>
      </w:r>
      <w:r>
        <w:rPr>
          <w:rFonts w:ascii="Times New Roman"/>
          <w:b w:val="false"/>
          <w:i w:val="false"/>
          <w:color w:val="000000"/>
          <w:vertAlign w:val="subscript"/>
        </w:rPr>
        <w:t>м</w:t>
      </w:r>
      <w:r>
        <w:rPr>
          <w:rFonts w:ascii="Times New Roman"/>
          <w:b w:val="false"/>
          <w:i w:val="false"/>
          <w:color w:val="000000"/>
          <w:sz w:val="28"/>
        </w:rPr>
        <w:t xml:space="preserve"> при неблагоприятных метеорологических условиях находятся в соответствии с требованиями </w:t>
      </w:r>
      <w:r>
        <w:rPr>
          <w:rFonts w:ascii="Times New Roman"/>
          <w:b w:val="false"/>
          <w:i w:val="false"/>
          <w:color w:val="000000"/>
          <w:sz w:val="28"/>
        </w:rPr>
        <w:t>разделов 2</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настоящей Методики с использованием для каждого источника рассчитанных по формуле (6.1) или (6.2) мощностей выбросов.</w:t>
      </w:r>
    </w:p>
    <w:bookmarkEnd w:id="5935"/>
    <w:bookmarkStart w:name="z7747" w:id="5936"/>
    <w:p>
      <w:pPr>
        <w:spacing w:after="0"/>
        <w:ind w:left="0"/>
        <w:jc w:val="both"/>
      </w:pPr>
      <w:r>
        <w:rPr>
          <w:rFonts w:ascii="Times New Roman"/>
          <w:b w:val="false"/>
          <w:i w:val="false"/>
          <w:color w:val="000000"/>
          <w:sz w:val="28"/>
        </w:rPr>
        <w:t xml:space="preserve">
      61. При рассмотрении комбинации веществ с суммирующимся вредным действием средневзвешенная опасная скорость ветра </w:t>
      </w:r>
      <w:r>
        <w:rPr>
          <w:rFonts w:ascii="Times New Roman"/>
          <w:b w:val="false"/>
          <w:i/>
          <w:color w:val="000000"/>
          <w:sz w:val="28"/>
        </w:rPr>
        <w:t>u</w:t>
      </w:r>
      <w:r>
        <w:rPr>
          <w:rFonts w:ascii="Times New Roman"/>
          <w:b w:val="false"/>
          <w:i w:val="false"/>
          <w:color w:val="000000"/>
          <w:vertAlign w:val="subscript"/>
        </w:rPr>
        <w:t>мс</w:t>
      </w:r>
      <w:r>
        <w:rPr>
          <w:rFonts w:ascii="Times New Roman"/>
          <w:b w:val="false"/>
          <w:i w:val="false"/>
          <w:color w:val="000000"/>
          <w:sz w:val="28"/>
        </w:rPr>
        <w:t xml:space="preserve"> дли совокупности N источников должна определяться по формуле</w:t>
      </w:r>
    </w:p>
    <w:bookmarkEnd w:id="59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16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4"/>
                    <a:stretch>
                      <a:fillRect/>
                    </a:stretch>
                  </pic:blipFill>
                  <pic:spPr>
                    <a:xfrm>
                      <a:off x="0" y="0"/>
                      <a:ext cx="34163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(6.4)</w:t>
      </w:r>
      <w:r>
        <w:br/>
      </w:r>
      <w:r>
        <w:rPr>
          <w:rFonts w:ascii="Times New Roman"/>
          <w:b w:val="false"/>
          <w:i w:val="false"/>
          <w:color w:val="000000"/>
          <w:sz w:val="28"/>
        </w:rPr>
        <w:t>
</w:t>
      </w:r>
    </w:p>
    <w:bookmarkStart w:name="z7749" w:id="5937"/>
    <w:p>
      <w:pPr>
        <w:spacing w:after="0"/>
        <w:ind w:left="0"/>
        <w:jc w:val="both"/>
      </w:pPr>
      <w:r>
        <w:rPr>
          <w:rFonts w:ascii="Times New Roman"/>
          <w:b w:val="false"/>
          <w:i w:val="false"/>
          <w:color w:val="000000"/>
          <w:sz w:val="28"/>
        </w:rPr>
        <w:t>
      где q</w:t>
      </w:r>
      <w:r>
        <w:rPr>
          <w:rFonts w:ascii="Times New Roman"/>
          <w:b w:val="false"/>
          <w:i w:val="false"/>
          <w:color w:val="000000"/>
          <w:vertAlign w:val="subscript"/>
        </w:rPr>
        <w:t>м1</w:t>
      </w:r>
      <w:r>
        <w:rPr>
          <w:rFonts w:ascii="Times New Roman"/>
          <w:b w:val="false"/>
          <w:i w:val="false"/>
          <w:color w:val="000000"/>
          <w:sz w:val="28"/>
        </w:rPr>
        <w:t>, q</w:t>
      </w:r>
      <w:r>
        <w:rPr>
          <w:rFonts w:ascii="Times New Roman"/>
          <w:b w:val="false"/>
          <w:i w:val="false"/>
          <w:color w:val="000000"/>
          <w:vertAlign w:val="subscript"/>
        </w:rPr>
        <w:t>м2</w:t>
      </w:r>
      <w:r>
        <w:rPr>
          <w:rFonts w:ascii="Times New Roman"/>
          <w:b w:val="false"/>
          <w:i w:val="false"/>
          <w:color w:val="000000"/>
          <w:sz w:val="28"/>
        </w:rPr>
        <w:t>, …, q</w:t>
      </w:r>
      <w:r>
        <w:rPr>
          <w:rFonts w:ascii="Times New Roman"/>
          <w:b w:val="false"/>
          <w:i w:val="false"/>
          <w:color w:val="000000"/>
          <w:vertAlign w:val="subscript"/>
        </w:rPr>
        <w:t>мN</w:t>
      </w:r>
      <w:r>
        <w:rPr>
          <w:rFonts w:ascii="Times New Roman"/>
          <w:b w:val="false"/>
          <w:i w:val="false"/>
          <w:color w:val="000000"/>
          <w:sz w:val="28"/>
        </w:rPr>
        <w:t xml:space="preserve"> - максимальные значения q</w:t>
      </w:r>
      <w:r>
        <w:rPr>
          <w:rFonts w:ascii="Times New Roman"/>
          <w:b w:val="false"/>
          <w:i w:val="false"/>
          <w:color w:val="000000"/>
          <w:vertAlign w:val="subscript"/>
        </w:rPr>
        <w:t>м</w:t>
      </w:r>
      <w:r>
        <w:rPr>
          <w:rFonts w:ascii="Times New Roman"/>
          <w:b w:val="false"/>
          <w:i w:val="false"/>
          <w:color w:val="000000"/>
          <w:sz w:val="28"/>
        </w:rPr>
        <w:t xml:space="preserve"> безразмерной концентрации </w:t>
      </w:r>
      <w:r>
        <w:rPr>
          <w:rFonts w:ascii="Times New Roman"/>
          <w:b w:val="false"/>
          <w:i/>
          <w:color w:val="000000"/>
          <w:sz w:val="28"/>
        </w:rPr>
        <w:t xml:space="preserve">q </w:t>
      </w:r>
      <w:r>
        <w:rPr>
          <w:rFonts w:ascii="Times New Roman"/>
          <w:b w:val="false"/>
          <w:i w:val="false"/>
          <w:color w:val="000000"/>
          <w:sz w:val="28"/>
        </w:rPr>
        <w:t>(смотрите формулу (1.1) для каждого из N источников; u</w:t>
      </w:r>
      <w:r>
        <w:rPr>
          <w:rFonts w:ascii="Times New Roman"/>
          <w:b w:val="false"/>
          <w:i w:val="false"/>
          <w:color w:val="000000"/>
          <w:vertAlign w:val="subscript"/>
        </w:rPr>
        <w:t>м1</w:t>
      </w:r>
      <w:r>
        <w:rPr>
          <w:rFonts w:ascii="Times New Roman"/>
          <w:b w:val="false"/>
          <w:i w:val="false"/>
          <w:color w:val="000000"/>
          <w:sz w:val="28"/>
        </w:rPr>
        <w:t>. u</w:t>
      </w:r>
      <w:r>
        <w:rPr>
          <w:rFonts w:ascii="Times New Roman"/>
          <w:b w:val="false"/>
          <w:i w:val="false"/>
          <w:color w:val="000000"/>
          <w:vertAlign w:val="subscript"/>
        </w:rPr>
        <w:t>м2</w:t>
      </w:r>
      <w:r>
        <w:rPr>
          <w:rFonts w:ascii="Times New Roman"/>
          <w:b w:val="false"/>
          <w:i w:val="false"/>
          <w:color w:val="000000"/>
          <w:sz w:val="28"/>
        </w:rPr>
        <w:t>, ..., u</w:t>
      </w:r>
      <w:r>
        <w:rPr>
          <w:rFonts w:ascii="Times New Roman"/>
          <w:b w:val="false"/>
          <w:i w:val="false"/>
          <w:color w:val="000000"/>
          <w:vertAlign w:val="subscript"/>
        </w:rPr>
        <w:t>мN</w:t>
      </w:r>
      <w:r>
        <w:rPr>
          <w:rFonts w:ascii="Times New Roman"/>
          <w:b w:val="false"/>
          <w:i w:val="false"/>
          <w:color w:val="000000"/>
          <w:sz w:val="28"/>
        </w:rPr>
        <w:t xml:space="preserve"> - опасные скорости ветра для этих источников, не зависящие от учета эффекта суммации.</w:t>
      </w:r>
    </w:p>
    <w:bookmarkEnd w:id="5937"/>
    <w:bookmarkStart w:name="z7750" w:id="5938"/>
    <w:p>
      <w:pPr>
        <w:spacing w:after="0"/>
        <w:ind w:left="0"/>
        <w:jc w:val="both"/>
      </w:pPr>
      <w:r>
        <w:rPr>
          <w:rFonts w:ascii="Times New Roman"/>
          <w:b w:val="false"/>
          <w:i w:val="false"/>
          <w:color w:val="000000"/>
          <w:sz w:val="28"/>
        </w:rPr>
        <w:t xml:space="preserve">
      62. При необходимости учет фоновой концентрации веществ с суммирующимся вредным действием осуществляется путем добавления в числитель каждого из слагаемых в формуле (6.3) значения соответствующей фоновой концентрации (смотрите </w:t>
      </w:r>
      <w:r>
        <w:rPr>
          <w:rFonts w:ascii="Times New Roman"/>
          <w:b w:val="false"/>
          <w:i w:val="false"/>
          <w:color w:val="000000"/>
          <w:sz w:val="28"/>
        </w:rPr>
        <w:t>раздел 7</w:t>
      </w:r>
      <w:r>
        <w:rPr>
          <w:rFonts w:ascii="Times New Roman"/>
          <w:b w:val="false"/>
          <w:i w:val="false"/>
          <w:color w:val="000000"/>
          <w:sz w:val="28"/>
        </w:rPr>
        <w:t>). Если фоновая концентрация установлена сразу для комбинации веществ с суммирующимся вредным действием, то расчеты загрязнения атмосферы должны выполняться для той же комбинации веществ.</w:t>
      </w:r>
    </w:p>
    <w:bookmarkEnd w:id="5938"/>
    <w:bookmarkStart w:name="z488" w:id="5939"/>
    <w:p>
      <w:pPr>
        <w:spacing w:after="0"/>
        <w:ind w:left="0"/>
        <w:jc w:val="left"/>
      </w:pPr>
      <w:r>
        <w:rPr>
          <w:rFonts w:ascii="Times New Roman"/>
          <w:b/>
          <w:i w:val="false"/>
          <w:color w:val="000000"/>
        </w:rPr>
        <w:t xml:space="preserve"> 7. Учет фоновых концентраций при расчетах загрязнения атмосферы и установление фона расчетным путем</w:t>
      </w:r>
    </w:p>
    <w:bookmarkEnd w:id="5939"/>
    <w:bookmarkStart w:name="z7751" w:id="5940"/>
    <w:p>
      <w:pPr>
        <w:spacing w:after="0"/>
        <w:ind w:left="0"/>
        <w:jc w:val="both"/>
      </w:pPr>
      <w:r>
        <w:rPr>
          <w:rFonts w:ascii="Times New Roman"/>
          <w:b w:val="false"/>
          <w:i w:val="false"/>
          <w:color w:val="000000"/>
          <w:sz w:val="28"/>
        </w:rPr>
        <w:t xml:space="preserve">
      63. В случае наличия совокупности источников выброса вклады этих источников (или их части) могут учитываться в расчетах загрязнения воздуха путем использования фоновой концентрации </w:t>
      </w:r>
      <w:r>
        <w:rPr>
          <w:rFonts w:ascii="Times New Roman"/>
          <w:b w:val="false"/>
          <w:i/>
          <w:color w:val="000000"/>
          <w:sz w:val="28"/>
        </w:rPr>
        <w:t>с</w:t>
      </w:r>
      <w:r>
        <w:rPr>
          <w:rFonts w:ascii="Times New Roman"/>
          <w:b w:val="false"/>
          <w:i w:val="false"/>
          <w:color w:val="000000"/>
          <w:vertAlign w:val="subscript"/>
        </w:rPr>
        <w:t>ф</w:t>
      </w:r>
      <w:r>
        <w:rPr>
          <w:rFonts w:ascii="Times New Roman"/>
          <w:b w:val="false"/>
          <w:i w:val="false"/>
          <w:color w:val="000000"/>
          <w:sz w:val="28"/>
        </w:rPr>
        <w:t xml:space="preserve"> (мг/м</w:t>
      </w:r>
      <w:r>
        <w:rPr>
          <w:rFonts w:ascii="Times New Roman"/>
          <w:b w:val="false"/>
          <w:i w:val="false"/>
          <w:color w:val="000000"/>
          <w:vertAlign w:val="superscript"/>
        </w:rPr>
        <w:t>3</w:t>
      </w:r>
      <w:r>
        <w:rPr>
          <w:rFonts w:ascii="Times New Roman"/>
          <w:b w:val="false"/>
          <w:i w:val="false"/>
          <w:color w:val="000000"/>
          <w:sz w:val="28"/>
        </w:rPr>
        <w:t>). которая для отдельного источника выброса характеризует загрязнение атмосферы в городе или другом населенном пункте, создаваемое другими источниками, исключая данный.</w:t>
      </w:r>
    </w:p>
    <w:bookmarkEnd w:id="5940"/>
    <w:bookmarkStart w:name="z7752" w:id="5941"/>
    <w:p>
      <w:pPr>
        <w:spacing w:after="0"/>
        <w:ind w:left="0"/>
        <w:jc w:val="both"/>
      </w:pPr>
      <w:r>
        <w:rPr>
          <w:rFonts w:ascii="Times New Roman"/>
          <w:b w:val="false"/>
          <w:i w:val="false"/>
          <w:color w:val="000000"/>
          <w:sz w:val="28"/>
        </w:rPr>
        <w:t xml:space="preserve">
      Фоновая концентрация относится к тому же интервалу осреднения (20-30 мин), что и максимальная разовая ПДК. По данным наблюдений </w:t>
      </w:r>
      <w:r>
        <w:rPr>
          <w:rFonts w:ascii="Times New Roman"/>
          <w:b w:val="false"/>
          <w:i/>
          <w:color w:val="000000"/>
          <w:sz w:val="28"/>
        </w:rPr>
        <w:t>с</w:t>
      </w:r>
      <w:r>
        <w:rPr>
          <w:rFonts w:ascii="Times New Roman"/>
          <w:b w:val="false"/>
          <w:i w:val="false"/>
          <w:color w:val="000000"/>
          <w:vertAlign w:val="subscript"/>
        </w:rPr>
        <w:t>ф</w:t>
      </w:r>
      <w:r>
        <w:rPr>
          <w:rFonts w:ascii="Times New Roman"/>
          <w:b w:val="false"/>
          <w:i w:val="false"/>
          <w:color w:val="000000"/>
          <w:sz w:val="28"/>
        </w:rPr>
        <w:t xml:space="preserve"> определяется как уровень концентраций, превышаемый в 5% наблюдений за разовыми концентрациями.</w:t>
      </w:r>
    </w:p>
    <w:bookmarkEnd w:id="5941"/>
    <w:bookmarkStart w:name="z7753" w:id="5942"/>
    <w:p>
      <w:pPr>
        <w:spacing w:after="0"/>
        <w:ind w:left="0"/>
        <w:jc w:val="both"/>
      </w:pPr>
      <w:r>
        <w:rPr>
          <w:rFonts w:ascii="Times New Roman"/>
          <w:b w:val="false"/>
          <w:i w:val="false"/>
          <w:color w:val="000000"/>
          <w:sz w:val="28"/>
        </w:rPr>
        <w:t>
      Примечание.</w:t>
      </w:r>
    </w:p>
    <w:bookmarkEnd w:id="5942"/>
    <w:bookmarkStart w:name="z7754" w:id="5943"/>
    <w:p>
      <w:pPr>
        <w:spacing w:after="0"/>
        <w:ind w:left="0"/>
        <w:jc w:val="both"/>
      </w:pPr>
      <w:r>
        <w:rPr>
          <w:rFonts w:ascii="Times New Roman"/>
          <w:b w:val="false"/>
          <w:i w:val="false"/>
          <w:color w:val="000000"/>
          <w:sz w:val="28"/>
        </w:rPr>
        <w:t>
      Фоновые концентрации устанавливаются территориальными отделениями Казгидромета по данным регулярных наблюдений на сети постов государственной службы наблюдений и контроля за загрязненностью объектов окружающей среды среды или по данным подфакельных наблюдений.</w:t>
      </w:r>
    </w:p>
    <w:bookmarkEnd w:id="5943"/>
    <w:bookmarkStart w:name="z7755" w:id="5944"/>
    <w:p>
      <w:pPr>
        <w:spacing w:after="0"/>
        <w:ind w:left="0"/>
        <w:jc w:val="both"/>
      </w:pPr>
      <w:r>
        <w:rPr>
          <w:rFonts w:ascii="Times New Roman"/>
          <w:b w:val="false"/>
          <w:i w:val="false"/>
          <w:color w:val="000000"/>
          <w:sz w:val="28"/>
        </w:rPr>
        <w:t>
      64. Фоновая концентрация устанавливается либо единым значением по городу, либо, в случае выявления существенной изменчивости, дифференцированно по территории города (по постам), а также по градациям скорости и направления ветра.</w:t>
      </w:r>
    </w:p>
    <w:bookmarkEnd w:id="5944"/>
    <w:bookmarkStart w:name="z7756" w:id="5945"/>
    <w:p>
      <w:pPr>
        <w:spacing w:after="0"/>
        <w:ind w:left="0"/>
        <w:jc w:val="both"/>
      </w:pPr>
      <w:r>
        <w:rPr>
          <w:rFonts w:ascii="Times New Roman"/>
          <w:b w:val="false"/>
          <w:i w:val="false"/>
          <w:color w:val="000000"/>
          <w:sz w:val="28"/>
        </w:rPr>
        <w:t xml:space="preserve">
      65. При расчетах для действующих и реконструируемых источников (предприятий) используется значение фоновой концентрации </w:t>
      </w:r>
      <w:r>
        <w:rPr>
          <w:rFonts w:ascii="Times New Roman"/>
          <w:b w:val="false"/>
          <w:i/>
          <w:color w:val="000000"/>
          <w:sz w:val="28"/>
        </w:rPr>
        <w:t>с</w:t>
      </w:r>
    </w:p>
    <w:bookmarkEnd w:id="5945"/>
    <w:p>
      <w:pPr>
        <w:spacing w:after="0"/>
        <w:ind w:left="0"/>
        <w:jc w:val="both"/>
      </w:pPr>
      <w:r>
        <w:drawing>
          <wp:inline distT="0" distB="0" distL="0" distR="0">
            <wp:extent cx="114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5"/>
                    <a:stretch>
                      <a:fillRect/>
                    </a:stretch>
                  </pic:blipFill>
                  <pic:spPr>
                    <a:xfrm>
                      <a:off x="0" y="0"/>
                      <a:ext cx="114300" cy="241300"/>
                    </a:xfrm>
                    <a:prstGeom prst="rect">
                      <a:avLst/>
                    </a:prstGeom>
                  </pic:spPr>
                </pic:pic>
              </a:graphicData>
            </a:graphic>
          </wp:inline>
        </w:drawing>
      </w:r>
    </w:p>
    <w:p>
      <w:pPr>
        <w:spacing w:after="0"/>
        <w:ind w:left="0"/>
        <w:jc w:val="left"/>
      </w:pPr>
      <w:r>
        <w:rPr>
          <w:rFonts w:ascii="Times New Roman"/>
          <w:b w:val="false"/>
          <w:i w:val="false"/>
          <w:color w:val="000000"/>
          <w:vertAlign w:val="subscript"/>
        </w:rPr>
        <w:t>ф</w:t>
      </w:r>
      <w:r>
        <w:rPr>
          <w:rFonts w:ascii="Times New Roman"/>
          <w:b w:val="false"/>
          <w:i w:val="false"/>
          <w:color w:val="000000"/>
          <w:sz w:val="28"/>
        </w:rPr>
        <w:t>, представляющей из себя фоновую концентрацию с</w:t>
      </w:r>
      <w:r>
        <w:rPr>
          <w:rFonts w:ascii="Times New Roman"/>
          <w:b w:val="false"/>
          <w:i w:val="false"/>
          <w:color w:val="000000"/>
          <w:vertAlign w:val="subscript"/>
        </w:rPr>
        <w:t>ф</w:t>
      </w:r>
      <w:r>
        <w:rPr>
          <w:rFonts w:ascii="Times New Roman"/>
          <w:b w:val="false"/>
          <w:i w:val="false"/>
          <w:color w:val="000000"/>
          <w:sz w:val="28"/>
        </w:rPr>
        <w:t>, из которой исключен вклад рассматриваемого источника (предприятия).</w:t>
      </w:r>
      <w:r>
        <w:br/>
      </w:r>
      <w:r>
        <w:rPr>
          <w:rFonts w:ascii="Times New Roman"/>
          <w:b w:val="false"/>
          <w:i w:val="false"/>
          <w:color w:val="000000"/>
          <w:sz w:val="28"/>
        </w:rPr>
        <w:t>
</w:t>
      </w:r>
    </w:p>
    <w:bookmarkStart w:name="z7757" w:id="5946"/>
    <w:p>
      <w:pPr>
        <w:spacing w:after="0"/>
        <w:ind w:left="0"/>
        <w:jc w:val="both"/>
      </w:pPr>
      <w:r>
        <w:rPr>
          <w:rFonts w:ascii="Times New Roman"/>
          <w:b w:val="false"/>
          <w:i w:val="false"/>
          <w:color w:val="000000"/>
          <w:sz w:val="28"/>
        </w:rPr>
        <w:t>
      Значение</w:t>
      </w:r>
      <w:r>
        <w:rPr>
          <w:rFonts w:ascii="Times New Roman"/>
          <w:b w:val="false"/>
          <w:i/>
          <w:color w:val="000000"/>
          <w:sz w:val="28"/>
        </w:rPr>
        <w:t xml:space="preserve"> с</w:t>
      </w:r>
    </w:p>
    <w:bookmarkEnd w:id="5946"/>
    <w:p>
      <w:pPr>
        <w:spacing w:after="0"/>
        <w:ind w:left="0"/>
        <w:jc w:val="both"/>
      </w:pPr>
      <w:r>
        <w:drawing>
          <wp:inline distT="0" distB="0" distL="0" distR="0">
            <wp:extent cx="114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6"/>
                    <a:stretch>
                      <a:fillRect/>
                    </a:stretch>
                  </pic:blipFill>
                  <pic:spPr>
                    <a:xfrm>
                      <a:off x="0" y="0"/>
                      <a:ext cx="114300" cy="241300"/>
                    </a:xfrm>
                    <a:prstGeom prst="rect">
                      <a:avLst/>
                    </a:prstGeom>
                  </pic:spPr>
                </pic:pic>
              </a:graphicData>
            </a:graphic>
          </wp:inline>
        </w:drawing>
      </w:r>
    </w:p>
    <w:p>
      <w:pPr>
        <w:spacing w:after="0"/>
        <w:ind w:left="0"/>
        <w:jc w:val="left"/>
      </w:pPr>
      <w:r>
        <w:rPr>
          <w:rFonts w:ascii="Times New Roman"/>
          <w:b w:val="false"/>
          <w:i w:val="false"/>
          <w:color w:val="000000"/>
          <w:vertAlign w:val="subscript"/>
        </w:rPr>
        <w:t>ф</w:t>
      </w:r>
      <w:r>
        <w:rPr>
          <w:rFonts w:ascii="Times New Roman"/>
          <w:b w:val="false"/>
          <w:i w:val="false"/>
          <w:color w:val="000000"/>
          <w:sz w:val="28"/>
        </w:rPr>
        <w:t xml:space="preserve"> вычисляется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30988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7"/>
                    <a:stretch>
                      <a:fillRect/>
                    </a:stretch>
                  </pic:blipFill>
                  <pic:spPr>
                    <a:xfrm>
                      <a:off x="0" y="0"/>
                      <a:ext cx="3098800" cy="67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(7.1)</w:t>
      </w:r>
      <w:r>
        <w:br/>
      </w:r>
      <w:r>
        <w:rPr>
          <w:rFonts w:ascii="Times New Roman"/>
          <w:b w:val="false"/>
          <w:i w:val="false"/>
          <w:color w:val="000000"/>
          <w:sz w:val="28"/>
        </w:rPr>
        <w:t>
</w:t>
      </w:r>
      <w:r>
        <w:br/>
      </w:r>
    </w:p>
    <w:p>
      <w:pPr>
        <w:spacing w:after="0"/>
        <w:ind w:left="0"/>
        <w:jc w:val="both"/>
      </w:pPr>
      <w:r>
        <w:drawing>
          <wp:inline distT="0" distB="0" distL="0" distR="0">
            <wp:extent cx="2336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8"/>
                    <a:stretch>
                      <a:fillRect/>
                    </a:stretch>
                  </pic:blipFill>
                  <pic:spPr>
                    <a:xfrm>
                      <a:off x="0" y="0"/>
                      <a:ext cx="2336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(7.2)</w:t>
      </w:r>
      <w:r>
        <w:br/>
      </w:r>
      <w:r>
        <w:rPr>
          <w:rFonts w:ascii="Times New Roman"/>
          <w:b w:val="false"/>
          <w:i w:val="false"/>
          <w:color w:val="000000"/>
          <w:sz w:val="28"/>
        </w:rPr>
        <w:t>
</w:t>
      </w:r>
    </w:p>
    <w:bookmarkStart w:name="z7760" w:id="5947"/>
    <w:p>
      <w:pPr>
        <w:spacing w:after="0"/>
        <w:ind w:left="0"/>
        <w:jc w:val="both"/>
      </w:pPr>
      <w:r>
        <w:rPr>
          <w:rFonts w:ascii="Times New Roman"/>
          <w:b w:val="false"/>
          <w:i w:val="false"/>
          <w:color w:val="000000"/>
          <w:sz w:val="28"/>
        </w:rPr>
        <w:t xml:space="preserve">
      где </w:t>
      </w:r>
      <w:r>
        <w:rPr>
          <w:rFonts w:ascii="Times New Roman"/>
          <w:b w:val="false"/>
          <w:i/>
          <w:color w:val="000000"/>
          <w:sz w:val="28"/>
        </w:rPr>
        <w:t>с</w:t>
      </w:r>
      <w:r>
        <w:rPr>
          <w:rFonts w:ascii="Times New Roman"/>
          <w:b w:val="false"/>
          <w:i w:val="false"/>
          <w:color w:val="000000"/>
          <w:sz w:val="28"/>
        </w:rPr>
        <w:t xml:space="preserve"> - максимальная расчетная концентрация вещества от данного источника (предприятия) для точки размещения поста, на котором устанавливался фон, определенная по формулам </w:t>
      </w:r>
      <w:r>
        <w:rPr>
          <w:rFonts w:ascii="Times New Roman"/>
          <w:b w:val="false"/>
          <w:i w:val="false"/>
          <w:color w:val="000000"/>
          <w:sz w:val="28"/>
        </w:rPr>
        <w:t>разделов 2</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при значениях параметров выброса, относящихся к периоду времени, по данным наблюдений за который определялась фоновая концентрация с</w:t>
      </w:r>
      <w:r>
        <w:rPr>
          <w:rFonts w:ascii="Times New Roman"/>
          <w:b w:val="false"/>
          <w:i w:val="false"/>
          <w:color w:val="000000"/>
          <w:vertAlign w:val="subscript"/>
        </w:rPr>
        <w:t>ф</w:t>
      </w:r>
      <w:r>
        <w:rPr>
          <w:rFonts w:ascii="Times New Roman"/>
          <w:b w:val="false"/>
          <w:i w:val="false"/>
          <w:color w:val="000000"/>
          <w:sz w:val="28"/>
        </w:rPr>
        <w:t>.</w:t>
      </w:r>
    </w:p>
    <w:bookmarkEnd w:id="5947"/>
    <w:bookmarkStart w:name="z7761" w:id="5948"/>
    <w:p>
      <w:pPr>
        <w:spacing w:after="0"/>
        <w:ind w:left="0"/>
        <w:jc w:val="both"/>
      </w:pPr>
      <w:r>
        <w:rPr>
          <w:rFonts w:ascii="Times New Roman"/>
          <w:b w:val="false"/>
          <w:i w:val="false"/>
          <w:color w:val="000000"/>
          <w:sz w:val="28"/>
        </w:rPr>
        <w:t>
      Примечание.</w:t>
      </w:r>
    </w:p>
    <w:bookmarkEnd w:id="5948"/>
    <w:bookmarkStart w:name="z7762" w:id="5949"/>
    <w:p>
      <w:pPr>
        <w:spacing w:after="0"/>
        <w:ind w:left="0"/>
        <w:jc w:val="both"/>
      </w:pPr>
      <w:r>
        <w:rPr>
          <w:rFonts w:ascii="Times New Roman"/>
          <w:b w:val="false"/>
          <w:i w:val="false"/>
          <w:color w:val="000000"/>
          <w:sz w:val="28"/>
        </w:rPr>
        <w:t>
      Для вновь строящегося источника (предприятия)</w:t>
      </w:r>
    </w:p>
    <w:bookmarkEnd w:id="5949"/>
    <w:bookmarkStart w:name="z7763" w:id="5950"/>
    <w:p>
      <w:pPr>
        <w:spacing w:after="0"/>
        <w:ind w:left="0"/>
        <w:jc w:val="both"/>
      </w:pPr>
      <w:r>
        <w:rPr>
          <w:rFonts w:ascii="Times New Roman"/>
          <w:b w:val="false"/>
          <w:i w:val="false"/>
          <w:color w:val="000000"/>
          <w:sz w:val="28"/>
        </w:rPr>
        <w:t xml:space="preserve">
      </w:t>
      </w:r>
      <w:r>
        <w:rPr>
          <w:rFonts w:ascii="Times New Roman"/>
          <w:b w:val="false"/>
          <w:i/>
          <w:color w:val="000000"/>
          <w:sz w:val="28"/>
        </w:rPr>
        <w:t>с</w:t>
      </w:r>
    </w:p>
    <w:bookmarkEnd w:id="5950"/>
    <w:p>
      <w:pPr>
        <w:spacing w:after="0"/>
        <w:ind w:left="0"/>
        <w:jc w:val="both"/>
      </w:pPr>
      <w:r>
        <w:drawing>
          <wp:inline distT="0" distB="0" distL="0" distR="0">
            <wp:extent cx="114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9"/>
                    <a:stretch>
                      <a:fillRect/>
                    </a:stretch>
                  </pic:blipFill>
                  <pic:spPr>
                    <a:xfrm>
                      <a:off x="0" y="0"/>
                      <a:ext cx="114300" cy="241300"/>
                    </a:xfrm>
                    <a:prstGeom prst="rect">
                      <a:avLst/>
                    </a:prstGeom>
                  </pic:spPr>
                </pic:pic>
              </a:graphicData>
            </a:graphic>
          </wp:inline>
        </w:drawing>
      </w:r>
    </w:p>
    <w:p>
      <w:pPr>
        <w:spacing w:after="0"/>
        <w:ind w:left="0"/>
        <w:jc w:val="left"/>
      </w:pPr>
      <w:r>
        <w:rPr>
          <w:rFonts w:ascii="Times New Roman"/>
          <w:b w:val="false"/>
          <w:i w:val="false"/>
          <w:color w:val="000000"/>
          <w:vertAlign w:val="subscript"/>
        </w:rPr>
        <w:t>ф</w:t>
      </w:r>
      <w:r>
        <w:rPr>
          <w:rFonts w:ascii="Times New Roman"/>
          <w:b w:val="false"/>
          <w:i w:val="false"/>
          <w:color w:val="000000"/>
          <w:sz w:val="28"/>
        </w:rPr>
        <w:t xml:space="preserve"> = </w:t>
      </w:r>
      <w:r>
        <w:rPr>
          <w:rFonts w:ascii="Times New Roman"/>
          <w:b w:val="false"/>
          <w:i/>
          <w:color w:val="000000"/>
          <w:sz w:val="28"/>
        </w:rPr>
        <w:t>с</w:t>
      </w:r>
      <w:r>
        <w:rPr>
          <w:rFonts w:ascii="Times New Roman"/>
          <w:b w:val="false"/>
          <w:i w:val="false"/>
          <w:color w:val="000000"/>
          <w:vertAlign w:val="subscript"/>
        </w:rPr>
        <w:t>ф</w:t>
      </w:r>
      <w:r>
        <w:rPr>
          <w:rFonts w:ascii="Times New Roman"/>
          <w:b w:val="false"/>
          <w:i w:val="false"/>
          <w:color w:val="000000"/>
          <w:sz w:val="28"/>
        </w:rPr>
        <w:t xml:space="preserve"> (7.3)</w:t>
      </w:r>
      <w:r>
        <w:br/>
      </w:r>
      <w:r>
        <w:rPr>
          <w:rFonts w:ascii="Times New Roman"/>
          <w:b w:val="false"/>
          <w:i w:val="false"/>
          <w:color w:val="000000"/>
          <w:sz w:val="28"/>
        </w:rPr>
        <w:t>
</w:t>
      </w:r>
    </w:p>
    <w:bookmarkStart w:name="z7764" w:id="5951"/>
    <w:p>
      <w:pPr>
        <w:spacing w:after="0"/>
        <w:ind w:left="0"/>
        <w:jc w:val="both"/>
      </w:pPr>
      <w:r>
        <w:rPr>
          <w:rFonts w:ascii="Times New Roman"/>
          <w:b w:val="false"/>
          <w:i w:val="false"/>
          <w:color w:val="000000"/>
          <w:sz w:val="28"/>
        </w:rPr>
        <w:t xml:space="preserve">
      66. В случаях, предусмотренных </w:t>
      </w:r>
      <w:r>
        <w:rPr>
          <w:rFonts w:ascii="Times New Roman"/>
          <w:b w:val="false"/>
          <w:i w:val="false"/>
          <w:color w:val="000000"/>
          <w:sz w:val="28"/>
        </w:rPr>
        <w:t>пунтом 4</w:t>
      </w:r>
      <w:r>
        <w:rPr>
          <w:rFonts w:ascii="Times New Roman"/>
          <w:b w:val="false"/>
          <w:i w:val="false"/>
          <w:color w:val="000000"/>
          <w:sz w:val="28"/>
        </w:rPr>
        <w:t xml:space="preserve"> допускается использование фоновой концентрации, вычисленной не по отдельным веществам, а совместно по комбинации веществ с суммирующимся вредным действием. При этом фоновая концентрация определяется по концентрациям, приведенным к наиболее распространенному из веществ, входящих в рассматриваемою комбинацию.</w:t>
      </w:r>
    </w:p>
    <w:bookmarkEnd w:id="5951"/>
    <w:bookmarkStart w:name="z7765" w:id="5952"/>
    <w:p>
      <w:pPr>
        <w:spacing w:after="0"/>
        <w:ind w:left="0"/>
        <w:jc w:val="both"/>
      </w:pPr>
      <w:r>
        <w:rPr>
          <w:rFonts w:ascii="Times New Roman"/>
          <w:b w:val="false"/>
          <w:i w:val="false"/>
          <w:color w:val="000000"/>
          <w:sz w:val="28"/>
        </w:rPr>
        <w:t xml:space="preserve">
      67. При отсутствии данных наблюдений за приземными концентрациями рассматриваемого вредного вещества или в случаях, когда в соответствии с нормативной методикой по установлению фоновой концентрации (смотрите </w:t>
      </w:r>
      <w:r>
        <w:rPr>
          <w:rFonts w:ascii="Times New Roman"/>
          <w:b w:val="false"/>
          <w:i w:val="false"/>
          <w:color w:val="000000"/>
          <w:sz w:val="28"/>
        </w:rPr>
        <w:t>пункт 63</w:t>
      </w:r>
      <w:r>
        <w:rPr>
          <w:rFonts w:ascii="Times New Roman"/>
          <w:b w:val="false"/>
          <w:i w:val="false"/>
          <w:color w:val="000000"/>
          <w:sz w:val="28"/>
        </w:rPr>
        <w:t xml:space="preserve">) по данным наблюдений фоновая концентрация не определяется, учет последней основывается на использовании данных инвентаризации выбросов и результатов расчетов по формулам настоящей методики или приближенно по формулам </w:t>
      </w:r>
      <w:r>
        <w:rPr>
          <w:rFonts w:ascii="Times New Roman"/>
          <w:b w:val="false"/>
          <w:i w:val="false"/>
          <w:color w:val="000000"/>
          <w:sz w:val="28"/>
        </w:rPr>
        <w:t>пункта 69</w:t>
      </w:r>
      <w:r>
        <w:rPr>
          <w:rFonts w:ascii="Times New Roman"/>
          <w:b w:val="false"/>
          <w:i w:val="false"/>
          <w:color w:val="000000"/>
          <w:sz w:val="28"/>
        </w:rPr>
        <w:t>.</w:t>
      </w:r>
    </w:p>
    <w:bookmarkEnd w:id="5952"/>
    <w:bookmarkStart w:name="z7766" w:id="5953"/>
    <w:p>
      <w:pPr>
        <w:spacing w:after="0"/>
        <w:ind w:left="0"/>
        <w:jc w:val="both"/>
      </w:pPr>
      <w:r>
        <w:rPr>
          <w:rFonts w:ascii="Times New Roman"/>
          <w:b w:val="false"/>
          <w:i w:val="false"/>
          <w:color w:val="000000"/>
          <w:sz w:val="28"/>
        </w:rPr>
        <w:t>
      Одним из двух способов учета фоновой концентрации в рассматриваемом случае является расчет распределения суммарной концентрации от рассматриваемых и других существующих и проектируемых источников выбросов вещества или комбинации веществ с суммирующимся вредным действием.</w:t>
      </w:r>
    </w:p>
    <w:bookmarkEnd w:id="5953"/>
    <w:bookmarkStart w:name="z7767" w:id="5954"/>
    <w:p>
      <w:pPr>
        <w:spacing w:after="0"/>
        <w:ind w:left="0"/>
        <w:jc w:val="both"/>
      </w:pPr>
      <w:r>
        <w:rPr>
          <w:rFonts w:ascii="Times New Roman"/>
          <w:b w:val="false"/>
          <w:i w:val="false"/>
          <w:color w:val="000000"/>
          <w:sz w:val="28"/>
        </w:rPr>
        <w:t xml:space="preserve">
      Вторым расчетным способом является замена фоновой концентрации, определенной по экспериментальным данным, фоновой концентрацией, рассчитанной для совокупности источников города (промышленного района) по параметрам, полученным при общегородской инвентаризации выбросов. При этом фоновая концентрация определяется умножением расчетной концентрации с на коэффициент 0,4 с дальнейшим осреднением по территории и выделением градаций скорости и направления ветра в соответствии с нормативной методикой по определению фоновой концентрации (смотрите </w:t>
      </w:r>
      <w:r>
        <w:rPr>
          <w:rFonts w:ascii="Times New Roman"/>
          <w:b w:val="false"/>
          <w:i w:val="false"/>
          <w:color w:val="000000"/>
          <w:sz w:val="28"/>
        </w:rPr>
        <w:t>пункт 63</w:t>
      </w:r>
      <w:r>
        <w:rPr>
          <w:rFonts w:ascii="Times New Roman"/>
          <w:b w:val="false"/>
          <w:i w:val="false"/>
          <w:color w:val="000000"/>
          <w:sz w:val="28"/>
        </w:rPr>
        <w:t>).</w:t>
      </w:r>
    </w:p>
    <w:bookmarkEnd w:id="5954"/>
    <w:bookmarkStart w:name="z7768" w:id="5955"/>
    <w:p>
      <w:pPr>
        <w:spacing w:after="0"/>
        <w:ind w:left="0"/>
        <w:jc w:val="both"/>
      </w:pPr>
      <w:r>
        <w:rPr>
          <w:rFonts w:ascii="Times New Roman"/>
          <w:b w:val="false"/>
          <w:i w:val="false"/>
          <w:color w:val="000000"/>
          <w:sz w:val="28"/>
        </w:rPr>
        <w:t>
      Примечания.</w:t>
      </w:r>
    </w:p>
    <w:bookmarkEnd w:id="5955"/>
    <w:bookmarkStart w:name="z7769" w:id="5956"/>
    <w:p>
      <w:pPr>
        <w:spacing w:after="0"/>
        <w:ind w:left="0"/>
        <w:jc w:val="both"/>
      </w:pPr>
      <w:r>
        <w:rPr>
          <w:rFonts w:ascii="Times New Roman"/>
          <w:b w:val="false"/>
          <w:i w:val="false"/>
          <w:color w:val="000000"/>
          <w:sz w:val="28"/>
        </w:rPr>
        <w:t>
      1. Второй способ, как правило, используется при определении фоновой концентрации для городов.</w:t>
      </w:r>
    </w:p>
    <w:bookmarkEnd w:id="5956"/>
    <w:bookmarkStart w:name="z7770" w:id="5957"/>
    <w:p>
      <w:pPr>
        <w:spacing w:after="0"/>
        <w:ind w:left="0"/>
        <w:jc w:val="both"/>
      </w:pPr>
      <w:r>
        <w:rPr>
          <w:rFonts w:ascii="Times New Roman"/>
          <w:b w:val="false"/>
          <w:i w:val="false"/>
          <w:color w:val="000000"/>
          <w:sz w:val="28"/>
        </w:rPr>
        <w:t xml:space="preserve">
      2. При расчете фонового загрязнения воздуха выбросами автотранспорта используются формулы </w:t>
      </w:r>
      <w:r>
        <w:rPr>
          <w:rFonts w:ascii="Times New Roman"/>
          <w:b w:val="false"/>
          <w:i w:val="false"/>
          <w:color w:val="000000"/>
          <w:sz w:val="28"/>
        </w:rPr>
        <w:t>раздела 3</w:t>
      </w:r>
      <w:r>
        <w:rPr>
          <w:rFonts w:ascii="Times New Roman"/>
          <w:b w:val="false"/>
          <w:i w:val="false"/>
          <w:color w:val="000000"/>
          <w:sz w:val="28"/>
        </w:rPr>
        <w:t xml:space="preserve"> для наземных линейных источников (потоков автомашин на улицах) и формулы раздела 5 для наземных площадных источников (при учете выбросов автотранспорта на отдельных участках города).</w:t>
      </w:r>
    </w:p>
    <w:bookmarkEnd w:id="5957"/>
    <w:bookmarkStart w:name="z7771" w:id="5958"/>
    <w:p>
      <w:pPr>
        <w:spacing w:after="0"/>
        <w:ind w:left="0"/>
        <w:jc w:val="both"/>
      </w:pPr>
      <w:r>
        <w:rPr>
          <w:rFonts w:ascii="Times New Roman"/>
          <w:b w:val="false"/>
          <w:i w:val="false"/>
          <w:color w:val="000000"/>
          <w:sz w:val="28"/>
        </w:rPr>
        <w:t>
      68. За фоновую концентрацию сф для реконструируемого предприятия, которое является единственным источником в городе, выбрасывающим рассматриваемое вредное вещество, принимается вклад в суммарную концентрацию с источников того же предприятия, не подвергающихся реконструкции.</w:t>
      </w:r>
    </w:p>
    <w:bookmarkEnd w:id="5958"/>
    <w:bookmarkStart w:name="z7772" w:id="5959"/>
    <w:p>
      <w:pPr>
        <w:spacing w:after="0"/>
        <w:ind w:left="0"/>
        <w:jc w:val="both"/>
      </w:pPr>
      <w:r>
        <w:rPr>
          <w:rFonts w:ascii="Times New Roman"/>
          <w:b w:val="false"/>
          <w:i w:val="false"/>
          <w:color w:val="000000"/>
          <w:sz w:val="28"/>
        </w:rPr>
        <w:t xml:space="preserve">
      69. Для предприятий рассчитываются также значения фоновых концентраций </w:t>
      </w:r>
      <w:r>
        <w:rPr>
          <w:rFonts w:ascii="Times New Roman"/>
          <w:b w:val="false"/>
          <w:i/>
          <w:color w:val="000000"/>
          <w:sz w:val="28"/>
        </w:rPr>
        <w:t>с</w:t>
      </w:r>
    </w:p>
    <w:bookmarkEnd w:id="5959"/>
    <w:p>
      <w:pPr>
        <w:spacing w:after="0"/>
        <w:ind w:left="0"/>
        <w:jc w:val="both"/>
      </w:pPr>
      <w:r>
        <w:drawing>
          <wp:inline distT="0" distB="0" distL="0" distR="0">
            <wp:extent cx="114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0"/>
                    <a:stretch>
                      <a:fillRect/>
                    </a:stretch>
                  </pic:blipFill>
                  <pic:spPr>
                    <a:xfrm>
                      <a:off x="0" y="0"/>
                      <a:ext cx="114300" cy="241300"/>
                    </a:xfrm>
                    <a:prstGeom prst="rect">
                      <a:avLst/>
                    </a:prstGeom>
                  </pic:spPr>
                </pic:pic>
              </a:graphicData>
            </a:graphic>
          </wp:inline>
        </w:drawing>
      </w:r>
    </w:p>
    <w:p>
      <w:pPr>
        <w:spacing w:after="0"/>
        <w:ind w:left="0"/>
        <w:jc w:val="left"/>
      </w:pPr>
      <w:r>
        <w:rPr>
          <w:rFonts w:ascii="Times New Roman"/>
          <w:b w:val="false"/>
          <w:i w:val="false"/>
          <w:color w:val="000000"/>
          <w:vertAlign w:val="subscript"/>
        </w:rPr>
        <w:t>фп</w:t>
      </w:r>
      <w:r>
        <w:rPr>
          <w:rFonts w:ascii="Times New Roman"/>
          <w:b w:val="false"/>
          <w:i w:val="false"/>
          <w:color w:val="000000"/>
          <w:sz w:val="28"/>
        </w:rPr>
        <w:t xml:space="preserve"> на момент достижения предельно допустимых выбросов (на перспективу) по формулам:</w:t>
      </w:r>
      <w:r>
        <w:br/>
      </w:r>
      <w:r>
        <w:rPr>
          <w:rFonts w:ascii="Times New Roman"/>
          <w:b w:val="false"/>
          <w:i w:val="false"/>
          <w:color w:val="000000"/>
          <w:sz w:val="28"/>
        </w:rPr>
        <w:t>
</w:t>
      </w:r>
      <w:r>
        <w:br/>
      </w:r>
    </w:p>
    <w:p>
      <w:pPr>
        <w:spacing w:after="0"/>
        <w:ind w:left="0"/>
        <w:jc w:val="both"/>
      </w:pPr>
      <w:r>
        <w:drawing>
          <wp:inline distT="0" distB="0" distL="0" distR="0">
            <wp:extent cx="3797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1"/>
                    <a:stretch>
                      <a:fillRect/>
                    </a:stretch>
                  </pic:blipFill>
                  <pic:spPr>
                    <a:xfrm>
                      <a:off x="0" y="0"/>
                      <a:ext cx="37973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(7.4)</w:t>
      </w:r>
      <w:r>
        <w:br/>
      </w:r>
      <w:r>
        <w:rPr>
          <w:rFonts w:ascii="Times New Roman"/>
          <w:b w:val="false"/>
          <w:i w:val="false"/>
          <w:color w:val="000000"/>
          <w:sz w:val="28"/>
        </w:rPr>
        <w:t>
</w:t>
      </w:r>
      <w:r>
        <w:br/>
      </w:r>
    </w:p>
    <w:p>
      <w:pPr>
        <w:spacing w:after="0"/>
        <w:ind w:left="0"/>
        <w:jc w:val="both"/>
      </w:pPr>
      <w:r>
        <w:drawing>
          <wp:inline distT="0" distB="0" distL="0" distR="0">
            <wp:extent cx="3492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2"/>
                    <a:stretch>
                      <a:fillRect/>
                    </a:stretch>
                  </pic:blipFill>
                  <pic:spPr>
                    <a:xfrm>
                      <a:off x="0" y="0"/>
                      <a:ext cx="3492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(7.5)</w:t>
      </w:r>
      <w:r>
        <w:br/>
      </w:r>
      <w:r>
        <w:rPr>
          <w:rFonts w:ascii="Times New Roman"/>
          <w:b w:val="false"/>
          <w:i w:val="false"/>
          <w:color w:val="000000"/>
          <w:sz w:val="28"/>
        </w:rPr>
        <w:t>
</w:t>
      </w:r>
    </w:p>
    <w:bookmarkStart w:name="z7775" w:id="5960"/>
    <w:p>
      <w:pPr>
        <w:spacing w:after="0"/>
        <w:ind w:left="0"/>
        <w:jc w:val="both"/>
      </w:pPr>
      <w:r>
        <w:rPr>
          <w:rFonts w:ascii="Times New Roman"/>
          <w:b w:val="false"/>
          <w:i w:val="false"/>
          <w:color w:val="000000"/>
          <w:sz w:val="28"/>
        </w:rPr>
        <w:t xml:space="preserve">
      где максимальная концентрация веществ от совокупности источников рассматриваемого предприятия </w:t>
      </w:r>
      <w:r>
        <w:rPr>
          <w:rFonts w:ascii="Times New Roman"/>
          <w:b w:val="false"/>
          <w:i/>
          <w:color w:val="000000"/>
          <w:sz w:val="28"/>
        </w:rPr>
        <w:t>с</w:t>
      </w:r>
      <w:r>
        <w:rPr>
          <w:rFonts w:ascii="Times New Roman"/>
          <w:b w:val="false"/>
          <w:i w:val="false"/>
          <w:color w:val="000000"/>
          <w:vertAlign w:val="superscript"/>
        </w:rPr>
        <w:t>0</w:t>
      </w:r>
      <w:r>
        <w:rPr>
          <w:rFonts w:ascii="Times New Roman"/>
          <w:b w:val="false"/>
          <w:i w:val="false"/>
          <w:color w:val="000000"/>
          <w:vertAlign w:val="subscript"/>
        </w:rPr>
        <w:t>м</w:t>
      </w:r>
      <w:r>
        <w:rPr>
          <w:rFonts w:ascii="Times New Roman"/>
          <w:b w:val="false"/>
          <w:i w:val="false"/>
          <w:color w:val="000000"/>
          <w:sz w:val="28"/>
        </w:rPr>
        <w:t xml:space="preserve"> вычисляется по формулам </w:t>
      </w:r>
      <w:r>
        <w:rPr>
          <w:rFonts w:ascii="Times New Roman"/>
          <w:b w:val="false"/>
          <w:i w:val="false"/>
          <w:color w:val="000000"/>
          <w:sz w:val="28"/>
        </w:rPr>
        <w:t>разделов 2</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при значениях параметров выброса, относящихся к периоду времени, за который определялась фоновая концентрация </w:t>
      </w:r>
      <w:r>
        <w:rPr>
          <w:rFonts w:ascii="Times New Roman"/>
          <w:b w:val="false"/>
          <w:i/>
          <w:color w:val="000000"/>
          <w:sz w:val="28"/>
        </w:rPr>
        <w:t>с</w:t>
      </w:r>
    </w:p>
    <w:bookmarkEnd w:id="5960"/>
    <w:p>
      <w:pPr>
        <w:spacing w:after="0"/>
        <w:ind w:left="0"/>
        <w:jc w:val="both"/>
      </w:pPr>
      <w:r>
        <w:drawing>
          <wp:inline distT="0" distB="0" distL="0" distR="0">
            <wp:extent cx="114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3"/>
                    <a:stretch>
                      <a:fillRect/>
                    </a:stretch>
                  </pic:blipFill>
                  <pic:spPr>
                    <a:xfrm>
                      <a:off x="0" y="0"/>
                      <a:ext cx="114300" cy="241300"/>
                    </a:xfrm>
                    <a:prstGeom prst="rect">
                      <a:avLst/>
                    </a:prstGeom>
                  </pic:spPr>
                </pic:pic>
              </a:graphicData>
            </a:graphic>
          </wp:inline>
        </w:drawing>
      </w:r>
    </w:p>
    <w:p>
      <w:pPr>
        <w:spacing w:after="0"/>
        <w:ind w:left="0"/>
        <w:jc w:val="left"/>
      </w:pPr>
      <w:r>
        <w:rPr>
          <w:rFonts w:ascii="Times New Roman"/>
          <w:b w:val="false"/>
          <w:i w:val="false"/>
          <w:color w:val="000000"/>
          <w:vertAlign w:val="subscript"/>
        </w:rPr>
        <w:t>ф</w:t>
      </w:r>
      <w:r>
        <w:rPr>
          <w:rFonts w:ascii="Times New Roman"/>
          <w:b w:val="false"/>
          <w:i w:val="false"/>
          <w:color w:val="000000"/>
          <w:sz w:val="28"/>
        </w:rPr>
        <w:t>.</w:t>
      </w:r>
      <w:r>
        <w:br/>
      </w:r>
      <w:r>
        <w:rPr>
          <w:rFonts w:ascii="Times New Roman"/>
          <w:b w:val="false"/>
          <w:i w:val="false"/>
          <w:color w:val="000000"/>
          <w:sz w:val="28"/>
        </w:rPr>
        <w:t>
</w:t>
      </w:r>
    </w:p>
    <w:bookmarkStart w:name="z7776" w:id="5961"/>
    <w:p>
      <w:pPr>
        <w:spacing w:after="0"/>
        <w:ind w:left="0"/>
        <w:jc w:val="both"/>
      </w:pPr>
      <w:r>
        <w:rPr>
          <w:rFonts w:ascii="Times New Roman"/>
          <w:b w:val="false"/>
          <w:i w:val="false"/>
          <w:color w:val="000000"/>
          <w:sz w:val="28"/>
        </w:rPr>
        <w:t>
      Примечания.</w:t>
      </w:r>
    </w:p>
    <w:bookmarkEnd w:id="5961"/>
    <w:bookmarkStart w:name="z7777" w:id="5962"/>
    <w:p>
      <w:pPr>
        <w:spacing w:after="0"/>
        <w:ind w:left="0"/>
        <w:jc w:val="both"/>
      </w:pPr>
      <w:r>
        <w:rPr>
          <w:rFonts w:ascii="Times New Roman"/>
          <w:b w:val="false"/>
          <w:i w:val="false"/>
          <w:color w:val="000000"/>
          <w:sz w:val="28"/>
        </w:rPr>
        <w:t xml:space="preserve">
      1. При отсутствии данных наблюдений (смотрите </w:t>
      </w:r>
      <w:r>
        <w:rPr>
          <w:rFonts w:ascii="Times New Roman"/>
          <w:b w:val="false"/>
          <w:i w:val="false"/>
          <w:color w:val="000000"/>
          <w:sz w:val="28"/>
        </w:rPr>
        <w:t>пункт 67</w:t>
      </w:r>
      <w:r>
        <w:rPr>
          <w:rFonts w:ascii="Times New Roman"/>
          <w:b w:val="false"/>
          <w:i w:val="false"/>
          <w:color w:val="000000"/>
          <w:sz w:val="28"/>
        </w:rPr>
        <w:t>) концентрации (</w:t>
      </w:r>
      <w:r>
        <w:rPr>
          <w:rFonts w:ascii="Times New Roman"/>
          <w:b w:val="false"/>
          <w:i/>
          <w:color w:val="000000"/>
          <w:sz w:val="28"/>
        </w:rPr>
        <w:t>с</w:t>
      </w:r>
    </w:p>
    <w:bookmarkEnd w:id="5962"/>
    <w:p>
      <w:pPr>
        <w:spacing w:after="0"/>
        <w:ind w:left="0"/>
        <w:jc w:val="both"/>
      </w:pPr>
      <w:r>
        <w:drawing>
          <wp:inline distT="0" distB="0" distL="0" distR="0">
            <wp:extent cx="114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4"/>
                    <a:stretch>
                      <a:fillRect/>
                    </a:stretch>
                  </pic:blipFill>
                  <pic:spPr>
                    <a:xfrm>
                      <a:off x="0" y="0"/>
                      <a:ext cx="114300" cy="241300"/>
                    </a:xfrm>
                    <a:prstGeom prst="rect">
                      <a:avLst/>
                    </a:prstGeom>
                  </pic:spPr>
                </pic:pic>
              </a:graphicData>
            </a:graphic>
          </wp:inline>
        </w:drawing>
      </w:r>
    </w:p>
    <w:p>
      <w:pPr>
        <w:spacing w:after="0"/>
        <w:ind w:left="0"/>
        <w:jc w:val="left"/>
      </w:pPr>
      <w:r>
        <w:rPr>
          <w:rFonts w:ascii="Times New Roman"/>
          <w:b w:val="false"/>
          <w:i w:val="false"/>
          <w:color w:val="000000"/>
          <w:vertAlign w:val="subscript"/>
        </w:rPr>
        <w:t>фп</w:t>
      </w:r>
      <w:r>
        <w:rPr>
          <w:rFonts w:ascii="Times New Roman"/>
          <w:b w:val="false"/>
          <w:i w:val="false"/>
          <w:color w:val="000000"/>
          <w:sz w:val="28"/>
        </w:rPr>
        <w:t>) для i-го предприятия (i = 1, 2, ..., N</w:t>
      </w:r>
      <w:r>
        <w:rPr>
          <w:rFonts w:ascii="Times New Roman"/>
          <w:b w:val="false"/>
          <w:i w:val="false"/>
          <w:color w:val="000000"/>
          <w:vertAlign w:val="subscript"/>
        </w:rPr>
        <w:t>n</w:t>
      </w:r>
      <w:r>
        <w:rPr>
          <w:rFonts w:ascii="Times New Roman"/>
          <w:b w:val="false"/>
          <w:i w:val="false"/>
          <w:color w:val="000000"/>
          <w:sz w:val="28"/>
        </w:rPr>
        <w:t>) допускается рассчитывать по формуле</w:t>
      </w:r>
      <w:r>
        <w:br/>
      </w:r>
      <w:r>
        <w:rPr>
          <w:rFonts w:ascii="Times New Roman"/>
          <w:b w:val="false"/>
          <w:i w:val="false"/>
          <w:color w:val="000000"/>
          <w:sz w:val="28"/>
        </w:rPr>
        <w:t>
</w:t>
      </w:r>
      <w:r>
        <w:br/>
      </w:r>
    </w:p>
    <w:p>
      <w:pPr>
        <w:spacing w:after="0"/>
        <w:ind w:left="0"/>
        <w:jc w:val="both"/>
      </w:pPr>
      <w:r>
        <w:drawing>
          <wp:inline distT="0" distB="0" distL="0" distR="0">
            <wp:extent cx="27940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5"/>
                    <a:stretch>
                      <a:fillRect/>
                    </a:stretch>
                  </pic:blipFill>
                  <pic:spPr>
                    <a:xfrm>
                      <a:off x="0" y="0"/>
                      <a:ext cx="2794000" cy="1257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(7.6)</w:t>
      </w:r>
      <w:r>
        <w:br/>
      </w:r>
      <w:r>
        <w:rPr>
          <w:rFonts w:ascii="Times New Roman"/>
          <w:b w:val="false"/>
          <w:i w:val="false"/>
          <w:color w:val="000000"/>
          <w:sz w:val="28"/>
        </w:rPr>
        <w:t>
</w:t>
      </w:r>
      <w:r>
        <w:br/>
      </w:r>
    </w:p>
    <w:p>
      <w:pPr>
        <w:spacing w:after="0"/>
        <w:ind w:left="0"/>
        <w:jc w:val="both"/>
      </w:pPr>
      <w:r>
        <w:drawing>
          <wp:inline distT="0" distB="0" distL="0" distR="0">
            <wp:extent cx="4114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6"/>
                    <a:stretch>
                      <a:fillRect/>
                    </a:stretch>
                  </pic:blipFill>
                  <pic:spPr>
                    <a:xfrm>
                      <a:off x="0" y="0"/>
                      <a:ext cx="41148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(7.7)</w:t>
      </w:r>
      <w:r>
        <w:br/>
      </w:r>
      <w:r>
        <w:rPr>
          <w:rFonts w:ascii="Times New Roman"/>
          <w:b w:val="false"/>
          <w:i w:val="false"/>
          <w:color w:val="000000"/>
          <w:sz w:val="28"/>
        </w:rPr>
        <w:t>
</w:t>
      </w:r>
      <w:r>
        <w:br/>
      </w:r>
    </w:p>
    <w:p>
      <w:pPr>
        <w:spacing w:after="0"/>
        <w:ind w:left="0"/>
        <w:jc w:val="both"/>
      </w:pPr>
      <w:r>
        <w:drawing>
          <wp:inline distT="0" distB="0" distL="0" distR="0">
            <wp:extent cx="3467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7"/>
                    <a:stretch>
                      <a:fillRect/>
                    </a:stretch>
                  </pic:blipFill>
                  <pic:spPr>
                    <a:xfrm>
                      <a:off x="0" y="0"/>
                      <a:ext cx="3467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(7.8)</w:t>
      </w:r>
      <w:r>
        <w:br/>
      </w:r>
      <w:r>
        <w:rPr>
          <w:rFonts w:ascii="Times New Roman"/>
          <w:b w:val="false"/>
          <w:i w:val="false"/>
          <w:color w:val="000000"/>
          <w:sz w:val="28"/>
        </w:rPr>
        <w:t>
</w:t>
      </w:r>
    </w:p>
    <w:bookmarkStart w:name="z7781" w:id="5963"/>
    <w:p>
      <w:pPr>
        <w:spacing w:after="0"/>
        <w:ind w:left="0"/>
        <w:jc w:val="both"/>
      </w:pPr>
      <w:r>
        <w:rPr>
          <w:rFonts w:ascii="Times New Roman"/>
          <w:b w:val="false"/>
          <w:i w:val="false"/>
          <w:color w:val="000000"/>
          <w:sz w:val="28"/>
        </w:rPr>
        <w:t>
      Здесь N</w:t>
      </w:r>
      <w:r>
        <w:rPr>
          <w:rFonts w:ascii="Times New Roman"/>
          <w:b w:val="false"/>
          <w:i w:val="false"/>
          <w:color w:val="000000"/>
          <w:vertAlign w:val="subscript"/>
        </w:rPr>
        <w:t>n</w:t>
      </w:r>
      <w:r>
        <w:rPr>
          <w:rFonts w:ascii="Times New Roman"/>
          <w:b w:val="false"/>
          <w:i w:val="false"/>
          <w:color w:val="000000"/>
          <w:sz w:val="28"/>
        </w:rPr>
        <w:t xml:space="preserve"> - число предприятий в городе, М</w:t>
      </w:r>
      <w:r>
        <w:rPr>
          <w:rFonts w:ascii="Times New Roman"/>
          <w:b w:val="false"/>
          <w:i w:val="false"/>
          <w:color w:val="000000"/>
          <w:vertAlign w:val="subscript"/>
        </w:rPr>
        <w:t>i</w:t>
      </w:r>
      <w:r>
        <w:rPr>
          <w:rFonts w:ascii="Times New Roman"/>
          <w:b w:val="false"/>
          <w:i w:val="false"/>
          <w:color w:val="000000"/>
          <w:sz w:val="28"/>
        </w:rPr>
        <w:t xml:space="preserve"> (г/с) и </w:t>
      </w:r>
    </w:p>
    <w:bookmarkEnd w:id="5963"/>
    <w:p>
      <w:pPr>
        <w:spacing w:after="0"/>
        <w:ind w:left="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8"/>
                    <a:stretch>
                      <a:fillRect/>
                    </a:stretch>
                  </pic:blipFill>
                  <pic:spPr>
                    <a:xfrm>
                      <a:off x="0" y="0"/>
                      <a:ext cx="2540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 - соответственно полный выброс и его средневзвешенная высота на i-м предприятии; М</w:t>
      </w:r>
      <w:r>
        <w:rPr>
          <w:rFonts w:ascii="Times New Roman"/>
          <w:b w:val="false"/>
          <w:i w:val="false"/>
          <w:color w:val="000000"/>
          <w:vertAlign w:val="subscript"/>
        </w:rPr>
        <w:t>(</w:t>
      </w:r>
      <w:r>
        <w:rPr>
          <w:rFonts w:ascii="Times New Roman"/>
          <w:b w:val="false"/>
          <w:i w:val="false"/>
          <w:color w:val="000000"/>
          <w:vertAlign w:val="subscript"/>
        </w:rPr>
        <w:t>0-10</w:t>
      </w:r>
      <w:r>
        <w:rPr>
          <w:rFonts w:ascii="Times New Roman"/>
          <w:b w:val="false"/>
          <w:i w:val="false"/>
          <w:color w:val="000000"/>
          <w:vertAlign w:val="subscript"/>
        </w:rPr>
        <w:t>)j</w:t>
      </w:r>
      <w:r>
        <w:rPr>
          <w:rFonts w:ascii="Times New Roman"/>
          <w:b w:val="false"/>
          <w:i w:val="false"/>
          <w:color w:val="000000"/>
          <w:sz w:val="28"/>
        </w:rPr>
        <w:t>, М</w:t>
      </w:r>
      <w:r>
        <w:rPr>
          <w:rFonts w:ascii="Times New Roman"/>
          <w:b w:val="false"/>
          <w:i w:val="false"/>
          <w:color w:val="000000"/>
          <w:vertAlign w:val="subscript"/>
        </w:rPr>
        <w:t>(11-20)j</w:t>
      </w:r>
      <w:r>
        <w:rPr>
          <w:rFonts w:ascii="Times New Roman"/>
          <w:b w:val="false"/>
          <w:i w:val="false"/>
          <w:color w:val="000000"/>
          <w:sz w:val="28"/>
        </w:rPr>
        <w:t xml:space="preserve"> и т. д. - суммарные выбросы </w:t>
      </w:r>
      <w:r>
        <w:rPr>
          <w:rFonts w:ascii="Times New Roman"/>
          <w:b w:val="false"/>
          <w:i/>
          <w:color w:val="000000"/>
          <w:sz w:val="28"/>
        </w:rPr>
        <w:t>j-</w:t>
      </w:r>
      <w:r>
        <w:rPr>
          <w:rFonts w:ascii="Times New Roman"/>
          <w:b w:val="false"/>
          <w:i w:val="false"/>
          <w:color w:val="000000"/>
          <w:sz w:val="28"/>
        </w:rPr>
        <w:t xml:space="preserve">го предприятия в интервалах высот источников до 10 м включительно, 11-20, 21-30 м и т. д. Если все источники на </w:t>
      </w:r>
      <w:r>
        <w:rPr>
          <w:rFonts w:ascii="Times New Roman"/>
          <w:b w:val="false"/>
          <w:i/>
          <w:color w:val="000000"/>
          <w:sz w:val="28"/>
        </w:rPr>
        <w:t>i</w:t>
      </w:r>
      <w:r>
        <w:rPr>
          <w:rFonts w:ascii="Times New Roman"/>
          <w:b w:val="false"/>
          <w:i w:val="false"/>
          <w:color w:val="000000"/>
          <w:sz w:val="28"/>
        </w:rPr>
        <w:t xml:space="preserve">-м предприятии являются низкими или наземными, т. е. высота выброса не превышает 10 м (выбросы могут быть как организованными, так и неорганизованными), то </w:t>
      </w:r>
    </w:p>
    <w:p>
      <w:pPr>
        <w:spacing w:after="0"/>
        <w:ind w:left="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9"/>
                    <a:stretch>
                      <a:fillRect/>
                    </a:stretch>
                  </pic:blipFill>
                  <pic:spPr>
                    <a:xfrm>
                      <a:off x="0" y="0"/>
                      <a:ext cx="2540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принимается равной 5 м.</w:t>
      </w:r>
      <w:r>
        <w:br/>
      </w:r>
      <w:r>
        <w:rPr>
          <w:rFonts w:ascii="Times New Roman"/>
          <w:b w:val="false"/>
          <w:i w:val="false"/>
          <w:color w:val="000000"/>
          <w:sz w:val="28"/>
        </w:rPr>
        <w:t>
</w:t>
      </w:r>
    </w:p>
    <w:bookmarkStart w:name="z7782" w:id="5964"/>
    <w:p>
      <w:pPr>
        <w:spacing w:after="0"/>
        <w:ind w:left="0"/>
        <w:jc w:val="both"/>
      </w:pPr>
      <w:r>
        <w:rPr>
          <w:rFonts w:ascii="Times New Roman"/>
          <w:b w:val="false"/>
          <w:i w:val="false"/>
          <w:color w:val="000000"/>
          <w:sz w:val="28"/>
        </w:rPr>
        <w:t xml:space="preserve">
      2. Применимость разработанных с использованием </w:t>
      </w:r>
      <w:r>
        <w:rPr>
          <w:rFonts w:ascii="Times New Roman"/>
          <w:b w:val="false"/>
          <w:i/>
          <w:color w:val="000000"/>
          <w:sz w:val="28"/>
        </w:rPr>
        <w:t>с</w:t>
      </w:r>
    </w:p>
    <w:bookmarkEnd w:id="5964"/>
    <w:p>
      <w:pPr>
        <w:spacing w:after="0"/>
        <w:ind w:left="0"/>
        <w:jc w:val="both"/>
      </w:pPr>
      <w:r>
        <w:drawing>
          <wp:inline distT="0" distB="0" distL="0" distR="0">
            <wp:extent cx="114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0"/>
                    <a:stretch>
                      <a:fillRect/>
                    </a:stretch>
                  </pic:blipFill>
                  <pic:spPr>
                    <a:xfrm>
                      <a:off x="0" y="0"/>
                      <a:ext cx="114300" cy="241300"/>
                    </a:xfrm>
                    <a:prstGeom prst="rect">
                      <a:avLst/>
                    </a:prstGeom>
                  </pic:spPr>
                </pic:pic>
              </a:graphicData>
            </a:graphic>
          </wp:inline>
        </w:drawing>
      </w:r>
    </w:p>
    <w:p>
      <w:pPr>
        <w:spacing w:after="0"/>
        <w:ind w:left="0"/>
        <w:jc w:val="left"/>
      </w:pPr>
      <w:r>
        <w:rPr>
          <w:rFonts w:ascii="Times New Roman"/>
          <w:b w:val="false"/>
          <w:i w:val="false"/>
          <w:color w:val="000000"/>
          <w:vertAlign w:val="subscript"/>
        </w:rPr>
        <w:t>фп</w:t>
      </w:r>
      <w:r>
        <w:rPr>
          <w:rFonts w:ascii="Times New Roman"/>
          <w:b w:val="false"/>
          <w:i w:val="false"/>
          <w:color w:val="000000"/>
          <w:sz w:val="28"/>
        </w:rPr>
        <w:t xml:space="preserve"> нормативов ПДВ проверяется расчетом концентрации по формулам </w:t>
      </w:r>
      <w:r>
        <w:rPr>
          <w:rFonts w:ascii="Times New Roman"/>
          <w:b w:val="false"/>
          <w:i w:val="false"/>
          <w:color w:val="000000"/>
          <w:sz w:val="28"/>
        </w:rPr>
        <w:t>разделов 2</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w:t>
      </w:r>
      <w:r>
        <w:br/>
      </w:r>
      <w:r>
        <w:rPr>
          <w:rFonts w:ascii="Times New Roman"/>
          <w:b w:val="false"/>
          <w:i w:val="false"/>
          <w:color w:val="000000"/>
          <w:sz w:val="28"/>
        </w:rPr>
        <w:t>
</w:t>
      </w:r>
    </w:p>
    <w:bookmarkStart w:name="z489" w:id="5965"/>
    <w:p>
      <w:pPr>
        <w:spacing w:after="0"/>
        <w:ind w:left="0"/>
        <w:jc w:val="left"/>
      </w:pPr>
      <w:r>
        <w:rPr>
          <w:rFonts w:ascii="Times New Roman"/>
          <w:b/>
          <w:i w:val="false"/>
          <w:color w:val="000000"/>
        </w:rPr>
        <w:t xml:space="preserve"> 8. Определение минимальной высоты источника выброса, предельно допустимых выбросов и границ санитарно-защитной зоны предприятий</w:t>
      </w:r>
    </w:p>
    <w:bookmarkEnd w:id="5965"/>
    <w:bookmarkStart w:name="z7783" w:id="5966"/>
    <w:p>
      <w:pPr>
        <w:spacing w:after="0"/>
        <w:ind w:left="0"/>
        <w:jc w:val="both"/>
      </w:pPr>
      <w:r>
        <w:rPr>
          <w:rFonts w:ascii="Times New Roman"/>
          <w:b w:val="false"/>
          <w:i w:val="false"/>
          <w:color w:val="000000"/>
          <w:sz w:val="28"/>
        </w:rPr>
        <w:t>
      70. При определении минимальной высоты источников выброса и установлении предельно допустимых выбросов концентрация каждого вредного вещества в приземном слое атмосферы с не должна превышать максимальной разовой предельно допустимой концентрации данного вещества в атмосферном воздухе (ПДК):</w:t>
      </w:r>
    </w:p>
    <w:bookmarkEnd w:id="5966"/>
    <w:bookmarkStart w:name="z7784" w:id="5967"/>
    <w:p>
      <w:pPr>
        <w:spacing w:after="0"/>
        <w:ind w:left="0"/>
        <w:jc w:val="both"/>
      </w:pPr>
      <w:r>
        <w:rPr>
          <w:rFonts w:ascii="Times New Roman"/>
          <w:b w:val="false"/>
          <w:i w:val="false"/>
          <w:color w:val="000000"/>
          <w:sz w:val="28"/>
        </w:rPr>
        <w:t>
      с</w:t>
      </w:r>
      <w:r>
        <w:rPr>
          <w:rFonts w:ascii="Times New Roman"/>
          <w:b w:val="false"/>
          <w:i w:val="false"/>
          <w:color w:val="000000"/>
          <w:sz w:val="28"/>
          <w:u w:val="single"/>
        </w:rPr>
        <w:t>&lt;</w:t>
      </w:r>
      <w:r>
        <w:rPr>
          <w:rFonts w:ascii="Times New Roman"/>
          <w:b w:val="false"/>
          <w:i w:val="false"/>
          <w:color w:val="000000"/>
          <w:sz w:val="28"/>
        </w:rPr>
        <w:t>ПДК (8.1)</w:t>
      </w:r>
    </w:p>
    <w:bookmarkEnd w:id="5967"/>
    <w:bookmarkStart w:name="z7785" w:id="5968"/>
    <w:p>
      <w:pPr>
        <w:spacing w:after="0"/>
        <w:ind w:left="0"/>
        <w:jc w:val="both"/>
      </w:pPr>
      <w:r>
        <w:rPr>
          <w:rFonts w:ascii="Times New Roman"/>
          <w:b w:val="false"/>
          <w:i w:val="false"/>
          <w:color w:val="000000"/>
          <w:sz w:val="28"/>
        </w:rPr>
        <w:t xml:space="preserve">
      При наличии в атмосфере нескольких (n) вредных веществ, обладающих суммацией действия, их безразмерная суммарная концентрация </w:t>
      </w:r>
      <w:r>
        <w:rPr>
          <w:rFonts w:ascii="Times New Roman"/>
          <w:b w:val="false"/>
          <w:i/>
          <w:color w:val="000000"/>
          <w:sz w:val="28"/>
        </w:rPr>
        <w:t>q</w:t>
      </w:r>
      <w:r>
        <w:rPr>
          <w:rFonts w:ascii="Times New Roman"/>
          <w:b w:val="false"/>
          <w:i w:val="false"/>
          <w:color w:val="000000"/>
          <w:sz w:val="28"/>
        </w:rPr>
        <w:t>, определенная по формуле (1.1), не должна превышать единицы:</w:t>
      </w:r>
    </w:p>
    <w:bookmarkEnd w:id="5968"/>
    <w:bookmarkStart w:name="z7786" w:id="5969"/>
    <w:p>
      <w:pPr>
        <w:spacing w:after="0"/>
        <w:ind w:left="0"/>
        <w:jc w:val="both"/>
      </w:pPr>
      <w:r>
        <w:rPr>
          <w:rFonts w:ascii="Times New Roman"/>
          <w:b w:val="false"/>
          <w:i w:val="false"/>
          <w:color w:val="000000"/>
          <w:sz w:val="28"/>
        </w:rPr>
        <w:t>
      q</w:t>
      </w:r>
      <w:r>
        <w:rPr>
          <w:rFonts w:ascii="Times New Roman"/>
          <w:b w:val="false"/>
          <w:i w:val="false"/>
          <w:color w:val="000000"/>
          <w:sz w:val="28"/>
          <w:u w:val="single"/>
        </w:rPr>
        <w:t>&lt;</w:t>
      </w:r>
      <w:r>
        <w:rPr>
          <w:rFonts w:ascii="Times New Roman"/>
          <w:b w:val="false"/>
          <w:i w:val="false"/>
          <w:color w:val="000000"/>
          <w:sz w:val="28"/>
        </w:rPr>
        <w:t>1 (8.2)</w:t>
      </w:r>
    </w:p>
    <w:bookmarkEnd w:id="5969"/>
    <w:bookmarkStart w:name="z7787" w:id="5970"/>
    <w:p>
      <w:pPr>
        <w:spacing w:after="0"/>
        <w:ind w:left="0"/>
        <w:jc w:val="both"/>
      </w:pPr>
      <w:r>
        <w:rPr>
          <w:rFonts w:ascii="Times New Roman"/>
          <w:b w:val="false"/>
          <w:i w:val="false"/>
          <w:color w:val="000000"/>
          <w:sz w:val="28"/>
        </w:rPr>
        <w:t>
      Для веществ, для которых установлены только среднесуточные предельно допустимые концентрации (</w:t>
      </w:r>
    </w:p>
    <w:bookmarkEnd w:id="5970"/>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1"/>
                    <a:stretch>
                      <a:fillRect/>
                    </a:stretch>
                  </pic:blipFill>
                  <pic:spPr>
                    <a:xfrm>
                      <a:off x="0" y="0"/>
                      <a:ext cx="495300" cy="317500"/>
                    </a:xfrm>
                    <a:prstGeom prst="rect">
                      <a:avLst/>
                    </a:prstGeom>
                  </pic:spPr>
                </pic:pic>
              </a:graphicData>
            </a:graphic>
          </wp:inline>
        </w:drawing>
      </w:r>
    </w:p>
    <w:p>
      <w:pPr>
        <w:spacing w:after="0"/>
        <w:ind w:left="0"/>
        <w:jc w:val="left"/>
      </w:pPr>
      <w:r>
        <w:rPr>
          <w:rFonts w:ascii="Times New Roman"/>
          <w:b w:val="false"/>
          <w:i w:val="false"/>
          <w:color w:val="000000"/>
          <w:sz w:val="28"/>
        </w:rPr>
        <w:t>), используется приближенное соотношение между максимальными значениями разовых и среднегодовых концентраций и требуется, чтобы</w:t>
      </w:r>
      <w:r>
        <w:br/>
      </w:r>
      <w:r>
        <w:rPr>
          <w:rFonts w:ascii="Times New Roman"/>
          <w:b w:val="false"/>
          <w:i w:val="false"/>
          <w:color w:val="000000"/>
          <w:sz w:val="28"/>
        </w:rPr>
        <w:t>
</w:t>
      </w:r>
      <w:r>
        <w:br/>
      </w:r>
    </w:p>
    <w:p>
      <w:pPr>
        <w:spacing w:after="0"/>
        <w:ind w:left="0"/>
        <w:jc w:val="both"/>
      </w:pPr>
      <w:r>
        <w:drawing>
          <wp:inline distT="0" distB="0" distL="0" distR="0">
            <wp:extent cx="1168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2"/>
                    <a:stretch>
                      <a:fillRect/>
                    </a:stretch>
                  </pic:blipFill>
                  <pic:spPr>
                    <a:xfrm>
                      <a:off x="0" y="0"/>
                      <a:ext cx="1168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(8.3)</w:t>
      </w:r>
      <w:r>
        <w:br/>
      </w:r>
      <w:r>
        <w:rPr>
          <w:rFonts w:ascii="Times New Roman"/>
          <w:b w:val="false"/>
          <w:i w:val="false"/>
          <w:color w:val="000000"/>
          <w:sz w:val="28"/>
        </w:rPr>
        <w:t>
</w:t>
      </w:r>
    </w:p>
    <w:bookmarkStart w:name="z7789" w:id="5971"/>
    <w:p>
      <w:pPr>
        <w:spacing w:after="0"/>
        <w:ind w:left="0"/>
        <w:jc w:val="both"/>
      </w:pPr>
      <w:r>
        <w:rPr>
          <w:rFonts w:ascii="Times New Roman"/>
          <w:b w:val="false"/>
          <w:i w:val="false"/>
          <w:color w:val="000000"/>
          <w:sz w:val="28"/>
        </w:rPr>
        <w:t xml:space="preserve">
      При отсутствии нормативов ПДК вместо них используются значения ориентировочно безопасных уровней загрязнения воздуха (ОБУВ), утвержденные Минздравом РК. </w:t>
      </w:r>
    </w:p>
    <w:bookmarkEnd w:id="5971"/>
    <w:bookmarkStart w:name="z7790" w:id="5972"/>
    <w:p>
      <w:pPr>
        <w:spacing w:after="0"/>
        <w:ind w:left="0"/>
        <w:jc w:val="both"/>
      </w:pPr>
      <w:r>
        <w:rPr>
          <w:rFonts w:ascii="Times New Roman"/>
          <w:b w:val="false"/>
          <w:i w:val="false"/>
          <w:color w:val="000000"/>
          <w:sz w:val="28"/>
        </w:rPr>
        <w:t>
      Нормы концентрации вредных веществ в атмосферном воздухе для растительности и животного мира, утвержденные в установленном порядке, принимаются при расчетах  только в случаях, когда они являются более жесткими, чем ПДК, утвержденные Минздравом РК.</w:t>
      </w:r>
    </w:p>
    <w:bookmarkEnd w:id="5972"/>
    <w:bookmarkStart w:name="z7791" w:id="5973"/>
    <w:p>
      <w:pPr>
        <w:spacing w:after="0"/>
        <w:ind w:left="0"/>
        <w:jc w:val="both"/>
      </w:pPr>
      <w:r>
        <w:rPr>
          <w:rFonts w:ascii="Times New Roman"/>
          <w:b w:val="false"/>
          <w:i w:val="false"/>
          <w:color w:val="000000"/>
          <w:sz w:val="28"/>
        </w:rPr>
        <w:t xml:space="preserve">
      71. При наличии фонового загрязнения атмосферы в соотношениях (8.1) и (8.3) вместо </w:t>
      </w:r>
      <w:r>
        <w:rPr>
          <w:rFonts w:ascii="Times New Roman"/>
          <w:b w:val="false"/>
          <w:i/>
          <w:color w:val="000000"/>
          <w:sz w:val="28"/>
        </w:rPr>
        <w:t>с</w:t>
      </w:r>
      <w:r>
        <w:rPr>
          <w:rFonts w:ascii="Times New Roman"/>
          <w:b w:val="false"/>
          <w:i w:val="false"/>
          <w:color w:val="000000"/>
          <w:sz w:val="28"/>
        </w:rPr>
        <w:t xml:space="preserve"> принимается </w:t>
      </w:r>
      <w:r>
        <w:rPr>
          <w:rFonts w:ascii="Times New Roman"/>
          <w:b w:val="false"/>
          <w:i/>
          <w:color w:val="000000"/>
          <w:sz w:val="28"/>
        </w:rPr>
        <w:t>с+с</w:t>
      </w:r>
      <w:r>
        <w:rPr>
          <w:rFonts w:ascii="Times New Roman"/>
          <w:b w:val="false"/>
          <w:i w:val="false"/>
          <w:color w:val="000000"/>
          <w:vertAlign w:val="subscript"/>
        </w:rPr>
        <w:t>ф</w:t>
      </w:r>
      <w:r>
        <w:rPr>
          <w:rFonts w:ascii="Times New Roman"/>
          <w:b w:val="false"/>
          <w:i w:val="false"/>
          <w:color w:val="000000"/>
          <w:sz w:val="28"/>
        </w:rPr>
        <w:t xml:space="preserve">, где </w:t>
      </w:r>
      <w:r>
        <w:rPr>
          <w:rFonts w:ascii="Times New Roman"/>
          <w:b w:val="false"/>
          <w:i/>
          <w:color w:val="000000"/>
          <w:sz w:val="28"/>
        </w:rPr>
        <w:t>с</w:t>
      </w:r>
      <w:r>
        <w:rPr>
          <w:rFonts w:ascii="Times New Roman"/>
          <w:b w:val="false"/>
          <w:i w:val="false"/>
          <w:color w:val="000000"/>
          <w:vertAlign w:val="subscript"/>
        </w:rPr>
        <w:t>ф</w:t>
      </w:r>
      <w:r>
        <w:rPr>
          <w:rFonts w:ascii="Times New Roman"/>
          <w:b w:val="false"/>
          <w:i w:val="false"/>
          <w:color w:val="000000"/>
          <w:sz w:val="28"/>
        </w:rPr>
        <w:t xml:space="preserve"> - фоновая концентрация вредного вещества. Для веществ, обладающих суммацией вредного действия, учет фоновых концентраций в соотношении (8.1) производится согласно положениям </w:t>
      </w:r>
      <w:r>
        <w:rPr>
          <w:rFonts w:ascii="Times New Roman"/>
          <w:b w:val="false"/>
          <w:i w:val="false"/>
          <w:color w:val="000000"/>
          <w:sz w:val="28"/>
        </w:rPr>
        <w:t>раздела 6</w:t>
      </w:r>
      <w:r>
        <w:rPr>
          <w:rFonts w:ascii="Times New Roman"/>
          <w:b w:val="false"/>
          <w:i w:val="false"/>
          <w:color w:val="000000"/>
          <w:sz w:val="28"/>
        </w:rPr>
        <w:t>.</w:t>
      </w:r>
    </w:p>
    <w:bookmarkEnd w:id="5973"/>
    <w:bookmarkStart w:name="z7792" w:id="5974"/>
    <w:p>
      <w:pPr>
        <w:spacing w:after="0"/>
        <w:ind w:left="0"/>
        <w:jc w:val="both"/>
      </w:pPr>
      <w:r>
        <w:rPr>
          <w:rFonts w:ascii="Times New Roman"/>
          <w:b w:val="false"/>
          <w:i w:val="false"/>
          <w:color w:val="000000"/>
          <w:sz w:val="28"/>
        </w:rPr>
        <w:t>
      72. Для зон санитарной охраны курортов, мест размещения крупных санаториев и домов отдыха, зон отдыха городов, а также для других территорий с повышенными требованиями к охране атмосферного воздуха в формулах (8.1), (8.2) и (1.1) следует ПДК заменить на 0,8 ПДК.</w:t>
      </w:r>
    </w:p>
    <w:bookmarkEnd w:id="5974"/>
    <w:bookmarkStart w:name="z7793" w:id="5975"/>
    <w:p>
      <w:pPr>
        <w:spacing w:after="0"/>
        <w:ind w:left="0"/>
        <w:jc w:val="both"/>
      </w:pPr>
      <w:r>
        <w:rPr>
          <w:rFonts w:ascii="Times New Roman"/>
          <w:b w:val="false"/>
          <w:i w:val="false"/>
          <w:color w:val="000000"/>
          <w:sz w:val="28"/>
        </w:rPr>
        <w:t>
      73. Определение минимальной высоты источника выброса.</w:t>
      </w:r>
    </w:p>
    <w:bookmarkEnd w:id="5975"/>
    <w:bookmarkStart w:name="z7794" w:id="5976"/>
    <w:p>
      <w:pPr>
        <w:spacing w:after="0"/>
        <w:ind w:left="0"/>
        <w:jc w:val="both"/>
      </w:pPr>
      <w:r>
        <w:rPr>
          <w:rFonts w:ascii="Times New Roman"/>
          <w:b w:val="false"/>
          <w:i w:val="false"/>
          <w:color w:val="000000"/>
          <w:sz w:val="28"/>
        </w:rPr>
        <w:t xml:space="preserve">
      1) Минимальная высота одиночного источника выброса (трубы) Н (м), если установлены значения М (г/с), </w:t>
      </w:r>
    </w:p>
    <w:bookmarkEnd w:id="5976"/>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3"/>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 xml:space="preserve"> (м/с), V</w:t>
      </w:r>
      <w:r>
        <w:rPr>
          <w:rFonts w:ascii="Times New Roman"/>
          <w:b w:val="false"/>
          <w:i w:val="false"/>
          <w:color w:val="000000"/>
          <w:vertAlign w:val="subscript"/>
        </w:rPr>
        <w:t>1</w:t>
      </w:r>
      <w:r>
        <w:rPr>
          <w:rFonts w:ascii="Times New Roman"/>
          <w:b w:val="false"/>
          <w:i w:val="false"/>
          <w:color w:val="000000"/>
          <w:sz w:val="28"/>
        </w:rPr>
        <w:t xml:space="preserve"> (м</w:t>
      </w:r>
      <w:r>
        <w:rPr>
          <w:rFonts w:ascii="Times New Roman"/>
          <w:b w:val="false"/>
          <w:i w:val="false"/>
          <w:color w:val="000000"/>
          <w:vertAlign w:val="superscript"/>
        </w:rPr>
        <w:t>3</w:t>
      </w:r>
      <w:r>
        <w:rPr>
          <w:rFonts w:ascii="Times New Roman"/>
          <w:b w:val="false"/>
          <w:i w:val="false"/>
          <w:color w:val="000000"/>
          <w:sz w:val="28"/>
        </w:rPr>
        <w:t xml:space="preserve">/с), D (м), в случае </w:t>
      </w:r>
    </w:p>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4"/>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Т</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5"/>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0 определяется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2273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6"/>
                    <a:stretch>
                      <a:fillRect/>
                    </a:stretch>
                  </pic:blipFill>
                  <pic:spPr>
                    <a:xfrm>
                      <a:off x="0" y="0"/>
                      <a:ext cx="2273300" cy="723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(8.4)</w:t>
      </w:r>
      <w:r>
        <w:br/>
      </w:r>
      <w:r>
        <w:rPr>
          <w:rFonts w:ascii="Times New Roman"/>
          <w:b w:val="false"/>
          <w:i w:val="false"/>
          <w:color w:val="000000"/>
          <w:sz w:val="28"/>
        </w:rPr>
        <w:t>
</w:t>
      </w:r>
    </w:p>
    <w:bookmarkStart w:name="z7796" w:id="5977"/>
    <w:p>
      <w:pPr>
        <w:spacing w:after="0"/>
        <w:ind w:left="0"/>
        <w:jc w:val="both"/>
      </w:pPr>
      <w:r>
        <w:rPr>
          <w:rFonts w:ascii="Times New Roman"/>
          <w:b w:val="false"/>
          <w:i w:val="false"/>
          <w:color w:val="000000"/>
          <w:sz w:val="28"/>
        </w:rPr>
        <w:t xml:space="preserve">
      Если вычисленному по формуле (8.4) значению Н соответствует значение </w:t>
      </w:r>
      <w:r>
        <w:rPr>
          <w:rFonts w:ascii="Times New Roman"/>
          <w:b w:val="false"/>
          <w:i/>
          <w:color w:val="000000"/>
          <w:sz w:val="28"/>
        </w:rPr>
        <w:t>v</w:t>
      </w:r>
    </w:p>
    <w:bookmarkEnd w:id="5977"/>
    <w:p>
      <w:pPr>
        <w:spacing w:after="0"/>
        <w:ind w:left="0"/>
        <w:jc w:val="both"/>
      </w:pPr>
      <w:r>
        <w:drawing>
          <wp:inline distT="0" distB="0" distL="0" distR="0">
            <wp:extent cx="114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7"/>
                    <a:stretch>
                      <a:fillRect/>
                    </a:stretch>
                  </pic:blipFill>
                  <pic:spPr>
                    <a:xfrm>
                      <a:off x="0" y="0"/>
                      <a:ext cx="114300" cy="241300"/>
                    </a:xfrm>
                    <a:prstGeom prst="rect">
                      <a:avLst/>
                    </a:prstGeom>
                  </pic:spPr>
                </pic:pic>
              </a:graphicData>
            </a:graphic>
          </wp:inline>
        </w:drawing>
      </w:r>
    </w:p>
    <w:p>
      <w:pPr>
        <w:spacing w:after="0"/>
        <w:ind w:left="0"/>
        <w:jc w:val="left"/>
      </w:pPr>
      <w:r>
        <w:rPr>
          <w:rFonts w:ascii="Times New Roman"/>
          <w:b w:val="false"/>
          <w:i w:val="false"/>
          <w:color w:val="000000"/>
          <w:vertAlign w:val="subscript"/>
        </w:rPr>
        <w:t>м</w:t>
      </w:r>
      <w:r>
        <w:rPr>
          <w:rFonts w:ascii="Times New Roman"/>
          <w:b w:val="false"/>
          <w:i w:val="false"/>
          <w:color w:val="000000"/>
          <w:sz w:val="28"/>
          <w:u w:val="single"/>
        </w:rPr>
        <w:t>&gt;</w:t>
      </w:r>
      <w:r>
        <w:rPr>
          <w:rFonts w:ascii="Times New Roman"/>
          <w:b w:val="false"/>
          <w:i w:val="false"/>
          <w:color w:val="000000"/>
          <w:sz w:val="28"/>
        </w:rPr>
        <w:t>2, рассчитанное по формуле (2.5), то указанное значение Н является окончательным.</w:t>
      </w:r>
      <w:r>
        <w:br/>
      </w:r>
      <w:r>
        <w:rPr>
          <w:rFonts w:ascii="Times New Roman"/>
          <w:b w:val="false"/>
          <w:i w:val="false"/>
          <w:color w:val="000000"/>
          <w:sz w:val="28"/>
        </w:rPr>
        <w:t>
</w:t>
      </w:r>
    </w:p>
    <w:bookmarkStart w:name="z7797" w:id="5978"/>
    <w:p>
      <w:pPr>
        <w:spacing w:after="0"/>
        <w:ind w:left="0"/>
        <w:jc w:val="both"/>
      </w:pPr>
      <w:r>
        <w:rPr>
          <w:rFonts w:ascii="Times New Roman"/>
          <w:b w:val="false"/>
          <w:i w:val="false"/>
          <w:color w:val="000000"/>
          <w:sz w:val="28"/>
        </w:rPr>
        <w:t xml:space="preserve">
      Если </w:t>
      </w:r>
      <w:r>
        <w:rPr>
          <w:rFonts w:ascii="Times New Roman"/>
          <w:b w:val="false"/>
          <w:i/>
          <w:color w:val="000000"/>
          <w:sz w:val="28"/>
        </w:rPr>
        <w:t>v</w:t>
      </w:r>
    </w:p>
    <w:bookmarkEnd w:id="5978"/>
    <w:p>
      <w:pPr>
        <w:spacing w:after="0"/>
        <w:ind w:left="0"/>
        <w:jc w:val="both"/>
      </w:pPr>
      <w:r>
        <w:drawing>
          <wp:inline distT="0" distB="0" distL="0" distR="0">
            <wp:extent cx="114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8"/>
                    <a:stretch>
                      <a:fillRect/>
                    </a:stretch>
                  </pic:blipFill>
                  <pic:spPr>
                    <a:xfrm>
                      <a:off x="0" y="0"/>
                      <a:ext cx="114300" cy="241300"/>
                    </a:xfrm>
                    <a:prstGeom prst="rect">
                      <a:avLst/>
                    </a:prstGeom>
                  </pic:spPr>
                </pic:pic>
              </a:graphicData>
            </a:graphic>
          </wp:inline>
        </w:drawing>
      </w:r>
    </w:p>
    <w:p>
      <w:pPr>
        <w:spacing w:after="0"/>
        <w:ind w:left="0"/>
        <w:jc w:val="left"/>
      </w:pPr>
      <w:r>
        <w:rPr>
          <w:rFonts w:ascii="Times New Roman"/>
          <w:b w:val="false"/>
          <w:i w:val="false"/>
          <w:color w:val="000000"/>
          <w:vertAlign w:val="subscript"/>
        </w:rPr>
        <w:t>м</w:t>
      </w:r>
      <w:r>
        <w:rPr>
          <w:rFonts w:ascii="Times New Roman"/>
          <w:b w:val="false"/>
          <w:i w:val="false"/>
          <w:color w:val="000000"/>
          <w:sz w:val="28"/>
        </w:rPr>
        <w:t>&lt;2 то необходимо при найденном значении Н = Н</w:t>
      </w:r>
      <w:r>
        <w:rPr>
          <w:rFonts w:ascii="Times New Roman"/>
          <w:b w:val="false"/>
          <w:i w:val="false"/>
          <w:color w:val="000000"/>
          <w:vertAlign w:val="subscript"/>
        </w:rPr>
        <w:t>1</w:t>
      </w:r>
      <w:r>
        <w:rPr>
          <w:rFonts w:ascii="Times New Roman"/>
          <w:b w:val="false"/>
          <w:i w:val="false"/>
          <w:color w:val="000000"/>
          <w:sz w:val="28"/>
        </w:rPr>
        <w:t xml:space="preserve"> определить величину n = n</w:t>
      </w:r>
      <w:r>
        <w:rPr>
          <w:rFonts w:ascii="Times New Roman"/>
          <w:b w:val="false"/>
          <w:i w:val="false"/>
          <w:color w:val="000000"/>
          <w:vertAlign w:val="subscript"/>
        </w:rPr>
        <w:t xml:space="preserve">1 </w:t>
      </w:r>
      <w:r>
        <w:rPr>
          <w:rFonts w:ascii="Times New Roman"/>
          <w:b w:val="false"/>
          <w:i w:val="false"/>
          <w:color w:val="000000"/>
          <w:sz w:val="28"/>
        </w:rPr>
        <w:t>по</w:t>
      </w:r>
      <w:r>
        <w:rPr>
          <w:rFonts w:ascii="Times New Roman"/>
          <w:b w:val="false"/>
          <w:i w:val="false"/>
          <w:color w:val="000000"/>
          <w:vertAlign w:val="subscript"/>
        </w:rPr>
        <w:t xml:space="preserve"> </w:t>
      </w:r>
      <w:r>
        <w:rPr>
          <w:rFonts w:ascii="Times New Roman"/>
          <w:b w:val="false"/>
          <w:i w:val="false"/>
          <w:color w:val="000000"/>
          <w:sz w:val="28"/>
        </w:rPr>
        <w:t xml:space="preserve">рисунку 2 согласно </w:t>
      </w:r>
      <w:r>
        <w:rPr>
          <w:rFonts w:ascii="Times New Roman"/>
          <w:b w:val="false"/>
          <w:i w:val="false"/>
          <w:color w:val="000000"/>
          <w:sz w:val="28"/>
        </w:rPr>
        <w:t>приложений 1</w:t>
      </w:r>
      <w:r>
        <w:rPr>
          <w:rFonts w:ascii="Times New Roman"/>
          <w:b w:val="false"/>
          <w:i w:val="false"/>
          <w:color w:val="000000"/>
          <w:sz w:val="28"/>
        </w:rPr>
        <w:t xml:space="preserve"> к настоящей Методике или по формулам (2.8) и последовательными приближениями найти H=H</w:t>
      </w:r>
      <w:r>
        <w:rPr>
          <w:rFonts w:ascii="Times New Roman"/>
          <w:b w:val="false"/>
          <w:i w:val="false"/>
          <w:color w:val="000000"/>
          <w:vertAlign w:val="subscript"/>
        </w:rPr>
        <w:t>2</w:t>
      </w:r>
      <w:r>
        <w:rPr>
          <w:rFonts w:ascii="Times New Roman"/>
          <w:b w:val="false"/>
          <w:i w:val="false"/>
          <w:color w:val="000000"/>
          <w:sz w:val="28"/>
        </w:rPr>
        <w:t xml:space="preserve"> по H</w:t>
      </w:r>
      <w:r>
        <w:rPr>
          <w:rFonts w:ascii="Times New Roman"/>
          <w:b w:val="false"/>
          <w:i w:val="false"/>
          <w:color w:val="000000"/>
          <w:vertAlign w:val="subscript"/>
        </w:rPr>
        <w:t>1</w:t>
      </w:r>
      <w:r>
        <w:rPr>
          <w:rFonts w:ascii="Times New Roman"/>
          <w:b w:val="false"/>
          <w:i w:val="false"/>
          <w:color w:val="000000"/>
          <w:sz w:val="28"/>
        </w:rPr>
        <w:t xml:space="preserve"> и n</w:t>
      </w:r>
      <w:r>
        <w:rPr>
          <w:rFonts w:ascii="Times New Roman"/>
          <w:b w:val="false"/>
          <w:i w:val="false"/>
          <w:color w:val="000000"/>
          <w:vertAlign w:val="subscript"/>
        </w:rPr>
        <w:t>1</w:t>
      </w:r>
      <w:r>
        <w:rPr>
          <w:rFonts w:ascii="Times New Roman"/>
          <w:b w:val="false"/>
          <w:i w:val="false"/>
          <w:color w:val="000000"/>
          <w:sz w:val="28"/>
        </w:rPr>
        <w:t>, ..., H=H</w:t>
      </w:r>
      <w:r>
        <w:rPr>
          <w:rFonts w:ascii="Times New Roman"/>
          <w:b w:val="false"/>
          <w:i w:val="false"/>
          <w:color w:val="000000"/>
          <w:vertAlign w:val="subscript"/>
        </w:rPr>
        <w:t>i+1</w:t>
      </w:r>
      <w:r>
        <w:rPr>
          <w:rFonts w:ascii="Times New Roman"/>
          <w:b w:val="false"/>
          <w:i w:val="false"/>
          <w:color w:val="000000"/>
          <w:sz w:val="28"/>
        </w:rPr>
        <w:t xml:space="preserve"> по H</w:t>
      </w:r>
      <w:r>
        <w:rPr>
          <w:rFonts w:ascii="Times New Roman"/>
          <w:b w:val="false"/>
          <w:i w:val="false"/>
          <w:color w:val="000000"/>
          <w:vertAlign w:val="subscript"/>
        </w:rPr>
        <w:t>i</w:t>
      </w:r>
      <w:r>
        <w:rPr>
          <w:rFonts w:ascii="Times New Roman"/>
          <w:b w:val="false"/>
          <w:i w:val="false"/>
          <w:color w:val="000000"/>
          <w:sz w:val="28"/>
        </w:rPr>
        <w:t xml:space="preserve"> и n</w:t>
      </w:r>
      <w:r>
        <w:rPr>
          <w:rFonts w:ascii="Times New Roman"/>
          <w:b w:val="false"/>
          <w:i w:val="false"/>
          <w:color w:val="000000"/>
          <w:vertAlign w:val="subscript"/>
        </w:rPr>
        <w:t>i</w:t>
      </w:r>
      <w:r>
        <w:rPr>
          <w:rFonts w:ascii="Times New Roman"/>
          <w:b w:val="false"/>
          <w:i w:val="false"/>
          <w:color w:val="000000"/>
          <w:sz w:val="28"/>
        </w:rPr>
        <w:t xml:space="preserve"> с помощью формулы</w:t>
      </w:r>
      <w:r>
        <w:br/>
      </w:r>
      <w:r>
        <w:rPr>
          <w:rFonts w:ascii="Times New Roman"/>
          <w:b w:val="false"/>
          <w:i w:val="false"/>
          <w:color w:val="000000"/>
          <w:sz w:val="28"/>
        </w:rPr>
        <w:t>
</w:t>
      </w:r>
      <w:r>
        <w:br/>
      </w:r>
    </w:p>
    <w:p>
      <w:pPr>
        <w:spacing w:after="0"/>
        <w:ind w:left="0"/>
        <w:jc w:val="both"/>
      </w:pPr>
      <w:r>
        <w:drawing>
          <wp:inline distT="0" distB="0" distL="0" distR="0">
            <wp:extent cx="1739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9"/>
                    <a:stretch>
                      <a:fillRect/>
                    </a:stretch>
                  </pic:blipFill>
                  <pic:spPr>
                    <a:xfrm>
                      <a:off x="0" y="0"/>
                      <a:ext cx="1739900" cy="723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(8.5)</w:t>
      </w:r>
      <w:r>
        <w:br/>
      </w:r>
      <w:r>
        <w:rPr>
          <w:rFonts w:ascii="Times New Roman"/>
          <w:b w:val="false"/>
          <w:i w:val="false"/>
          <w:color w:val="000000"/>
          <w:sz w:val="28"/>
        </w:rPr>
        <w:t>
</w:t>
      </w:r>
    </w:p>
    <w:bookmarkStart w:name="z7799" w:id="5979"/>
    <w:p>
      <w:pPr>
        <w:spacing w:after="0"/>
        <w:ind w:left="0"/>
        <w:jc w:val="both"/>
      </w:pPr>
      <w:r>
        <w:rPr>
          <w:rFonts w:ascii="Times New Roman"/>
          <w:b w:val="false"/>
          <w:i w:val="false"/>
          <w:color w:val="000000"/>
          <w:sz w:val="28"/>
        </w:rPr>
        <w:t xml:space="preserve">
      где </w:t>
      </w:r>
      <w:r>
        <w:rPr>
          <w:rFonts w:ascii="Times New Roman"/>
          <w:b w:val="false"/>
          <w:i/>
          <w:color w:val="000000"/>
          <w:sz w:val="28"/>
        </w:rPr>
        <w:t>n</w:t>
      </w:r>
      <w:r>
        <w:rPr>
          <w:rFonts w:ascii="Times New Roman"/>
          <w:b w:val="false"/>
          <w:i w:val="false"/>
          <w:color w:val="000000"/>
          <w:vertAlign w:val="subscript"/>
        </w:rPr>
        <w:t>i</w:t>
      </w:r>
      <w:r>
        <w:rPr>
          <w:rFonts w:ascii="Times New Roman"/>
          <w:b w:val="false"/>
          <w:i w:val="false"/>
          <w:color w:val="000000"/>
          <w:sz w:val="28"/>
        </w:rPr>
        <w:t xml:space="preserve"> и </w:t>
      </w:r>
      <w:r>
        <w:rPr>
          <w:rFonts w:ascii="Times New Roman"/>
          <w:b w:val="false"/>
          <w:i/>
          <w:color w:val="000000"/>
          <w:sz w:val="28"/>
        </w:rPr>
        <w:t>n</w:t>
      </w:r>
      <w:r>
        <w:rPr>
          <w:rFonts w:ascii="Times New Roman"/>
          <w:b w:val="false"/>
          <w:i w:val="false"/>
          <w:color w:val="000000"/>
          <w:vertAlign w:val="subscript"/>
        </w:rPr>
        <w:t>i-1</w:t>
      </w:r>
      <w:r>
        <w:rPr>
          <w:rFonts w:ascii="Times New Roman"/>
          <w:b w:val="false"/>
          <w:i w:val="false"/>
          <w:color w:val="000000"/>
          <w:vertAlign w:val="subscript"/>
        </w:rPr>
        <w:t xml:space="preserve"> </w:t>
      </w:r>
      <w:r>
        <w:rPr>
          <w:rFonts w:ascii="Times New Roman"/>
          <w:b w:val="false"/>
          <w:i w:val="false"/>
          <w:color w:val="000000"/>
          <w:sz w:val="28"/>
        </w:rPr>
        <w:t>- значения безразмерного коэффициента п, определенного соответственно по значениям H</w:t>
      </w:r>
      <w:r>
        <w:rPr>
          <w:rFonts w:ascii="Times New Roman"/>
          <w:b w:val="false"/>
          <w:i w:val="false"/>
          <w:color w:val="000000"/>
          <w:vertAlign w:val="subscript"/>
        </w:rPr>
        <w:t>i</w:t>
      </w:r>
      <w:r>
        <w:rPr>
          <w:rFonts w:ascii="Times New Roman"/>
          <w:b w:val="false"/>
          <w:i w:val="false"/>
          <w:color w:val="000000"/>
          <w:sz w:val="28"/>
        </w:rPr>
        <w:t xml:space="preserve"> и H</w:t>
      </w:r>
      <w:r>
        <w:rPr>
          <w:rFonts w:ascii="Times New Roman"/>
          <w:b w:val="false"/>
          <w:i w:val="false"/>
          <w:color w:val="000000"/>
          <w:vertAlign w:val="subscript"/>
        </w:rPr>
        <w:t>i-1</w:t>
      </w:r>
      <w:r>
        <w:rPr>
          <w:rFonts w:ascii="Times New Roman"/>
          <w:b w:val="false"/>
          <w:i w:val="false"/>
          <w:color w:val="000000"/>
          <w:sz w:val="28"/>
        </w:rPr>
        <w:t>.</w:t>
      </w:r>
    </w:p>
    <w:bookmarkEnd w:id="5979"/>
    <w:bookmarkStart w:name="z7800" w:id="5980"/>
    <w:p>
      <w:pPr>
        <w:spacing w:after="0"/>
        <w:ind w:left="0"/>
        <w:jc w:val="both"/>
      </w:pPr>
      <w:r>
        <w:rPr>
          <w:rFonts w:ascii="Times New Roman"/>
          <w:b w:val="false"/>
          <w:i w:val="false"/>
          <w:color w:val="000000"/>
          <w:sz w:val="28"/>
        </w:rPr>
        <w:t xml:space="preserve">
      Уточнение значения H необходимо производить до тех пор, пока два последовательно найденных значения </w:t>
      </w:r>
      <w:r>
        <w:rPr>
          <w:rFonts w:ascii="Times New Roman"/>
          <w:b w:val="false"/>
          <w:i/>
          <w:color w:val="000000"/>
          <w:sz w:val="28"/>
        </w:rPr>
        <w:t>H</w:t>
      </w:r>
      <w:r>
        <w:rPr>
          <w:rFonts w:ascii="Times New Roman"/>
          <w:b w:val="false"/>
          <w:i w:val="false"/>
          <w:color w:val="000000"/>
          <w:vertAlign w:val="subscript"/>
        </w:rPr>
        <w:t>i</w:t>
      </w:r>
      <w:r>
        <w:rPr>
          <w:rFonts w:ascii="Times New Roman"/>
          <w:b w:val="false"/>
          <w:i w:val="false"/>
          <w:color w:val="000000"/>
          <w:sz w:val="28"/>
        </w:rPr>
        <w:t xml:space="preserve"> и </w:t>
      </w:r>
      <w:r>
        <w:rPr>
          <w:rFonts w:ascii="Times New Roman"/>
          <w:b w:val="false"/>
          <w:i/>
          <w:color w:val="000000"/>
          <w:sz w:val="28"/>
        </w:rPr>
        <w:t>H</w:t>
      </w:r>
      <w:r>
        <w:rPr>
          <w:rFonts w:ascii="Times New Roman"/>
          <w:b w:val="false"/>
          <w:i w:val="false"/>
          <w:color w:val="000000"/>
          <w:vertAlign w:val="subscript"/>
        </w:rPr>
        <w:t>i+1</w:t>
      </w:r>
      <w:r>
        <w:rPr>
          <w:rFonts w:ascii="Times New Roman"/>
          <w:b w:val="false"/>
          <w:i w:val="false"/>
          <w:color w:val="000000"/>
          <w:sz w:val="28"/>
        </w:rPr>
        <w:t xml:space="preserve"> практически не будут отличаться друг от друга (с точностью до 1 м).</w:t>
      </w:r>
    </w:p>
    <w:bookmarkEnd w:id="5980"/>
    <w:bookmarkStart w:name="z7801" w:id="5981"/>
    <w:p>
      <w:pPr>
        <w:spacing w:after="0"/>
        <w:ind w:left="0"/>
        <w:jc w:val="both"/>
      </w:pPr>
      <w:r>
        <w:rPr>
          <w:rFonts w:ascii="Times New Roman"/>
          <w:b w:val="false"/>
          <w:i w:val="false"/>
          <w:color w:val="000000"/>
          <w:sz w:val="28"/>
        </w:rPr>
        <w:t xml:space="preserve">
      2) При </w:t>
      </w:r>
    </w:p>
    <w:bookmarkEnd w:id="5981"/>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0"/>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T&gt;0 значение H сначала рассчитывается также согласно </w:t>
      </w:r>
      <w:r>
        <w:rPr>
          <w:rFonts w:ascii="Times New Roman"/>
          <w:b w:val="false"/>
          <w:i w:val="false"/>
          <w:color w:val="000000"/>
          <w:sz w:val="28"/>
        </w:rPr>
        <w:t>подпункту 1</w:t>
      </w:r>
      <w:r>
        <w:rPr>
          <w:rFonts w:ascii="Times New Roman"/>
          <w:b w:val="false"/>
          <w:i w:val="false"/>
          <w:color w:val="000000"/>
          <w:sz w:val="28"/>
        </w:rPr>
        <w:t xml:space="preserve"> пункта 73 Если при этом найденное значение </w:t>
      </w:r>
    </w:p>
    <w:p>
      <w:pPr>
        <w:spacing w:after="0"/>
        <w:ind w:left="0"/>
        <w:jc w:val="both"/>
      </w:pPr>
      <w:r>
        <w:drawing>
          <wp:inline distT="0" distB="0" distL="0" distR="0">
            <wp:extent cx="14351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1"/>
                    <a:stretch>
                      <a:fillRect/>
                    </a:stretch>
                  </pic:blipFill>
                  <pic:spPr>
                    <a:xfrm>
                      <a:off x="0" y="0"/>
                      <a:ext cx="1435100" cy="647700"/>
                    </a:xfrm>
                    <a:prstGeom prst="rect">
                      <a:avLst/>
                    </a:prstGeom>
                  </pic:spPr>
                </pic:pic>
              </a:graphicData>
            </a:graphic>
          </wp:inline>
        </w:drawing>
      </w:r>
    </w:p>
    <w:p>
      <w:pPr>
        <w:spacing w:after="0"/>
        <w:ind w:left="0"/>
        <w:jc w:val="left"/>
      </w:pPr>
      <w:r>
        <w:rPr>
          <w:rFonts w:ascii="Times New Roman"/>
          <w:b w:val="false"/>
          <w:i w:val="false"/>
          <w:color w:val="000000"/>
          <w:sz w:val="28"/>
        </w:rPr>
        <w:t>то оно является окончательным.</w:t>
      </w:r>
      <w:r>
        <w:br/>
      </w:r>
      <w:r>
        <w:rPr>
          <w:rFonts w:ascii="Times New Roman"/>
          <w:b w:val="false"/>
          <w:i w:val="false"/>
          <w:color w:val="000000"/>
          <w:sz w:val="28"/>
        </w:rPr>
        <w:t>
</w:t>
      </w:r>
    </w:p>
    <w:bookmarkStart w:name="z7802" w:id="5982"/>
    <w:p>
      <w:pPr>
        <w:spacing w:after="0"/>
        <w:ind w:left="0"/>
        <w:jc w:val="both"/>
      </w:pPr>
      <w:r>
        <w:rPr>
          <w:rFonts w:ascii="Times New Roman"/>
          <w:b w:val="false"/>
          <w:i w:val="false"/>
          <w:color w:val="000000"/>
          <w:sz w:val="28"/>
        </w:rPr>
        <w:t xml:space="preserve">
      Если найденное значение </w:t>
      </w:r>
    </w:p>
    <w:bookmarkEnd w:id="5982"/>
    <w:p>
      <w:pPr>
        <w:spacing w:after="0"/>
        <w:ind w:left="0"/>
        <w:jc w:val="both"/>
      </w:pPr>
      <w:r>
        <w:drawing>
          <wp:inline distT="0" distB="0" distL="0" distR="0">
            <wp:extent cx="1460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2"/>
                    <a:stretch>
                      <a:fillRect/>
                    </a:stretch>
                  </pic:blipFill>
                  <pic:spPr>
                    <a:xfrm>
                      <a:off x="0" y="0"/>
                      <a:ext cx="14605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то предварительное значение минимальной высоты выбросов (трубы) определяется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2451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3"/>
                    <a:stretch>
                      <a:fillRect/>
                    </a:stretch>
                  </pic:blipFill>
                  <pic:spPr>
                    <a:xfrm>
                      <a:off x="0" y="0"/>
                      <a:ext cx="2451100" cy="67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(8.6)</w:t>
      </w:r>
      <w:r>
        <w:br/>
      </w:r>
      <w:r>
        <w:rPr>
          <w:rFonts w:ascii="Times New Roman"/>
          <w:b w:val="false"/>
          <w:i w:val="false"/>
          <w:color w:val="000000"/>
          <w:sz w:val="28"/>
        </w:rPr>
        <w:t>
</w:t>
      </w:r>
    </w:p>
    <w:bookmarkStart w:name="z7804" w:id="5983"/>
    <w:p>
      <w:pPr>
        <w:spacing w:after="0"/>
        <w:ind w:left="0"/>
        <w:jc w:val="both"/>
      </w:pPr>
      <w:r>
        <w:rPr>
          <w:rFonts w:ascii="Times New Roman"/>
          <w:b w:val="false"/>
          <w:i w:val="false"/>
          <w:color w:val="000000"/>
          <w:sz w:val="28"/>
        </w:rPr>
        <w:t>
      По найденному таким образом значению H = H</w:t>
      </w:r>
      <w:r>
        <w:rPr>
          <w:rFonts w:ascii="Times New Roman"/>
          <w:b w:val="false"/>
          <w:i w:val="false"/>
          <w:color w:val="000000"/>
          <w:vertAlign w:val="subscript"/>
        </w:rPr>
        <w:t>1</w:t>
      </w:r>
      <w:r>
        <w:rPr>
          <w:rFonts w:ascii="Times New Roman"/>
          <w:b w:val="false"/>
          <w:i w:val="false"/>
          <w:color w:val="000000"/>
          <w:sz w:val="28"/>
        </w:rPr>
        <w:t xml:space="preserve"> определяются на основании формул </w:t>
      </w:r>
      <w:r>
        <w:rPr>
          <w:rFonts w:ascii="Times New Roman"/>
          <w:b w:val="false"/>
          <w:i w:val="false"/>
          <w:color w:val="000000"/>
          <w:sz w:val="28"/>
        </w:rPr>
        <w:t>раздела 2</w:t>
      </w:r>
      <w:r>
        <w:rPr>
          <w:rFonts w:ascii="Times New Roman"/>
          <w:b w:val="false"/>
          <w:i w:val="false"/>
          <w:color w:val="000000"/>
          <w:sz w:val="28"/>
        </w:rPr>
        <w:t xml:space="preserve"> значения </w:t>
      </w:r>
      <w:r>
        <w:rPr>
          <w:rFonts w:ascii="Times New Roman"/>
          <w:b w:val="false"/>
          <w:i/>
          <w:color w:val="000000"/>
          <w:sz w:val="28"/>
        </w:rPr>
        <w:t>f, v</w:t>
      </w:r>
      <w:r>
        <w:rPr>
          <w:rFonts w:ascii="Times New Roman"/>
          <w:b w:val="false"/>
          <w:i w:val="false"/>
          <w:color w:val="000000"/>
          <w:vertAlign w:val="subscript"/>
        </w:rPr>
        <w:t>м</w:t>
      </w:r>
      <w:r>
        <w:rPr>
          <w:rFonts w:ascii="Times New Roman"/>
          <w:b w:val="false"/>
          <w:i w:val="false"/>
          <w:color w:val="000000"/>
          <w:sz w:val="28"/>
        </w:rPr>
        <w:t xml:space="preserve">, </w:t>
      </w:r>
    </w:p>
    <w:bookmarkEnd w:id="5983"/>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4"/>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color w:val="000000"/>
          <w:sz w:val="28"/>
        </w:rPr>
        <w:t xml:space="preserve"> j</w:t>
      </w:r>
      <w:r>
        <w:rPr>
          <w:rFonts w:ascii="Times New Roman"/>
          <w:b w:val="false"/>
          <w:i w:val="false"/>
          <w:color w:val="000000"/>
          <w:vertAlign w:val="subscript"/>
        </w:rPr>
        <w:t>в</w:t>
      </w:r>
      <w:r>
        <w:rPr>
          <w:rFonts w:ascii="Times New Roman"/>
          <w:b w:val="false"/>
          <w:i w:val="false"/>
          <w:color w:val="000000"/>
          <w:sz w:val="28"/>
        </w:rPr>
        <w:t xml:space="preserve"> и устанавливаются в первом приближении коэффициенты </w:t>
      </w:r>
      <w:r>
        <w:rPr>
          <w:rFonts w:ascii="Times New Roman"/>
          <w:b w:val="false"/>
          <w:i/>
          <w:color w:val="000000"/>
          <w:sz w:val="28"/>
        </w:rPr>
        <w:t>m = m</w:t>
      </w:r>
      <w:r>
        <w:rPr>
          <w:rFonts w:ascii="Times New Roman"/>
          <w:b w:val="false"/>
          <w:i w:val="false"/>
          <w:color w:val="000000"/>
          <w:vertAlign w:val="subscript"/>
        </w:rPr>
        <w:t>1</w:t>
      </w:r>
      <w:r>
        <w:rPr>
          <w:rFonts w:ascii="Times New Roman"/>
          <w:b w:val="false"/>
          <w:i w:val="false"/>
          <w:color w:val="000000"/>
          <w:sz w:val="28"/>
        </w:rPr>
        <w:t xml:space="preserve"> и </w:t>
      </w:r>
      <w:r>
        <w:rPr>
          <w:rFonts w:ascii="Times New Roman"/>
          <w:b w:val="false"/>
          <w:i/>
          <w:color w:val="000000"/>
          <w:sz w:val="28"/>
        </w:rPr>
        <w:t>n = n</w:t>
      </w:r>
      <w:r>
        <w:rPr>
          <w:rFonts w:ascii="Times New Roman"/>
          <w:b w:val="false"/>
          <w:i w:val="false"/>
          <w:color w:val="000000"/>
          <w:vertAlign w:val="subscript"/>
        </w:rPr>
        <w:t>1</w:t>
      </w:r>
      <w:r>
        <w:rPr>
          <w:rFonts w:ascii="Times New Roman"/>
          <w:b w:val="false"/>
          <w:i w:val="false"/>
          <w:color w:val="000000"/>
          <w:sz w:val="28"/>
        </w:rPr>
        <w:t>. Если m</w:t>
      </w:r>
      <w:r>
        <w:rPr>
          <w:rFonts w:ascii="Times New Roman"/>
          <w:b w:val="false"/>
          <w:i w:val="false"/>
          <w:color w:val="000000"/>
          <w:vertAlign w:val="subscript"/>
        </w:rPr>
        <w:t>1</w:t>
      </w:r>
      <w:r>
        <w:rPr>
          <w:rFonts w:ascii="Times New Roman"/>
          <w:b w:val="false"/>
          <w:i w:val="false"/>
          <w:color w:val="000000"/>
          <w:sz w:val="28"/>
        </w:rPr>
        <w:t>n</w:t>
      </w:r>
      <w:r>
        <w:rPr>
          <w:rFonts w:ascii="Times New Roman"/>
          <w:b w:val="false"/>
          <w:i w:val="false"/>
          <w:color w:val="000000"/>
          <w:vertAlign w:val="subscript"/>
        </w:rPr>
        <w:t>1</w:t>
      </w:r>
      <w:r>
        <w:rPr>
          <w:rFonts w:ascii="Times New Roman"/>
          <w:b w:val="false"/>
          <w:i w:val="false"/>
          <w:color w:val="000000"/>
          <w:sz w:val="28"/>
        </w:rPr>
        <w:t xml:space="preserve"> </w:t>
      </w:r>
    </w:p>
    <w:p>
      <w:pPr>
        <w:spacing w:after="0"/>
        <w:ind w:left="0"/>
        <w:jc w:val="both"/>
      </w:pP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5"/>
                    <a:stretch>
                      <a:fillRect/>
                    </a:stretch>
                  </pic:blipFill>
                  <pic:spPr>
                    <a:xfrm>
                      <a:off x="0" y="0"/>
                      <a:ext cx="152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то по m</w:t>
      </w:r>
      <w:r>
        <w:rPr>
          <w:rFonts w:ascii="Times New Roman"/>
          <w:b w:val="false"/>
          <w:i w:val="false"/>
          <w:color w:val="000000"/>
          <w:vertAlign w:val="subscript"/>
        </w:rPr>
        <w:t>1</w:t>
      </w:r>
      <w:r>
        <w:rPr>
          <w:rFonts w:ascii="Times New Roman"/>
          <w:b w:val="false"/>
          <w:i w:val="false"/>
          <w:color w:val="000000"/>
          <w:sz w:val="28"/>
        </w:rPr>
        <w:t xml:space="preserve"> и n</w:t>
      </w:r>
      <w:r>
        <w:rPr>
          <w:rFonts w:ascii="Times New Roman"/>
          <w:b w:val="false"/>
          <w:i w:val="false"/>
          <w:color w:val="000000"/>
          <w:vertAlign w:val="subscript"/>
        </w:rPr>
        <w:t>1</w:t>
      </w:r>
      <w:r>
        <w:rPr>
          <w:rFonts w:ascii="Times New Roman"/>
          <w:b w:val="false"/>
          <w:i w:val="false"/>
          <w:color w:val="000000"/>
          <w:sz w:val="28"/>
        </w:rPr>
        <w:t xml:space="preserve"> определяется второе приближение Н = Н</w:t>
      </w:r>
      <w:r>
        <w:rPr>
          <w:rFonts w:ascii="Times New Roman"/>
          <w:b w:val="false"/>
          <w:i w:val="false"/>
          <w:color w:val="000000"/>
          <w:vertAlign w:val="subscript"/>
        </w:rPr>
        <w:t>2</w:t>
      </w:r>
      <w:r>
        <w:rPr>
          <w:rFonts w:ascii="Times New Roman"/>
          <w:b w:val="false"/>
          <w:i w:val="false"/>
          <w:color w:val="000000"/>
          <w:sz w:val="28"/>
        </w:rPr>
        <w:t xml:space="preserve"> по формуле </w:t>
      </w:r>
    </w:p>
    <w:p>
      <w:pPr>
        <w:spacing w:after="0"/>
        <w:ind w:left="0"/>
        <w:jc w:val="both"/>
      </w:pPr>
      <w:r>
        <w:drawing>
          <wp:inline distT="0" distB="0" distL="0" distR="0">
            <wp:extent cx="1485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6"/>
                    <a:stretch>
                      <a:fillRect/>
                    </a:stretch>
                  </pic:blipFill>
                  <pic:spPr>
                    <a:xfrm>
                      <a:off x="0" y="0"/>
                      <a:ext cx="1485900" cy="342900"/>
                    </a:xfrm>
                    <a:prstGeom prst="rect">
                      <a:avLst/>
                    </a:prstGeom>
                  </pic:spPr>
                </pic:pic>
              </a:graphicData>
            </a:graphic>
          </wp:inline>
        </w:drawing>
      </w:r>
    </w:p>
    <w:p>
      <w:pPr>
        <w:spacing w:after="0"/>
        <w:ind w:left="0"/>
        <w:jc w:val="left"/>
      </w:pPr>
      <w:r>
        <w:rPr>
          <w:rFonts w:ascii="Times New Roman"/>
          <w:b w:val="false"/>
          <w:i w:val="false"/>
          <w:color w:val="000000"/>
          <w:sz w:val="28"/>
        </w:rPr>
        <w:t>В общем случае (i + 1)-е приближение H</w:t>
      </w:r>
      <w:r>
        <w:rPr>
          <w:rFonts w:ascii="Times New Roman"/>
          <w:b w:val="false"/>
          <w:i w:val="false"/>
          <w:color w:val="000000"/>
          <w:vertAlign w:val="subscript"/>
        </w:rPr>
        <w:t>i+1</w:t>
      </w:r>
      <w:r>
        <w:rPr>
          <w:rFonts w:ascii="Times New Roman"/>
          <w:b w:val="false"/>
          <w:i w:val="false"/>
          <w:color w:val="000000"/>
          <w:sz w:val="28"/>
        </w:rPr>
        <w:t xml:space="preserve"> определяется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19304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7"/>
                    <a:stretch>
                      <a:fillRect/>
                    </a:stretch>
                  </pic:blipFill>
                  <pic:spPr>
                    <a:xfrm>
                      <a:off x="0" y="0"/>
                      <a:ext cx="1930400" cy="66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(8.7)</w:t>
      </w:r>
      <w:r>
        <w:br/>
      </w:r>
      <w:r>
        <w:rPr>
          <w:rFonts w:ascii="Times New Roman"/>
          <w:b w:val="false"/>
          <w:i w:val="false"/>
          <w:color w:val="000000"/>
          <w:sz w:val="28"/>
        </w:rPr>
        <w:t>
</w:t>
      </w:r>
    </w:p>
    <w:bookmarkStart w:name="z7806" w:id="5984"/>
    <w:p>
      <w:pPr>
        <w:spacing w:after="0"/>
        <w:ind w:left="0"/>
        <w:jc w:val="both"/>
      </w:pPr>
      <w:r>
        <w:rPr>
          <w:rFonts w:ascii="Times New Roman"/>
          <w:b w:val="false"/>
          <w:i w:val="false"/>
          <w:color w:val="000000"/>
          <w:sz w:val="28"/>
        </w:rPr>
        <w:t xml:space="preserve">
      где </w:t>
      </w:r>
      <w:r>
        <w:rPr>
          <w:rFonts w:ascii="Times New Roman"/>
          <w:b w:val="false"/>
          <w:i/>
          <w:color w:val="000000"/>
          <w:sz w:val="28"/>
        </w:rPr>
        <w:t>m</w:t>
      </w:r>
      <w:r>
        <w:rPr>
          <w:rFonts w:ascii="Times New Roman"/>
          <w:b w:val="false"/>
          <w:i w:val="false"/>
          <w:color w:val="000000"/>
          <w:vertAlign w:val="subscript"/>
        </w:rPr>
        <w:t>i</w:t>
      </w:r>
      <w:r>
        <w:rPr>
          <w:rFonts w:ascii="Times New Roman"/>
          <w:b w:val="false"/>
          <w:i/>
          <w:color w:val="000000"/>
          <w:sz w:val="28"/>
        </w:rPr>
        <w:t>, n</w:t>
      </w:r>
      <w:r>
        <w:rPr>
          <w:rFonts w:ascii="Times New Roman"/>
          <w:b w:val="false"/>
          <w:i w:val="false"/>
          <w:color w:val="000000"/>
          <w:vertAlign w:val="subscript"/>
        </w:rPr>
        <w:t>i</w:t>
      </w:r>
      <w:r>
        <w:rPr>
          <w:rFonts w:ascii="Times New Roman"/>
          <w:b w:val="false"/>
          <w:i w:val="false"/>
          <w:color w:val="000000"/>
          <w:sz w:val="28"/>
        </w:rPr>
        <w:t xml:space="preserve"> - соответствуют </w:t>
      </w:r>
      <w:r>
        <w:rPr>
          <w:rFonts w:ascii="Times New Roman"/>
          <w:b w:val="false"/>
          <w:i/>
          <w:color w:val="000000"/>
          <w:sz w:val="28"/>
        </w:rPr>
        <w:t>H</w:t>
      </w:r>
      <w:r>
        <w:rPr>
          <w:rFonts w:ascii="Times New Roman"/>
          <w:b w:val="false"/>
          <w:i w:val="false"/>
          <w:color w:val="000000"/>
          <w:vertAlign w:val="subscript"/>
        </w:rPr>
        <w:t>i</w:t>
      </w:r>
      <w:r>
        <w:rPr>
          <w:rFonts w:ascii="Times New Roman"/>
          <w:b w:val="false"/>
          <w:i/>
          <w:color w:val="000000"/>
          <w:sz w:val="28"/>
        </w:rPr>
        <w:t>,</w:t>
      </w:r>
      <w:r>
        <w:rPr>
          <w:rFonts w:ascii="Times New Roman"/>
          <w:b w:val="false"/>
          <w:i w:val="false"/>
          <w:color w:val="000000"/>
          <w:sz w:val="28"/>
        </w:rPr>
        <w:t xml:space="preserve"> а </w:t>
      </w:r>
      <w:r>
        <w:rPr>
          <w:rFonts w:ascii="Times New Roman"/>
          <w:b w:val="false"/>
          <w:i/>
          <w:color w:val="000000"/>
          <w:sz w:val="28"/>
        </w:rPr>
        <w:t>m</w:t>
      </w:r>
      <w:r>
        <w:rPr>
          <w:rFonts w:ascii="Times New Roman"/>
          <w:b w:val="false"/>
          <w:i w:val="false"/>
          <w:color w:val="000000"/>
          <w:vertAlign w:val="subscript"/>
        </w:rPr>
        <w:t>i-1</w:t>
      </w:r>
      <w:r>
        <w:rPr>
          <w:rFonts w:ascii="Times New Roman"/>
          <w:b w:val="false"/>
          <w:i/>
          <w:color w:val="000000"/>
          <w:sz w:val="28"/>
        </w:rPr>
        <w:t>, n</w:t>
      </w:r>
      <w:r>
        <w:rPr>
          <w:rFonts w:ascii="Times New Roman"/>
          <w:b w:val="false"/>
          <w:i w:val="false"/>
          <w:color w:val="000000"/>
          <w:vertAlign w:val="subscript"/>
        </w:rPr>
        <w:t>i-1</w:t>
      </w:r>
      <w:r>
        <w:rPr>
          <w:rFonts w:ascii="Times New Roman"/>
          <w:b w:val="false"/>
          <w:i/>
          <w:color w:val="000000"/>
          <w:sz w:val="28"/>
        </w:rPr>
        <w:t xml:space="preserve"> - H</w:t>
      </w:r>
      <w:r>
        <w:rPr>
          <w:rFonts w:ascii="Times New Roman"/>
          <w:b w:val="false"/>
          <w:i w:val="false"/>
          <w:color w:val="000000"/>
          <w:vertAlign w:val="subscript"/>
        </w:rPr>
        <w:t>i-1</w:t>
      </w:r>
      <w:r>
        <w:rPr>
          <w:rFonts w:ascii="Times New Roman"/>
          <w:b w:val="false"/>
          <w:i w:val="false"/>
          <w:color w:val="000000"/>
          <w:sz w:val="28"/>
        </w:rPr>
        <w:t>. Если из источника выбрасывается несколько различных вредных веществ, то за высоту выброса должно приниматься наибольшее из значений H, которые определены для каждого вещества в отдельности и для групп веществ с суммирующимся вредным действием. В частности, если при отсутствии фона из трубы выбрасывается два вредных вещества, для первого из которых значения М и F соответственно равны M</w:t>
      </w:r>
      <w:r>
        <w:rPr>
          <w:rFonts w:ascii="Times New Roman"/>
          <w:b w:val="false"/>
          <w:i w:val="false"/>
          <w:color w:val="000000"/>
          <w:vertAlign w:val="subscript"/>
        </w:rPr>
        <w:t>1</w:t>
      </w:r>
      <w:r>
        <w:rPr>
          <w:rFonts w:ascii="Times New Roman"/>
          <w:b w:val="false"/>
          <w:i w:val="false"/>
          <w:color w:val="000000"/>
          <w:sz w:val="28"/>
        </w:rPr>
        <w:t xml:space="preserve"> и F</w:t>
      </w:r>
      <w:r>
        <w:rPr>
          <w:rFonts w:ascii="Times New Roman"/>
          <w:b w:val="false"/>
          <w:i w:val="false"/>
          <w:color w:val="000000"/>
          <w:vertAlign w:val="subscript"/>
        </w:rPr>
        <w:t>1</w:t>
      </w:r>
      <w:r>
        <w:rPr>
          <w:rFonts w:ascii="Times New Roman"/>
          <w:b w:val="false"/>
          <w:i w:val="false"/>
          <w:color w:val="000000"/>
          <w:sz w:val="28"/>
        </w:rPr>
        <w:t>, а для второго - М</w:t>
      </w:r>
      <w:r>
        <w:rPr>
          <w:rFonts w:ascii="Times New Roman"/>
          <w:b w:val="false"/>
          <w:i w:val="false"/>
          <w:color w:val="000000"/>
          <w:vertAlign w:val="subscript"/>
        </w:rPr>
        <w:t>2</w:t>
      </w:r>
      <w:r>
        <w:rPr>
          <w:rFonts w:ascii="Times New Roman"/>
          <w:b w:val="false"/>
          <w:i w:val="false"/>
          <w:color w:val="000000"/>
          <w:sz w:val="28"/>
        </w:rPr>
        <w:t xml:space="preserve"> и F</w:t>
      </w:r>
      <w:r>
        <w:rPr>
          <w:rFonts w:ascii="Times New Roman"/>
          <w:b w:val="false"/>
          <w:i w:val="false"/>
          <w:color w:val="000000"/>
          <w:vertAlign w:val="subscript"/>
        </w:rPr>
        <w:t>2</w:t>
      </w:r>
      <w:r>
        <w:rPr>
          <w:rFonts w:ascii="Times New Roman"/>
          <w:b w:val="false"/>
          <w:i w:val="false"/>
          <w:color w:val="000000"/>
          <w:sz w:val="28"/>
        </w:rPr>
        <w:t>, то значение Н при F</w:t>
      </w:r>
      <w:r>
        <w:rPr>
          <w:rFonts w:ascii="Times New Roman"/>
          <w:b w:val="false"/>
          <w:i w:val="false"/>
          <w:color w:val="000000"/>
          <w:vertAlign w:val="subscript"/>
        </w:rPr>
        <w:t>1</w:t>
      </w:r>
      <w:r>
        <w:rPr>
          <w:rFonts w:ascii="Times New Roman"/>
          <w:b w:val="false"/>
          <w:i w:val="false"/>
          <w:color w:val="000000"/>
          <w:sz w:val="28"/>
        </w:rPr>
        <w:t>M</w:t>
      </w:r>
      <w:r>
        <w:rPr>
          <w:rFonts w:ascii="Times New Roman"/>
          <w:b w:val="false"/>
          <w:i w:val="false"/>
          <w:color w:val="000000"/>
          <w:vertAlign w:val="subscript"/>
        </w:rPr>
        <w:t>1</w:t>
      </w:r>
      <w:r>
        <w:rPr>
          <w:rFonts w:ascii="Times New Roman"/>
          <w:b w:val="false"/>
          <w:i w:val="false"/>
          <w:color w:val="000000"/>
          <w:sz w:val="28"/>
        </w:rPr>
        <w:t>&gt;F</w:t>
      </w:r>
      <w:r>
        <w:rPr>
          <w:rFonts w:ascii="Times New Roman"/>
          <w:b w:val="false"/>
          <w:i w:val="false"/>
          <w:color w:val="000000"/>
          <w:vertAlign w:val="subscript"/>
        </w:rPr>
        <w:t>2</w:t>
      </w:r>
      <w:r>
        <w:rPr>
          <w:rFonts w:ascii="Times New Roman"/>
          <w:b w:val="false"/>
          <w:i w:val="false"/>
          <w:color w:val="000000"/>
          <w:sz w:val="28"/>
        </w:rPr>
        <w:t>M</w:t>
      </w:r>
      <w:r>
        <w:rPr>
          <w:rFonts w:ascii="Times New Roman"/>
          <w:b w:val="false"/>
          <w:i w:val="false"/>
          <w:color w:val="000000"/>
          <w:vertAlign w:val="subscript"/>
        </w:rPr>
        <w:t>2</w:t>
      </w:r>
      <w:r>
        <w:rPr>
          <w:rFonts w:ascii="Times New Roman"/>
          <w:b w:val="false"/>
          <w:i w:val="false"/>
          <w:color w:val="000000"/>
          <w:sz w:val="28"/>
        </w:rPr>
        <w:t xml:space="preserve"> определяется по выбросу первого вредного вещества, а при F</w:t>
      </w:r>
      <w:r>
        <w:rPr>
          <w:rFonts w:ascii="Times New Roman"/>
          <w:b w:val="false"/>
          <w:i w:val="false"/>
          <w:color w:val="000000"/>
          <w:vertAlign w:val="subscript"/>
        </w:rPr>
        <w:t>1</w:t>
      </w:r>
      <w:r>
        <w:rPr>
          <w:rFonts w:ascii="Times New Roman"/>
          <w:b w:val="false"/>
          <w:i w:val="false"/>
          <w:color w:val="000000"/>
          <w:sz w:val="28"/>
        </w:rPr>
        <w:t>M</w:t>
      </w:r>
      <w:r>
        <w:rPr>
          <w:rFonts w:ascii="Times New Roman"/>
          <w:b w:val="false"/>
          <w:i w:val="false"/>
          <w:color w:val="000000"/>
          <w:vertAlign w:val="subscript"/>
        </w:rPr>
        <w:t>1</w:t>
      </w:r>
      <w:r>
        <w:rPr>
          <w:rFonts w:ascii="Times New Roman"/>
          <w:b w:val="false"/>
          <w:i w:val="false"/>
          <w:color w:val="000000"/>
          <w:sz w:val="28"/>
        </w:rPr>
        <w:t>&lt;F</w:t>
      </w:r>
      <w:r>
        <w:rPr>
          <w:rFonts w:ascii="Times New Roman"/>
          <w:b w:val="false"/>
          <w:i w:val="false"/>
          <w:color w:val="000000"/>
          <w:vertAlign w:val="subscript"/>
        </w:rPr>
        <w:t>2</w:t>
      </w:r>
      <w:r>
        <w:rPr>
          <w:rFonts w:ascii="Times New Roman"/>
          <w:b w:val="false"/>
          <w:i w:val="false"/>
          <w:color w:val="000000"/>
          <w:sz w:val="28"/>
        </w:rPr>
        <w:t>M</w:t>
      </w:r>
      <w:r>
        <w:rPr>
          <w:rFonts w:ascii="Times New Roman"/>
          <w:b w:val="false"/>
          <w:i w:val="false"/>
          <w:color w:val="000000"/>
          <w:vertAlign w:val="subscript"/>
        </w:rPr>
        <w:t>2</w:t>
      </w:r>
      <w:r>
        <w:rPr>
          <w:rFonts w:ascii="Times New Roman"/>
          <w:b w:val="false"/>
          <w:i w:val="false"/>
          <w:color w:val="000000"/>
          <w:sz w:val="28"/>
        </w:rPr>
        <w:t xml:space="preserve"> по выбросу второго вредного вещества.</w:t>
      </w:r>
    </w:p>
    <w:bookmarkEnd w:id="5984"/>
    <w:bookmarkStart w:name="z7807" w:id="5985"/>
    <w:p>
      <w:pPr>
        <w:spacing w:after="0"/>
        <w:ind w:left="0"/>
        <w:jc w:val="both"/>
      </w:pPr>
      <w:r>
        <w:rPr>
          <w:rFonts w:ascii="Times New Roman"/>
          <w:b w:val="false"/>
          <w:i w:val="false"/>
          <w:color w:val="000000"/>
          <w:sz w:val="28"/>
        </w:rPr>
        <w:t>
      3) При разработке мероприятий по сокращению выбросов, проектировании, строительстве и реконструкции предприятий следует предусматривать централизацию выбросов вредных веществ путем максимального сокращения числа труб, вентиляционных шахт. дефлекторов, аэрационных фонарей и др.</w:t>
      </w:r>
    </w:p>
    <w:bookmarkEnd w:id="5985"/>
    <w:bookmarkStart w:name="z7808" w:id="5986"/>
    <w:p>
      <w:pPr>
        <w:spacing w:after="0"/>
        <w:ind w:left="0"/>
        <w:jc w:val="both"/>
      </w:pPr>
      <w:r>
        <w:rPr>
          <w:rFonts w:ascii="Times New Roman"/>
          <w:b w:val="false"/>
          <w:i w:val="false"/>
          <w:color w:val="000000"/>
          <w:sz w:val="28"/>
        </w:rPr>
        <w:t>
      4) Увеличение высоты трубы для обеспечения рассеивания с целью соблюдения ПДК в приземном слое атмосферы допускается только после полного использования всех доступных на современном уровне технических средств по сокращению выбросов (в том числе неорганизованных выбросов). При этом использование на энергетических объектах труб высотой более 250 м, а на других производствах - более 200 м допускается только при наличии технико-экономического обоснования необходимости их сооружения и расчетов загрязнения воздуха в зонах влияния сооружаемых объектов.</w:t>
      </w:r>
    </w:p>
    <w:bookmarkEnd w:id="5986"/>
    <w:bookmarkStart w:name="z7809" w:id="5987"/>
    <w:p>
      <w:pPr>
        <w:spacing w:after="0"/>
        <w:ind w:left="0"/>
        <w:jc w:val="both"/>
      </w:pPr>
      <w:r>
        <w:rPr>
          <w:rFonts w:ascii="Times New Roman"/>
          <w:b w:val="false"/>
          <w:i w:val="false"/>
          <w:color w:val="000000"/>
          <w:sz w:val="28"/>
        </w:rPr>
        <w:t>
      74. Разработка нормативов предельно допустимых выбросов (ПДВ) для стационарных источников.</w:t>
      </w:r>
    </w:p>
    <w:bookmarkEnd w:id="5987"/>
    <w:bookmarkStart w:name="z7810" w:id="5988"/>
    <w:p>
      <w:pPr>
        <w:spacing w:after="0"/>
        <w:ind w:left="0"/>
        <w:jc w:val="both"/>
      </w:pPr>
      <w:r>
        <w:rPr>
          <w:rFonts w:ascii="Times New Roman"/>
          <w:b w:val="false"/>
          <w:i w:val="false"/>
          <w:color w:val="000000"/>
          <w:sz w:val="28"/>
        </w:rPr>
        <w:t>
      1) Предельно допустимый выброс вредных веществ в атмосферу (ПДВ) устанавливается для каждого источника загрязнения атмосферы таким образом, что выбросы вредных веществ от данного источника и от совокупности источников города или другого населенного пункта с учетом перспективы развития промышленных предприятий и рассеивания вредных веществ в атмосфере не создают приземную концентрацию, превышающую их ПДК для населения, растительного и животного мира.</w:t>
      </w:r>
    </w:p>
    <w:bookmarkEnd w:id="5988"/>
    <w:bookmarkStart w:name="z7811" w:id="5989"/>
    <w:p>
      <w:pPr>
        <w:spacing w:after="0"/>
        <w:ind w:left="0"/>
        <w:jc w:val="both"/>
      </w:pPr>
      <w:r>
        <w:rPr>
          <w:rFonts w:ascii="Times New Roman"/>
          <w:b w:val="false"/>
          <w:i w:val="false"/>
          <w:color w:val="000000"/>
          <w:sz w:val="28"/>
        </w:rPr>
        <w:t>
      2) Значения ПДВ устанавливаются при разработке различных видов предпроектной и проектной документации на строительство новых и реконструкцию существующих предприятий. Они устанавливаются как для строящихся, так и для действующих предприятий.</w:t>
      </w:r>
    </w:p>
    <w:bookmarkEnd w:id="5989"/>
    <w:bookmarkStart w:name="z7812" w:id="5990"/>
    <w:p>
      <w:pPr>
        <w:spacing w:after="0"/>
        <w:ind w:left="0"/>
        <w:jc w:val="both"/>
      </w:pPr>
      <w:r>
        <w:rPr>
          <w:rFonts w:ascii="Times New Roman"/>
          <w:b w:val="false"/>
          <w:i w:val="false"/>
          <w:color w:val="000000"/>
          <w:sz w:val="28"/>
        </w:rPr>
        <w:t>
      3) Установление ПДВ производится с применением методов расчета загрязнения атмосферы промышленными, выбросами, и с учетом перспектив развития предприятия, физико-географических и климатических условий местности, расположения промышленных площадок и участков существующей и проектируемой жилой застройки, санаториев, зон отдыха городов, взаимного расположения промышленных площадок и селитебных территорий.</w:t>
      </w:r>
    </w:p>
    <w:bookmarkEnd w:id="5990"/>
    <w:bookmarkStart w:name="z7813" w:id="5991"/>
    <w:p>
      <w:pPr>
        <w:spacing w:after="0"/>
        <w:ind w:left="0"/>
        <w:jc w:val="both"/>
      </w:pPr>
      <w:r>
        <w:rPr>
          <w:rFonts w:ascii="Times New Roman"/>
          <w:b w:val="false"/>
          <w:i w:val="false"/>
          <w:color w:val="000000"/>
          <w:sz w:val="28"/>
        </w:rPr>
        <w:t>
      4) ПДВ (г/с) устанавливаются для условий полной нагрузки технологического и газоочистного оборудования и их нормальной работы. ПДВ не должны превышаться в любой 20-минутный период времени.</w:t>
      </w:r>
    </w:p>
    <w:bookmarkEnd w:id="5991"/>
    <w:bookmarkStart w:name="z7814" w:id="5992"/>
    <w:p>
      <w:pPr>
        <w:spacing w:after="0"/>
        <w:ind w:left="0"/>
        <w:jc w:val="both"/>
      </w:pPr>
      <w:r>
        <w:rPr>
          <w:rFonts w:ascii="Times New Roman"/>
          <w:b w:val="false"/>
          <w:i w:val="false"/>
          <w:color w:val="000000"/>
          <w:sz w:val="28"/>
        </w:rPr>
        <w:t xml:space="preserve">
      5) ПДВ устанавливаются отдельно для каждого источника выброса, не являющегося мелким согласно </w:t>
      </w:r>
      <w:r>
        <w:rPr>
          <w:rFonts w:ascii="Times New Roman"/>
          <w:b w:val="false"/>
          <w:i w:val="false"/>
          <w:color w:val="000000"/>
          <w:sz w:val="28"/>
        </w:rPr>
        <w:t>пункту 41</w:t>
      </w:r>
      <w:r>
        <w:rPr>
          <w:rFonts w:ascii="Times New Roman"/>
          <w:b w:val="false"/>
          <w:i w:val="false"/>
          <w:color w:val="000000"/>
          <w:sz w:val="28"/>
        </w:rPr>
        <w:t>. Для мелких источников целесообразно установление единых ПДВ от их совокупностей, с предварительным объединением группы источников в более мощный (с большими значениями с</w:t>
      </w:r>
      <w:r>
        <w:rPr>
          <w:rFonts w:ascii="Times New Roman"/>
          <w:b w:val="false"/>
          <w:i w:val="false"/>
          <w:color w:val="000000"/>
          <w:vertAlign w:val="subscript"/>
        </w:rPr>
        <w:t>м</w:t>
      </w:r>
      <w:r>
        <w:rPr>
          <w:rFonts w:ascii="Times New Roman"/>
          <w:b w:val="false"/>
          <w:i w:val="false"/>
          <w:color w:val="000000"/>
          <w:sz w:val="28"/>
        </w:rPr>
        <w:t>, чем у отдельных источников) площадной или условный точечный источник (</w:t>
      </w:r>
      <w:r>
        <w:rPr>
          <w:rFonts w:ascii="Times New Roman"/>
          <w:b w:val="false"/>
          <w:i w:val="false"/>
          <w:color w:val="000000"/>
          <w:sz w:val="28"/>
        </w:rPr>
        <w:t>пункты 39</w:t>
      </w:r>
      <w:r>
        <w:rPr>
          <w:rFonts w:ascii="Times New Roman"/>
          <w:b w:val="false"/>
          <w:i w:val="false"/>
          <w:color w:val="000000"/>
          <w:sz w:val="28"/>
        </w:rPr>
        <w:t>-</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Неорганизованные выбросы всего предприятия или отдельных участков его промплощадки сводятся к площадным источникам или к совокупности условных точечных источников.</w:t>
      </w:r>
    </w:p>
    <w:bookmarkEnd w:id="5992"/>
    <w:bookmarkStart w:name="z7815" w:id="5993"/>
    <w:p>
      <w:pPr>
        <w:spacing w:after="0"/>
        <w:ind w:left="0"/>
        <w:jc w:val="both"/>
      </w:pPr>
      <w:r>
        <w:rPr>
          <w:rFonts w:ascii="Times New Roman"/>
          <w:b w:val="false"/>
          <w:i w:val="false"/>
          <w:color w:val="000000"/>
          <w:sz w:val="28"/>
        </w:rPr>
        <w:t>
      6) Наряду с ПДВ для одиночных источников устанавливаются ПДВ для предприятия в целом. При постоянстве выбросов они находятся как сумма ПДВ от одиночных источников и групп мелких источников. При непостоянстве во времени выбросов от отдельных источников ПДВ предприятия меньше суммы ПДВ от отдельных источников и соответствует максимально возможному суммарному выбросу от всех источников предприятия при нормальной работе технологического и газоочистного оборудования.</w:t>
      </w:r>
    </w:p>
    <w:bookmarkEnd w:id="5993"/>
    <w:bookmarkStart w:name="z7816" w:id="5994"/>
    <w:p>
      <w:pPr>
        <w:spacing w:after="0"/>
        <w:ind w:left="0"/>
        <w:jc w:val="both"/>
      </w:pPr>
      <w:r>
        <w:rPr>
          <w:rFonts w:ascii="Times New Roman"/>
          <w:b w:val="false"/>
          <w:i w:val="false"/>
          <w:color w:val="000000"/>
          <w:sz w:val="28"/>
        </w:rPr>
        <w:t>
      7) ПДВ определяется для каждого вещества отдельно, в том числе и в случаях учета суммации вредного действия нескольких веществ.</w:t>
      </w:r>
    </w:p>
    <w:bookmarkEnd w:id="5994"/>
    <w:bookmarkStart w:name="z7817" w:id="5995"/>
    <w:p>
      <w:pPr>
        <w:spacing w:after="0"/>
        <w:ind w:left="0"/>
        <w:jc w:val="both"/>
      </w:pPr>
      <w:r>
        <w:rPr>
          <w:rFonts w:ascii="Times New Roman"/>
          <w:b w:val="false"/>
          <w:i w:val="false"/>
          <w:color w:val="000000"/>
          <w:sz w:val="28"/>
        </w:rPr>
        <w:t xml:space="preserve">
      8) При установлении ПДВ учитываются фоновые концентрации </w:t>
      </w:r>
      <w:r>
        <w:rPr>
          <w:rFonts w:ascii="Times New Roman"/>
          <w:b w:val="false"/>
          <w:i/>
          <w:color w:val="000000"/>
          <w:sz w:val="28"/>
        </w:rPr>
        <w:t>с</w:t>
      </w:r>
      <w:r>
        <w:rPr>
          <w:rFonts w:ascii="Times New Roman"/>
          <w:b w:val="false"/>
          <w:i w:val="false"/>
          <w:color w:val="000000"/>
          <w:vertAlign w:val="subscript"/>
        </w:rPr>
        <w:t>ф</w:t>
      </w:r>
      <w:r>
        <w:rPr>
          <w:rFonts w:ascii="Times New Roman"/>
          <w:b w:val="false"/>
          <w:i w:val="false"/>
          <w:color w:val="000000"/>
          <w:sz w:val="28"/>
        </w:rPr>
        <w:t xml:space="preserve">. При определении ПДВ для действующих производств </w:t>
      </w:r>
      <w:r>
        <w:rPr>
          <w:rFonts w:ascii="Times New Roman"/>
          <w:b w:val="false"/>
          <w:i/>
          <w:color w:val="000000"/>
          <w:sz w:val="28"/>
        </w:rPr>
        <w:t>с</w:t>
      </w:r>
      <w:r>
        <w:rPr>
          <w:rFonts w:ascii="Times New Roman"/>
          <w:b w:val="false"/>
          <w:i w:val="false"/>
          <w:color w:val="000000"/>
          <w:vertAlign w:val="subscript"/>
        </w:rPr>
        <w:t>ф</w:t>
      </w:r>
      <w:r>
        <w:rPr>
          <w:rFonts w:ascii="Times New Roman"/>
          <w:b w:val="false"/>
          <w:i w:val="false"/>
          <w:color w:val="000000"/>
          <w:sz w:val="28"/>
        </w:rPr>
        <w:t xml:space="preserve"> заменяется на </w:t>
      </w:r>
    </w:p>
    <w:bookmarkEnd w:id="5995"/>
    <w:p>
      <w:pPr>
        <w:spacing w:after="0"/>
        <w:ind w:left="0"/>
        <w:jc w:val="both"/>
      </w:pPr>
      <w:r>
        <w:drawing>
          <wp:inline distT="0" distB="0" distL="0" distR="0">
            <wp:extent cx="24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8"/>
                    <a:stretch>
                      <a:fillRect/>
                    </a:stretch>
                  </pic:blipFill>
                  <pic:spPr>
                    <a:xfrm>
                      <a:off x="0" y="0"/>
                      <a:ext cx="241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(смотрите </w:t>
      </w:r>
      <w:r>
        <w:rPr>
          <w:rFonts w:ascii="Times New Roman"/>
          <w:b w:val="false"/>
          <w:i w:val="false"/>
          <w:color w:val="000000"/>
          <w:sz w:val="28"/>
        </w:rPr>
        <w:t>раздел 7</w:t>
      </w:r>
      <w:r>
        <w:rPr>
          <w:rFonts w:ascii="Times New Roman"/>
          <w:b w:val="false"/>
          <w:i w:val="false"/>
          <w:color w:val="000000"/>
          <w:sz w:val="28"/>
        </w:rPr>
        <w:t>).</w:t>
      </w:r>
      <w:r>
        <w:br/>
      </w:r>
      <w:r>
        <w:rPr>
          <w:rFonts w:ascii="Times New Roman"/>
          <w:b w:val="false"/>
          <w:i w:val="false"/>
          <w:color w:val="000000"/>
          <w:sz w:val="28"/>
        </w:rPr>
        <w:t>
</w:t>
      </w:r>
    </w:p>
    <w:bookmarkStart w:name="z7818" w:id="5996"/>
    <w:p>
      <w:pPr>
        <w:spacing w:after="0"/>
        <w:ind w:left="0"/>
        <w:jc w:val="both"/>
      </w:pPr>
      <w:r>
        <w:rPr>
          <w:rFonts w:ascii="Times New Roman"/>
          <w:b w:val="false"/>
          <w:i w:val="false"/>
          <w:color w:val="000000"/>
          <w:sz w:val="28"/>
        </w:rPr>
        <w:t>
      9) Значение ПДВ (г/с) для одиночного источника с круглый устьем в случаях с</w:t>
      </w:r>
      <w:r>
        <w:rPr>
          <w:rFonts w:ascii="Times New Roman"/>
          <w:b w:val="false"/>
          <w:i w:val="false"/>
          <w:color w:val="000000"/>
          <w:vertAlign w:val="subscript"/>
        </w:rPr>
        <w:t>ф</w:t>
      </w:r>
      <w:r>
        <w:rPr>
          <w:rFonts w:ascii="Times New Roman"/>
          <w:b w:val="false"/>
          <w:i w:val="false"/>
          <w:color w:val="000000"/>
          <w:sz w:val="28"/>
        </w:rPr>
        <w:t xml:space="preserve"> &lt; ПДК определяется по формуле:</w:t>
      </w:r>
    </w:p>
    <w:bookmarkEnd w:id="59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82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9"/>
                    <a:stretch>
                      <a:fillRect/>
                    </a:stretch>
                  </pic:blipFill>
                  <pic:spPr>
                    <a:xfrm>
                      <a:off x="0" y="0"/>
                      <a:ext cx="28829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(8.8)</w:t>
      </w:r>
      <w:r>
        <w:br/>
      </w:r>
      <w:r>
        <w:rPr>
          <w:rFonts w:ascii="Times New Roman"/>
          <w:b w:val="false"/>
          <w:i w:val="false"/>
          <w:color w:val="000000"/>
          <w:sz w:val="28"/>
        </w:rPr>
        <w:t>
</w:t>
      </w:r>
    </w:p>
    <w:bookmarkStart w:name="z7820" w:id="5997"/>
    <w:p>
      <w:pPr>
        <w:spacing w:after="0"/>
        <w:ind w:left="0"/>
        <w:jc w:val="both"/>
      </w:pPr>
      <w:r>
        <w:rPr>
          <w:rFonts w:ascii="Times New Roman"/>
          <w:b w:val="false"/>
          <w:i w:val="false"/>
          <w:color w:val="000000"/>
          <w:sz w:val="28"/>
        </w:rPr>
        <w:t>
      В случае f</w:t>
      </w:r>
      <w:r>
        <w:rPr>
          <w:rFonts w:ascii="Times New Roman"/>
          <w:b w:val="false"/>
          <w:i w:val="false"/>
          <w:color w:val="000000"/>
          <w:sz w:val="28"/>
          <w:u w:val="single"/>
        </w:rPr>
        <w:t>&gt;</w:t>
      </w:r>
      <w:r>
        <w:rPr>
          <w:rFonts w:ascii="Times New Roman"/>
          <w:b w:val="false"/>
          <w:i w:val="false"/>
          <w:color w:val="000000"/>
          <w:sz w:val="28"/>
        </w:rPr>
        <w:t xml:space="preserve">100 или </w:t>
      </w:r>
    </w:p>
    <w:bookmarkEnd w:id="5997"/>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0"/>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Т </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1"/>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0 ПДВ определяется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2781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2"/>
                    <a:stretch>
                      <a:fillRect/>
                    </a:stretch>
                  </pic:blipFill>
                  <pic:spPr>
                    <a:xfrm>
                      <a:off x="0" y="0"/>
                      <a:ext cx="27813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(8.9)</w:t>
      </w:r>
      <w:r>
        <w:br/>
      </w:r>
      <w:r>
        <w:rPr>
          <w:rFonts w:ascii="Times New Roman"/>
          <w:b w:val="false"/>
          <w:i w:val="false"/>
          <w:color w:val="000000"/>
          <w:sz w:val="28"/>
        </w:rPr>
        <w:t>
</w:t>
      </w:r>
    </w:p>
    <w:bookmarkStart w:name="z7822" w:id="5998"/>
    <w:p>
      <w:pPr>
        <w:spacing w:after="0"/>
        <w:ind w:left="0"/>
        <w:jc w:val="both"/>
      </w:pPr>
      <w:r>
        <w:rPr>
          <w:rFonts w:ascii="Times New Roman"/>
          <w:b w:val="false"/>
          <w:i w:val="false"/>
          <w:color w:val="000000"/>
          <w:sz w:val="28"/>
        </w:rPr>
        <w:t xml:space="preserve">
      Значение ПДВ для источника с прямоугольным устьем определяется по тем же формулам, но при </w:t>
      </w:r>
      <w:r>
        <w:rPr>
          <w:rFonts w:ascii="Times New Roman"/>
          <w:b w:val="false"/>
          <w:i/>
          <w:color w:val="000000"/>
          <w:sz w:val="28"/>
        </w:rPr>
        <w:t>D=D</w:t>
      </w:r>
      <w:r>
        <w:rPr>
          <w:rFonts w:ascii="Times New Roman"/>
          <w:b w:val="false"/>
          <w:i w:val="false"/>
          <w:color w:val="000000"/>
          <w:vertAlign w:val="subscript"/>
        </w:rPr>
        <w:t>э</w:t>
      </w:r>
      <w:r>
        <w:rPr>
          <w:rFonts w:ascii="Times New Roman"/>
          <w:b w:val="false"/>
          <w:i w:val="false"/>
          <w:color w:val="000000"/>
          <w:sz w:val="28"/>
        </w:rPr>
        <w:t xml:space="preserve"> и </w:t>
      </w:r>
      <w:r>
        <w:rPr>
          <w:rFonts w:ascii="Times New Roman"/>
          <w:b w:val="false"/>
          <w:i/>
          <w:color w:val="000000"/>
          <w:sz w:val="28"/>
        </w:rPr>
        <w:t>V</w:t>
      </w:r>
      <w:r>
        <w:rPr>
          <w:rFonts w:ascii="Times New Roman"/>
          <w:b w:val="false"/>
          <w:i w:val="false"/>
          <w:color w:val="000000"/>
          <w:vertAlign w:val="subscript"/>
        </w:rPr>
        <w:t>1</w:t>
      </w:r>
      <w:r>
        <w:rPr>
          <w:rFonts w:ascii="Times New Roman"/>
          <w:b w:val="false"/>
          <w:i/>
          <w:color w:val="000000"/>
          <w:sz w:val="28"/>
        </w:rPr>
        <w:t>=V</w:t>
      </w:r>
      <w:r>
        <w:rPr>
          <w:rFonts w:ascii="Times New Roman"/>
          <w:b w:val="false"/>
          <w:i w:val="false"/>
          <w:color w:val="000000"/>
          <w:vertAlign w:val="subscript"/>
        </w:rPr>
        <w:t>1э</w:t>
      </w:r>
      <w:r>
        <w:rPr>
          <w:rFonts w:ascii="Times New Roman"/>
          <w:b w:val="false"/>
          <w:i w:val="false"/>
          <w:color w:val="000000"/>
          <w:sz w:val="28"/>
        </w:rPr>
        <w:t xml:space="preserve"> (смотрите </w:t>
      </w:r>
      <w:r>
        <w:rPr>
          <w:rFonts w:ascii="Times New Roman"/>
          <w:b w:val="false"/>
          <w:i w:val="false"/>
          <w:color w:val="000000"/>
          <w:sz w:val="28"/>
        </w:rPr>
        <w:t>пункт 22</w:t>
      </w:r>
      <w:r>
        <w:rPr>
          <w:rFonts w:ascii="Times New Roman"/>
          <w:b w:val="false"/>
          <w:i w:val="false"/>
          <w:color w:val="000000"/>
          <w:sz w:val="28"/>
        </w:rPr>
        <w:t>).</w:t>
      </w:r>
    </w:p>
    <w:bookmarkEnd w:id="5998"/>
    <w:bookmarkStart w:name="z7823" w:id="5999"/>
    <w:p>
      <w:pPr>
        <w:spacing w:after="0"/>
        <w:ind w:left="0"/>
        <w:jc w:val="both"/>
      </w:pPr>
      <w:r>
        <w:rPr>
          <w:rFonts w:ascii="Times New Roman"/>
          <w:b w:val="false"/>
          <w:i w:val="false"/>
          <w:color w:val="000000"/>
          <w:sz w:val="28"/>
        </w:rPr>
        <w:t>
      Значение ПДВ для случая выбросов от одиночного аэрационного фонаря определяется по формуле:</w:t>
      </w:r>
    </w:p>
    <w:bookmarkEnd w:id="599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58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3"/>
                    <a:stretch>
                      <a:fillRect/>
                    </a:stretch>
                  </pic:blipFill>
                  <pic:spPr>
                    <a:xfrm>
                      <a:off x="0" y="0"/>
                      <a:ext cx="13589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(8.10)</w:t>
      </w:r>
      <w:r>
        <w:br/>
      </w:r>
      <w:r>
        <w:rPr>
          <w:rFonts w:ascii="Times New Roman"/>
          <w:b w:val="false"/>
          <w:i w:val="false"/>
          <w:color w:val="000000"/>
          <w:sz w:val="28"/>
        </w:rPr>
        <w:t>
</w:t>
      </w:r>
    </w:p>
    <w:bookmarkStart w:name="z7825" w:id="6000"/>
    <w:p>
      <w:pPr>
        <w:spacing w:after="0"/>
        <w:ind w:left="0"/>
        <w:jc w:val="both"/>
      </w:pPr>
      <w:r>
        <w:rPr>
          <w:rFonts w:ascii="Times New Roman"/>
          <w:b w:val="false"/>
          <w:i w:val="false"/>
          <w:color w:val="000000"/>
          <w:sz w:val="28"/>
        </w:rPr>
        <w:t>
      где ПДВ</w:t>
      </w:r>
      <w:r>
        <w:rPr>
          <w:rFonts w:ascii="Times New Roman"/>
          <w:b w:val="false"/>
          <w:i w:val="false"/>
          <w:color w:val="000000"/>
          <w:vertAlign w:val="subscript"/>
        </w:rPr>
        <w:t>0</w:t>
      </w:r>
      <w:r>
        <w:rPr>
          <w:rFonts w:ascii="Times New Roman"/>
          <w:b w:val="false"/>
          <w:i w:val="false"/>
          <w:color w:val="000000"/>
          <w:sz w:val="28"/>
        </w:rPr>
        <w:t xml:space="preserve"> находится по формуле (8.8) или (8.9) при V</w:t>
      </w:r>
      <w:r>
        <w:rPr>
          <w:rFonts w:ascii="Times New Roman"/>
          <w:b w:val="false"/>
          <w:i w:val="false"/>
          <w:color w:val="000000"/>
          <w:vertAlign w:val="subscript"/>
        </w:rPr>
        <w:t>1</w:t>
      </w:r>
      <w:r>
        <w:rPr>
          <w:rFonts w:ascii="Times New Roman"/>
          <w:b w:val="false"/>
          <w:i w:val="false"/>
          <w:color w:val="000000"/>
          <w:sz w:val="28"/>
        </w:rPr>
        <w:t>=V</w:t>
      </w:r>
      <w:r>
        <w:rPr>
          <w:rFonts w:ascii="Times New Roman"/>
          <w:b w:val="false"/>
          <w:i w:val="false"/>
          <w:color w:val="000000"/>
          <w:vertAlign w:val="subscript"/>
        </w:rPr>
        <w:t>1э</w:t>
      </w:r>
      <w:r>
        <w:rPr>
          <w:rFonts w:ascii="Times New Roman"/>
          <w:b w:val="false"/>
          <w:i w:val="false"/>
          <w:color w:val="000000"/>
          <w:sz w:val="28"/>
        </w:rPr>
        <w:t xml:space="preserve"> и D=D</w:t>
      </w:r>
      <w:r>
        <w:rPr>
          <w:rFonts w:ascii="Times New Roman"/>
          <w:b w:val="false"/>
          <w:i w:val="false"/>
          <w:color w:val="000000"/>
          <w:vertAlign w:val="subscript"/>
        </w:rPr>
        <w:t>э</w:t>
      </w:r>
      <w:r>
        <w:rPr>
          <w:rFonts w:ascii="Times New Roman"/>
          <w:b w:val="false"/>
          <w:i w:val="false"/>
          <w:color w:val="000000"/>
          <w:sz w:val="28"/>
        </w:rPr>
        <w:t xml:space="preserve">, определяемым по (3.3), (2.40), а </w:t>
      </w:r>
      <w:r>
        <w:rPr>
          <w:rFonts w:ascii="Times New Roman"/>
          <w:b w:val="false"/>
          <w:i/>
          <w:color w:val="000000"/>
          <w:sz w:val="28"/>
        </w:rPr>
        <w:t>s</w:t>
      </w:r>
      <w:r>
        <w:rPr>
          <w:rFonts w:ascii="Times New Roman"/>
          <w:b w:val="false"/>
          <w:i w:val="false"/>
          <w:color w:val="000000"/>
          <w:sz w:val="28"/>
        </w:rPr>
        <w:t xml:space="preserve">=3 определяется согласно </w:t>
      </w:r>
      <w:r>
        <w:rPr>
          <w:rFonts w:ascii="Times New Roman"/>
          <w:b w:val="false"/>
          <w:i w:val="false"/>
          <w:color w:val="000000"/>
          <w:sz w:val="28"/>
        </w:rPr>
        <w:t>пункту 27</w:t>
      </w:r>
      <w:r>
        <w:rPr>
          <w:rFonts w:ascii="Times New Roman"/>
          <w:b w:val="false"/>
          <w:i w:val="false"/>
          <w:color w:val="000000"/>
          <w:sz w:val="28"/>
        </w:rPr>
        <w:t>.</w:t>
      </w:r>
    </w:p>
    <w:bookmarkEnd w:id="6000"/>
    <w:bookmarkStart w:name="z7826" w:id="6001"/>
    <w:p>
      <w:pPr>
        <w:spacing w:after="0"/>
        <w:ind w:left="0"/>
        <w:jc w:val="both"/>
      </w:pPr>
      <w:r>
        <w:rPr>
          <w:rFonts w:ascii="Times New Roman"/>
          <w:b w:val="false"/>
          <w:i w:val="false"/>
          <w:color w:val="000000"/>
          <w:sz w:val="28"/>
        </w:rPr>
        <w:t>
      Примечание.</w:t>
      </w:r>
    </w:p>
    <w:bookmarkEnd w:id="6001"/>
    <w:bookmarkStart w:name="z7827" w:id="6002"/>
    <w:p>
      <w:pPr>
        <w:spacing w:after="0"/>
        <w:ind w:left="0"/>
        <w:jc w:val="both"/>
      </w:pPr>
      <w:r>
        <w:rPr>
          <w:rFonts w:ascii="Times New Roman"/>
          <w:b w:val="false"/>
          <w:i w:val="false"/>
          <w:color w:val="000000"/>
          <w:sz w:val="28"/>
        </w:rPr>
        <w:t xml:space="preserve">
      При необходимости одновременного учета влияния рельефа и застройки в формулах (8.8). (8.9) за величину </w:t>
      </w:r>
    </w:p>
    <w:bookmarkEnd w:id="6002"/>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4"/>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принимается произведение поправок к максимальной концентрации на рельеф и застройку.</w:t>
      </w:r>
      <w:r>
        <w:br/>
      </w:r>
      <w:r>
        <w:rPr>
          <w:rFonts w:ascii="Times New Roman"/>
          <w:b w:val="false"/>
          <w:i w:val="false"/>
          <w:color w:val="000000"/>
          <w:sz w:val="28"/>
        </w:rPr>
        <w:t>
</w:t>
      </w:r>
    </w:p>
    <w:bookmarkStart w:name="z7828" w:id="6003"/>
    <w:p>
      <w:pPr>
        <w:spacing w:after="0"/>
        <w:ind w:left="0"/>
        <w:jc w:val="both"/>
      </w:pPr>
      <w:r>
        <w:rPr>
          <w:rFonts w:ascii="Times New Roman"/>
          <w:b w:val="false"/>
          <w:i w:val="false"/>
          <w:color w:val="000000"/>
          <w:sz w:val="28"/>
        </w:rPr>
        <w:t>
      10) При установлении ПДВ для одиночного источника выброса смеси постоянного состава веществ с суммирующимся вредным действием сначала определяется вспомогательное значение суммарного ПДВ=ПДВ</w:t>
      </w:r>
      <w:r>
        <w:rPr>
          <w:rFonts w:ascii="Times New Roman"/>
          <w:b w:val="false"/>
          <w:i w:val="false"/>
          <w:color w:val="000000"/>
          <w:vertAlign w:val="subscript"/>
        </w:rPr>
        <w:t>с</w:t>
      </w:r>
      <w:r>
        <w:rPr>
          <w:rFonts w:ascii="Times New Roman"/>
          <w:b w:val="false"/>
          <w:i w:val="false"/>
          <w:color w:val="000000"/>
          <w:sz w:val="28"/>
        </w:rPr>
        <w:t>, приведенного к выбросу одного из веществ. Для этого в формулах (8.8), (8.9) используется ПДК данного вещества и суммарный фон с</w:t>
      </w:r>
      <w:r>
        <w:rPr>
          <w:rFonts w:ascii="Times New Roman"/>
          <w:b w:val="false"/>
          <w:i w:val="false"/>
          <w:color w:val="000000"/>
          <w:vertAlign w:val="subscript"/>
        </w:rPr>
        <w:t>ф</w:t>
      </w:r>
      <w:r>
        <w:rPr>
          <w:rFonts w:ascii="Times New Roman"/>
          <w:b w:val="false"/>
          <w:i w:val="false"/>
          <w:color w:val="000000"/>
          <w:sz w:val="28"/>
        </w:rPr>
        <w:t>, приведенный к этому же веществу. Затем с учетом состава выбросов определяются ПДВ отдельных вредных веществ.</w:t>
      </w:r>
    </w:p>
    <w:bookmarkEnd w:id="6003"/>
    <w:bookmarkStart w:name="z7829" w:id="6004"/>
    <w:p>
      <w:pPr>
        <w:spacing w:after="0"/>
        <w:ind w:left="0"/>
        <w:jc w:val="both"/>
      </w:pPr>
      <w:r>
        <w:rPr>
          <w:rFonts w:ascii="Times New Roman"/>
          <w:b w:val="false"/>
          <w:i w:val="false"/>
          <w:color w:val="000000"/>
          <w:sz w:val="28"/>
        </w:rPr>
        <w:t xml:space="preserve">
      11) В случае нескольких одинаковых источников, расстояния между которыми удовлетворяют соотношениям (5.12), (5.15), значение ПДВ для каждого источника определяется делением значения суммарного выброса, установленного согласно </w:t>
      </w:r>
      <w:r>
        <w:rPr>
          <w:rFonts w:ascii="Times New Roman"/>
          <w:b w:val="false"/>
          <w:i w:val="false"/>
          <w:color w:val="000000"/>
          <w:sz w:val="28"/>
        </w:rPr>
        <w:t>пункту 73</w:t>
      </w:r>
      <w:r>
        <w:rPr>
          <w:rFonts w:ascii="Times New Roman"/>
          <w:b w:val="false"/>
          <w:i w:val="false"/>
          <w:color w:val="000000"/>
          <w:sz w:val="28"/>
        </w:rPr>
        <w:t>, на число источников N.</w:t>
      </w:r>
    </w:p>
    <w:bookmarkEnd w:id="6004"/>
    <w:bookmarkStart w:name="z7830" w:id="6005"/>
    <w:p>
      <w:pPr>
        <w:spacing w:after="0"/>
        <w:ind w:left="0"/>
        <w:jc w:val="both"/>
      </w:pPr>
      <w:r>
        <w:rPr>
          <w:rFonts w:ascii="Times New Roman"/>
          <w:b w:val="false"/>
          <w:i w:val="false"/>
          <w:color w:val="000000"/>
          <w:sz w:val="28"/>
        </w:rPr>
        <w:t xml:space="preserve">
      12) В случае многоствольной трубы (при </w:t>
      </w:r>
      <w:r>
        <w:rPr>
          <w:rFonts w:ascii="Times New Roman"/>
          <w:b w:val="false"/>
          <w:i/>
          <w:color w:val="000000"/>
          <w:sz w:val="28"/>
        </w:rPr>
        <w:t>l</w:t>
      </w:r>
      <w:r>
        <w:rPr>
          <w:rFonts w:ascii="Times New Roman"/>
          <w:b w:val="false"/>
          <w:i w:val="false"/>
          <w:color w:val="000000"/>
          <w:sz w:val="28"/>
        </w:rPr>
        <w:t>&lt;d</w:t>
      </w:r>
      <w:r>
        <w:rPr>
          <w:rFonts w:ascii="Times New Roman"/>
          <w:b w:val="false"/>
          <w:i w:val="false"/>
          <w:color w:val="000000"/>
          <w:vertAlign w:val="subscript"/>
        </w:rPr>
        <w:t>2</w:t>
      </w:r>
      <w:r>
        <w:rPr>
          <w:rFonts w:ascii="Times New Roman"/>
          <w:b w:val="false"/>
          <w:i/>
          <w:color w:val="000000"/>
          <w:sz w:val="28"/>
        </w:rPr>
        <w:t>H</w:t>
      </w:r>
      <w:r>
        <w:rPr>
          <w:rFonts w:ascii="Times New Roman"/>
          <w:b w:val="false"/>
          <w:i w:val="false"/>
          <w:color w:val="000000"/>
          <w:sz w:val="28"/>
        </w:rPr>
        <w:t>) значение ПДВ из всех стволов определяется по формуле</w:t>
      </w:r>
    </w:p>
    <w:bookmarkEnd w:id="60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98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5"/>
                    <a:stretch>
                      <a:fillRect/>
                    </a:stretch>
                  </pic:blipFill>
                  <pic:spPr>
                    <a:xfrm>
                      <a:off x="0" y="0"/>
                      <a:ext cx="22987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(8.11)</w:t>
      </w:r>
      <w:r>
        <w:br/>
      </w:r>
      <w:r>
        <w:rPr>
          <w:rFonts w:ascii="Times New Roman"/>
          <w:b w:val="false"/>
          <w:i w:val="false"/>
          <w:color w:val="000000"/>
          <w:sz w:val="28"/>
        </w:rPr>
        <w:t>
</w:t>
      </w:r>
    </w:p>
    <w:bookmarkStart w:name="z7832" w:id="6006"/>
    <w:p>
      <w:pPr>
        <w:spacing w:after="0"/>
        <w:ind w:left="0"/>
        <w:jc w:val="both"/>
      </w:pPr>
      <w:r>
        <w:rPr>
          <w:rFonts w:ascii="Times New Roman"/>
          <w:b w:val="false"/>
          <w:i w:val="false"/>
          <w:color w:val="000000"/>
          <w:sz w:val="28"/>
        </w:rPr>
        <w:t xml:space="preserve">
      где </w:t>
      </w:r>
    </w:p>
    <w:bookmarkEnd w:id="6006"/>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6"/>
                    <a:stretch>
                      <a:fillRect/>
                    </a:stretch>
                  </pic:blipFill>
                  <pic:spPr>
                    <a:xfrm>
                      <a:off x="0" y="0"/>
                      <a:ext cx="254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w:t>
      </w:r>
    </w:p>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7"/>
                    <a:stretch>
                      <a:fillRect/>
                    </a:stretch>
                  </pic:blipFill>
                  <pic:spPr>
                    <a:xfrm>
                      <a:off x="0" y="0"/>
                      <a:ext cx="254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(мг/м</w:t>
      </w:r>
      <w:r>
        <w:rPr>
          <w:rFonts w:ascii="Times New Roman"/>
          <w:b w:val="false"/>
          <w:i w:val="false"/>
          <w:color w:val="000000"/>
          <w:vertAlign w:val="superscript"/>
        </w:rPr>
        <w:t>3</w:t>
      </w:r>
      <w:r>
        <w:rPr>
          <w:rFonts w:ascii="Times New Roman"/>
          <w:b w:val="false"/>
          <w:i w:val="false"/>
          <w:color w:val="000000"/>
          <w:sz w:val="28"/>
        </w:rPr>
        <w:t>) - приземные максимальные концентрации вредного вещества при М (г/с), находимые при значениях параметров выброса для одного ствола и диаметра D, равного соответственно фактическому и эффективному диаметрам устья (</w:t>
      </w:r>
      <w:r>
        <w:rPr>
          <w:rFonts w:ascii="Times New Roman"/>
          <w:b w:val="false"/>
          <w:i w:val="false"/>
          <w:color w:val="000000"/>
          <w:sz w:val="28"/>
        </w:rPr>
        <w:t>пункт 44</w:t>
      </w:r>
      <w:r>
        <w:rPr>
          <w:rFonts w:ascii="Times New Roman"/>
          <w:b w:val="false"/>
          <w:i w:val="false"/>
          <w:color w:val="000000"/>
          <w:sz w:val="28"/>
        </w:rPr>
        <w:t>).</w:t>
      </w:r>
      <w:r>
        <w:br/>
      </w:r>
      <w:r>
        <w:rPr>
          <w:rFonts w:ascii="Times New Roman"/>
          <w:b w:val="false"/>
          <w:i w:val="false"/>
          <w:color w:val="000000"/>
          <w:sz w:val="28"/>
        </w:rPr>
        <w:t>
</w:t>
      </w:r>
    </w:p>
    <w:bookmarkStart w:name="z7833" w:id="6007"/>
    <w:p>
      <w:pPr>
        <w:spacing w:after="0"/>
        <w:ind w:left="0"/>
        <w:jc w:val="both"/>
      </w:pPr>
      <w:r>
        <w:rPr>
          <w:rFonts w:ascii="Times New Roman"/>
          <w:b w:val="false"/>
          <w:i w:val="false"/>
          <w:color w:val="000000"/>
          <w:sz w:val="28"/>
        </w:rPr>
        <w:t>
      Объем газовоздушной смеси V</w:t>
      </w:r>
      <w:r>
        <w:rPr>
          <w:rFonts w:ascii="Times New Roman"/>
          <w:b w:val="false"/>
          <w:i w:val="false"/>
          <w:color w:val="000000"/>
          <w:vertAlign w:val="subscript"/>
        </w:rPr>
        <w:t>1</w:t>
      </w:r>
      <w:r>
        <w:rPr>
          <w:rFonts w:ascii="Times New Roman"/>
          <w:b w:val="false"/>
          <w:i w:val="false"/>
          <w:color w:val="000000"/>
          <w:sz w:val="28"/>
        </w:rPr>
        <w:t xml:space="preserve">, при расчете </w:t>
      </w:r>
    </w:p>
    <w:bookmarkEnd w:id="6007"/>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8"/>
                    <a:stretch>
                      <a:fillRect/>
                    </a:stretch>
                  </pic:blipFill>
                  <pic:spPr>
                    <a:xfrm>
                      <a:off x="0" y="0"/>
                      <a:ext cx="254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полагается равным его эффективному объему V</w:t>
      </w:r>
      <w:r>
        <w:rPr>
          <w:rFonts w:ascii="Times New Roman"/>
          <w:b w:val="false"/>
          <w:i w:val="false"/>
          <w:color w:val="000000"/>
          <w:vertAlign w:val="subscript"/>
        </w:rPr>
        <w:t>1э</w:t>
      </w:r>
      <w:r>
        <w:rPr>
          <w:rFonts w:ascii="Times New Roman"/>
          <w:b w:val="false"/>
          <w:i w:val="false"/>
          <w:color w:val="000000"/>
          <w:sz w:val="28"/>
        </w:rPr>
        <w:t xml:space="preserve"> (2.40). Безразмерный коэффициент d</w:t>
      </w:r>
      <w:r>
        <w:rPr>
          <w:rFonts w:ascii="Times New Roman"/>
          <w:b w:val="false"/>
          <w:i w:val="false"/>
          <w:color w:val="000000"/>
          <w:vertAlign w:val="subscript"/>
        </w:rPr>
        <w:t>1</w:t>
      </w:r>
      <w:r>
        <w:rPr>
          <w:rFonts w:ascii="Times New Roman"/>
          <w:b w:val="false"/>
          <w:i w:val="false"/>
          <w:color w:val="000000"/>
          <w:sz w:val="28"/>
        </w:rPr>
        <w:t xml:space="preserve"> определяется с использованием формулы (5.26).</w:t>
      </w:r>
      <w:r>
        <w:br/>
      </w:r>
      <w:r>
        <w:rPr>
          <w:rFonts w:ascii="Times New Roman"/>
          <w:b w:val="false"/>
          <w:i w:val="false"/>
          <w:color w:val="000000"/>
          <w:sz w:val="28"/>
        </w:rPr>
        <w:t>
</w:t>
      </w:r>
    </w:p>
    <w:bookmarkStart w:name="z7834" w:id="6008"/>
    <w:p>
      <w:pPr>
        <w:spacing w:after="0"/>
        <w:ind w:left="0"/>
        <w:jc w:val="both"/>
      </w:pPr>
      <w:r>
        <w:rPr>
          <w:rFonts w:ascii="Times New Roman"/>
          <w:b w:val="false"/>
          <w:i w:val="false"/>
          <w:color w:val="000000"/>
          <w:sz w:val="28"/>
        </w:rPr>
        <w:t>
      13) При наличии группы из нескольких источников выброса значения ПДВ (ПДВ</w:t>
      </w:r>
      <w:r>
        <w:rPr>
          <w:rFonts w:ascii="Times New Roman"/>
          <w:b w:val="false"/>
          <w:i w:val="false"/>
          <w:color w:val="000000"/>
          <w:vertAlign w:val="subscript"/>
        </w:rPr>
        <w:t>1</w:t>
      </w:r>
      <w:r>
        <w:rPr>
          <w:rFonts w:ascii="Times New Roman"/>
          <w:b w:val="false"/>
          <w:i w:val="false"/>
          <w:color w:val="000000"/>
          <w:sz w:val="28"/>
        </w:rPr>
        <w:t>, ПДВ</w:t>
      </w:r>
      <w:r>
        <w:rPr>
          <w:rFonts w:ascii="Times New Roman"/>
          <w:b w:val="false"/>
          <w:i w:val="false"/>
          <w:color w:val="000000"/>
          <w:vertAlign w:val="subscript"/>
        </w:rPr>
        <w:t>2</w:t>
      </w:r>
      <w:r>
        <w:rPr>
          <w:rFonts w:ascii="Times New Roman"/>
          <w:b w:val="false"/>
          <w:i w:val="false"/>
          <w:color w:val="000000"/>
          <w:sz w:val="28"/>
        </w:rPr>
        <w:t>, ..., ПДВ</w:t>
      </w:r>
      <w:r>
        <w:rPr>
          <w:rFonts w:ascii="Times New Roman"/>
          <w:b w:val="false"/>
          <w:i w:val="false"/>
          <w:color w:val="000000"/>
          <w:vertAlign w:val="subscript"/>
        </w:rPr>
        <w:t>x</w:t>
      </w:r>
      <w:r>
        <w:rPr>
          <w:rFonts w:ascii="Times New Roman"/>
          <w:b w:val="false"/>
          <w:i w:val="false"/>
          <w:color w:val="000000"/>
          <w:sz w:val="28"/>
        </w:rPr>
        <w:t>) для каждого (i-го) источника находятся по формуле</w:t>
      </w:r>
    </w:p>
    <w:bookmarkEnd w:id="6008"/>
    <w:bookmarkStart w:name="z7835" w:id="6009"/>
    <w:p>
      <w:pPr>
        <w:spacing w:after="0"/>
        <w:ind w:left="0"/>
        <w:jc w:val="both"/>
      </w:pPr>
      <w:r>
        <w:rPr>
          <w:rFonts w:ascii="Times New Roman"/>
          <w:b w:val="false"/>
          <w:i w:val="false"/>
          <w:color w:val="000000"/>
          <w:sz w:val="28"/>
        </w:rPr>
        <w:t>
      ПДВ</w:t>
      </w:r>
      <w:r>
        <w:rPr>
          <w:rFonts w:ascii="Times New Roman"/>
          <w:b w:val="false"/>
          <w:i w:val="false"/>
          <w:color w:val="000000"/>
          <w:vertAlign w:val="subscript"/>
        </w:rPr>
        <w:t>i</w:t>
      </w:r>
      <w:r>
        <w:rPr>
          <w:rFonts w:ascii="Times New Roman"/>
          <w:b w:val="false"/>
          <w:i w:val="false"/>
          <w:color w:val="000000"/>
          <w:sz w:val="28"/>
        </w:rPr>
        <w:t xml:space="preserve"> = M</w:t>
      </w:r>
      <w:r>
        <w:rPr>
          <w:rFonts w:ascii="Times New Roman"/>
          <w:b w:val="false"/>
          <w:i w:val="false"/>
          <w:color w:val="000000"/>
          <w:vertAlign w:val="subscript"/>
        </w:rPr>
        <w:t>i</w:t>
      </w:r>
      <w:r>
        <w:rPr>
          <w:rFonts w:ascii="Times New Roman"/>
          <w:b w:val="false"/>
          <w:i w:val="false"/>
          <w:color w:val="000000"/>
          <w:sz w:val="28"/>
        </w:rPr>
        <w:t>,(8.12)</w:t>
      </w:r>
    </w:p>
    <w:bookmarkEnd w:id="6009"/>
    <w:bookmarkStart w:name="z7836" w:id="6010"/>
    <w:p>
      <w:pPr>
        <w:spacing w:after="0"/>
        <w:ind w:left="0"/>
        <w:jc w:val="both"/>
      </w:pPr>
      <w:r>
        <w:rPr>
          <w:rFonts w:ascii="Times New Roman"/>
          <w:b w:val="false"/>
          <w:i w:val="false"/>
          <w:color w:val="000000"/>
          <w:sz w:val="28"/>
        </w:rPr>
        <w:t>
      где М</w:t>
      </w:r>
      <w:r>
        <w:rPr>
          <w:rFonts w:ascii="Times New Roman"/>
          <w:b w:val="false"/>
          <w:i w:val="false"/>
          <w:color w:val="000000"/>
          <w:vertAlign w:val="subscript"/>
        </w:rPr>
        <w:t>i</w:t>
      </w:r>
      <w:r>
        <w:rPr>
          <w:rFonts w:ascii="Times New Roman"/>
          <w:b w:val="false"/>
          <w:i w:val="false"/>
          <w:color w:val="000000"/>
          <w:sz w:val="28"/>
        </w:rPr>
        <w:t>(М</w:t>
      </w:r>
      <w:r>
        <w:rPr>
          <w:rFonts w:ascii="Times New Roman"/>
          <w:b w:val="false"/>
          <w:i w:val="false"/>
          <w:color w:val="000000"/>
          <w:vertAlign w:val="subscript"/>
        </w:rPr>
        <w:t>1</w:t>
      </w:r>
      <w:r>
        <w:rPr>
          <w:rFonts w:ascii="Times New Roman"/>
          <w:b w:val="false"/>
          <w:i w:val="false"/>
          <w:color w:val="000000"/>
          <w:sz w:val="28"/>
        </w:rPr>
        <w:t>, М</w:t>
      </w:r>
      <w:r>
        <w:rPr>
          <w:rFonts w:ascii="Times New Roman"/>
          <w:b w:val="false"/>
          <w:i w:val="false"/>
          <w:color w:val="000000"/>
          <w:vertAlign w:val="subscript"/>
        </w:rPr>
        <w:t>2</w:t>
      </w:r>
      <w:r>
        <w:rPr>
          <w:rFonts w:ascii="Times New Roman"/>
          <w:b w:val="false"/>
          <w:i w:val="false"/>
          <w:color w:val="000000"/>
          <w:sz w:val="28"/>
        </w:rPr>
        <w:t>, ..., М</w:t>
      </w:r>
      <w:r>
        <w:rPr>
          <w:rFonts w:ascii="Times New Roman"/>
          <w:b w:val="false"/>
          <w:i w:val="false"/>
          <w:color w:val="000000"/>
          <w:vertAlign w:val="subscript"/>
        </w:rPr>
        <w:t>N</w:t>
      </w:r>
      <w:r>
        <w:rPr>
          <w:rFonts w:ascii="Times New Roman"/>
          <w:b w:val="false"/>
          <w:i w:val="false"/>
          <w:color w:val="000000"/>
          <w:sz w:val="28"/>
        </w:rPr>
        <w:t xml:space="preserve">) - такие значения выброса от каждого источника, которые приняты при расчетах загрязнения атмосферы от всей совокупности источников и при которых максимальная суммарная концентрация в атмосфере при неблагоприятных метеорологических условиях не превышает ПДК - </w:t>
      </w:r>
      <w:r>
        <w:rPr>
          <w:rFonts w:ascii="Times New Roman"/>
          <w:b w:val="false"/>
          <w:i/>
          <w:color w:val="000000"/>
          <w:sz w:val="28"/>
        </w:rPr>
        <w:t>с</w:t>
      </w:r>
      <w:r>
        <w:rPr>
          <w:rFonts w:ascii="Times New Roman"/>
          <w:b w:val="false"/>
          <w:i w:val="false"/>
          <w:color w:val="000000"/>
          <w:vertAlign w:val="subscript"/>
        </w:rPr>
        <w:t>ф</w:t>
      </w:r>
      <w:r>
        <w:rPr>
          <w:rFonts w:ascii="Times New Roman"/>
          <w:b w:val="false"/>
          <w:i w:val="false"/>
          <w:color w:val="000000"/>
          <w:sz w:val="28"/>
        </w:rPr>
        <w:t xml:space="preserve"> или 0,8 ПДК - </w:t>
      </w:r>
      <w:r>
        <w:rPr>
          <w:rFonts w:ascii="Times New Roman"/>
          <w:b w:val="false"/>
          <w:i/>
          <w:color w:val="000000"/>
          <w:sz w:val="28"/>
        </w:rPr>
        <w:t>с</w:t>
      </w:r>
      <w:r>
        <w:rPr>
          <w:rFonts w:ascii="Times New Roman"/>
          <w:b w:val="false"/>
          <w:i w:val="false"/>
          <w:color w:val="000000"/>
          <w:vertAlign w:val="subscript"/>
        </w:rPr>
        <w:t>ф</w:t>
      </w:r>
      <w:r>
        <w:rPr>
          <w:rFonts w:ascii="Times New Roman"/>
          <w:b w:val="false"/>
          <w:i w:val="false"/>
          <w:color w:val="000000"/>
          <w:sz w:val="28"/>
        </w:rPr>
        <w:t xml:space="preserve"> на территориях, подлежащих особой охране (смотрите </w:t>
      </w:r>
      <w:r>
        <w:rPr>
          <w:rFonts w:ascii="Times New Roman"/>
          <w:b w:val="false"/>
          <w:i w:val="false"/>
          <w:color w:val="000000"/>
          <w:sz w:val="28"/>
        </w:rPr>
        <w:t>пункт 72</w:t>
      </w:r>
      <w:r>
        <w:rPr>
          <w:rFonts w:ascii="Times New Roman"/>
          <w:b w:val="false"/>
          <w:i w:val="false"/>
          <w:color w:val="000000"/>
          <w:sz w:val="28"/>
        </w:rPr>
        <w:t>).;</w:t>
      </w:r>
    </w:p>
    <w:bookmarkEnd w:id="6010"/>
    <w:bookmarkStart w:name="z7837" w:id="6011"/>
    <w:p>
      <w:pPr>
        <w:spacing w:after="0"/>
        <w:ind w:left="0"/>
        <w:jc w:val="both"/>
      </w:pPr>
      <w:r>
        <w:rPr>
          <w:rFonts w:ascii="Times New Roman"/>
          <w:b w:val="false"/>
          <w:i w:val="false"/>
          <w:color w:val="000000"/>
          <w:sz w:val="28"/>
        </w:rPr>
        <w:t xml:space="preserve">
      14) При разработке ПДВ для реконструируемого предприятия расчеты выполняются на фактическое положение и на перспективу. При расчетах на фактическое положение используются значения </w:t>
      </w:r>
      <w:r>
        <w:rPr>
          <w:rFonts w:ascii="Times New Roman"/>
          <w:b w:val="false"/>
          <w:i/>
          <w:color w:val="000000"/>
          <w:sz w:val="28"/>
        </w:rPr>
        <w:t>М</w:t>
      </w:r>
      <w:r>
        <w:rPr>
          <w:rFonts w:ascii="Times New Roman"/>
          <w:b w:val="false"/>
          <w:i w:val="false"/>
          <w:color w:val="000000"/>
          <w:sz w:val="28"/>
        </w:rPr>
        <w:t xml:space="preserve"> и </w:t>
      </w:r>
      <w:r>
        <w:rPr>
          <w:rFonts w:ascii="Times New Roman"/>
          <w:b w:val="false"/>
          <w:i/>
          <w:color w:val="000000"/>
          <w:sz w:val="28"/>
        </w:rPr>
        <w:t>V</w:t>
      </w:r>
      <w:r>
        <w:rPr>
          <w:rFonts w:ascii="Times New Roman"/>
          <w:b w:val="false"/>
          <w:i w:val="false"/>
          <w:color w:val="000000"/>
          <w:vertAlign w:val="subscript"/>
        </w:rPr>
        <w:t>1</w:t>
      </w:r>
      <w:r>
        <w:rPr>
          <w:rFonts w:ascii="Times New Roman"/>
          <w:b w:val="false"/>
          <w:i w:val="false"/>
          <w:color w:val="000000"/>
          <w:sz w:val="28"/>
        </w:rPr>
        <w:t xml:space="preserve"> по данным последней инвентаризации выбросов с внесением в случае необходимости дополнительных уточнений. При расчетах на перспективу расчеты производятся отдельно для каждого из намеченных этапов сокращения выбросов с использованием значений </w:t>
      </w:r>
      <w:r>
        <w:rPr>
          <w:rFonts w:ascii="Times New Roman"/>
          <w:b w:val="false"/>
          <w:i/>
          <w:color w:val="000000"/>
          <w:sz w:val="28"/>
        </w:rPr>
        <w:t>М</w:t>
      </w:r>
      <w:r>
        <w:rPr>
          <w:rFonts w:ascii="Times New Roman"/>
          <w:b w:val="false"/>
          <w:i w:val="false"/>
          <w:color w:val="000000"/>
          <w:sz w:val="28"/>
        </w:rPr>
        <w:t xml:space="preserve"> и </w:t>
      </w:r>
      <w:r>
        <w:rPr>
          <w:rFonts w:ascii="Times New Roman"/>
          <w:b w:val="false"/>
          <w:i/>
          <w:color w:val="000000"/>
          <w:sz w:val="28"/>
        </w:rPr>
        <w:t>V</w:t>
      </w:r>
      <w:r>
        <w:rPr>
          <w:rFonts w:ascii="Times New Roman"/>
          <w:b w:val="false"/>
          <w:i w:val="false"/>
          <w:color w:val="000000"/>
          <w:vertAlign w:val="subscript"/>
        </w:rPr>
        <w:t>1</w:t>
      </w:r>
      <w:r>
        <w:rPr>
          <w:rFonts w:ascii="Times New Roman"/>
          <w:b w:val="false"/>
          <w:i w:val="false"/>
          <w:color w:val="000000"/>
          <w:sz w:val="28"/>
        </w:rPr>
        <w:t>, ожидаемых в результате реализации намеченных мероприятий.</w:t>
      </w:r>
    </w:p>
    <w:bookmarkEnd w:id="6011"/>
    <w:bookmarkStart w:name="z7838" w:id="6012"/>
    <w:p>
      <w:pPr>
        <w:spacing w:after="0"/>
        <w:ind w:left="0"/>
        <w:jc w:val="both"/>
      </w:pPr>
      <w:r>
        <w:rPr>
          <w:rFonts w:ascii="Times New Roman"/>
          <w:b w:val="false"/>
          <w:i w:val="false"/>
          <w:color w:val="000000"/>
          <w:sz w:val="28"/>
        </w:rPr>
        <w:t>
      Примечания.</w:t>
      </w:r>
    </w:p>
    <w:bookmarkEnd w:id="6012"/>
    <w:bookmarkStart w:name="z7839" w:id="6013"/>
    <w:p>
      <w:pPr>
        <w:spacing w:after="0"/>
        <w:ind w:left="0"/>
        <w:jc w:val="both"/>
      </w:pPr>
      <w:r>
        <w:rPr>
          <w:rFonts w:ascii="Times New Roman"/>
          <w:b w:val="false"/>
          <w:i w:val="false"/>
          <w:color w:val="000000"/>
          <w:sz w:val="28"/>
        </w:rPr>
        <w:t>
      1. Предлагаемый в качестве ПДВ вариант должен быть оптимальным по технико-экономическим показателям.</w:t>
      </w:r>
    </w:p>
    <w:bookmarkEnd w:id="6013"/>
    <w:bookmarkStart w:name="z7840" w:id="6014"/>
    <w:p>
      <w:pPr>
        <w:spacing w:after="0"/>
        <w:ind w:left="0"/>
        <w:jc w:val="both"/>
      </w:pPr>
      <w:r>
        <w:rPr>
          <w:rFonts w:ascii="Times New Roman"/>
          <w:b w:val="false"/>
          <w:i w:val="false"/>
          <w:color w:val="000000"/>
          <w:sz w:val="28"/>
        </w:rPr>
        <w:t xml:space="preserve">
      . Если для какого-либо вредного вещества выполняется соотношение </w:t>
      </w:r>
    </w:p>
    <w:bookmarkEnd w:id="6014"/>
    <w:p>
      <w:pPr>
        <w:spacing w:after="0"/>
        <w:ind w:left="0"/>
        <w:jc w:val="both"/>
      </w:pPr>
      <w:r>
        <w:drawing>
          <wp:inline distT="0" distB="0" distL="0" distR="0">
            <wp:extent cx="1778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9"/>
                    <a:stretch>
                      <a:fillRect/>
                    </a:stretch>
                  </pic:blipFill>
                  <pic:spPr>
                    <a:xfrm>
                      <a:off x="0" y="0"/>
                      <a:ext cx="1778000" cy="609600"/>
                    </a:xfrm>
                    <a:prstGeom prst="rect">
                      <a:avLst/>
                    </a:prstGeom>
                  </pic:spPr>
                </pic:pic>
              </a:graphicData>
            </a:graphic>
          </wp:inline>
        </w:drawing>
      </w:r>
    </w:p>
    <w:p>
      <w:pPr>
        <w:spacing w:after="0"/>
        <w:ind w:left="0"/>
        <w:jc w:val="left"/>
      </w:pPr>
      <w:r>
        <w:rPr>
          <w:rFonts w:ascii="Times New Roman"/>
          <w:b w:val="false"/>
          <w:i w:val="false"/>
          <w:color w:val="000000"/>
          <w:sz w:val="28"/>
        </w:rPr>
        <w:t>(8.13)</w:t>
      </w:r>
      <w:r>
        <w:br/>
      </w:r>
      <w:r>
        <w:rPr>
          <w:rFonts w:ascii="Times New Roman"/>
          <w:b w:val="false"/>
          <w:i w:val="false"/>
          <w:color w:val="000000"/>
          <w:sz w:val="28"/>
        </w:rPr>
        <w:t>
</w:t>
      </w:r>
    </w:p>
    <w:bookmarkStart w:name="z7842" w:id="6015"/>
    <w:p>
      <w:pPr>
        <w:spacing w:after="0"/>
        <w:ind w:left="0"/>
        <w:jc w:val="both"/>
      </w:pPr>
      <w:r>
        <w:rPr>
          <w:rFonts w:ascii="Times New Roman"/>
          <w:b w:val="false"/>
          <w:i w:val="false"/>
          <w:color w:val="000000"/>
          <w:sz w:val="28"/>
        </w:rPr>
        <w:t xml:space="preserve">
      то в этом случае (при отсутствии необходимости учета суммации вредного действия нескольких веществ) использованные при расчетах значения </w:t>
      </w:r>
      <w:r>
        <w:rPr>
          <w:rFonts w:ascii="Times New Roman"/>
          <w:b w:val="false"/>
          <w:i/>
          <w:color w:val="000000"/>
          <w:sz w:val="28"/>
        </w:rPr>
        <w:t>М</w:t>
      </w:r>
      <w:r>
        <w:rPr>
          <w:rFonts w:ascii="Times New Roman"/>
          <w:b w:val="false"/>
          <w:i w:val="false"/>
          <w:color w:val="000000"/>
          <w:vertAlign w:val="subscript"/>
        </w:rPr>
        <w:t>i</w:t>
      </w:r>
      <w:r>
        <w:rPr>
          <w:rFonts w:ascii="Times New Roman"/>
          <w:b w:val="false"/>
          <w:i w:val="false"/>
          <w:color w:val="000000"/>
          <w:sz w:val="28"/>
        </w:rPr>
        <w:t xml:space="preserve"> могут быть приняты в качестве ПДВ без расчетов суммарного загрязнения атмосферы.</w:t>
      </w:r>
    </w:p>
    <w:bookmarkEnd w:id="6015"/>
    <w:bookmarkStart w:name="z7843" w:id="6016"/>
    <w:p>
      <w:pPr>
        <w:spacing w:after="0"/>
        <w:ind w:left="0"/>
        <w:jc w:val="both"/>
      </w:pPr>
      <w:r>
        <w:rPr>
          <w:rFonts w:ascii="Times New Roman"/>
          <w:b w:val="false"/>
          <w:i w:val="false"/>
          <w:color w:val="000000"/>
          <w:sz w:val="28"/>
        </w:rPr>
        <w:t xml:space="preserve">
      15) Установлению ПДВ для отдельного источника предшествует определение его зоны влияния, радиус которой приближенно оценивается как наибольшее из двух расстояний от источника: </w:t>
      </w:r>
      <w:r>
        <w:rPr>
          <w:rFonts w:ascii="Times New Roman"/>
          <w:b w:val="false"/>
          <w:i/>
          <w:color w:val="000000"/>
          <w:sz w:val="28"/>
        </w:rPr>
        <w:t>х</w:t>
      </w:r>
      <w:r>
        <w:rPr>
          <w:rFonts w:ascii="Times New Roman"/>
          <w:b w:val="false"/>
          <w:i w:val="false"/>
          <w:color w:val="000000"/>
          <w:vertAlign w:val="subscript"/>
        </w:rPr>
        <w:t>1</w:t>
      </w:r>
      <w:r>
        <w:rPr>
          <w:rFonts w:ascii="Times New Roman"/>
          <w:b w:val="false"/>
          <w:i w:val="false"/>
          <w:color w:val="000000"/>
          <w:sz w:val="28"/>
        </w:rPr>
        <w:t xml:space="preserve"> и </w:t>
      </w:r>
      <w:r>
        <w:rPr>
          <w:rFonts w:ascii="Times New Roman"/>
          <w:b w:val="false"/>
          <w:i/>
          <w:color w:val="000000"/>
          <w:sz w:val="28"/>
        </w:rPr>
        <w:t>х</w:t>
      </w:r>
      <w:r>
        <w:rPr>
          <w:rFonts w:ascii="Times New Roman"/>
          <w:b w:val="false"/>
          <w:i w:val="false"/>
          <w:color w:val="000000"/>
          <w:vertAlign w:val="subscript"/>
        </w:rPr>
        <w:t>2</w:t>
      </w:r>
      <w:r>
        <w:rPr>
          <w:rFonts w:ascii="Times New Roman"/>
          <w:b w:val="false"/>
          <w:i w:val="false"/>
          <w:color w:val="000000"/>
          <w:sz w:val="28"/>
        </w:rPr>
        <w:t xml:space="preserve"> (м), где </w:t>
      </w:r>
      <w:r>
        <w:rPr>
          <w:rFonts w:ascii="Times New Roman"/>
          <w:b w:val="false"/>
          <w:i/>
          <w:color w:val="000000"/>
          <w:sz w:val="28"/>
        </w:rPr>
        <w:t>х</w:t>
      </w:r>
      <w:r>
        <w:rPr>
          <w:rFonts w:ascii="Times New Roman"/>
          <w:b w:val="false"/>
          <w:i w:val="false"/>
          <w:color w:val="000000"/>
          <w:vertAlign w:val="subscript"/>
        </w:rPr>
        <w:t>1</w:t>
      </w:r>
      <w:r>
        <w:rPr>
          <w:rFonts w:ascii="Times New Roman"/>
          <w:b w:val="false"/>
          <w:i w:val="false"/>
          <w:color w:val="000000"/>
          <w:sz w:val="28"/>
        </w:rPr>
        <w:t xml:space="preserve"> = 10</w:t>
      </w:r>
      <w:r>
        <w:rPr>
          <w:rFonts w:ascii="Times New Roman"/>
          <w:b w:val="false"/>
          <w:i/>
          <w:color w:val="000000"/>
          <w:sz w:val="28"/>
        </w:rPr>
        <w:t>х</w:t>
      </w:r>
      <w:r>
        <w:rPr>
          <w:rFonts w:ascii="Times New Roman"/>
          <w:b w:val="false"/>
          <w:i w:val="false"/>
          <w:color w:val="000000"/>
          <w:vertAlign w:val="subscript"/>
        </w:rPr>
        <w:t>м</w:t>
      </w:r>
      <w:r>
        <w:rPr>
          <w:rFonts w:ascii="Times New Roman"/>
          <w:b w:val="false"/>
          <w:i w:val="false"/>
          <w:color w:val="000000"/>
          <w:sz w:val="28"/>
        </w:rPr>
        <w:t xml:space="preserve"> (при этом </w:t>
      </w:r>
      <w:r>
        <w:rPr>
          <w:rFonts w:ascii="Times New Roman"/>
          <w:b w:val="false"/>
          <w:i/>
          <w:color w:val="000000"/>
          <w:sz w:val="28"/>
        </w:rPr>
        <w:t>х</w:t>
      </w:r>
      <w:r>
        <w:rPr>
          <w:rFonts w:ascii="Times New Roman"/>
          <w:b w:val="false"/>
          <w:i w:val="false"/>
          <w:color w:val="000000"/>
          <w:vertAlign w:val="subscript"/>
        </w:rPr>
        <w:t>1</w:t>
      </w:r>
      <w:r>
        <w:rPr>
          <w:rFonts w:ascii="Times New Roman"/>
          <w:b w:val="false"/>
          <w:i w:val="false"/>
          <w:color w:val="000000"/>
          <w:sz w:val="28"/>
        </w:rPr>
        <w:t xml:space="preserve"> соответствует расстоянию, на котором </w:t>
      </w:r>
      <w:r>
        <w:rPr>
          <w:rFonts w:ascii="Times New Roman"/>
          <w:b w:val="false"/>
          <w:i/>
          <w:color w:val="000000"/>
          <w:sz w:val="28"/>
        </w:rPr>
        <w:t xml:space="preserve">с </w:t>
      </w:r>
      <w:r>
        <w:rPr>
          <w:rFonts w:ascii="Times New Roman"/>
          <w:b w:val="false"/>
          <w:i w:val="false"/>
          <w:color w:val="000000"/>
          <w:sz w:val="28"/>
        </w:rPr>
        <w:t xml:space="preserve">составляет 5% от </w:t>
      </w:r>
      <w:r>
        <w:rPr>
          <w:rFonts w:ascii="Times New Roman"/>
          <w:b w:val="false"/>
          <w:i/>
          <w:color w:val="000000"/>
          <w:sz w:val="28"/>
        </w:rPr>
        <w:t>с</w:t>
      </w:r>
      <w:r>
        <w:rPr>
          <w:rFonts w:ascii="Times New Roman"/>
          <w:b w:val="false"/>
          <w:i w:val="false"/>
          <w:color w:val="000000"/>
          <w:vertAlign w:val="subscript"/>
        </w:rPr>
        <w:t>м</w:t>
      </w:r>
      <w:r>
        <w:rPr>
          <w:rFonts w:ascii="Times New Roman"/>
          <w:b w:val="false"/>
          <w:i w:val="false"/>
          <w:color w:val="000000"/>
          <w:sz w:val="28"/>
        </w:rPr>
        <w:t xml:space="preserve">). Значение </w:t>
      </w:r>
      <w:r>
        <w:rPr>
          <w:rFonts w:ascii="Times New Roman"/>
          <w:b w:val="false"/>
          <w:i/>
          <w:color w:val="000000"/>
          <w:sz w:val="28"/>
        </w:rPr>
        <w:t>х</w:t>
      </w:r>
      <w:r>
        <w:rPr>
          <w:rFonts w:ascii="Times New Roman"/>
          <w:b w:val="false"/>
          <w:i w:val="false"/>
          <w:color w:val="000000"/>
          <w:vertAlign w:val="subscript"/>
        </w:rPr>
        <w:t>2</w:t>
      </w:r>
      <w:r>
        <w:rPr>
          <w:rFonts w:ascii="Times New Roman"/>
          <w:b w:val="false"/>
          <w:i w:val="false"/>
          <w:color w:val="000000"/>
          <w:sz w:val="28"/>
        </w:rPr>
        <w:t xml:space="preserve"> определяется как расстояние от источника, начиная с которого с</w:t>
      </w:r>
      <w:r>
        <w:rPr>
          <w:rFonts w:ascii="Times New Roman"/>
          <w:b w:val="false"/>
          <w:i w:val="false"/>
          <w:color w:val="000000"/>
          <w:sz w:val="28"/>
          <w:u w:val="single"/>
        </w:rPr>
        <w:t>&lt;</w:t>
      </w:r>
      <w:r>
        <w:rPr>
          <w:rFonts w:ascii="Times New Roman"/>
          <w:b w:val="false"/>
          <w:i w:val="false"/>
          <w:color w:val="000000"/>
          <w:sz w:val="28"/>
        </w:rPr>
        <w:t xml:space="preserve">0,05 ПДК. Здесь </w:t>
      </w:r>
      <w:r>
        <w:rPr>
          <w:rFonts w:ascii="Times New Roman"/>
          <w:b w:val="false"/>
          <w:i/>
          <w:color w:val="000000"/>
          <w:sz w:val="28"/>
        </w:rPr>
        <w:t>с</w:t>
      </w:r>
      <w:r>
        <w:rPr>
          <w:rFonts w:ascii="Times New Roman"/>
          <w:b w:val="false"/>
          <w:i w:val="false"/>
          <w:color w:val="000000"/>
          <w:vertAlign w:val="subscript"/>
        </w:rPr>
        <w:t>м</w:t>
      </w:r>
      <w:r>
        <w:rPr>
          <w:rFonts w:ascii="Times New Roman"/>
          <w:b w:val="false"/>
          <w:i w:val="false"/>
          <w:color w:val="000000"/>
          <w:sz w:val="28"/>
        </w:rPr>
        <w:t xml:space="preserve">, </w:t>
      </w:r>
      <w:r>
        <w:rPr>
          <w:rFonts w:ascii="Times New Roman"/>
          <w:b w:val="false"/>
          <w:i/>
          <w:color w:val="000000"/>
          <w:sz w:val="28"/>
        </w:rPr>
        <w:t>х</w:t>
      </w:r>
      <w:r>
        <w:rPr>
          <w:rFonts w:ascii="Times New Roman"/>
          <w:b w:val="false"/>
          <w:i w:val="false"/>
          <w:color w:val="000000"/>
          <w:vertAlign w:val="subscript"/>
        </w:rPr>
        <w:t>м</w:t>
      </w:r>
      <w:r>
        <w:rPr>
          <w:rFonts w:ascii="Times New Roman"/>
          <w:b w:val="false"/>
          <w:i w:val="false"/>
          <w:color w:val="000000"/>
          <w:sz w:val="28"/>
        </w:rPr>
        <w:t xml:space="preserve"> и с определяются по формулам </w:t>
      </w:r>
      <w:r>
        <w:rPr>
          <w:rFonts w:ascii="Times New Roman"/>
          <w:b w:val="false"/>
          <w:i w:val="false"/>
          <w:color w:val="000000"/>
          <w:sz w:val="28"/>
        </w:rPr>
        <w:t>раздела 2</w:t>
      </w:r>
      <w:r>
        <w:rPr>
          <w:rFonts w:ascii="Times New Roman"/>
          <w:b w:val="false"/>
          <w:i w:val="false"/>
          <w:color w:val="000000"/>
          <w:sz w:val="28"/>
        </w:rPr>
        <w:t>. Значение х</w:t>
      </w:r>
      <w:r>
        <w:rPr>
          <w:rFonts w:ascii="Times New Roman"/>
          <w:b w:val="false"/>
          <w:i w:val="false"/>
          <w:color w:val="000000"/>
          <w:vertAlign w:val="subscript"/>
        </w:rPr>
        <w:t>2</w:t>
      </w:r>
      <w:r>
        <w:rPr>
          <w:rFonts w:ascii="Times New Roman"/>
          <w:b w:val="false"/>
          <w:i w:val="false"/>
          <w:color w:val="000000"/>
          <w:sz w:val="28"/>
        </w:rPr>
        <w:t xml:space="preserve"> при ручных расчетах находится графически с использованием </w:t>
      </w:r>
      <w:r>
        <w:rPr>
          <w:rFonts w:ascii="Times New Roman"/>
          <w:b w:val="false"/>
          <w:i w:val="false"/>
          <w:color w:val="000000"/>
          <w:sz w:val="28"/>
        </w:rPr>
        <w:t>рисунка 4</w:t>
      </w:r>
      <w:r>
        <w:rPr>
          <w:rFonts w:ascii="Times New Roman"/>
          <w:b w:val="false"/>
          <w:i w:val="false"/>
          <w:color w:val="000000"/>
          <w:sz w:val="28"/>
        </w:rPr>
        <w:t xml:space="preserve"> согласно приложений 1 к настоящей Методике как расстояние </w:t>
      </w:r>
      <w:r>
        <w:rPr>
          <w:rFonts w:ascii="Times New Roman"/>
          <w:b w:val="false"/>
          <w:i/>
          <w:color w:val="000000"/>
          <w:sz w:val="28"/>
        </w:rPr>
        <w:t>х</w:t>
      </w:r>
      <w:r>
        <w:rPr>
          <w:rFonts w:ascii="Times New Roman"/>
          <w:b w:val="false"/>
          <w:i w:val="false"/>
          <w:color w:val="000000"/>
          <w:sz w:val="28"/>
        </w:rPr>
        <w:t xml:space="preserve"> за максимумом, соответствующее </w:t>
      </w:r>
      <w:r>
        <w:rPr>
          <w:rFonts w:ascii="Times New Roman"/>
          <w:b w:val="false"/>
          <w:i/>
          <w:color w:val="000000"/>
          <w:sz w:val="28"/>
        </w:rPr>
        <w:t>s</w:t>
      </w:r>
      <w:r>
        <w:rPr>
          <w:rFonts w:ascii="Times New Roman"/>
          <w:b w:val="false"/>
          <w:i w:val="false"/>
          <w:color w:val="000000"/>
          <w:vertAlign w:val="subscript"/>
        </w:rPr>
        <w:t>1</w:t>
      </w:r>
      <w:r>
        <w:rPr>
          <w:rFonts w:ascii="Times New Roman"/>
          <w:b w:val="false"/>
          <w:i w:val="false"/>
          <w:color w:val="000000"/>
          <w:sz w:val="28"/>
        </w:rPr>
        <w:t>=0,05 ПДК/с</w:t>
      </w:r>
      <w:r>
        <w:rPr>
          <w:rFonts w:ascii="Times New Roman"/>
          <w:b w:val="false"/>
          <w:i w:val="false"/>
          <w:color w:val="000000"/>
          <w:vertAlign w:val="subscript"/>
        </w:rPr>
        <w:t>м</w:t>
      </w:r>
      <w:r>
        <w:rPr>
          <w:rFonts w:ascii="Times New Roman"/>
          <w:b w:val="false"/>
          <w:i w:val="false"/>
          <w:color w:val="000000"/>
          <w:sz w:val="28"/>
        </w:rPr>
        <w:t xml:space="preserve"> При с</w:t>
      </w:r>
      <w:r>
        <w:rPr>
          <w:rFonts w:ascii="Times New Roman"/>
          <w:b w:val="false"/>
          <w:i w:val="false"/>
          <w:color w:val="000000"/>
          <w:vertAlign w:val="subscript"/>
        </w:rPr>
        <w:t>м</w:t>
      </w:r>
      <w:r>
        <w:rPr>
          <w:rFonts w:ascii="Times New Roman"/>
          <w:b w:val="false"/>
          <w:i w:val="false"/>
          <w:color w:val="000000"/>
          <w:sz w:val="28"/>
          <w:u w:val="single"/>
        </w:rPr>
        <w:t>&lt;</w:t>
      </w:r>
      <w:r>
        <w:rPr>
          <w:rFonts w:ascii="Times New Roman"/>
          <w:b w:val="false"/>
          <w:i w:val="false"/>
          <w:color w:val="000000"/>
          <w:sz w:val="28"/>
        </w:rPr>
        <w:t>0,05 ПДК значение х</w:t>
      </w:r>
      <w:r>
        <w:rPr>
          <w:rFonts w:ascii="Times New Roman"/>
          <w:b w:val="false"/>
          <w:i w:val="false"/>
          <w:color w:val="000000"/>
          <w:vertAlign w:val="subscript"/>
        </w:rPr>
        <w:t>2</w:t>
      </w:r>
      <w:r>
        <w:rPr>
          <w:rFonts w:ascii="Times New Roman"/>
          <w:b w:val="false"/>
          <w:i w:val="false"/>
          <w:color w:val="000000"/>
          <w:sz w:val="28"/>
        </w:rPr>
        <w:t xml:space="preserve"> полагается равным нулю.</w:t>
      </w:r>
    </w:p>
    <w:bookmarkEnd w:id="6016"/>
    <w:bookmarkStart w:name="z7844" w:id="6017"/>
    <w:p>
      <w:pPr>
        <w:spacing w:after="0"/>
        <w:ind w:left="0"/>
        <w:jc w:val="both"/>
      </w:pPr>
      <w:r>
        <w:rPr>
          <w:rFonts w:ascii="Times New Roman"/>
          <w:b w:val="false"/>
          <w:i w:val="false"/>
          <w:color w:val="000000"/>
          <w:sz w:val="28"/>
        </w:rPr>
        <w:t>
      Для предприятий также устанавливаются зоны влияния, включающие в себя круги радиусом х</w:t>
      </w:r>
      <w:r>
        <w:rPr>
          <w:rFonts w:ascii="Times New Roman"/>
          <w:b w:val="false"/>
          <w:i w:val="false"/>
          <w:color w:val="000000"/>
          <w:vertAlign w:val="subscript"/>
        </w:rPr>
        <w:t>1</w:t>
      </w:r>
      <w:r>
        <w:rPr>
          <w:rFonts w:ascii="Times New Roman"/>
          <w:b w:val="false"/>
          <w:i w:val="false"/>
          <w:color w:val="000000"/>
          <w:sz w:val="28"/>
        </w:rPr>
        <w:t>, проведенные вокруг каждой из труб предприятия, и участки местности, где рассчитанное на ЭВМ суммарное загрязнение атмосферы от всей совокупности источников выброса данного предприятия, в том числе низких и неорганизованных выбросов, превышает 0,05 ПДК.</w:t>
      </w:r>
    </w:p>
    <w:bookmarkEnd w:id="6017"/>
    <w:bookmarkStart w:name="z7845" w:id="6018"/>
    <w:p>
      <w:pPr>
        <w:spacing w:after="0"/>
        <w:ind w:left="0"/>
        <w:jc w:val="both"/>
      </w:pPr>
      <w:r>
        <w:rPr>
          <w:rFonts w:ascii="Times New Roman"/>
          <w:b w:val="false"/>
          <w:i w:val="false"/>
          <w:color w:val="000000"/>
          <w:sz w:val="28"/>
        </w:rPr>
        <w:t>
      Зоны влияния источников и предприятий рассчитываются по каждому вредному веществу, (комбинации веществ с суммирующимся вредным действием) отдельно.</w:t>
      </w:r>
    </w:p>
    <w:bookmarkEnd w:id="6018"/>
    <w:bookmarkStart w:name="z7846" w:id="6019"/>
    <w:p>
      <w:pPr>
        <w:spacing w:after="0"/>
        <w:ind w:left="0"/>
        <w:jc w:val="both"/>
      </w:pPr>
      <w:r>
        <w:rPr>
          <w:rFonts w:ascii="Times New Roman"/>
          <w:b w:val="false"/>
          <w:i w:val="false"/>
          <w:color w:val="000000"/>
          <w:sz w:val="28"/>
        </w:rPr>
        <w:t xml:space="preserve">
      Для предприятий и источников, зоны влияния которых целиком расположены в участках города, где рассчитанная суммарная концентрация от всех источников города </w:t>
      </w:r>
    </w:p>
    <w:bookmarkEnd w:id="6019"/>
    <w:p>
      <w:pPr>
        <w:spacing w:after="0"/>
        <w:ind w:left="0"/>
        <w:jc w:val="both"/>
      </w:pPr>
      <w:r>
        <w:drawing>
          <wp:inline distT="0" distB="0" distL="0" distR="0">
            <wp:extent cx="850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0"/>
                    <a:stretch>
                      <a:fillRect/>
                    </a:stretch>
                  </pic:blipFill>
                  <pic:spPr>
                    <a:xfrm>
                      <a:off x="0" y="0"/>
                      <a:ext cx="8509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значения выбросов, использованные при указанных расчетах </w:t>
      </w:r>
    </w:p>
    <w:p>
      <w:pPr>
        <w:spacing w:after="0"/>
        <w:ind w:left="0"/>
        <w:jc w:val="both"/>
      </w:pP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1"/>
                    <a:stretch>
                      <a:fillRect/>
                    </a:stretch>
                  </pic:blipFill>
                  <pic:spPr>
                    <a:xfrm>
                      <a:off x="0" y="0"/>
                      <a:ext cx="165100" cy="215900"/>
                    </a:xfrm>
                    <a:prstGeom prst="rect">
                      <a:avLst/>
                    </a:prstGeom>
                  </pic:spPr>
                </pic:pic>
              </a:graphicData>
            </a:graphic>
          </wp:inline>
        </w:drawing>
      </w:r>
    </w:p>
    <w:p>
      <w:pPr>
        <w:spacing w:after="0"/>
        <w:ind w:left="0"/>
        <w:jc w:val="left"/>
      </w:pPr>
      <w:r>
        <w:rPr>
          <w:rFonts w:ascii="Times New Roman"/>
          <w:b w:val="false"/>
          <w:i w:val="false"/>
          <w:color w:val="000000"/>
          <w:sz w:val="28"/>
        </w:rPr>
        <w:t>, принимаются в качестве ПДВ.</w:t>
      </w:r>
      <w:r>
        <w:br/>
      </w:r>
      <w:r>
        <w:rPr>
          <w:rFonts w:ascii="Times New Roman"/>
          <w:b w:val="false"/>
          <w:i w:val="false"/>
          <w:color w:val="000000"/>
          <w:sz w:val="28"/>
        </w:rPr>
        <w:t>
</w:t>
      </w:r>
    </w:p>
    <w:bookmarkStart w:name="z7847" w:id="6020"/>
    <w:p>
      <w:pPr>
        <w:spacing w:after="0"/>
        <w:ind w:left="0"/>
        <w:jc w:val="both"/>
      </w:pPr>
      <w:r>
        <w:rPr>
          <w:rFonts w:ascii="Times New Roman"/>
          <w:b w:val="false"/>
          <w:i w:val="false"/>
          <w:color w:val="000000"/>
          <w:sz w:val="28"/>
        </w:rPr>
        <w:t>
      Примечание.</w:t>
      </w:r>
    </w:p>
    <w:bookmarkEnd w:id="6020"/>
    <w:bookmarkStart w:name="z7848" w:id="6021"/>
    <w:p>
      <w:pPr>
        <w:spacing w:after="0"/>
        <w:ind w:left="0"/>
        <w:jc w:val="both"/>
      </w:pPr>
      <w:r>
        <w:rPr>
          <w:rFonts w:ascii="Times New Roman"/>
          <w:b w:val="false"/>
          <w:i w:val="false"/>
          <w:color w:val="000000"/>
          <w:sz w:val="28"/>
        </w:rPr>
        <w:t xml:space="preserve">
      При определении размеров зоны влияния предприятия расчеты загрязнения атмосферы на ЭВМ допускается приближенно производить только для одного расчетного направления ветра (с предприятия на центр города), средневзвешенной опасной скорости ветра </w:t>
      </w:r>
      <w:r>
        <w:rPr>
          <w:rFonts w:ascii="Times New Roman"/>
          <w:b w:val="false"/>
          <w:i/>
          <w:color w:val="000000"/>
          <w:sz w:val="28"/>
        </w:rPr>
        <w:t>u=u</w:t>
      </w:r>
      <w:r>
        <w:rPr>
          <w:rFonts w:ascii="Times New Roman"/>
          <w:b w:val="false"/>
          <w:i w:val="false"/>
          <w:color w:val="000000"/>
          <w:vertAlign w:val="subscript"/>
        </w:rPr>
        <w:t>мс</w:t>
      </w:r>
      <w:r>
        <w:rPr>
          <w:rFonts w:ascii="Times New Roman"/>
          <w:b w:val="false"/>
          <w:i w:val="false"/>
          <w:color w:val="000000"/>
          <w:sz w:val="28"/>
        </w:rPr>
        <w:t>, причем расчетная область представляется отрезком между центром предприятия и границей города.</w:t>
      </w:r>
    </w:p>
    <w:bookmarkEnd w:id="6021"/>
    <w:bookmarkStart w:name="z7849" w:id="6022"/>
    <w:p>
      <w:pPr>
        <w:spacing w:after="0"/>
        <w:ind w:left="0"/>
        <w:jc w:val="both"/>
      </w:pPr>
      <w:r>
        <w:rPr>
          <w:rFonts w:ascii="Times New Roman"/>
          <w:b w:val="false"/>
          <w:i w:val="false"/>
          <w:color w:val="000000"/>
          <w:sz w:val="28"/>
        </w:rPr>
        <w:t xml:space="preserve">
      16) При детализации фона только по территории города в качестве фона </w:t>
      </w:r>
      <w:r>
        <w:rPr>
          <w:rFonts w:ascii="Times New Roman"/>
          <w:b w:val="false"/>
          <w:i/>
          <w:color w:val="000000"/>
          <w:sz w:val="28"/>
        </w:rPr>
        <w:t>с</w:t>
      </w:r>
      <w:r>
        <w:rPr>
          <w:rFonts w:ascii="Times New Roman"/>
          <w:b w:val="false"/>
          <w:i w:val="false"/>
          <w:color w:val="000000"/>
          <w:vertAlign w:val="subscript"/>
        </w:rPr>
        <w:t>ф</w:t>
      </w:r>
      <w:r>
        <w:rPr>
          <w:rFonts w:ascii="Times New Roman"/>
          <w:b w:val="false"/>
          <w:i w:val="false"/>
          <w:color w:val="000000"/>
          <w:sz w:val="28"/>
        </w:rPr>
        <w:t xml:space="preserve"> для предприятия (источника) при установлении ПДВ используется его максимальное значение в зоне влияния рассматриваемого предприятия (источника). После этого учет фона производится обычным образом.</w:t>
      </w:r>
    </w:p>
    <w:bookmarkEnd w:id="6022"/>
    <w:bookmarkStart w:name="z7850" w:id="6023"/>
    <w:p>
      <w:pPr>
        <w:spacing w:after="0"/>
        <w:ind w:left="0"/>
        <w:jc w:val="both"/>
      </w:pPr>
      <w:r>
        <w:rPr>
          <w:rFonts w:ascii="Times New Roman"/>
          <w:b w:val="false"/>
          <w:i w:val="false"/>
          <w:color w:val="000000"/>
          <w:sz w:val="28"/>
        </w:rPr>
        <w:t>
      Если фон в зоне влияния детализирован по двум градациям скорости ветра (</w:t>
      </w:r>
      <w:r>
        <w:rPr>
          <w:rFonts w:ascii="Times New Roman"/>
          <w:b w:val="false"/>
          <w:i/>
          <w:color w:val="000000"/>
          <w:sz w:val="28"/>
        </w:rPr>
        <w:t>с</w:t>
      </w:r>
      <w:r>
        <w:rPr>
          <w:rFonts w:ascii="Times New Roman"/>
          <w:b w:val="false"/>
          <w:i w:val="false"/>
          <w:color w:val="000000"/>
          <w:vertAlign w:val="subscript"/>
        </w:rPr>
        <w:t>ф1</w:t>
      </w:r>
      <w:r>
        <w:rPr>
          <w:rFonts w:ascii="Times New Roman"/>
          <w:b w:val="false"/>
          <w:i w:val="false"/>
          <w:color w:val="000000"/>
          <w:sz w:val="28"/>
        </w:rPr>
        <w:t xml:space="preserve"> и </w:t>
      </w:r>
      <w:r>
        <w:rPr>
          <w:rFonts w:ascii="Times New Roman"/>
          <w:b w:val="false"/>
          <w:i/>
          <w:color w:val="000000"/>
          <w:sz w:val="28"/>
        </w:rPr>
        <w:t>с</w:t>
      </w:r>
      <w:r>
        <w:rPr>
          <w:rFonts w:ascii="Times New Roman"/>
          <w:b w:val="false"/>
          <w:i w:val="false"/>
          <w:color w:val="000000"/>
          <w:vertAlign w:val="subscript"/>
        </w:rPr>
        <w:t>ф2</w:t>
      </w:r>
      <w:r>
        <w:rPr>
          <w:rFonts w:ascii="Times New Roman"/>
          <w:b w:val="false"/>
          <w:i w:val="false"/>
          <w:color w:val="000000"/>
          <w:sz w:val="28"/>
        </w:rPr>
        <w:t xml:space="preserve">), то для одиночного источника сначала определяются вспомогательные значения </w:t>
      </w:r>
      <w:r>
        <w:rPr>
          <w:rFonts w:ascii="Times New Roman"/>
          <w:b w:val="false"/>
          <w:i/>
          <w:color w:val="000000"/>
          <w:sz w:val="28"/>
        </w:rPr>
        <w:t>М</w:t>
      </w:r>
      <w:r>
        <w:rPr>
          <w:rFonts w:ascii="Times New Roman"/>
          <w:b w:val="false"/>
          <w:i w:val="false"/>
          <w:color w:val="000000"/>
          <w:vertAlign w:val="subscript"/>
        </w:rPr>
        <w:t>i</w:t>
      </w:r>
      <w:r>
        <w:rPr>
          <w:rFonts w:ascii="Times New Roman"/>
          <w:b w:val="false"/>
          <w:i w:val="false"/>
          <w:color w:val="000000"/>
          <w:sz w:val="28"/>
        </w:rPr>
        <w:t xml:space="preserve"> в каждой из градаций скорости ветра по следующим формулам:</w:t>
      </w:r>
    </w:p>
    <w:bookmarkEnd w:id="60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021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2"/>
                    <a:stretch>
                      <a:fillRect/>
                    </a:stretch>
                  </pic:blipFill>
                  <pic:spPr>
                    <a:xfrm>
                      <a:off x="0" y="0"/>
                      <a:ext cx="41021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(8.14)</w:t>
      </w:r>
      <w:r>
        <w:br/>
      </w:r>
      <w:r>
        <w:rPr>
          <w:rFonts w:ascii="Times New Roman"/>
          <w:b w:val="false"/>
          <w:i w:val="false"/>
          <w:color w:val="000000"/>
          <w:sz w:val="28"/>
        </w:rPr>
        <w:t>
</w:t>
      </w:r>
      <w:r>
        <w:br/>
      </w:r>
    </w:p>
    <w:p>
      <w:pPr>
        <w:spacing w:after="0"/>
        <w:ind w:left="0"/>
        <w:jc w:val="both"/>
      </w:pPr>
      <w:r>
        <w:drawing>
          <wp:inline distT="0" distB="0" distL="0" distR="0">
            <wp:extent cx="5168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3"/>
                    <a:stretch>
                      <a:fillRect/>
                    </a:stretch>
                  </pic:blipFill>
                  <pic:spPr>
                    <a:xfrm>
                      <a:off x="0" y="0"/>
                      <a:ext cx="51689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(8.15)</w:t>
      </w:r>
      <w:r>
        <w:br/>
      </w:r>
      <w:r>
        <w:rPr>
          <w:rFonts w:ascii="Times New Roman"/>
          <w:b w:val="false"/>
          <w:i w:val="false"/>
          <w:color w:val="000000"/>
          <w:sz w:val="28"/>
        </w:rPr>
        <w:t>
</w:t>
      </w:r>
    </w:p>
    <w:bookmarkStart w:name="z7853" w:id="6024"/>
    <w:p>
      <w:pPr>
        <w:spacing w:after="0"/>
        <w:ind w:left="0"/>
        <w:jc w:val="both"/>
      </w:pPr>
      <w:r>
        <w:rPr>
          <w:rFonts w:ascii="Times New Roman"/>
          <w:b w:val="false"/>
          <w:i w:val="false"/>
          <w:color w:val="000000"/>
          <w:sz w:val="28"/>
        </w:rPr>
        <w:t xml:space="preserve">
      Здесь </w:t>
      </w:r>
      <w:r>
        <w:rPr>
          <w:rFonts w:ascii="Times New Roman"/>
          <w:b w:val="false"/>
          <w:i/>
          <w:color w:val="000000"/>
          <w:sz w:val="28"/>
        </w:rPr>
        <w:t>i</w:t>
      </w:r>
      <w:r>
        <w:rPr>
          <w:rFonts w:ascii="Times New Roman"/>
          <w:b w:val="false"/>
          <w:i w:val="false"/>
          <w:color w:val="000000"/>
          <w:sz w:val="28"/>
        </w:rPr>
        <w:t xml:space="preserve">=1 или 2, безразмерный коэффициент </w:t>
      </w:r>
      <w:r>
        <w:rPr>
          <w:rFonts w:ascii="Times New Roman"/>
          <w:b w:val="false"/>
          <w:i/>
          <w:color w:val="000000"/>
          <w:sz w:val="28"/>
        </w:rPr>
        <w:t>r</w:t>
      </w:r>
      <w:r>
        <w:rPr>
          <w:rFonts w:ascii="Times New Roman"/>
          <w:b w:val="false"/>
          <w:i w:val="false"/>
          <w:color w:val="000000"/>
          <w:vertAlign w:val="subscript"/>
        </w:rPr>
        <w:t>i</w:t>
      </w:r>
      <w:r>
        <w:rPr>
          <w:rFonts w:ascii="Times New Roman"/>
          <w:b w:val="false"/>
          <w:i w:val="false"/>
          <w:color w:val="000000"/>
          <w:sz w:val="28"/>
        </w:rPr>
        <w:t xml:space="preserve"> определяется с помощью соотношений (2.19), остальные обозначения аналогичны введенным в </w:t>
      </w:r>
      <w:r>
        <w:rPr>
          <w:rFonts w:ascii="Times New Roman"/>
          <w:b w:val="false"/>
          <w:i w:val="false"/>
          <w:color w:val="000000"/>
          <w:sz w:val="28"/>
        </w:rPr>
        <w:t>раздел 2</w:t>
      </w:r>
      <w:r>
        <w:rPr>
          <w:rFonts w:ascii="Times New Roman"/>
          <w:b w:val="false"/>
          <w:i w:val="false"/>
          <w:color w:val="000000"/>
          <w:sz w:val="28"/>
        </w:rPr>
        <w:t xml:space="preserve">. Значение </w:t>
      </w:r>
      <w:r>
        <w:rPr>
          <w:rFonts w:ascii="Times New Roman"/>
          <w:b w:val="false"/>
          <w:i/>
          <w:color w:val="000000"/>
          <w:sz w:val="28"/>
        </w:rPr>
        <w:t>i</w:t>
      </w:r>
      <w:r>
        <w:rPr>
          <w:rFonts w:ascii="Times New Roman"/>
          <w:b w:val="false"/>
          <w:i w:val="false"/>
          <w:color w:val="000000"/>
          <w:sz w:val="28"/>
        </w:rPr>
        <w:t xml:space="preserve"> = 1 соответствует той градации скорости ветра, в которую попадает опасная скорость ветра </w:t>
      </w:r>
      <w:r>
        <w:rPr>
          <w:rFonts w:ascii="Times New Roman"/>
          <w:b w:val="false"/>
          <w:i/>
          <w:color w:val="000000"/>
          <w:sz w:val="28"/>
        </w:rPr>
        <w:t>u</w:t>
      </w:r>
      <w:r>
        <w:rPr>
          <w:rFonts w:ascii="Times New Roman"/>
          <w:b w:val="false"/>
          <w:i w:val="false"/>
          <w:color w:val="000000"/>
          <w:vertAlign w:val="subscript"/>
        </w:rPr>
        <w:t>м</w:t>
      </w:r>
      <w:r>
        <w:rPr>
          <w:rFonts w:ascii="Times New Roman"/>
          <w:b w:val="false"/>
          <w:i w:val="false"/>
          <w:color w:val="000000"/>
          <w:sz w:val="28"/>
        </w:rPr>
        <w:t xml:space="preserve">. Для этой градации полагается </w:t>
      </w:r>
      <w:r>
        <w:rPr>
          <w:rFonts w:ascii="Times New Roman"/>
          <w:b w:val="false"/>
          <w:i/>
          <w:color w:val="000000"/>
          <w:sz w:val="28"/>
        </w:rPr>
        <w:t>r</w:t>
      </w:r>
      <w:r>
        <w:rPr>
          <w:rFonts w:ascii="Times New Roman"/>
          <w:b w:val="false"/>
          <w:i w:val="false"/>
          <w:color w:val="000000"/>
          <w:vertAlign w:val="subscript"/>
        </w:rPr>
        <w:t>i</w:t>
      </w:r>
      <w:r>
        <w:rPr>
          <w:rFonts w:ascii="Times New Roman"/>
          <w:b w:val="false"/>
          <w:i w:val="false"/>
          <w:color w:val="000000"/>
          <w:sz w:val="28"/>
        </w:rPr>
        <w:t xml:space="preserve">=1. Если </w:t>
      </w:r>
      <w:r>
        <w:rPr>
          <w:rFonts w:ascii="Times New Roman"/>
          <w:b w:val="false"/>
          <w:i/>
          <w:color w:val="000000"/>
          <w:sz w:val="28"/>
        </w:rPr>
        <w:t>с</w:t>
      </w:r>
      <w:r>
        <w:rPr>
          <w:rFonts w:ascii="Times New Roman"/>
          <w:b w:val="false"/>
          <w:i w:val="false"/>
          <w:color w:val="000000"/>
          <w:vertAlign w:val="subscript"/>
        </w:rPr>
        <w:t>ф1</w:t>
      </w:r>
      <w:r>
        <w:rPr>
          <w:rFonts w:ascii="Times New Roman"/>
          <w:b w:val="false"/>
          <w:i/>
          <w:color w:val="000000"/>
          <w:sz w:val="28"/>
        </w:rPr>
        <w:t>&gt;с</w:t>
      </w:r>
      <w:r>
        <w:rPr>
          <w:rFonts w:ascii="Times New Roman"/>
          <w:b w:val="false"/>
          <w:i w:val="false"/>
          <w:color w:val="000000"/>
          <w:vertAlign w:val="subscript"/>
        </w:rPr>
        <w:t>ф2</w:t>
      </w:r>
      <w:r>
        <w:rPr>
          <w:rFonts w:ascii="Times New Roman"/>
          <w:b w:val="false"/>
          <w:i w:val="false"/>
          <w:color w:val="000000"/>
          <w:sz w:val="28"/>
        </w:rPr>
        <w:t>, то ПДВ=</w:t>
      </w:r>
      <w:r>
        <w:rPr>
          <w:rFonts w:ascii="Times New Roman"/>
          <w:b w:val="false"/>
          <w:i/>
          <w:color w:val="000000"/>
          <w:sz w:val="28"/>
        </w:rPr>
        <w:t>М</w:t>
      </w:r>
      <w:r>
        <w:rPr>
          <w:rFonts w:ascii="Times New Roman"/>
          <w:b w:val="false"/>
          <w:i w:val="false"/>
          <w:color w:val="000000"/>
          <w:vertAlign w:val="subscript"/>
        </w:rPr>
        <w:t>1</w:t>
      </w:r>
      <w:r>
        <w:rPr>
          <w:rFonts w:ascii="Times New Roman"/>
          <w:b w:val="false"/>
          <w:i w:val="false"/>
          <w:color w:val="000000"/>
          <w:sz w:val="28"/>
        </w:rPr>
        <w:t xml:space="preserve">. Если </w:t>
      </w:r>
      <w:r>
        <w:rPr>
          <w:rFonts w:ascii="Times New Roman"/>
          <w:b w:val="false"/>
          <w:i/>
          <w:color w:val="000000"/>
          <w:sz w:val="28"/>
        </w:rPr>
        <w:t>с</w:t>
      </w:r>
      <w:r>
        <w:rPr>
          <w:rFonts w:ascii="Times New Roman"/>
          <w:b w:val="false"/>
          <w:i w:val="false"/>
          <w:color w:val="000000"/>
          <w:vertAlign w:val="subscript"/>
        </w:rPr>
        <w:t>ф2</w:t>
      </w:r>
      <w:r>
        <w:rPr>
          <w:rFonts w:ascii="Times New Roman"/>
          <w:b w:val="false"/>
          <w:i/>
          <w:color w:val="000000"/>
          <w:sz w:val="28"/>
        </w:rPr>
        <w:t>&gt;с</w:t>
      </w:r>
      <w:r>
        <w:rPr>
          <w:rFonts w:ascii="Times New Roman"/>
          <w:b w:val="false"/>
          <w:i w:val="false"/>
          <w:color w:val="000000"/>
          <w:vertAlign w:val="subscript"/>
        </w:rPr>
        <w:t>ф1</w:t>
      </w:r>
      <w:r>
        <w:rPr>
          <w:rFonts w:ascii="Times New Roman"/>
          <w:b w:val="false"/>
          <w:i w:val="false"/>
          <w:color w:val="000000"/>
          <w:sz w:val="28"/>
        </w:rPr>
        <w:t xml:space="preserve">, то производится расчет </w:t>
      </w:r>
      <w:r>
        <w:rPr>
          <w:rFonts w:ascii="Times New Roman"/>
          <w:b w:val="false"/>
          <w:i/>
          <w:color w:val="000000"/>
          <w:sz w:val="28"/>
        </w:rPr>
        <w:t>М</w:t>
      </w:r>
      <w:r>
        <w:rPr>
          <w:rFonts w:ascii="Times New Roman"/>
          <w:b w:val="false"/>
          <w:i w:val="false"/>
          <w:color w:val="000000"/>
          <w:vertAlign w:val="subscript"/>
        </w:rPr>
        <w:t>2</w:t>
      </w:r>
      <w:r>
        <w:rPr>
          <w:rFonts w:ascii="Times New Roman"/>
          <w:b w:val="false"/>
          <w:i w:val="false"/>
          <w:color w:val="000000"/>
          <w:sz w:val="28"/>
        </w:rPr>
        <w:t xml:space="preserve">, причем при расчете безразмерного коэффициента </w:t>
      </w:r>
      <w:r>
        <w:rPr>
          <w:rFonts w:ascii="Times New Roman"/>
          <w:b w:val="false"/>
          <w:i/>
          <w:color w:val="000000"/>
          <w:sz w:val="28"/>
        </w:rPr>
        <w:t>r</w:t>
      </w:r>
      <w:r>
        <w:rPr>
          <w:rFonts w:ascii="Times New Roman"/>
          <w:b w:val="false"/>
          <w:i w:val="false"/>
          <w:color w:val="000000"/>
          <w:vertAlign w:val="subscript"/>
        </w:rPr>
        <w:t>2</w:t>
      </w:r>
      <w:r>
        <w:rPr>
          <w:rFonts w:ascii="Times New Roman"/>
          <w:b w:val="false"/>
          <w:i w:val="false"/>
          <w:color w:val="000000"/>
          <w:sz w:val="28"/>
        </w:rPr>
        <w:t xml:space="preserve"> используется скорость и, соответствующая середине рассматриваемой градации. В последнем случае ПДВ равен минимальному значению из </w:t>
      </w:r>
      <w:r>
        <w:rPr>
          <w:rFonts w:ascii="Times New Roman"/>
          <w:b w:val="false"/>
          <w:i/>
          <w:color w:val="000000"/>
          <w:sz w:val="28"/>
        </w:rPr>
        <w:t>М</w:t>
      </w:r>
      <w:r>
        <w:rPr>
          <w:rFonts w:ascii="Times New Roman"/>
          <w:b w:val="false"/>
          <w:i w:val="false"/>
          <w:color w:val="000000"/>
          <w:vertAlign w:val="subscript"/>
        </w:rPr>
        <w:t>1</w:t>
      </w:r>
      <w:r>
        <w:rPr>
          <w:rFonts w:ascii="Times New Roman"/>
          <w:b w:val="false"/>
          <w:i w:val="false"/>
          <w:color w:val="000000"/>
          <w:sz w:val="28"/>
        </w:rPr>
        <w:t xml:space="preserve"> и </w:t>
      </w:r>
      <w:r>
        <w:rPr>
          <w:rFonts w:ascii="Times New Roman"/>
          <w:b w:val="false"/>
          <w:i/>
          <w:color w:val="000000"/>
          <w:sz w:val="28"/>
        </w:rPr>
        <w:t>М</w:t>
      </w:r>
      <w:r>
        <w:rPr>
          <w:rFonts w:ascii="Times New Roman"/>
          <w:b w:val="false"/>
          <w:i w:val="false"/>
          <w:color w:val="000000"/>
          <w:vertAlign w:val="subscript"/>
        </w:rPr>
        <w:t>2</w:t>
      </w:r>
      <w:r>
        <w:rPr>
          <w:rFonts w:ascii="Times New Roman"/>
          <w:b w:val="false"/>
          <w:i w:val="false"/>
          <w:color w:val="000000"/>
          <w:sz w:val="28"/>
        </w:rPr>
        <w:t>:</w:t>
      </w:r>
    </w:p>
    <w:bookmarkEnd w:id="6024"/>
    <w:bookmarkStart w:name="z7854" w:id="6025"/>
    <w:p>
      <w:pPr>
        <w:spacing w:after="0"/>
        <w:ind w:left="0"/>
        <w:jc w:val="both"/>
      </w:pPr>
      <w:r>
        <w:rPr>
          <w:rFonts w:ascii="Times New Roman"/>
          <w:b w:val="false"/>
          <w:i w:val="false"/>
          <w:color w:val="000000"/>
          <w:sz w:val="28"/>
        </w:rPr>
        <w:t>
      ПДВ = min (</w:t>
      </w:r>
      <w:r>
        <w:rPr>
          <w:rFonts w:ascii="Times New Roman"/>
          <w:b w:val="false"/>
          <w:i/>
          <w:color w:val="000000"/>
          <w:sz w:val="28"/>
        </w:rPr>
        <w:t>М</w:t>
      </w:r>
      <w:r>
        <w:rPr>
          <w:rFonts w:ascii="Times New Roman"/>
          <w:b w:val="false"/>
          <w:i w:val="false"/>
          <w:color w:val="000000"/>
          <w:vertAlign w:val="subscript"/>
        </w:rPr>
        <w:t>1</w:t>
      </w:r>
      <w:r>
        <w:rPr>
          <w:rFonts w:ascii="Times New Roman"/>
          <w:b w:val="false"/>
          <w:i/>
          <w:color w:val="000000"/>
          <w:sz w:val="28"/>
        </w:rPr>
        <w:t>, М</w:t>
      </w:r>
      <w:r>
        <w:rPr>
          <w:rFonts w:ascii="Times New Roman"/>
          <w:b w:val="false"/>
          <w:i w:val="false"/>
          <w:color w:val="000000"/>
          <w:vertAlign w:val="subscript"/>
        </w:rPr>
        <w:t>2</w:t>
      </w:r>
      <w:r>
        <w:rPr>
          <w:rFonts w:ascii="Times New Roman"/>
          <w:b w:val="false"/>
          <w:i w:val="false"/>
          <w:color w:val="000000"/>
          <w:sz w:val="28"/>
        </w:rPr>
        <w:t>).(8.16)</w:t>
      </w:r>
    </w:p>
    <w:bookmarkEnd w:id="6025"/>
    <w:bookmarkStart w:name="z7855" w:id="6026"/>
    <w:p>
      <w:pPr>
        <w:spacing w:after="0"/>
        <w:ind w:left="0"/>
        <w:jc w:val="both"/>
      </w:pPr>
      <w:r>
        <w:rPr>
          <w:rFonts w:ascii="Times New Roman"/>
          <w:b w:val="false"/>
          <w:i w:val="false"/>
          <w:color w:val="000000"/>
          <w:sz w:val="28"/>
        </w:rPr>
        <w:t xml:space="preserve">
       17) Если </w:t>
      </w:r>
    </w:p>
    <w:bookmarkEnd w:id="6026"/>
    <w:p>
      <w:pPr>
        <w:spacing w:after="0"/>
        <w:ind w:left="0"/>
        <w:jc w:val="both"/>
      </w:pPr>
      <w:r>
        <w:drawing>
          <wp:inline distT="0" distB="0" distL="0" distR="0">
            <wp:extent cx="952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4"/>
                    <a:stretch>
                      <a:fillRect/>
                    </a:stretch>
                  </pic:blipFill>
                  <pic:spPr>
                    <a:xfrm>
                      <a:off x="0" y="0"/>
                      <a:ext cx="952500" cy="317500"/>
                    </a:xfrm>
                    <a:prstGeom prst="rect">
                      <a:avLst/>
                    </a:prstGeom>
                  </pic:spPr>
                </pic:pic>
              </a:graphicData>
            </a:graphic>
          </wp:inline>
        </w:drawing>
      </w:r>
    </w:p>
    <w:p>
      <w:pPr>
        <w:spacing w:after="0"/>
        <w:ind w:left="0"/>
        <w:jc w:val="left"/>
      </w:pPr>
      <w:r>
        <w:rPr>
          <w:rFonts w:ascii="Times New Roman"/>
          <w:b w:val="false"/>
          <w:i w:val="false"/>
          <w:color w:val="000000"/>
          <w:sz w:val="28"/>
        </w:rPr>
        <w:t>, то увеличение мощности выброса от реконструируемых объектов и строительство на предприятии новых объектов с выбросами тех же веществ или веществ, обладающих с ними суммацией вредного действия, может быть допущено только при одновременном обеспечении снижения выбросов вредных веществ в атмосферу на остальных объектах рассматриваемого предприятия или на других предприятиях города, обоснованного проектными решениями.</w:t>
      </w:r>
      <w:r>
        <w:br/>
      </w:r>
      <w:r>
        <w:rPr>
          <w:rFonts w:ascii="Times New Roman"/>
          <w:b w:val="false"/>
          <w:i w:val="false"/>
          <w:color w:val="000000"/>
          <w:sz w:val="28"/>
        </w:rPr>
        <w:t>
</w:t>
      </w:r>
    </w:p>
    <w:bookmarkStart w:name="z7856" w:id="6027"/>
    <w:p>
      <w:pPr>
        <w:spacing w:after="0"/>
        <w:ind w:left="0"/>
        <w:jc w:val="both"/>
      </w:pPr>
      <w:r>
        <w:rPr>
          <w:rFonts w:ascii="Times New Roman"/>
          <w:b w:val="false"/>
          <w:i w:val="false"/>
          <w:color w:val="000000"/>
          <w:sz w:val="28"/>
        </w:rPr>
        <w:t xml:space="preserve">
      18) Наряду с максимальными разовыми ПДВ (г/с) в оперативных целях для выполнения проектных оценок темпов снижения выбросов и возможностей утилизации уносимых газовоздушной смесью вредных веществ устанавливаются годовые значения </w:t>
      </w:r>
      <w:r>
        <w:rPr>
          <w:rFonts w:ascii="Times New Roman"/>
          <w:b w:val="false"/>
          <w:i/>
          <w:color w:val="000000"/>
          <w:sz w:val="28"/>
        </w:rPr>
        <w:t>ПДВ</w:t>
      </w:r>
      <w:r>
        <w:rPr>
          <w:rFonts w:ascii="Times New Roman"/>
          <w:b w:val="false"/>
          <w:i w:val="false"/>
          <w:color w:val="000000"/>
          <w:vertAlign w:val="subscript"/>
        </w:rPr>
        <w:t>г</w:t>
      </w:r>
      <w:r>
        <w:rPr>
          <w:rFonts w:ascii="Times New Roman"/>
          <w:b w:val="false"/>
          <w:i w:val="false"/>
          <w:color w:val="000000"/>
          <w:sz w:val="28"/>
        </w:rPr>
        <w:t xml:space="preserve"> (т/год) для отдельных источников и предприятия в целом.</w:t>
      </w:r>
    </w:p>
    <w:bookmarkEnd w:id="6027"/>
    <w:bookmarkStart w:name="z7857" w:id="6028"/>
    <w:p>
      <w:pPr>
        <w:spacing w:after="0"/>
        <w:ind w:left="0"/>
        <w:jc w:val="both"/>
      </w:pPr>
      <w:r>
        <w:rPr>
          <w:rFonts w:ascii="Times New Roman"/>
          <w:b w:val="false"/>
          <w:i w:val="false"/>
          <w:color w:val="000000"/>
          <w:sz w:val="28"/>
        </w:rPr>
        <w:t>
      Для отдельного (</w:t>
      </w:r>
      <w:r>
        <w:rPr>
          <w:rFonts w:ascii="Times New Roman"/>
          <w:b w:val="false"/>
          <w:i/>
          <w:color w:val="000000"/>
          <w:sz w:val="28"/>
        </w:rPr>
        <w:t>i</w:t>
      </w:r>
      <w:r>
        <w:rPr>
          <w:rFonts w:ascii="Times New Roman"/>
          <w:b w:val="false"/>
          <w:i w:val="false"/>
          <w:color w:val="000000"/>
          <w:sz w:val="28"/>
        </w:rPr>
        <w:t xml:space="preserve">-го) источника из </w:t>
      </w:r>
      <w:r>
        <w:rPr>
          <w:rFonts w:ascii="Times New Roman"/>
          <w:b w:val="false"/>
          <w:i/>
          <w:color w:val="000000"/>
          <w:sz w:val="28"/>
        </w:rPr>
        <w:t>N</w:t>
      </w:r>
      <w:r>
        <w:rPr>
          <w:rFonts w:ascii="Times New Roman"/>
          <w:b w:val="false"/>
          <w:i w:val="false"/>
          <w:color w:val="000000"/>
          <w:sz w:val="28"/>
        </w:rPr>
        <w:t xml:space="preserve"> источников предприятия ПДВ</w:t>
      </w:r>
      <w:r>
        <w:rPr>
          <w:rFonts w:ascii="Times New Roman"/>
          <w:b w:val="false"/>
          <w:i w:val="false"/>
          <w:color w:val="000000"/>
          <w:vertAlign w:val="subscript"/>
        </w:rPr>
        <w:t>г</w:t>
      </w:r>
      <w:r>
        <w:rPr>
          <w:rFonts w:ascii="Times New Roman"/>
          <w:b w:val="false"/>
          <w:i w:val="false"/>
          <w:color w:val="000000"/>
          <w:sz w:val="28"/>
        </w:rPr>
        <w:t>, находится с учетом временной неравномерности выбросов, в том числе за счет планового ремонта технологического и газоочистного оборудования.</w:t>
      </w:r>
    </w:p>
    <w:bookmarkEnd w:id="6028"/>
    <w:bookmarkStart w:name="z7858" w:id="6029"/>
    <w:p>
      <w:pPr>
        <w:spacing w:after="0"/>
        <w:ind w:left="0"/>
        <w:jc w:val="both"/>
      </w:pPr>
      <w:r>
        <w:rPr>
          <w:rFonts w:ascii="Times New Roman"/>
          <w:b w:val="false"/>
          <w:i w:val="false"/>
          <w:color w:val="000000"/>
          <w:sz w:val="28"/>
        </w:rPr>
        <w:t xml:space="preserve">
      Для предприятия в целом </w:t>
      </w:r>
      <w:r>
        <w:rPr>
          <w:rFonts w:ascii="Times New Roman"/>
          <w:b w:val="false"/>
          <w:i/>
          <w:color w:val="000000"/>
          <w:sz w:val="28"/>
        </w:rPr>
        <w:t>ПДВ</w:t>
      </w:r>
      <w:r>
        <w:rPr>
          <w:rFonts w:ascii="Times New Roman"/>
          <w:b w:val="false"/>
          <w:i w:val="false"/>
          <w:color w:val="000000"/>
          <w:vertAlign w:val="subscript"/>
        </w:rPr>
        <w:t>г</w:t>
      </w:r>
      <w:r>
        <w:rPr>
          <w:rFonts w:ascii="Times New Roman"/>
          <w:b w:val="false"/>
          <w:i w:val="false"/>
          <w:color w:val="000000"/>
          <w:sz w:val="28"/>
        </w:rPr>
        <w:t xml:space="preserve"> находится по формуле:</w:t>
      </w:r>
    </w:p>
    <w:bookmarkEnd w:id="60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63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5"/>
                    <a:stretch>
                      <a:fillRect/>
                    </a:stretch>
                  </pic:blipFill>
                  <pic:spPr>
                    <a:xfrm>
                      <a:off x="0" y="0"/>
                      <a:ext cx="16637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(8.17)</w:t>
      </w:r>
      <w:r>
        <w:br/>
      </w:r>
      <w:r>
        <w:rPr>
          <w:rFonts w:ascii="Times New Roman"/>
          <w:b w:val="false"/>
          <w:i w:val="false"/>
          <w:color w:val="000000"/>
          <w:sz w:val="28"/>
        </w:rPr>
        <w:t>
</w:t>
      </w:r>
    </w:p>
    <w:bookmarkStart w:name="z7860" w:id="6030"/>
    <w:p>
      <w:pPr>
        <w:spacing w:after="0"/>
        <w:ind w:left="0"/>
        <w:jc w:val="both"/>
      </w:pPr>
      <w:r>
        <w:rPr>
          <w:rFonts w:ascii="Times New Roman"/>
          <w:b w:val="false"/>
          <w:i w:val="false"/>
          <w:color w:val="000000"/>
          <w:sz w:val="28"/>
        </w:rPr>
        <w:t>
      Примечания.</w:t>
      </w:r>
    </w:p>
    <w:bookmarkEnd w:id="6030"/>
    <w:bookmarkStart w:name="z7861" w:id="6031"/>
    <w:p>
      <w:pPr>
        <w:spacing w:after="0"/>
        <w:ind w:left="0"/>
        <w:jc w:val="both"/>
      </w:pPr>
      <w:r>
        <w:rPr>
          <w:rFonts w:ascii="Times New Roman"/>
          <w:b w:val="false"/>
          <w:i w:val="false"/>
          <w:color w:val="000000"/>
          <w:sz w:val="28"/>
        </w:rPr>
        <w:t>
      Следует предусматривать мероприятия по кратковременному снижению выбросов в периоды аномально опасных метеоусловий.</w:t>
      </w:r>
    </w:p>
    <w:bookmarkEnd w:id="6031"/>
    <w:bookmarkStart w:name="z7862" w:id="6032"/>
    <w:p>
      <w:pPr>
        <w:spacing w:after="0"/>
        <w:ind w:left="0"/>
        <w:jc w:val="both"/>
      </w:pPr>
      <w:r>
        <w:rPr>
          <w:rFonts w:ascii="Times New Roman"/>
          <w:b w:val="false"/>
          <w:i w:val="false"/>
          <w:color w:val="000000"/>
          <w:sz w:val="28"/>
        </w:rPr>
        <w:t>
      75. Определение границ санитарно-защитной зоны предприятий.</w:t>
      </w:r>
    </w:p>
    <w:bookmarkEnd w:id="6032"/>
    <w:bookmarkStart w:name="z7863" w:id="6033"/>
    <w:p>
      <w:pPr>
        <w:spacing w:after="0"/>
        <w:ind w:left="0"/>
        <w:jc w:val="both"/>
      </w:pPr>
      <w:r>
        <w:rPr>
          <w:rFonts w:ascii="Times New Roman"/>
          <w:b w:val="false"/>
          <w:i w:val="false"/>
          <w:color w:val="000000"/>
          <w:sz w:val="28"/>
        </w:rPr>
        <w:t>
      1) Размеры санитарно-защитной зоны (СЗЗ) l</w:t>
      </w:r>
      <w:r>
        <w:rPr>
          <w:rFonts w:ascii="Times New Roman"/>
          <w:b w:val="false"/>
          <w:i w:val="false"/>
          <w:color w:val="000000"/>
          <w:vertAlign w:val="subscript"/>
        </w:rPr>
        <w:t>0</w:t>
      </w:r>
      <w:r>
        <w:rPr>
          <w:rFonts w:ascii="Times New Roman"/>
          <w:b w:val="false"/>
          <w:i w:val="false"/>
          <w:color w:val="000000"/>
          <w:sz w:val="28"/>
        </w:rPr>
        <w:t xml:space="preserve"> (м), установленные в Санитарных нормах проектирования промышленных предприятий, должны проверяться расчетом загрязнения атмосферы в соответствии с требованиями настоящей Методики (</w:t>
      </w:r>
      <w:r>
        <w:rPr>
          <w:rFonts w:ascii="Times New Roman"/>
          <w:b w:val="false"/>
          <w:i w:val="false"/>
          <w:color w:val="000000"/>
          <w:sz w:val="28"/>
        </w:rPr>
        <w:t>разделы 2</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с учетом перспективы развития предприятия и фактического загрязнения атмосферного воздуха.</w:t>
      </w:r>
    </w:p>
    <w:bookmarkEnd w:id="6033"/>
    <w:bookmarkStart w:name="z7864" w:id="6034"/>
    <w:p>
      <w:pPr>
        <w:spacing w:after="0"/>
        <w:ind w:left="0"/>
        <w:jc w:val="both"/>
      </w:pPr>
      <w:r>
        <w:rPr>
          <w:rFonts w:ascii="Times New Roman"/>
          <w:b w:val="false"/>
          <w:i w:val="false"/>
          <w:color w:val="000000"/>
          <w:sz w:val="28"/>
        </w:rPr>
        <w:t>
      2) Полученные по расчету размеры СЗЗ должны уточняться отдельно для различных направлений ветра в зависимости от результатов расчета загрязнения атмосферы и среднегодовой розы ветров района расположения предприятия по формуле</w:t>
      </w:r>
    </w:p>
    <w:bookmarkEnd w:id="60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27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6"/>
                    <a:stretch>
                      <a:fillRect/>
                    </a:stretch>
                  </pic:blipFill>
                  <pic:spPr>
                    <a:xfrm>
                      <a:off x="0" y="0"/>
                      <a:ext cx="9271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(8.18)</w:t>
      </w:r>
      <w:r>
        <w:br/>
      </w:r>
      <w:r>
        <w:rPr>
          <w:rFonts w:ascii="Times New Roman"/>
          <w:b w:val="false"/>
          <w:i w:val="false"/>
          <w:color w:val="000000"/>
          <w:sz w:val="28"/>
        </w:rPr>
        <w:t>
</w:t>
      </w:r>
    </w:p>
    <w:bookmarkStart w:name="z7866" w:id="6035"/>
    <w:p>
      <w:pPr>
        <w:spacing w:after="0"/>
        <w:ind w:left="0"/>
        <w:jc w:val="both"/>
      </w:pPr>
      <w:r>
        <w:rPr>
          <w:rFonts w:ascii="Times New Roman"/>
          <w:b w:val="false"/>
          <w:i w:val="false"/>
          <w:color w:val="000000"/>
          <w:sz w:val="28"/>
        </w:rPr>
        <w:t xml:space="preserve">
      где </w:t>
      </w:r>
      <w:r>
        <w:rPr>
          <w:rFonts w:ascii="Times New Roman"/>
          <w:b w:val="false"/>
          <w:i/>
          <w:color w:val="000000"/>
          <w:sz w:val="28"/>
        </w:rPr>
        <w:t xml:space="preserve">l </w:t>
      </w:r>
      <w:r>
        <w:rPr>
          <w:rFonts w:ascii="Times New Roman"/>
          <w:b w:val="false"/>
          <w:i w:val="false"/>
          <w:color w:val="000000"/>
          <w:sz w:val="28"/>
        </w:rPr>
        <w:t xml:space="preserve">(м) - расчетный размер СЗЗ; </w:t>
      </w:r>
      <w:r>
        <w:rPr>
          <w:rFonts w:ascii="Times New Roman"/>
          <w:b w:val="false"/>
          <w:i/>
          <w:color w:val="000000"/>
          <w:sz w:val="28"/>
        </w:rPr>
        <w:t>L</w:t>
      </w:r>
      <w:r>
        <w:rPr>
          <w:rFonts w:ascii="Times New Roman"/>
          <w:b w:val="false"/>
          <w:i w:val="false"/>
          <w:color w:val="000000"/>
          <w:vertAlign w:val="subscript"/>
        </w:rPr>
        <w:t>0</w:t>
      </w:r>
      <w:r>
        <w:rPr>
          <w:rFonts w:ascii="Times New Roman"/>
          <w:b w:val="false"/>
          <w:i w:val="false"/>
          <w:color w:val="000000"/>
          <w:sz w:val="28"/>
        </w:rPr>
        <w:t xml:space="preserve"> (м) - расчетный размер участка местности в данном направлении, где концентрация вредных веществ (с учетом фоновой концентрации от других источников) превышает ПДК; </w:t>
      </w:r>
      <w:r>
        <w:rPr>
          <w:rFonts w:ascii="Times New Roman"/>
          <w:b w:val="false"/>
          <w:i/>
          <w:color w:val="000000"/>
          <w:sz w:val="28"/>
        </w:rPr>
        <w:t>Р</w:t>
      </w:r>
      <w:r>
        <w:rPr>
          <w:rFonts w:ascii="Times New Roman"/>
          <w:b w:val="false"/>
          <w:i w:val="false"/>
          <w:color w:val="000000"/>
          <w:sz w:val="28"/>
        </w:rPr>
        <w:t xml:space="preserve"> (%) - среднегодовая повторяемость направления ветров рассматриваемого румба; </w:t>
      </w:r>
      <w:r>
        <w:rPr>
          <w:rFonts w:ascii="Times New Roman"/>
          <w:b w:val="false"/>
          <w:i/>
          <w:color w:val="000000"/>
          <w:sz w:val="28"/>
        </w:rPr>
        <w:t>Р</w:t>
      </w:r>
      <w:r>
        <w:rPr>
          <w:rFonts w:ascii="Times New Roman"/>
          <w:b w:val="false"/>
          <w:i w:val="false"/>
          <w:color w:val="000000"/>
          <w:vertAlign w:val="subscript"/>
        </w:rPr>
        <w:t>0</w:t>
      </w:r>
      <w:r>
        <w:rPr>
          <w:rFonts w:ascii="Times New Roman"/>
          <w:b w:val="false"/>
          <w:i w:val="false"/>
          <w:color w:val="000000"/>
          <w:sz w:val="28"/>
        </w:rPr>
        <w:t xml:space="preserve"> (%) - повторяемость направлений ветров одного румба при круговой розе ветров. Например, при восьмирумбовой розе ветров </w:t>
      </w:r>
    </w:p>
    <w:bookmarkEnd w:id="6035"/>
    <w:p>
      <w:pPr>
        <w:spacing w:after="0"/>
        <w:ind w:left="0"/>
        <w:jc w:val="both"/>
      </w:pPr>
      <w:r>
        <w:drawing>
          <wp:inline distT="0" distB="0" distL="0" distR="0">
            <wp:extent cx="1714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7"/>
                    <a:stretch>
                      <a:fillRect/>
                    </a:stretch>
                  </pic:blipFill>
                  <pic:spPr>
                    <a:xfrm>
                      <a:off x="0" y="0"/>
                      <a:ext cx="1714500" cy="5207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val="false"/>
          <w:color w:val="000000"/>
          <w:sz w:val="28"/>
        </w:rPr>
        <w:t xml:space="preserve">Значения </w:t>
      </w:r>
      <w:r>
        <w:rPr>
          <w:rFonts w:ascii="Times New Roman"/>
          <w:b w:val="false"/>
          <w:i/>
          <w:color w:val="000000"/>
          <w:sz w:val="28"/>
        </w:rPr>
        <w:t>l</w:t>
      </w:r>
      <w:r>
        <w:rPr>
          <w:rFonts w:ascii="Times New Roman"/>
          <w:b w:val="false"/>
          <w:i w:val="false"/>
          <w:color w:val="000000"/>
          <w:sz w:val="28"/>
        </w:rPr>
        <w:t xml:space="preserve"> и </w:t>
      </w:r>
      <w:r>
        <w:rPr>
          <w:rFonts w:ascii="Times New Roman"/>
          <w:b w:val="false"/>
          <w:i/>
          <w:color w:val="000000"/>
          <w:sz w:val="28"/>
        </w:rPr>
        <w:t>L</w:t>
      </w:r>
      <w:r>
        <w:rPr>
          <w:rFonts w:ascii="Times New Roman"/>
          <w:b w:val="false"/>
          <w:i w:val="false"/>
          <w:color w:val="000000"/>
          <w:vertAlign w:val="subscript"/>
        </w:rPr>
        <w:t>0</w:t>
      </w:r>
      <w:r>
        <w:rPr>
          <w:rFonts w:ascii="Times New Roman"/>
          <w:b w:val="false"/>
          <w:i w:val="false"/>
          <w:color w:val="000000"/>
          <w:sz w:val="28"/>
        </w:rPr>
        <w:t xml:space="preserve"> отсчитываются от границы источников.</w:t>
      </w:r>
      <w:r>
        <w:br/>
      </w:r>
      <w:r>
        <w:rPr>
          <w:rFonts w:ascii="Times New Roman"/>
          <w:b w:val="false"/>
          <w:i w:val="false"/>
          <w:color w:val="000000"/>
          <w:sz w:val="28"/>
        </w:rPr>
        <w:t>
</w:t>
      </w:r>
    </w:p>
    <w:bookmarkStart w:name="z7867" w:id="6036"/>
    <w:p>
      <w:pPr>
        <w:spacing w:after="0"/>
        <w:ind w:left="0"/>
        <w:jc w:val="both"/>
      </w:pPr>
      <w:r>
        <w:rPr>
          <w:rFonts w:ascii="Times New Roman"/>
          <w:b w:val="false"/>
          <w:i w:val="false"/>
          <w:color w:val="000000"/>
          <w:sz w:val="28"/>
        </w:rPr>
        <w:t>
      Примечание.</w:t>
      </w:r>
    </w:p>
    <w:bookmarkEnd w:id="6036"/>
    <w:bookmarkStart w:name="z7868" w:id="6037"/>
    <w:p>
      <w:pPr>
        <w:spacing w:after="0"/>
        <w:ind w:left="0"/>
        <w:jc w:val="both"/>
      </w:pPr>
      <w:r>
        <w:rPr>
          <w:rFonts w:ascii="Times New Roman"/>
          <w:b w:val="false"/>
          <w:i w:val="false"/>
          <w:color w:val="000000"/>
          <w:sz w:val="28"/>
        </w:rPr>
        <w:t xml:space="preserve">
      Значения </w:t>
      </w:r>
      <w:r>
        <w:rPr>
          <w:rFonts w:ascii="Times New Roman"/>
          <w:b w:val="false"/>
          <w:i/>
          <w:color w:val="000000"/>
          <w:sz w:val="28"/>
        </w:rPr>
        <w:t>L</w:t>
      </w:r>
      <w:r>
        <w:rPr>
          <w:rFonts w:ascii="Times New Roman"/>
          <w:b w:val="false"/>
          <w:i w:val="false"/>
          <w:color w:val="000000"/>
          <w:vertAlign w:val="subscript"/>
        </w:rPr>
        <w:t>0</w:t>
      </w:r>
      <w:r>
        <w:rPr>
          <w:rFonts w:ascii="Times New Roman"/>
          <w:b w:val="false"/>
          <w:i w:val="false"/>
          <w:color w:val="000000"/>
          <w:sz w:val="28"/>
        </w:rPr>
        <w:t xml:space="preserve"> в общем случае могут различаться для ветров разных направлений.</w:t>
      </w:r>
    </w:p>
    <w:bookmarkEnd w:id="6037"/>
    <w:bookmarkStart w:name="z7869" w:id="6038"/>
    <w:p>
      <w:pPr>
        <w:spacing w:after="0"/>
        <w:ind w:left="0"/>
        <w:jc w:val="both"/>
      </w:pPr>
      <w:r>
        <w:rPr>
          <w:rFonts w:ascii="Times New Roman"/>
          <w:b w:val="false"/>
          <w:i w:val="false"/>
          <w:color w:val="000000"/>
          <w:sz w:val="28"/>
        </w:rPr>
        <w:t>
      3) Учитывая значительную пространственную изменчивость розы ветров, особенно в условиях сложного рельефа, речных долин, вблизи морей, озер и т. п., при использовании справочных данных следует согласовать принятую розу ветров с территориальными отделениями Казгидромета по месту расположения предприятия.</w:t>
      </w:r>
    </w:p>
    <w:bookmarkEnd w:id="6038"/>
    <w:bookmarkStart w:name="z7870" w:id="6039"/>
    <w:p>
      <w:pPr>
        <w:spacing w:after="0"/>
        <w:ind w:left="0"/>
        <w:jc w:val="both"/>
      </w:pPr>
      <w:r>
        <w:rPr>
          <w:rFonts w:ascii="Times New Roman"/>
          <w:b w:val="false"/>
          <w:i w:val="false"/>
          <w:color w:val="000000"/>
          <w:sz w:val="28"/>
        </w:rPr>
        <w:t>
      4) Если в соответствии с предусмотренными техническими решениями и расчетами загрязнения атмосферы размеры СЗЗ для предприятия получаются больше, чем размеры, установленные</w:t>
      </w:r>
      <w:r>
        <w:rPr>
          <w:rFonts w:ascii="Times New Roman"/>
          <w:b w:val="false"/>
          <w:i w:val="false"/>
          <w:color w:val="000000"/>
          <w:sz w:val="28"/>
        </w:rPr>
        <w:t xml:space="preserve">  Санитарными</w:t>
      </w:r>
      <w:r>
        <w:rPr>
          <w:rFonts w:ascii="Times New Roman"/>
          <w:b w:val="false"/>
          <w:i w:val="false"/>
          <w:color w:val="000000"/>
          <w:sz w:val="28"/>
        </w:rPr>
        <w:t xml:space="preserve"> нормами проектирования промышленных предприятий, то необходимо пересмотреть проектные решения и обеспечить выполнение требований Санитарных норм за счет уменьшения количества выбросов вредных веществ в атмосферу, увеличения высоты их выброса с учетом установленных ограничений и др.</w:t>
      </w:r>
    </w:p>
    <w:bookmarkEnd w:id="603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Методике расчета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концентраций вредных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веществ в атмосферном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воздухе от выбросов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предприятий</w:t>
                  </w:r>
                </w:p>
              </w:tc>
            </w:tr>
          </w:tbl>
          <w:p/>
        </w:tc>
      </w:tr>
    </w:tbl>
    <w:bookmarkStart w:name="z7871" w:id="6040"/>
    <w:p>
      <w:pPr>
        <w:spacing w:after="0"/>
        <w:ind w:left="0"/>
        <w:jc w:val="left"/>
      </w:pPr>
      <w:r>
        <w:rPr>
          <w:rFonts w:ascii="Times New Roman"/>
          <w:b/>
          <w:i w:val="false"/>
          <w:color w:val="000000"/>
        </w:rPr>
        <w:t xml:space="preserve"> Рисунки по определению коэффициентов</w:t>
      </w:r>
    </w:p>
    <w:bookmarkEnd w:id="6040"/>
    <w:p>
      <w:pPr>
        <w:spacing w:after="0"/>
        <w:ind w:left="0"/>
        <w:jc w:val="left"/>
      </w:pPr>
      <w:r>
        <w:br/>
      </w:r>
    </w:p>
    <w:p>
      <w:pPr>
        <w:spacing w:after="0"/>
        <w:ind w:left="0"/>
        <w:jc w:val="both"/>
      </w:pPr>
      <w:r>
        <w:drawing>
          <wp:inline distT="0" distB="0" distL="0" distR="0">
            <wp:extent cx="53340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8"/>
                    <a:stretch>
                      <a:fillRect/>
                    </a:stretch>
                  </pic:blipFill>
                  <pic:spPr>
                    <a:xfrm>
                      <a:off x="0" y="0"/>
                      <a:ext cx="53340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1" w:id="6041"/>
    <w:p>
      <w:pPr>
        <w:spacing w:after="0"/>
        <w:ind w:left="0"/>
        <w:jc w:val="both"/>
      </w:pPr>
      <w:r>
        <w:rPr>
          <w:rFonts w:ascii="Times New Roman"/>
          <w:b w:val="false"/>
          <w:i w:val="false"/>
          <w:color w:val="000000"/>
          <w:sz w:val="28"/>
        </w:rPr>
        <w:t>
      Рисунок 1</w:t>
      </w:r>
    </w:p>
    <w:bookmarkEnd w:id="60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401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9"/>
                    <a:stretch>
                      <a:fillRect/>
                    </a:stretch>
                  </pic:blipFill>
                  <pic:spPr>
                    <a:xfrm>
                      <a:off x="0" y="0"/>
                      <a:ext cx="33401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2" w:id="6042"/>
    <w:p>
      <w:pPr>
        <w:spacing w:after="0"/>
        <w:ind w:left="0"/>
        <w:jc w:val="both"/>
      </w:pPr>
      <w:r>
        <w:rPr>
          <w:rFonts w:ascii="Times New Roman"/>
          <w:b w:val="false"/>
          <w:i w:val="false"/>
          <w:color w:val="000000"/>
          <w:sz w:val="28"/>
        </w:rPr>
        <w:t>
      Рисунок 2</w:t>
      </w:r>
    </w:p>
    <w:bookmarkEnd w:id="60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181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0"/>
                    <a:stretch>
                      <a:fillRect/>
                    </a:stretch>
                  </pic:blipFill>
                  <pic:spPr>
                    <a:xfrm>
                      <a:off x="0" y="0"/>
                      <a:ext cx="51181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3" w:id="6043"/>
    <w:p>
      <w:pPr>
        <w:spacing w:after="0"/>
        <w:ind w:left="0"/>
        <w:jc w:val="both"/>
      </w:pPr>
      <w:r>
        <w:rPr>
          <w:rFonts w:ascii="Times New Roman"/>
          <w:b w:val="false"/>
          <w:i w:val="false"/>
          <w:color w:val="000000"/>
          <w:sz w:val="28"/>
        </w:rPr>
        <w:t>
      Рисунок 3</w:t>
      </w:r>
    </w:p>
    <w:bookmarkEnd w:id="60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89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1"/>
                    <a:stretch>
                      <a:fillRect/>
                    </a:stretch>
                  </pic:blipFill>
                  <pic:spPr>
                    <a:xfrm>
                      <a:off x="0" y="0"/>
                      <a:ext cx="4889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4" w:id="6044"/>
    <w:p>
      <w:pPr>
        <w:spacing w:after="0"/>
        <w:ind w:left="0"/>
        <w:jc w:val="both"/>
      </w:pPr>
      <w:r>
        <w:rPr>
          <w:rFonts w:ascii="Times New Roman"/>
          <w:b w:val="false"/>
          <w:i w:val="false"/>
          <w:color w:val="000000"/>
          <w:sz w:val="28"/>
        </w:rPr>
        <w:t>
      Рисунок 4</w:t>
      </w:r>
    </w:p>
    <w:bookmarkEnd w:id="60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75200" cy="928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2"/>
                    <a:stretch>
                      <a:fillRect/>
                    </a:stretch>
                  </pic:blipFill>
                  <pic:spPr>
                    <a:xfrm>
                      <a:off x="0" y="0"/>
                      <a:ext cx="4775200" cy="928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5" w:id="6045"/>
    <w:p>
      <w:pPr>
        <w:spacing w:after="0"/>
        <w:ind w:left="0"/>
        <w:jc w:val="both"/>
      </w:pPr>
      <w:r>
        <w:rPr>
          <w:rFonts w:ascii="Times New Roman"/>
          <w:b w:val="false"/>
          <w:i w:val="false"/>
          <w:color w:val="000000"/>
          <w:sz w:val="28"/>
        </w:rPr>
        <w:t>
      Рисунок 5</w:t>
      </w:r>
    </w:p>
    <w:bookmarkEnd w:id="60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292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3"/>
                    <a:stretch>
                      <a:fillRect/>
                    </a:stretch>
                  </pic:blipFill>
                  <pic:spPr>
                    <a:xfrm>
                      <a:off x="0" y="0"/>
                      <a:ext cx="50292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6" w:id="6046"/>
    <w:p>
      <w:pPr>
        <w:spacing w:after="0"/>
        <w:ind w:left="0"/>
        <w:jc w:val="both"/>
      </w:pPr>
      <w:r>
        <w:rPr>
          <w:rFonts w:ascii="Times New Roman"/>
          <w:b w:val="false"/>
          <w:i w:val="false"/>
          <w:color w:val="000000"/>
          <w:sz w:val="28"/>
        </w:rPr>
        <w:t>
      Рисунок 6</w:t>
      </w:r>
    </w:p>
    <w:bookmarkEnd w:id="60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4"/>
                    <a:stretch>
                      <a:fillRect/>
                    </a:stretch>
                  </pic:blipFill>
                  <pic:spPr>
                    <a:xfrm>
                      <a:off x="0" y="0"/>
                      <a:ext cx="46990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7" w:id="6047"/>
    <w:p>
      <w:pPr>
        <w:spacing w:after="0"/>
        <w:ind w:left="0"/>
        <w:jc w:val="both"/>
      </w:pPr>
      <w:r>
        <w:rPr>
          <w:rFonts w:ascii="Times New Roman"/>
          <w:b w:val="false"/>
          <w:i w:val="false"/>
          <w:color w:val="000000"/>
          <w:sz w:val="28"/>
        </w:rPr>
        <w:t>
      Рисунок 7</w:t>
      </w:r>
    </w:p>
    <w:bookmarkEnd w:id="60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451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5"/>
                    <a:stretch>
                      <a:fillRect/>
                    </a:stretch>
                  </pic:blipFill>
                  <pic:spPr>
                    <a:xfrm>
                      <a:off x="0" y="0"/>
                      <a:ext cx="52451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8" w:id="6048"/>
    <w:p>
      <w:pPr>
        <w:spacing w:after="0"/>
        <w:ind w:left="0"/>
        <w:jc w:val="both"/>
      </w:pPr>
      <w:r>
        <w:rPr>
          <w:rFonts w:ascii="Times New Roman"/>
          <w:b w:val="false"/>
          <w:i w:val="false"/>
          <w:color w:val="000000"/>
          <w:sz w:val="28"/>
        </w:rPr>
        <w:t>
      Рисунок 8</w:t>
      </w:r>
    </w:p>
    <w:bookmarkEnd w:id="60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134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6"/>
                    <a:stretch>
                      <a:fillRect/>
                    </a:stretch>
                  </pic:blipFill>
                  <pic:spPr>
                    <a:xfrm>
                      <a:off x="0" y="0"/>
                      <a:ext cx="56134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9" w:id="6049"/>
    <w:p>
      <w:pPr>
        <w:spacing w:after="0"/>
        <w:ind w:left="0"/>
        <w:jc w:val="both"/>
      </w:pPr>
      <w:r>
        <w:rPr>
          <w:rFonts w:ascii="Times New Roman"/>
          <w:b w:val="false"/>
          <w:i w:val="false"/>
          <w:color w:val="000000"/>
          <w:sz w:val="28"/>
        </w:rPr>
        <w:t>
      Рисунок 9</w:t>
      </w:r>
    </w:p>
    <w:bookmarkEnd w:id="60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323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7"/>
                    <a:stretch>
                      <a:fillRect/>
                    </a:stretch>
                  </pic:blipFill>
                  <pic:spPr>
                    <a:xfrm>
                      <a:off x="0" y="0"/>
                      <a:ext cx="44323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0" w:id="6050"/>
    <w:p>
      <w:pPr>
        <w:spacing w:after="0"/>
        <w:ind w:left="0"/>
        <w:jc w:val="both"/>
      </w:pPr>
      <w:r>
        <w:rPr>
          <w:rFonts w:ascii="Times New Roman"/>
          <w:b w:val="false"/>
          <w:i w:val="false"/>
          <w:color w:val="000000"/>
          <w:sz w:val="28"/>
        </w:rPr>
        <w:t>
      Рисунок 10</w:t>
      </w:r>
    </w:p>
    <w:bookmarkEnd w:id="60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484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8"/>
                    <a:stretch>
                      <a:fillRect/>
                    </a:stretch>
                  </pic:blipFill>
                  <pic:spPr>
                    <a:xfrm>
                      <a:off x="0" y="0"/>
                      <a:ext cx="62484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1" w:id="6051"/>
    <w:p>
      <w:pPr>
        <w:spacing w:after="0"/>
        <w:ind w:left="0"/>
        <w:jc w:val="both"/>
      </w:pPr>
      <w:r>
        <w:rPr>
          <w:rFonts w:ascii="Times New Roman"/>
          <w:b w:val="false"/>
          <w:i w:val="false"/>
          <w:color w:val="000000"/>
          <w:sz w:val="28"/>
        </w:rPr>
        <w:t>
      Рисунок 11</w:t>
      </w:r>
    </w:p>
    <w:bookmarkEnd w:id="60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879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9"/>
                    <a:stretch>
                      <a:fillRect/>
                    </a:stretch>
                  </pic:blipFill>
                  <pic:spPr>
                    <a:xfrm>
                      <a:off x="0" y="0"/>
                      <a:ext cx="4787900" cy="636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2" w:id="6052"/>
    <w:p>
      <w:pPr>
        <w:spacing w:after="0"/>
        <w:ind w:left="0"/>
        <w:jc w:val="both"/>
      </w:pPr>
      <w:r>
        <w:rPr>
          <w:rFonts w:ascii="Times New Roman"/>
          <w:b w:val="false"/>
          <w:i w:val="false"/>
          <w:color w:val="000000"/>
          <w:sz w:val="28"/>
        </w:rPr>
        <w:t>
      Рисунок 12</w:t>
      </w:r>
    </w:p>
    <w:bookmarkEnd w:id="605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Методике расчета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концентраций вредных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веществ в атмосферном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воздухе от выбросов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предприятий </w:t>
                  </w:r>
                </w:p>
              </w:tc>
            </w:tr>
          </w:tbl>
          <w:p/>
        </w:tc>
      </w:tr>
    </w:tbl>
    <w:p>
      <w:pPr>
        <w:spacing w:after="0"/>
        <w:ind w:left="0"/>
        <w:jc w:val="left"/>
      </w:pPr>
      <w:r>
        <w:br/>
      </w:r>
      <w:r>
        <w:rPr>
          <w:rFonts w:ascii="Times New Roman"/>
          <w:b w:val="false"/>
          <w:i w:val="false"/>
          <w:color w:val="000000"/>
          <w:sz w:val="28"/>
        </w:rPr>
        <w:t>
</w:t>
      </w:r>
    </w:p>
    <w:bookmarkStart w:name="z7884" w:id="60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по определению </w:t>
      </w:r>
    </w:p>
    <w:bookmarkEnd w:id="6053"/>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0"/>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vertAlign w:val="subscript"/>
        </w:rPr>
        <w:t>m</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5" w:id="6054"/>
          <w:p>
            <w:pPr>
              <w:spacing w:after="20"/>
              <w:ind w:left="20"/>
              <w:jc w:val="both"/>
            </w:pPr>
            <w:r>
              <w:rPr>
                <w:rFonts w:ascii="Times New Roman"/>
                <w:b w:val="false"/>
                <w:i w:val="false"/>
                <w:color w:val="000000"/>
                <w:sz w:val="20"/>
              </w:rPr>
              <w:t>
</w:t>
            </w:r>
            <w:r>
              <w:rPr>
                <w:rFonts w:ascii="Times New Roman"/>
                <w:b w:val="false"/>
                <w:i/>
                <w:color w:val="000000"/>
                <w:sz w:val="20"/>
              </w:rPr>
              <w:t>n</w:t>
            </w:r>
            <w:r>
              <w:rPr>
                <w:rFonts w:ascii="Times New Roman"/>
                <w:b w:val="false"/>
                <w:i w:val="false"/>
                <w:color w:val="000000"/>
                <w:vertAlign w:val="subscript"/>
              </w:rPr>
              <w:t>1</w:t>
            </w:r>
          </w:p>
          <w:bookmarkEnd w:id="605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Ложбина (впадина)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Уступ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Гряда (холм)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w:t>
            </w:r>
            <w:r>
              <w:rPr>
                <w:rFonts w:ascii="Times New Roman"/>
                <w:b w:val="false"/>
                <w:i w:val="false"/>
                <w:color w:val="000000"/>
                <w:vertAlign w:val="sub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9" w:id="6055"/>
          <w:p>
            <w:pPr>
              <w:spacing w:after="20"/>
              <w:ind w:left="20"/>
              <w:jc w:val="both"/>
            </w:pPr>
            <w:r>
              <w:rPr>
                <w:rFonts w:ascii="Times New Roman"/>
                <w:b w:val="false"/>
                <w:i w:val="false"/>
                <w:color w:val="000000"/>
                <w:sz w:val="20"/>
              </w:rPr>
              <w:t>
0,6-1</w:t>
            </w:r>
          </w:p>
          <w:bookmarkEnd w:id="605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0" w:id="6056"/>
          <w:p>
            <w:pPr>
              <w:spacing w:after="20"/>
              <w:ind w:left="20"/>
              <w:jc w:val="both"/>
            </w:pPr>
            <w:r>
              <w:rPr>
                <w:rFonts w:ascii="Times New Roman"/>
                <w:b w:val="false"/>
                <w:i w:val="false"/>
                <w:color w:val="000000"/>
                <w:sz w:val="20"/>
              </w:rPr>
              <w:t>
1,1-</w:t>
            </w:r>
          </w:p>
          <w:bookmarkEnd w:id="6056"/>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1" w:id="6057"/>
          <w:p>
            <w:pPr>
              <w:spacing w:after="20"/>
              <w:ind w:left="20"/>
              <w:jc w:val="both"/>
            </w:pPr>
            <w:r>
              <w:rPr>
                <w:rFonts w:ascii="Times New Roman"/>
                <w:b w:val="false"/>
                <w:i w:val="false"/>
                <w:color w:val="000000"/>
                <w:sz w:val="20"/>
              </w:rPr>
              <w:t>
3-5</w:t>
            </w:r>
          </w:p>
          <w:bookmarkEnd w:id="605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2" w:id="6058"/>
          <w:p>
            <w:pPr>
              <w:spacing w:after="20"/>
              <w:ind w:left="20"/>
              <w:jc w:val="both"/>
            </w:pPr>
            <w:r>
              <w:rPr>
                <w:rFonts w:ascii="Times New Roman"/>
                <w:b w:val="false"/>
                <w:i w:val="false"/>
                <w:color w:val="000000"/>
                <w:sz w:val="20"/>
              </w:rPr>
              <w:t>
&gt;5</w:t>
            </w:r>
          </w:p>
          <w:bookmarkEnd w:id="605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Методике расчета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концентраций вредных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веществ в атмосферном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воздухе от выбросов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предприятий</w:t>
                  </w:r>
                </w:p>
              </w:tc>
            </w:tr>
          </w:tbl>
          <w:p/>
        </w:tc>
      </w:tr>
    </w:tbl>
    <w:bookmarkStart w:name="z7893" w:id="6059"/>
    <w:p>
      <w:pPr>
        <w:spacing w:after="0"/>
        <w:ind w:left="0"/>
        <w:jc w:val="left"/>
      </w:pPr>
      <w:r>
        <w:rPr>
          <w:rFonts w:ascii="Times New Roman"/>
          <w:b/>
          <w:i w:val="false"/>
          <w:color w:val="000000"/>
        </w:rPr>
        <w:t xml:space="preserve"> Расчетные формулы для определения концентраций вредных веществ от линейных и площадных источников при ветре вдоль или поперек источника</w:t>
      </w:r>
    </w:p>
    <w:bookmarkEnd w:id="6059"/>
    <w:bookmarkStart w:name="z7894" w:id="6060"/>
    <w:p>
      <w:pPr>
        <w:spacing w:after="0"/>
        <w:ind w:left="0"/>
        <w:jc w:val="both"/>
      </w:pPr>
      <w:r>
        <w:rPr>
          <w:rFonts w:ascii="Times New Roman"/>
          <w:b w:val="false"/>
          <w:i w:val="false"/>
          <w:color w:val="000000"/>
          <w:sz w:val="28"/>
        </w:rPr>
        <w:t xml:space="preserve">
      1. Распределение концентраций вредных веществ </w:t>
      </w:r>
      <w:r>
        <w:rPr>
          <w:rFonts w:ascii="Times New Roman"/>
          <w:b w:val="false"/>
          <w:i/>
          <w:color w:val="000000"/>
          <w:sz w:val="28"/>
        </w:rPr>
        <w:t>с</w:t>
      </w:r>
      <w:r>
        <w:rPr>
          <w:rFonts w:ascii="Times New Roman"/>
          <w:b w:val="false"/>
          <w:i w:val="false"/>
          <w:color w:val="000000"/>
          <w:sz w:val="28"/>
        </w:rPr>
        <w:t xml:space="preserve"> на расстоянии </w:t>
      </w:r>
      <w:r>
        <w:rPr>
          <w:rFonts w:ascii="Times New Roman"/>
          <w:b w:val="false"/>
          <w:i/>
          <w:color w:val="000000"/>
          <w:sz w:val="28"/>
        </w:rPr>
        <w:t>х</w:t>
      </w:r>
      <w:r>
        <w:rPr>
          <w:rFonts w:ascii="Times New Roman"/>
          <w:b w:val="false"/>
          <w:i w:val="false"/>
          <w:color w:val="000000"/>
          <w:sz w:val="28"/>
        </w:rPr>
        <w:t xml:space="preserve"> от центра линейного источника длиной </w:t>
      </w:r>
      <w:r>
        <w:rPr>
          <w:rFonts w:ascii="Times New Roman"/>
          <w:b w:val="false"/>
          <w:i/>
          <w:color w:val="000000"/>
          <w:sz w:val="28"/>
        </w:rPr>
        <w:t>L</w:t>
      </w:r>
      <w:r>
        <w:rPr>
          <w:rFonts w:ascii="Times New Roman"/>
          <w:b w:val="false"/>
          <w:i w:val="false"/>
          <w:color w:val="000000"/>
          <w:sz w:val="28"/>
        </w:rPr>
        <w:t xml:space="preserve"> при ветре, направленном вдоль этого источника, в случае, когда скорость ветра равна u</w:t>
      </w:r>
      <w:r>
        <w:rPr>
          <w:rFonts w:ascii="Times New Roman"/>
          <w:b w:val="false"/>
          <w:i w:val="false"/>
          <w:color w:val="000000"/>
          <w:vertAlign w:val="subscript"/>
        </w:rPr>
        <w:t>м</w:t>
      </w:r>
      <w:r>
        <w:rPr>
          <w:rFonts w:ascii="Times New Roman"/>
          <w:b w:val="false"/>
          <w:i w:val="false"/>
          <w:color w:val="000000"/>
          <w:sz w:val="28"/>
        </w:rPr>
        <w:t>, определяется по формуле</w:t>
      </w:r>
    </w:p>
    <w:bookmarkEnd w:id="60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27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1"/>
                    <a:stretch>
                      <a:fillRect/>
                    </a:stretch>
                  </pic:blipFill>
                  <pic:spPr>
                    <a:xfrm>
                      <a:off x="0" y="0"/>
                      <a:ext cx="17272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w:t>
      </w:r>
      <w:r>
        <w:br/>
      </w:r>
      <w:r>
        <w:rPr>
          <w:rFonts w:ascii="Times New Roman"/>
          <w:b w:val="false"/>
          <w:i w:val="false"/>
          <w:color w:val="000000"/>
          <w:sz w:val="28"/>
        </w:rPr>
        <w:t>
</w:t>
      </w:r>
    </w:p>
    <w:bookmarkStart w:name="z7896" w:id="6061"/>
    <w:p>
      <w:pPr>
        <w:spacing w:after="0"/>
        <w:ind w:left="0"/>
        <w:jc w:val="both"/>
      </w:pPr>
      <w:r>
        <w:rPr>
          <w:rFonts w:ascii="Times New Roman"/>
          <w:b w:val="false"/>
          <w:i w:val="false"/>
          <w:color w:val="000000"/>
          <w:sz w:val="28"/>
        </w:rPr>
        <w:t xml:space="preserve">
      где </w:t>
      </w:r>
    </w:p>
    <w:bookmarkEnd w:id="6061"/>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2"/>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3"/>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безразмерные коэффициенты, определяемые по графику для </w:t>
      </w:r>
      <w:r>
        <w:rPr>
          <w:rFonts w:ascii="Times New Roman"/>
          <w:b w:val="false"/>
          <w:i/>
          <w:color w:val="000000"/>
          <w:sz w:val="28"/>
        </w:rPr>
        <w:t>s</w:t>
      </w:r>
      <w:r>
        <w:rPr>
          <w:rFonts w:ascii="Times New Roman"/>
          <w:b w:val="false"/>
          <w:i w:val="false"/>
          <w:color w:val="000000"/>
          <w:vertAlign w:val="subscript"/>
        </w:rPr>
        <w:t>3</w:t>
      </w:r>
      <w:r>
        <w:rPr>
          <w:rFonts w:ascii="Times New Roman"/>
          <w:b w:val="false"/>
          <w:i w:val="false"/>
          <w:color w:val="000000"/>
          <w:sz w:val="28"/>
        </w:rPr>
        <w:t xml:space="preserve"> на </w:t>
      </w:r>
      <w:r>
        <w:rPr>
          <w:rFonts w:ascii="Times New Roman"/>
          <w:b w:val="false"/>
          <w:i w:val="false"/>
          <w:color w:val="000000"/>
          <w:sz w:val="28"/>
        </w:rPr>
        <w:t>рисунке 1</w:t>
      </w:r>
      <w:r>
        <w:rPr>
          <w:rFonts w:ascii="Times New Roman"/>
          <w:b w:val="false"/>
          <w:i w:val="false"/>
          <w:color w:val="000000"/>
          <w:sz w:val="28"/>
        </w:rPr>
        <w:t xml:space="preserve"> согласно приложений, в зависимости от отношений </w:t>
      </w:r>
    </w:p>
    <w:p>
      <w:pPr>
        <w:spacing w:after="0"/>
        <w:ind w:left="0"/>
        <w:jc w:val="both"/>
      </w:pPr>
      <w:r>
        <w:drawing>
          <wp:inline distT="0" distB="0" distL="0" distR="0">
            <wp:extent cx="698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4"/>
                    <a:stretch>
                      <a:fillRect/>
                    </a:stretch>
                  </pic:blipFill>
                  <pic:spPr>
                    <a:xfrm>
                      <a:off x="0" y="0"/>
                      <a:ext cx="6985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 </w:t>
      </w:r>
    </w:p>
    <w:p>
      <w:pPr>
        <w:spacing w:after="0"/>
        <w:ind w:left="0"/>
        <w:jc w:val="both"/>
      </w:pPr>
      <w:r>
        <w:drawing>
          <wp:inline distT="0" distB="0" distL="0" distR="0">
            <wp:extent cx="673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5"/>
                    <a:stretch>
                      <a:fillRect/>
                    </a:stretch>
                  </pic:blipFill>
                  <pic:spPr>
                    <a:xfrm>
                      <a:off x="0" y="0"/>
                      <a:ext cx="6731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соответственно, причем по пунктирной линии в случае тяжелой примеси. Здесь значения </w:t>
      </w:r>
      <w:r>
        <w:rPr>
          <w:rFonts w:ascii="Times New Roman"/>
          <w:b w:val="false"/>
          <w:i/>
          <w:color w:val="000000"/>
          <w:sz w:val="28"/>
        </w:rPr>
        <w:t>с</w:t>
      </w:r>
    </w:p>
    <w:p>
      <w:pPr>
        <w:spacing w:after="0"/>
        <w:ind w:left="0"/>
        <w:jc w:val="both"/>
      </w:pPr>
      <w:r>
        <w:drawing>
          <wp:inline distT="0" distB="0" distL="0" distR="0">
            <wp:extent cx="114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6"/>
                    <a:stretch>
                      <a:fillRect/>
                    </a:stretch>
                  </pic:blipFill>
                  <pic:spPr>
                    <a:xfrm>
                      <a:off x="0" y="0"/>
                      <a:ext cx="114300" cy="241300"/>
                    </a:xfrm>
                    <a:prstGeom prst="rect">
                      <a:avLst/>
                    </a:prstGeom>
                  </pic:spPr>
                </pic:pic>
              </a:graphicData>
            </a:graphic>
          </wp:inline>
        </w:drawing>
      </w:r>
    </w:p>
    <w:p>
      <w:pPr>
        <w:spacing w:after="0"/>
        <w:ind w:left="0"/>
        <w:jc w:val="left"/>
      </w:pPr>
      <w:r>
        <w:rPr>
          <w:rFonts w:ascii="Times New Roman"/>
          <w:b w:val="false"/>
          <w:i w:val="false"/>
          <w:color w:val="000000"/>
          <w:vertAlign w:val="subscript"/>
        </w:rPr>
        <w:t>м</w:t>
      </w:r>
      <w:r>
        <w:rPr>
          <w:rFonts w:ascii="Times New Roman"/>
          <w:b w:val="false"/>
          <w:i w:val="false"/>
          <w:color w:val="000000"/>
          <w:sz w:val="28"/>
        </w:rPr>
        <w:t xml:space="preserve">, </w:t>
      </w:r>
      <w:r>
        <w:rPr>
          <w:rFonts w:ascii="Times New Roman"/>
          <w:b w:val="false"/>
          <w:i/>
          <w:color w:val="000000"/>
          <w:sz w:val="28"/>
        </w:rPr>
        <w:t>х</w:t>
      </w:r>
    </w:p>
    <w:p>
      <w:pPr>
        <w:spacing w:after="0"/>
        <w:ind w:left="0"/>
        <w:jc w:val="both"/>
      </w:pPr>
      <w:r>
        <w:drawing>
          <wp:inline distT="0" distB="0" distL="0" distR="0">
            <wp:extent cx="114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7"/>
                    <a:stretch>
                      <a:fillRect/>
                    </a:stretch>
                  </pic:blipFill>
                  <pic:spPr>
                    <a:xfrm>
                      <a:off x="0" y="0"/>
                      <a:ext cx="114300" cy="241300"/>
                    </a:xfrm>
                    <a:prstGeom prst="rect">
                      <a:avLst/>
                    </a:prstGeom>
                  </pic:spPr>
                </pic:pic>
              </a:graphicData>
            </a:graphic>
          </wp:inline>
        </w:drawing>
      </w:r>
    </w:p>
    <w:p>
      <w:pPr>
        <w:spacing w:after="0"/>
        <w:ind w:left="0"/>
        <w:jc w:val="left"/>
      </w:pPr>
      <w:r>
        <w:rPr>
          <w:rFonts w:ascii="Times New Roman"/>
          <w:b w:val="false"/>
          <w:i w:val="false"/>
          <w:color w:val="000000"/>
          <w:vertAlign w:val="subscript"/>
        </w:rPr>
        <w:t>м</w:t>
      </w:r>
      <w:r>
        <w:rPr>
          <w:rFonts w:ascii="Times New Roman"/>
          <w:b w:val="false"/>
          <w:i w:val="false"/>
          <w:color w:val="000000"/>
          <w:sz w:val="28"/>
        </w:rPr>
        <w:t xml:space="preserve"> определяются согласно </w:t>
      </w:r>
      <w:r>
        <w:rPr>
          <w:rFonts w:ascii="Times New Roman"/>
          <w:b w:val="false"/>
          <w:i w:val="false"/>
          <w:color w:val="000000"/>
          <w:sz w:val="28"/>
        </w:rPr>
        <w:t>пунктам 27</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w:t>
      </w:r>
      <w:r>
        <w:br/>
      </w:r>
      <w:r>
        <w:rPr>
          <w:rFonts w:ascii="Times New Roman"/>
          <w:b w:val="false"/>
          <w:i w:val="false"/>
          <w:color w:val="000000"/>
          <w:sz w:val="28"/>
        </w:rPr>
        <w:t>
</w:t>
      </w:r>
    </w:p>
    <w:bookmarkStart w:name="z7897" w:id="6062"/>
    <w:p>
      <w:pPr>
        <w:spacing w:after="0"/>
        <w:ind w:left="0"/>
        <w:jc w:val="both"/>
      </w:pPr>
      <w:r>
        <w:rPr>
          <w:rFonts w:ascii="Times New Roman"/>
          <w:b w:val="false"/>
          <w:i w:val="false"/>
          <w:color w:val="000000"/>
          <w:sz w:val="28"/>
        </w:rPr>
        <w:t xml:space="preserve">
      При высотах источника Н меньше 10 м безразмерный коэффициент </w:t>
      </w:r>
      <w:r>
        <w:rPr>
          <w:rFonts w:ascii="Times New Roman"/>
          <w:b w:val="false"/>
          <w:i/>
          <w:color w:val="000000"/>
          <w:sz w:val="28"/>
        </w:rPr>
        <w:t>s</w:t>
      </w:r>
      <w:r>
        <w:rPr>
          <w:rFonts w:ascii="Times New Roman"/>
          <w:b w:val="false"/>
          <w:i w:val="false"/>
          <w:color w:val="000000"/>
          <w:vertAlign w:val="subscript"/>
        </w:rPr>
        <w:t>3</w:t>
      </w:r>
      <w:r>
        <w:rPr>
          <w:rFonts w:ascii="Times New Roman"/>
          <w:b w:val="false"/>
          <w:i w:val="false"/>
          <w:color w:val="000000"/>
          <w:sz w:val="28"/>
        </w:rPr>
        <w:t xml:space="preserve"> заменяется на безразмерный коэффициент </w:t>
      </w:r>
      <w:r>
        <w:rPr>
          <w:rFonts w:ascii="Times New Roman"/>
          <w:b w:val="false"/>
          <w:i/>
          <w:color w:val="000000"/>
          <w:sz w:val="28"/>
        </w:rPr>
        <w:t>s''</w:t>
      </w:r>
      <w:r>
        <w:rPr>
          <w:rFonts w:ascii="Times New Roman"/>
          <w:b w:val="false"/>
          <w:i w:val="false"/>
          <w:color w:val="000000"/>
          <w:vertAlign w:val="subscript"/>
        </w:rPr>
        <w:t>5</w:t>
      </w:r>
      <w:r>
        <w:rPr>
          <w:rFonts w:ascii="Times New Roman"/>
          <w:b w:val="false"/>
          <w:i w:val="false"/>
          <w:color w:val="000000"/>
          <w:sz w:val="28"/>
        </w:rPr>
        <w:t>:</w:t>
      </w:r>
    </w:p>
    <w:bookmarkEnd w:id="6062"/>
    <w:bookmarkStart w:name="z7898" w:id="6063"/>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5</w:t>
      </w:r>
      <w:r>
        <w:rPr>
          <w:rFonts w:ascii="Times New Roman"/>
          <w:b w:val="false"/>
          <w:i w:val="false"/>
          <w:color w:val="000000"/>
          <w:sz w:val="28"/>
        </w:rPr>
        <w:t xml:space="preserve"> </w:t>
      </w:r>
    </w:p>
    <w:bookmarkEnd w:id="6063"/>
    <w:p>
      <w:pPr>
        <w:spacing w:after="0"/>
        <w:ind w:left="0"/>
        <w:jc w:val="both"/>
      </w:pPr>
      <w:r>
        <w:drawing>
          <wp:inline distT="0" distB="0" distL="0" distR="0">
            <wp:extent cx="430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8"/>
                    <a:stretch>
                      <a:fillRect/>
                    </a:stretch>
                  </pic:blipFill>
                  <pic:spPr>
                    <a:xfrm>
                      <a:off x="0" y="0"/>
                      <a:ext cx="4305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(2а)</w:t>
      </w:r>
      <w:r>
        <w:br/>
      </w:r>
      <w:r>
        <w:rPr>
          <w:rFonts w:ascii="Times New Roman"/>
          <w:b w:val="false"/>
          <w:i w:val="false"/>
          <w:color w:val="000000"/>
          <w:sz w:val="28"/>
        </w:rPr>
        <w:t>
</w:t>
      </w:r>
    </w:p>
    <w:bookmarkStart w:name="z7899" w:id="6064"/>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5</w:t>
      </w:r>
      <w:r>
        <w:rPr>
          <w:rFonts w:ascii="Times New Roman"/>
          <w:b w:val="false"/>
          <w:i w:val="false"/>
          <w:color w:val="000000"/>
          <w:sz w:val="28"/>
        </w:rPr>
        <w:t xml:space="preserve"> </w:t>
      </w:r>
    </w:p>
    <w:bookmarkEnd w:id="6064"/>
    <w:p>
      <w:pPr>
        <w:spacing w:after="0"/>
        <w:ind w:left="0"/>
        <w:jc w:val="both"/>
      </w:pPr>
      <w:r>
        <w:drawing>
          <wp:inline distT="0" distB="0" distL="0" distR="0">
            <wp:extent cx="430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9"/>
                    <a:stretch>
                      <a:fillRect/>
                    </a:stretch>
                  </pic:blipFill>
                  <pic:spPr>
                    <a:xfrm>
                      <a:off x="0" y="0"/>
                      <a:ext cx="4305300" cy="3175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val="false"/>
          <w:color w:val="000000"/>
          <w:sz w:val="28"/>
        </w:rPr>
        <w:t>(2б)</w:t>
      </w:r>
      <w:r>
        <w:br/>
      </w:r>
      <w:r>
        <w:rPr>
          <w:rFonts w:ascii="Times New Roman"/>
          <w:b w:val="false"/>
          <w:i w:val="false"/>
          <w:color w:val="000000"/>
          <w:sz w:val="28"/>
        </w:rPr>
        <w:t>
</w:t>
      </w:r>
    </w:p>
    <w:bookmarkStart w:name="z7900" w:id="6065"/>
    <w:p>
      <w:pPr>
        <w:spacing w:after="0"/>
        <w:ind w:left="0"/>
        <w:jc w:val="both"/>
      </w:pPr>
      <w:r>
        <w:rPr>
          <w:rFonts w:ascii="Times New Roman"/>
          <w:b w:val="false"/>
          <w:i w:val="false"/>
          <w:color w:val="000000"/>
          <w:sz w:val="28"/>
        </w:rPr>
        <w:t xml:space="preserve">
      где </w:t>
      </w:r>
      <w:r>
        <w:rPr>
          <w:rFonts w:ascii="Times New Roman"/>
          <w:b w:val="false"/>
          <w:i/>
          <w:color w:val="000000"/>
          <w:sz w:val="28"/>
        </w:rPr>
        <w:t>s</w:t>
      </w:r>
      <w:r>
        <w:rPr>
          <w:rFonts w:ascii="Times New Roman"/>
          <w:b w:val="false"/>
          <w:i w:val="false"/>
          <w:color w:val="000000"/>
          <w:vertAlign w:val="subscript"/>
        </w:rPr>
        <w:t>3</w:t>
      </w:r>
      <w:r>
        <w:rPr>
          <w:rFonts w:ascii="Times New Roman"/>
          <w:b w:val="false"/>
          <w:i w:val="false"/>
          <w:color w:val="000000"/>
          <w:sz w:val="28"/>
        </w:rPr>
        <w:t xml:space="preserve"> определяется по тому же аргументу t с помощью </w:t>
      </w:r>
      <w:r>
        <w:rPr>
          <w:rFonts w:ascii="Times New Roman"/>
          <w:b w:val="false"/>
          <w:i w:val="false"/>
          <w:color w:val="000000"/>
          <w:sz w:val="28"/>
        </w:rPr>
        <w:t>рисунка 1</w:t>
      </w:r>
      <w:r>
        <w:rPr>
          <w:rFonts w:ascii="Times New Roman"/>
          <w:b w:val="false"/>
          <w:i w:val="false"/>
          <w:color w:val="000000"/>
          <w:sz w:val="28"/>
        </w:rPr>
        <w:t xml:space="preserve"> согласно приложений.</w:t>
      </w:r>
    </w:p>
    <w:bookmarkEnd w:id="6065"/>
    <w:bookmarkStart w:name="z7901" w:id="6066"/>
    <w:p>
      <w:pPr>
        <w:spacing w:after="0"/>
        <w:ind w:left="0"/>
        <w:jc w:val="both"/>
      </w:pPr>
      <w:r>
        <w:rPr>
          <w:rFonts w:ascii="Times New Roman"/>
          <w:b w:val="false"/>
          <w:i w:val="false"/>
          <w:color w:val="000000"/>
          <w:sz w:val="28"/>
        </w:rPr>
        <w:t>
      При скорости ветра u</w:t>
      </w:r>
    </w:p>
    <w:bookmarkEnd w:id="6066"/>
    <w:p>
      <w:pPr>
        <w:spacing w:after="0"/>
        <w:ind w:left="0"/>
        <w:jc w:val="both"/>
      </w:pP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0"/>
                    <a:stretch>
                      <a:fillRect/>
                    </a:stretch>
                  </pic:blipFill>
                  <pic:spPr>
                    <a:xfrm>
                      <a:off x="0" y="0"/>
                      <a:ext cx="152400" cy="215900"/>
                    </a:xfrm>
                    <a:prstGeom prst="rect">
                      <a:avLst/>
                    </a:prstGeom>
                  </pic:spPr>
                </pic:pic>
              </a:graphicData>
            </a:graphic>
          </wp:inline>
        </w:drawing>
      </w:r>
    </w:p>
    <w:p>
      <w:pPr>
        <w:spacing w:after="0"/>
        <w:ind w:left="0"/>
        <w:jc w:val="left"/>
      </w:pPr>
      <w:r>
        <w:rPr>
          <w:rFonts w:ascii="Times New Roman"/>
          <w:b w:val="false"/>
          <w:i w:val="false"/>
          <w:color w:val="000000"/>
          <w:sz w:val="28"/>
        </w:rPr>
        <w:t>u</w:t>
      </w:r>
      <w:r>
        <w:rPr>
          <w:rFonts w:ascii="Times New Roman"/>
          <w:b w:val="false"/>
          <w:i w:val="false"/>
          <w:color w:val="000000"/>
          <w:vertAlign w:val="subscript"/>
        </w:rPr>
        <w:t>м</w:t>
      </w:r>
      <w:r>
        <w:rPr>
          <w:rFonts w:ascii="Times New Roman"/>
          <w:b w:val="false"/>
          <w:i w:val="false"/>
          <w:color w:val="000000"/>
          <w:sz w:val="28"/>
        </w:rPr>
        <w:t xml:space="preserve"> значение </w:t>
      </w:r>
      <w:r>
        <w:rPr>
          <w:rFonts w:ascii="Times New Roman"/>
          <w:b w:val="false"/>
          <w:i/>
          <w:color w:val="000000"/>
          <w:sz w:val="28"/>
        </w:rPr>
        <w:t>с</w:t>
      </w:r>
      <w:r>
        <w:rPr>
          <w:rFonts w:ascii="Times New Roman"/>
          <w:b w:val="false"/>
          <w:i w:val="false"/>
          <w:color w:val="000000"/>
          <w:sz w:val="28"/>
        </w:rPr>
        <w:t xml:space="preserve"> определяется по формуле0</w:t>
      </w:r>
      <w:r>
        <w:br/>
      </w:r>
      <w:r>
        <w:rPr>
          <w:rFonts w:ascii="Times New Roman"/>
          <w:b w:val="false"/>
          <w:i w:val="false"/>
          <w:color w:val="000000"/>
          <w:sz w:val="28"/>
        </w:rPr>
        <w:t>
</w:t>
      </w:r>
      <w:r>
        <w:br/>
      </w:r>
    </w:p>
    <w:p>
      <w:pPr>
        <w:spacing w:after="0"/>
        <w:ind w:left="0"/>
        <w:jc w:val="both"/>
      </w:pPr>
      <w:r>
        <w:drawing>
          <wp:inline distT="0" distB="0" distL="0" distR="0">
            <wp:extent cx="199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1"/>
                    <a:stretch>
                      <a:fillRect/>
                    </a:stretch>
                  </pic:blipFill>
                  <pic:spPr>
                    <a:xfrm>
                      <a:off x="0" y="0"/>
                      <a:ext cx="19939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w:t>
      </w:r>
      <w:r>
        <w:br/>
      </w:r>
      <w:r>
        <w:rPr>
          <w:rFonts w:ascii="Times New Roman"/>
          <w:b w:val="false"/>
          <w:i w:val="false"/>
          <w:color w:val="000000"/>
          <w:sz w:val="28"/>
        </w:rPr>
        <w:t>
</w:t>
      </w:r>
    </w:p>
    <w:bookmarkStart w:name="z7903" w:id="6067"/>
    <w:p>
      <w:pPr>
        <w:spacing w:after="0"/>
        <w:ind w:left="0"/>
        <w:jc w:val="both"/>
      </w:pPr>
      <w:r>
        <w:rPr>
          <w:rFonts w:ascii="Times New Roman"/>
          <w:b w:val="false"/>
          <w:i w:val="false"/>
          <w:color w:val="000000"/>
          <w:sz w:val="28"/>
        </w:rPr>
        <w:t xml:space="preserve">
      где </w:t>
      </w:r>
      <w:r>
        <w:rPr>
          <w:rFonts w:ascii="Times New Roman"/>
          <w:b w:val="false"/>
          <w:i/>
          <w:color w:val="000000"/>
          <w:sz w:val="28"/>
        </w:rPr>
        <w:t xml:space="preserve">r </w:t>
      </w:r>
      <w:r>
        <w:rPr>
          <w:rFonts w:ascii="Times New Roman"/>
          <w:b w:val="false"/>
          <w:i w:val="false"/>
          <w:color w:val="000000"/>
          <w:sz w:val="28"/>
        </w:rPr>
        <w:t xml:space="preserve">и </w:t>
      </w:r>
      <w:r>
        <w:rPr>
          <w:rFonts w:ascii="Times New Roman"/>
          <w:b w:val="false"/>
          <w:i/>
          <w:color w:val="000000"/>
          <w:sz w:val="28"/>
        </w:rPr>
        <w:t>p</w:t>
      </w:r>
      <w:r>
        <w:rPr>
          <w:rFonts w:ascii="Times New Roman"/>
          <w:b w:val="false"/>
          <w:i w:val="false"/>
          <w:color w:val="000000"/>
          <w:sz w:val="28"/>
        </w:rPr>
        <w:t xml:space="preserve"> определяются в соответствии с </w:t>
      </w:r>
      <w:r>
        <w:rPr>
          <w:rFonts w:ascii="Times New Roman"/>
          <w:b w:val="false"/>
          <w:i w:val="false"/>
          <w:color w:val="000000"/>
          <w:sz w:val="28"/>
        </w:rPr>
        <w:t>пунктами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по значению </w:t>
      </w:r>
    </w:p>
    <w:bookmarkEnd w:id="6067"/>
    <w:p>
      <w:pPr>
        <w:spacing w:after="0"/>
        <w:ind w:left="0"/>
        <w:jc w:val="both"/>
      </w:pPr>
      <w:r>
        <w:drawing>
          <wp:inline distT="0" distB="0" distL="0" distR="0">
            <wp:extent cx="457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2"/>
                    <a:stretch>
                      <a:fillRect/>
                    </a:stretch>
                  </pic:blipFill>
                  <pic:spPr>
                    <a:xfrm>
                      <a:off x="0" y="0"/>
                      <a:ext cx="457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3"/>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4"/>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соответственно по </w:t>
      </w:r>
    </w:p>
    <w:p>
      <w:pPr>
        <w:spacing w:after="0"/>
        <w:ind w:left="0"/>
        <w:jc w:val="both"/>
      </w:pPr>
      <w:r>
        <w:drawing>
          <wp:inline distT="0" distB="0" distL="0" distR="0">
            <wp:extent cx="698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5"/>
                    <a:stretch>
                      <a:fillRect/>
                    </a:stretch>
                  </pic:blipFill>
                  <pic:spPr>
                    <a:xfrm>
                      <a:off x="0" y="0"/>
                      <a:ext cx="6985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w:t>
      </w:r>
    </w:p>
    <w:p>
      <w:pPr>
        <w:spacing w:after="0"/>
        <w:ind w:left="0"/>
        <w:jc w:val="both"/>
      </w:pPr>
      <w:r>
        <w:drawing>
          <wp:inline distT="0" distB="0" distL="0" distR="0">
            <wp:extent cx="673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6"/>
                    <a:stretch>
                      <a:fillRect/>
                    </a:stretch>
                  </pic:blipFill>
                  <pic:spPr>
                    <a:xfrm>
                      <a:off x="0" y="0"/>
                      <a:ext cx="673100" cy="571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7904" w:id="6068"/>
    <w:p>
      <w:pPr>
        <w:spacing w:after="0"/>
        <w:ind w:left="0"/>
        <w:jc w:val="both"/>
      </w:pPr>
      <w:r>
        <w:rPr>
          <w:rFonts w:ascii="Times New Roman"/>
          <w:b w:val="false"/>
          <w:i w:val="false"/>
          <w:color w:val="000000"/>
          <w:sz w:val="28"/>
        </w:rPr>
        <w:t>
      2. Значение максимальной концентрации вредных веществ при ветре, направленном поперек линейного источника, определяется по формуле</w:t>
      </w:r>
    </w:p>
    <w:bookmarkEnd w:id="60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03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7"/>
                    <a:stretch>
                      <a:fillRect/>
                    </a:stretch>
                  </pic:blipFill>
                  <pic:spPr>
                    <a:xfrm>
                      <a:off x="0" y="0"/>
                      <a:ext cx="1003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w:t>
      </w:r>
      <w:r>
        <w:br/>
      </w:r>
      <w:r>
        <w:rPr>
          <w:rFonts w:ascii="Times New Roman"/>
          <w:b w:val="false"/>
          <w:i w:val="false"/>
          <w:color w:val="000000"/>
          <w:sz w:val="28"/>
        </w:rPr>
        <w:t>
</w:t>
      </w:r>
    </w:p>
    <w:bookmarkStart w:name="z7906" w:id="6069"/>
    <w:p>
      <w:pPr>
        <w:spacing w:after="0"/>
        <w:ind w:left="0"/>
        <w:jc w:val="both"/>
      </w:pPr>
      <w:r>
        <w:rPr>
          <w:rFonts w:ascii="Times New Roman"/>
          <w:b w:val="false"/>
          <w:i w:val="false"/>
          <w:color w:val="000000"/>
          <w:sz w:val="28"/>
        </w:rPr>
        <w:t xml:space="preserve">
      Здесь безразмерный коэффициент </w:t>
      </w:r>
    </w:p>
    <w:bookmarkEnd w:id="6069"/>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8"/>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определяется по формулам:</w:t>
      </w:r>
      <w:r>
        <w:br/>
      </w:r>
      <w:r>
        <w:rPr>
          <w:rFonts w:ascii="Times New Roman"/>
          <w:b w:val="false"/>
          <w:i w:val="false"/>
          <w:color w:val="000000"/>
          <w:sz w:val="28"/>
        </w:rPr>
        <w:t>
</w:t>
      </w:r>
      <w:r>
        <w:br/>
      </w:r>
    </w:p>
    <w:p>
      <w:pPr>
        <w:spacing w:after="0"/>
        <w:ind w:left="0"/>
        <w:jc w:val="both"/>
      </w:pPr>
      <w:r>
        <w:drawing>
          <wp:inline distT="0" distB="0" distL="0" distR="0">
            <wp:extent cx="2603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9"/>
                    <a:stretch>
                      <a:fillRect/>
                    </a:stretch>
                  </pic:blipFill>
                  <pic:spPr>
                    <a:xfrm>
                      <a:off x="0" y="0"/>
                      <a:ext cx="2603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(5а)</w:t>
      </w:r>
      <w:r>
        <w:br/>
      </w:r>
      <w:r>
        <w:rPr>
          <w:rFonts w:ascii="Times New Roman"/>
          <w:b w:val="false"/>
          <w:i w:val="false"/>
          <w:color w:val="000000"/>
          <w:sz w:val="28"/>
        </w:rPr>
        <w:t>
</w:t>
      </w:r>
      <w:r>
        <w:br/>
      </w:r>
    </w:p>
    <w:p>
      <w:pPr>
        <w:spacing w:after="0"/>
        <w:ind w:left="0"/>
        <w:jc w:val="both"/>
      </w:pPr>
      <w:r>
        <w:drawing>
          <wp:inline distT="0" distB="0" distL="0" distR="0">
            <wp:extent cx="3403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0"/>
                    <a:stretch>
                      <a:fillRect/>
                    </a:stretch>
                  </pic:blipFill>
                  <pic:spPr>
                    <a:xfrm>
                      <a:off x="0" y="0"/>
                      <a:ext cx="34036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(5б)</w:t>
      </w:r>
      <w:r>
        <w:br/>
      </w:r>
      <w:r>
        <w:rPr>
          <w:rFonts w:ascii="Times New Roman"/>
          <w:b w:val="false"/>
          <w:i w:val="false"/>
          <w:color w:val="000000"/>
          <w:sz w:val="28"/>
        </w:rPr>
        <w:t>
</w:t>
      </w:r>
      <w:r>
        <w:br/>
      </w:r>
    </w:p>
    <w:p>
      <w:pPr>
        <w:spacing w:after="0"/>
        <w:ind w:left="0"/>
        <w:jc w:val="both"/>
      </w:pPr>
      <w:r>
        <w:drawing>
          <wp:inline distT="0" distB="0" distL="0" distR="0">
            <wp:extent cx="2641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1"/>
                    <a:stretch>
                      <a:fillRect/>
                    </a:stretch>
                  </pic:blipFill>
                  <pic:spPr>
                    <a:xfrm>
                      <a:off x="0" y="0"/>
                      <a:ext cx="26416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(5в)</w:t>
      </w:r>
      <w:r>
        <w:br/>
      </w:r>
      <w:r>
        <w:rPr>
          <w:rFonts w:ascii="Times New Roman"/>
          <w:b w:val="false"/>
          <w:i w:val="false"/>
          <w:color w:val="000000"/>
          <w:sz w:val="28"/>
        </w:rPr>
        <w:t>
</w:t>
      </w:r>
    </w:p>
    <w:bookmarkStart w:name="z7910" w:id="6070"/>
    <w:p>
      <w:pPr>
        <w:spacing w:after="0"/>
        <w:ind w:left="0"/>
        <w:jc w:val="both"/>
      </w:pPr>
      <w:r>
        <w:rPr>
          <w:rFonts w:ascii="Times New Roman"/>
          <w:b w:val="false"/>
          <w:i w:val="false"/>
          <w:color w:val="000000"/>
          <w:sz w:val="28"/>
        </w:rPr>
        <w:t>
      где</w:t>
      </w:r>
    </w:p>
    <w:bookmarkEnd w:id="60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98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2"/>
                    <a:stretch>
                      <a:fillRect/>
                    </a:stretch>
                  </pic:blipFill>
                  <pic:spPr>
                    <a:xfrm>
                      <a:off x="0" y="0"/>
                      <a:ext cx="22987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(6а)</w:t>
      </w:r>
      <w:r>
        <w:br/>
      </w:r>
      <w:r>
        <w:rPr>
          <w:rFonts w:ascii="Times New Roman"/>
          <w:b w:val="false"/>
          <w:i w:val="false"/>
          <w:color w:val="000000"/>
          <w:sz w:val="28"/>
        </w:rPr>
        <w:t>
</w:t>
      </w:r>
      <w:r>
        <w:br/>
      </w:r>
    </w:p>
    <w:p>
      <w:pPr>
        <w:spacing w:after="0"/>
        <w:ind w:left="0"/>
        <w:jc w:val="both"/>
      </w:pPr>
      <w:r>
        <w:drawing>
          <wp:inline distT="0" distB="0" distL="0" distR="0">
            <wp:extent cx="2197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3"/>
                    <a:stretch>
                      <a:fillRect/>
                    </a:stretch>
                  </pic:blipFill>
                  <pic:spPr>
                    <a:xfrm>
                      <a:off x="0" y="0"/>
                      <a:ext cx="21971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(6б)</w:t>
      </w:r>
      <w:r>
        <w:br/>
      </w:r>
      <w:r>
        <w:rPr>
          <w:rFonts w:ascii="Times New Roman"/>
          <w:b w:val="false"/>
          <w:i w:val="false"/>
          <w:color w:val="000000"/>
          <w:sz w:val="28"/>
        </w:rPr>
        <w:t>
</w:t>
      </w:r>
    </w:p>
    <w:bookmarkStart w:name="z7913" w:id="6071"/>
    <w:p>
      <w:pPr>
        <w:spacing w:after="0"/>
        <w:ind w:left="0"/>
        <w:jc w:val="both"/>
      </w:pPr>
      <w:r>
        <w:rPr>
          <w:rFonts w:ascii="Times New Roman"/>
          <w:b w:val="false"/>
          <w:i w:val="false"/>
          <w:color w:val="000000"/>
          <w:sz w:val="28"/>
        </w:rPr>
        <w:t xml:space="preserve">
      Расстояние от линейного источника </w:t>
      </w:r>
      <w:r>
        <w:rPr>
          <w:rFonts w:ascii="Times New Roman"/>
          <w:b w:val="false"/>
          <w:i/>
          <w:color w:val="000000"/>
          <w:sz w:val="28"/>
        </w:rPr>
        <w:t>х</w:t>
      </w:r>
      <w:r>
        <w:rPr>
          <w:rFonts w:ascii="Times New Roman"/>
          <w:b w:val="false"/>
          <w:i w:val="false"/>
          <w:color w:val="000000"/>
          <w:vertAlign w:val="subscript"/>
        </w:rPr>
        <w:t>м</w:t>
      </w:r>
      <w:r>
        <w:rPr>
          <w:rFonts w:ascii="Times New Roman"/>
          <w:b w:val="false"/>
          <w:i w:val="false"/>
          <w:color w:val="000000"/>
          <w:sz w:val="28"/>
        </w:rPr>
        <w:t xml:space="preserve">, на котором достигается максимальная приземная концентрация вредных веществ </w:t>
      </w:r>
      <w:r>
        <w:rPr>
          <w:rFonts w:ascii="Times New Roman"/>
          <w:b w:val="false"/>
          <w:i/>
          <w:color w:val="000000"/>
          <w:sz w:val="28"/>
        </w:rPr>
        <w:t>с</w:t>
      </w:r>
      <w:r>
        <w:rPr>
          <w:rFonts w:ascii="Times New Roman"/>
          <w:b w:val="false"/>
          <w:i w:val="false"/>
          <w:color w:val="000000"/>
          <w:vertAlign w:val="subscript"/>
        </w:rPr>
        <w:t>м</w:t>
      </w:r>
      <w:r>
        <w:rPr>
          <w:rFonts w:ascii="Times New Roman"/>
          <w:b w:val="false"/>
          <w:i w:val="false"/>
          <w:color w:val="000000"/>
          <w:sz w:val="28"/>
        </w:rPr>
        <w:t>, определяется по формуле:</w:t>
      </w:r>
    </w:p>
    <w:bookmarkEnd w:id="60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54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4"/>
                    <a:stretch>
                      <a:fillRect/>
                    </a:stretch>
                  </pic:blipFill>
                  <pic:spPr>
                    <a:xfrm>
                      <a:off x="0" y="0"/>
                      <a:ext cx="1054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w:t>
      </w:r>
      <w:r>
        <w:br/>
      </w:r>
      <w:r>
        <w:rPr>
          <w:rFonts w:ascii="Times New Roman"/>
          <w:b w:val="false"/>
          <w:i w:val="false"/>
          <w:color w:val="000000"/>
          <w:sz w:val="28"/>
        </w:rPr>
        <w:t>
</w:t>
      </w:r>
      <w:r>
        <w:br/>
      </w:r>
    </w:p>
    <w:p>
      <w:pPr>
        <w:spacing w:after="0"/>
        <w:ind w:left="0"/>
        <w:jc w:val="both"/>
      </w:pPr>
      <w:r>
        <w:drawing>
          <wp:inline distT="0" distB="0" distL="0" distR="0">
            <wp:extent cx="2019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5"/>
                    <a:stretch>
                      <a:fillRect/>
                    </a:stretch>
                  </pic:blipFill>
                  <pic:spPr>
                    <a:xfrm>
                      <a:off x="0" y="0"/>
                      <a:ext cx="20193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(8а)</w:t>
      </w:r>
      <w:r>
        <w:br/>
      </w:r>
      <w:r>
        <w:rPr>
          <w:rFonts w:ascii="Times New Roman"/>
          <w:b w:val="false"/>
          <w:i w:val="false"/>
          <w:color w:val="000000"/>
          <w:sz w:val="28"/>
        </w:rPr>
        <w:t>
</w:t>
      </w:r>
      <w:r>
        <w:br/>
      </w:r>
    </w:p>
    <w:p>
      <w:pPr>
        <w:spacing w:after="0"/>
        <w:ind w:left="0"/>
        <w:jc w:val="both"/>
      </w:pPr>
      <w:r>
        <w:drawing>
          <wp:inline distT="0" distB="0" distL="0" distR="0">
            <wp:extent cx="2959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6"/>
                    <a:stretch>
                      <a:fillRect/>
                    </a:stretch>
                  </pic:blipFill>
                  <pic:spPr>
                    <a:xfrm>
                      <a:off x="0" y="0"/>
                      <a:ext cx="29591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(8б)</w:t>
      </w:r>
      <w:r>
        <w:br/>
      </w:r>
      <w:r>
        <w:rPr>
          <w:rFonts w:ascii="Times New Roman"/>
          <w:b w:val="false"/>
          <w:i w:val="false"/>
          <w:color w:val="000000"/>
          <w:sz w:val="28"/>
        </w:rPr>
        <w:t>
</w:t>
      </w:r>
      <w:r>
        <w:br/>
      </w:r>
    </w:p>
    <w:p>
      <w:pPr>
        <w:spacing w:after="0"/>
        <w:ind w:left="0"/>
        <w:jc w:val="both"/>
      </w:pPr>
      <w:r>
        <w:drawing>
          <wp:inline distT="0" distB="0" distL="0" distR="0">
            <wp:extent cx="1981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7"/>
                    <a:stretch>
                      <a:fillRect/>
                    </a:stretch>
                  </pic:blipFill>
                  <pic:spPr>
                    <a:xfrm>
                      <a:off x="0" y="0"/>
                      <a:ext cx="1981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(8в)</w:t>
      </w:r>
      <w:r>
        <w:br/>
      </w:r>
      <w:r>
        <w:rPr>
          <w:rFonts w:ascii="Times New Roman"/>
          <w:b w:val="false"/>
          <w:i w:val="false"/>
          <w:color w:val="000000"/>
          <w:sz w:val="28"/>
        </w:rPr>
        <w:t>
</w:t>
      </w:r>
    </w:p>
    <w:bookmarkStart w:name="z7918" w:id="6072"/>
    <w:p>
      <w:pPr>
        <w:spacing w:after="0"/>
        <w:ind w:left="0"/>
        <w:jc w:val="both"/>
      </w:pPr>
      <w:r>
        <w:rPr>
          <w:rFonts w:ascii="Times New Roman"/>
          <w:b w:val="false"/>
          <w:i w:val="false"/>
          <w:color w:val="000000"/>
          <w:sz w:val="28"/>
        </w:rPr>
        <w:t xml:space="preserve">
      3. Распределение концентраций вредных веществ </w:t>
      </w:r>
      <w:r>
        <w:rPr>
          <w:rFonts w:ascii="Times New Roman"/>
          <w:b w:val="false"/>
          <w:i/>
          <w:color w:val="000000"/>
          <w:sz w:val="28"/>
        </w:rPr>
        <w:t xml:space="preserve">с </w:t>
      </w:r>
      <w:r>
        <w:rPr>
          <w:rFonts w:ascii="Times New Roman"/>
          <w:b w:val="false"/>
          <w:i w:val="false"/>
          <w:color w:val="000000"/>
          <w:sz w:val="28"/>
        </w:rPr>
        <w:t>(мг/м</w:t>
      </w:r>
      <w:r>
        <w:rPr>
          <w:rFonts w:ascii="Times New Roman"/>
          <w:b w:val="false"/>
          <w:i w:val="false"/>
          <w:color w:val="000000"/>
          <w:vertAlign w:val="superscript"/>
        </w:rPr>
        <w:t>3</w:t>
      </w:r>
      <w:r>
        <w:rPr>
          <w:rFonts w:ascii="Times New Roman"/>
          <w:b w:val="false"/>
          <w:i w:val="false"/>
          <w:color w:val="000000"/>
          <w:sz w:val="28"/>
        </w:rPr>
        <w:t xml:space="preserve">) на расстоянии </w:t>
      </w:r>
      <w:r>
        <w:rPr>
          <w:rFonts w:ascii="Times New Roman"/>
          <w:b w:val="false"/>
          <w:i/>
          <w:color w:val="000000"/>
          <w:sz w:val="28"/>
        </w:rPr>
        <w:t>х</w:t>
      </w:r>
      <w:r>
        <w:rPr>
          <w:rFonts w:ascii="Times New Roman"/>
          <w:b w:val="false"/>
          <w:i w:val="false"/>
          <w:color w:val="000000"/>
          <w:sz w:val="28"/>
        </w:rPr>
        <w:t xml:space="preserve"> (м) от центра линейного источника при ветре скоростью </w:t>
      </w:r>
      <w:r>
        <w:rPr>
          <w:rFonts w:ascii="Times New Roman"/>
          <w:b w:val="false"/>
          <w:i/>
          <w:color w:val="000000"/>
          <w:sz w:val="28"/>
        </w:rPr>
        <w:t>u</w:t>
      </w:r>
      <w:r>
        <w:rPr>
          <w:rFonts w:ascii="Times New Roman"/>
          <w:b w:val="false"/>
          <w:i w:val="false"/>
          <w:color w:val="000000"/>
          <w:sz w:val="28"/>
        </w:rPr>
        <w:t xml:space="preserve"> (м/с), направленном поперек линейного источника, определяется по формуле</w:t>
      </w:r>
    </w:p>
    <w:bookmarkEnd w:id="60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81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8"/>
                    <a:stretch>
                      <a:fillRect/>
                    </a:stretch>
                  </pic:blipFill>
                  <pic:spPr>
                    <a:xfrm>
                      <a:off x="0" y="0"/>
                      <a:ext cx="1181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w:t>
      </w:r>
      <w:r>
        <w:br/>
      </w:r>
      <w:r>
        <w:rPr>
          <w:rFonts w:ascii="Times New Roman"/>
          <w:b w:val="false"/>
          <w:i w:val="false"/>
          <w:color w:val="000000"/>
          <w:sz w:val="28"/>
        </w:rPr>
        <w:t>
</w:t>
      </w:r>
    </w:p>
    <w:bookmarkStart w:name="z7920" w:id="6073"/>
    <w:p>
      <w:pPr>
        <w:spacing w:after="0"/>
        <w:ind w:left="0"/>
        <w:jc w:val="both"/>
      </w:pPr>
      <w:r>
        <w:rPr>
          <w:rFonts w:ascii="Times New Roman"/>
          <w:b w:val="false"/>
          <w:i w:val="false"/>
          <w:color w:val="000000"/>
          <w:sz w:val="28"/>
        </w:rPr>
        <w:t xml:space="preserve">
      При расчетах начало координат располагается в центре линейного источника, ось </w:t>
      </w:r>
      <w:r>
        <w:rPr>
          <w:rFonts w:ascii="Times New Roman"/>
          <w:b w:val="false"/>
          <w:i/>
          <w:color w:val="000000"/>
          <w:sz w:val="28"/>
        </w:rPr>
        <w:t>х</w:t>
      </w:r>
      <w:r>
        <w:rPr>
          <w:rFonts w:ascii="Times New Roman"/>
          <w:b w:val="false"/>
          <w:i w:val="false"/>
          <w:color w:val="000000"/>
          <w:sz w:val="28"/>
        </w:rPr>
        <w:t xml:space="preserve"> направлена вдоль, а ось </w:t>
      </w:r>
      <w:r>
        <w:rPr>
          <w:rFonts w:ascii="Times New Roman"/>
          <w:b w:val="false"/>
          <w:i/>
          <w:color w:val="000000"/>
          <w:sz w:val="28"/>
        </w:rPr>
        <w:t>у</w:t>
      </w:r>
      <w:r>
        <w:rPr>
          <w:rFonts w:ascii="Times New Roman"/>
          <w:b w:val="false"/>
          <w:i w:val="false"/>
          <w:color w:val="000000"/>
          <w:sz w:val="28"/>
        </w:rPr>
        <w:t xml:space="preserve"> - перпендикулярно направлению ветра.</w:t>
      </w:r>
    </w:p>
    <w:bookmarkEnd w:id="6073"/>
    <w:bookmarkStart w:name="z7921" w:id="6074"/>
    <w:p>
      <w:pPr>
        <w:spacing w:after="0"/>
        <w:ind w:left="0"/>
        <w:jc w:val="both"/>
      </w:pPr>
      <w:r>
        <w:rPr>
          <w:rFonts w:ascii="Times New Roman"/>
          <w:b w:val="false"/>
          <w:i w:val="false"/>
          <w:color w:val="000000"/>
          <w:sz w:val="28"/>
        </w:rPr>
        <w:t xml:space="preserve">
      Концентрация вредных веществ </w:t>
      </w:r>
      <w:r>
        <w:rPr>
          <w:rFonts w:ascii="Times New Roman"/>
          <w:b w:val="false"/>
          <w:i/>
          <w:color w:val="000000"/>
          <w:sz w:val="28"/>
        </w:rPr>
        <w:t>с</w:t>
      </w:r>
      <w:r>
        <w:rPr>
          <w:rFonts w:ascii="Times New Roman"/>
          <w:b w:val="false"/>
          <w:i w:val="false"/>
          <w:color w:val="000000"/>
          <w:vertAlign w:val="subscript"/>
        </w:rPr>
        <w:t>y</w:t>
      </w:r>
      <w:r>
        <w:rPr>
          <w:rFonts w:ascii="Times New Roman"/>
          <w:b w:val="false"/>
          <w:i w:val="false"/>
          <w:color w:val="000000"/>
          <w:sz w:val="28"/>
        </w:rPr>
        <w:t xml:space="preserve"> (мг/м</w:t>
      </w:r>
      <w:r>
        <w:rPr>
          <w:rFonts w:ascii="Times New Roman"/>
          <w:b w:val="false"/>
          <w:i w:val="false"/>
          <w:color w:val="000000"/>
          <w:vertAlign w:val="superscript"/>
        </w:rPr>
        <w:t>3</w:t>
      </w:r>
      <w:r>
        <w:rPr>
          <w:rFonts w:ascii="Times New Roman"/>
          <w:b w:val="false"/>
          <w:i w:val="false"/>
          <w:color w:val="000000"/>
          <w:sz w:val="28"/>
        </w:rPr>
        <w:t xml:space="preserve">) на расстоянии </w:t>
      </w:r>
      <w:r>
        <w:rPr>
          <w:rFonts w:ascii="Times New Roman"/>
          <w:b w:val="false"/>
          <w:i/>
          <w:color w:val="000000"/>
          <w:sz w:val="28"/>
        </w:rPr>
        <w:t>у</w:t>
      </w:r>
      <w:r>
        <w:rPr>
          <w:rFonts w:ascii="Times New Roman"/>
          <w:b w:val="false"/>
          <w:i w:val="false"/>
          <w:color w:val="000000"/>
          <w:sz w:val="28"/>
        </w:rPr>
        <w:t xml:space="preserve"> (м) от оси факела определяется по формуле</w:t>
      </w:r>
    </w:p>
    <w:bookmarkEnd w:id="60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59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9"/>
                    <a:stretch>
                      <a:fillRect/>
                    </a:stretch>
                  </pic:blipFill>
                  <pic:spPr>
                    <a:xfrm>
                      <a:off x="0" y="0"/>
                      <a:ext cx="37592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w:t>
      </w:r>
      <w:r>
        <w:br/>
      </w:r>
      <w:r>
        <w:rPr>
          <w:rFonts w:ascii="Times New Roman"/>
          <w:b w:val="false"/>
          <w:i w:val="false"/>
          <w:color w:val="000000"/>
          <w:sz w:val="28"/>
        </w:rPr>
        <w:t>
</w:t>
      </w:r>
    </w:p>
    <w:bookmarkStart w:name="z7923" w:id="6075"/>
    <w:p>
      <w:pPr>
        <w:spacing w:after="0"/>
        <w:ind w:left="0"/>
        <w:jc w:val="both"/>
      </w:pPr>
      <w:r>
        <w:rPr>
          <w:rFonts w:ascii="Times New Roman"/>
          <w:b w:val="false"/>
          <w:i w:val="false"/>
          <w:color w:val="000000"/>
          <w:sz w:val="28"/>
        </w:rPr>
        <w:t xml:space="preserve">
      Здесь </w:t>
      </w:r>
      <w:r>
        <w:rPr>
          <w:rFonts w:ascii="Times New Roman"/>
          <w:b w:val="false"/>
          <w:i/>
          <w:color w:val="000000"/>
          <w:sz w:val="28"/>
        </w:rPr>
        <w:t>s</w:t>
      </w:r>
      <w:r>
        <w:rPr>
          <w:rFonts w:ascii="Times New Roman"/>
          <w:b w:val="false"/>
          <w:i w:val="false"/>
          <w:color w:val="000000"/>
          <w:vertAlign w:val="subscript"/>
        </w:rPr>
        <w:t>1</w:t>
      </w:r>
      <w:r>
        <w:rPr>
          <w:rFonts w:ascii="Times New Roman"/>
          <w:b w:val="false"/>
          <w:i w:val="false"/>
          <w:color w:val="000000"/>
          <w:sz w:val="28"/>
        </w:rPr>
        <w:t xml:space="preserve"> - безразмерный коэффициент, определяемый в соответствии с </w:t>
      </w:r>
      <w:r>
        <w:rPr>
          <w:rFonts w:ascii="Times New Roman"/>
          <w:b w:val="false"/>
          <w:i w:val="false"/>
          <w:color w:val="000000"/>
          <w:sz w:val="28"/>
        </w:rPr>
        <w:t>пунктом 18</w:t>
      </w:r>
      <w:r>
        <w:rPr>
          <w:rFonts w:ascii="Times New Roman"/>
          <w:b w:val="false"/>
          <w:i w:val="false"/>
          <w:color w:val="000000"/>
          <w:sz w:val="28"/>
        </w:rPr>
        <w:t xml:space="preserve"> по значению отношения </w:t>
      </w:r>
    </w:p>
    <w:bookmarkEnd w:id="6075"/>
    <w:p>
      <w:pPr>
        <w:spacing w:after="0"/>
        <w:ind w:left="0"/>
        <w:jc w:val="both"/>
      </w:pPr>
      <w:r>
        <w:drawing>
          <wp:inline distT="0" distB="0" distL="0" distR="0">
            <wp:extent cx="469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0"/>
                    <a:stretch>
                      <a:fillRect/>
                    </a:stretch>
                  </pic:blipFill>
                  <pic:spPr>
                    <a:xfrm>
                      <a:off x="0" y="0"/>
                      <a:ext cx="4699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r, p - безразмерные коэффициенты, определяемые в соответствии с </w:t>
      </w:r>
      <w:r>
        <w:rPr>
          <w:rFonts w:ascii="Times New Roman"/>
          <w:b w:val="false"/>
          <w:i w:val="false"/>
          <w:color w:val="000000"/>
          <w:sz w:val="28"/>
        </w:rPr>
        <w:t>пунктами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по значению отношения </w:t>
      </w:r>
    </w:p>
    <w:p>
      <w:pPr>
        <w:spacing w:after="0"/>
        <w:ind w:left="0"/>
        <w:jc w:val="both"/>
      </w:pPr>
      <w:r>
        <w:drawing>
          <wp:inline distT="0" distB="0" distL="0" distR="0">
            <wp:extent cx="457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1"/>
                    <a:stretch>
                      <a:fillRect/>
                    </a:stretch>
                  </pic:blipFill>
                  <pic:spPr>
                    <a:xfrm>
                      <a:off x="0" y="0"/>
                      <a:ext cx="457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6</w:t>
      </w: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6</w:t>
      </w: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6</w:t>
      </w:r>
      <w:r>
        <w:rPr>
          <w:rFonts w:ascii="Times New Roman"/>
          <w:b w:val="false"/>
          <w:i w:val="false"/>
          <w:color w:val="000000"/>
          <w:sz w:val="28"/>
        </w:rPr>
        <w:t xml:space="preserve"> - безразмерные коэффициенты, определяемые по формуле (11) или по </w:t>
      </w:r>
      <w:r>
        <w:rPr>
          <w:rFonts w:ascii="Times New Roman"/>
          <w:b w:val="false"/>
          <w:i w:val="false"/>
          <w:color w:val="000000"/>
          <w:sz w:val="28"/>
        </w:rPr>
        <w:t>рисунку 2</w:t>
      </w:r>
      <w:r>
        <w:rPr>
          <w:rFonts w:ascii="Times New Roman"/>
          <w:b w:val="false"/>
          <w:i w:val="false"/>
          <w:color w:val="000000"/>
          <w:sz w:val="28"/>
        </w:rPr>
        <w:t xml:space="preserve"> согласно приложений, в зависимости от значений </w:t>
      </w:r>
      <w:r>
        <w:rPr>
          <w:rFonts w:ascii="Times New Roman"/>
          <w:b w:val="false"/>
          <w:i/>
          <w:color w:val="000000"/>
          <w:sz w:val="28"/>
        </w:rPr>
        <w:t>L</w:t>
      </w:r>
      <w:r>
        <w:rPr>
          <w:rFonts w:ascii="Times New Roman"/>
          <w:b w:val="false"/>
          <w:i w:val="false"/>
          <w:color w:val="000000"/>
          <w:sz w:val="28"/>
        </w:rPr>
        <w:t xml:space="preserve"> (м), (2</w:t>
      </w:r>
      <w:r>
        <w:rPr>
          <w:rFonts w:ascii="Times New Roman"/>
          <w:b w:val="false"/>
          <w:i/>
          <w:color w:val="000000"/>
          <w:sz w:val="28"/>
        </w:rPr>
        <w:t>y</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sz w:val="28"/>
        </w:rPr>
        <w:t>) (м) и (2</w:t>
      </w:r>
      <w:r>
        <w:rPr>
          <w:rFonts w:ascii="Times New Roman"/>
          <w:b w:val="false"/>
          <w:i/>
          <w:color w:val="000000"/>
          <w:sz w:val="28"/>
        </w:rPr>
        <w:t>y</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sz w:val="28"/>
        </w:rPr>
        <w:t xml:space="preserve">) (м), используемых при вычислении аргумента </w:t>
      </w:r>
      <w:r>
        <w:rPr>
          <w:rFonts w:ascii="Times New Roman"/>
          <w:b w:val="false"/>
          <w:i/>
          <w:color w:val="000000"/>
          <w:sz w:val="28"/>
        </w:rPr>
        <w:t>g</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45212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2"/>
                    <a:stretch>
                      <a:fillRect/>
                    </a:stretch>
                  </pic:blipFill>
                  <pic:spPr>
                    <a:xfrm>
                      <a:off x="0" y="0"/>
                      <a:ext cx="4521200" cy="711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w:t>
      </w:r>
      <w:r>
        <w:br/>
      </w:r>
      <w:r>
        <w:rPr>
          <w:rFonts w:ascii="Times New Roman"/>
          <w:b w:val="false"/>
          <w:i w:val="false"/>
          <w:color w:val="000000"/>
          <w:sz w:val="28"/>
        </w:rPr>
        <w:t>
</w:t>
      </w:r>
      <w:r>
        <w:br/>
      </w:r>
    </w:p>
    <w:p>
      <w:pPr>
        <w:spacing w:after="0"/>
        <w:ind w:left="0"/>
        <w:jc w:val="both"/>
      </w:pPr>
      <w:r>
        <w:drawing>
          <wp:inline distT="0" distB="0" distL="0" distR="0">
            <wp:extent cx="2222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3"/>
                    <a:stretch>
                      <a:fillRect/>
                    </a:stretch>
                  </pic:blipFill>
                  <pic:spPr>
                    <a:xfrm>
                      <a:off x="0" y="0"/>
                      <a:ext cx="2222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(12а)</w:t>
      </w:r>
      <w:r>
        <w:br/>
      </w:r>
      <w:r>
        <w:rPr>
          <w:rFonts w:ascii="Times New Roman"/>
          <w:b w:val="false"/>
          <w:i w:val="false"/>
          <w:color w:val="000000"/>
          <w:sz w:val="28"/>
        </w:rPr>
        <w:t>
</w:t>
      </w:r>
      <w:r>
        <w:br/>
      </w:r>
    </w:p>
    <w:p>
      <w:pPr>
        <w:spacing w:after="0"/>
        <w:ind w:left="0"/>
        <w:jc w:val="both"/>
      </w:pPr>
      <w:r>
        <w:drawing>
          <wp:inline distT="0" distB="0" distL="0" distR="0">
            <wp:extent cx="2273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4"/>
                    <a:stretch>
                      <a:fillRect/>
                    </a:stretch>
                  </pic:blipFill>
                  <pic:spPr>
                    <a:xfrm>
                      <a:off x="0" y="0"/>
                      <a:ext cx="22733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(12б)</w:t>
      </w:r>
      <w:r>
        <w:br/>
      </w:r>
      <w:r>
        <w:rPr>
          <w:rFonts w:ascii="Times New Roman"/>
          <w:b w:val="false"/>
          <w:i w:val="false"/>
          <w:color w:val="000000"/>
          <w:sz w:val="28"/>
        </w:rPr>
        <w:t>
</w:t>
      </w:r>
    </w:p>
    <w:bookmarkStart w:name="z7927" w:id="6076"/>
    <w:p>
      <w:pPr>
        <w:spacing w:after="0"/>
        <w:ind w:left="0"/>
        <w:jc w:val="both"/>
      </w:pPr>
      <w:r>
        <w:rPr>
          <w:rFonts w:ascii="Times New Roman"/>
          <w:b w:val="false"/>
          <w:i w:val="false"/>
          <w:color w:val="000000"/>
          <w:sz w:val="28"/>
        </w:rPr>
        <w:t xml:space="preserve">
      Для </w:t>
      </w:r>
      <w:r>
        <w:rPr>
          <w:rFonts w:ascii="Times New Roman"/>
          <w:b w:val="false"/>
          <w:i/>
          <w:color w:val="000000"/>
          <w:sz w:val="28"/>
        </w:rPr>
        <w:t xml:space="preserve">g </w:t>
      </w:r>
      <w:r>
        <w:rPr>
          <w:rFonts w:ascii="Times New Roman"/>
          <w:b w:val="false"/>
          <w:i w:val="false"/>
          <w:color w:val="000000"/>
          <w:sz w:val="28"/>
        </w:rPr>
        <w:t>&gt; 6,74 функция s</w:t>
      </w:r>
      <w:r>
        <w:rPr>
          <w:rFonts w:ascii="Times New Roman"/>
          <w:b w:val="false"/>
          <w:i w:val="false"/>
          <w:color w:val="000000"/>
          <w:vertAlign w:val="subscript"/>
        </w:rPr>
        <w:t>6</w:t>
      </w:r>
      <w:r>
        <w:rPr>
          <w:rFonts w:ascii="Times New Roman"/>
          <w:b w:val="false"/>
          <w:i w:val="false"/>
          <w:color w:val="000000"/>
          <w:sz w:val="28"/>
        </w:rPr>
        <w:t xml:space="preserve"> принимается равной 1.</w:t>
      </w:r>
    </w:p>
    <w:bookmarkEnd w:id="6076"/>
    <w:bookmarkStart w:name="z7928" w:id="6077"/>
    <w:p>
      <w:pPr>
        <w:spacing w:after="0"/>
        <w:ind w:left="0"/>
        <w:jc w:val="both"/>
      </w:pPr>
      <w:r>
        <w:rPr>
          <w:rFonts w:ascii="Times New Roman"/>
          <w:b w:val="false"/>
          <w:i w:val="false"/>
          <w:color w:val="000000"/>
          <w:sz w:val="28"/>
        </w:rPr>
        <w:t>
      Примечание.</w:t>
      </w:r>
    </w:p>
    <w:bookmarkEnd w:id="6077"/>
    <w:bookmarkStart w:name="z7929" w:id="6078"/>
    <w:p>
      <w:pPr>
        <w:spacing w:after="0"/>
        <w:ind w:left="0"/>
        <w:jc w:val="both"/>
      </w:pPr>
      <w:r>
        <w:rPr>
          <w:rFonts w:ascii="Times New Roman"/>
          <w:b w:val="false"/>
          <w:i w:val="false"/>
          <w:color w:val="000000"/>
          <w:sz w:val="28"/>
        </w:rPr>
        <w:t>
      На достаточно большом расстоянии от линейного источника, которому соответствует безразмерный коэффициент s</w:t>
      </w:r>
      <w:r>
        <w:rPr>
          <w:rFonts w:ascii="Times New Roman"/>
          <w:b w:val="false"/>
          <w:i w:val="false"/>
          <w:color w:val="000000"/>
          <w:vertAlign w:val="subscript"/>
        </w:rPr>
        <w:t>6</w:t>
      </w:r>
      <w:r>
        <w:rPr>
          <w:rFonts w:ascii="Times New Roman"/>
          <w:b w:val="false"/>
          <w:i w:val="false"/>
          <w:color w:val="000000"/>
          <w:sz w:val="28"/>
        </w:rPr>
        <w:t xml:space="preserve">, близкий к единице, линейный источник может рассматриваться как одиночный точечный источник с </w:t>
      </w:r>
    </w:p>
    <w:bookmarkEnd w:id="6078"/>
    <w:p>
      <w:pPr>
        <w:spacing w:after="0"/>
        <w:ind w:left="0"/>
        <w:jc w:val="both"/>
      </w:pPr>
      <w:r>
        <w:drawing>
          <wp:inline distT="0" distB="0" distL="0" distR="0">
            <wp:extent cx="609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5"/>
                    <a:stretch>
                      <a:fillRect/>
                    </a:stretch>
                  </pic:blipFill>
                  <pic:spPr>
                    <a:xfrm>
                      <a:off x="0" y="0"/>
                      <a:ext cx="609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622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6"/>
                    <a:stretch>
                      <a:fillRect/>
                    </a:stretch>
                  </pic:blipFill>
                  <pic:spPr>
                    <a:xfrm>
                      <a:off x="0" y="0"/>
                      <a:ext cx="622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622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7"/>
                    <a:stretch>
                      <a:fillRect/>
                    </a:stretch>
                  </pic:blipFill>
                  <pic:spPr>
                    <a:xfrm>
                      <a:off x="0" y="0"/>
                      <a:ext cx="622300" cy="254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7930" w:id="6079"/>
    <w:p>
      <w:pPr>
        <w:spacing w:after="0"/>
        <w:ind w:left="0"/>
        <w:jc w:val="both"/>
      </w:pPr>
      <w:r>
        <w:rPr>
          <w:rFonts w:ascii="Times New Roman"/>
          <w:b w:val="false"/>
          <w:i w:val="false"/>
          <w:color w:val="000000"/>
          <w:sz w:val="28"/>
        </w:rPr>
        <w:t>
      4. При ветре, направленном перпендикулярно одной из сторон площадного источника прямоугольной формы, концентрация (как на территории самого источника, так и за его пределами) рассчитывается по формуле:</w:t>
      </w:r>
    </w:p>
    <w:bookmarkEnd w:id="60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719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8"/>
                    <a:stretch>
                      <a:fillRect/>
                    </a:stretch>
                  </pic:blipFill>
                  <pic:spPr>
                    <a:xfrm>
                      <a:off x="0" y="0"/>
                      <a:ext cx="3771900" cy="876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(13)</w:t>
      </w:r>
      <w:r>
        <w:br/>
      </w:r>
      <w:r>
        <w:rPr>
          <w:rFonts w:ascii="Times New Roman"/>
          <w:b w:val="false"/>
          <w:i w:val="false"/>
          <w:color w:val="000000"/>
          <w:sz w:val="28"/>
        </w:rPr>
        <w:t>
</w:t>
      </w:r>
    </w:p>
    <w:bookmarkStart w:name="z7932" w:id="6080"/>
    <w:p>
      <w:pPr>
        <w:spacing w:after="0"/>
        <w:ind w:left="0"/>
        <w:jc w:val="both"/>
      </w:pPr>
      <w:r>
        <w:rPr>
          <w:rFonts w:ascii="Times New Roman"/>
          <w:b w:val="false"/>
          <w:i w:val="false"/>
          <w:color w:val="000000"/>
          <w:sz w:val="28"/>
        </w:rPr>
        <w:t>
      где</w:t>
      </w:r>
    </w:p>
    <w:bookmarkEnd w:id="60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165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9"/>
                    <a:stretch>
                      <a:fillRect/>
                    </a:stretch>
                  </pic:blipFill>
                  <pic:spPr>
                    <a:xfrm>
                      <a:off x="0" y="0"/>
                      <a:ext cx="5016500" cy="179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(14)</w:t>
      </w:r>
      <w:r>
        <w:br/>
      </w:r>
      <w:r>
        <w:rPr>
          <w:rFonts w:ascii="Times New Roman"/>
          <w:b w:val="false"/>
          <w:i w:val="false"/>
          <w:color w:val="000000"/>
          <w:sz w:val="28"/>
        </w:rPr>
        <w:t>
</w:t>
      </w:r>
    </w:p>
    <w:bookmarkStart w:name="z7934" w:id="6081"/>
    <w:p>
      <w:pPr>
        <w:spacing w:after="0"/>
        <w:ind w:left="0"/>
        <w:jc w:val="both"/>
      </w:pPr>
      <w:r>
        <w:rPr>
          <w:rFonts w:ascii="Times New Roman"/>
          <w:b w:val="false"/>
          <w:i w:val="false"/>
          <w:color w:val="000000"/>
          <w:sz w:val="28"/>
        </w:rPr>
        <w:t xml:space="preserve">
      </w:t>
      </w:r>
      <w:r>
        <w:rPr>
          <w:rFonts w:ascii="Times New Roman"/>
          <w:b w:val="false"/>
          <w:i/>
          <w:color w:val="000000"/>
          <w:sz w:val="28"/>
        </w:rPr>
        <w:t>х</w:t>
      </w:r>
      <w:r>
        <w:rPr>
          <w:rFonts w:ascii="Times New Roman"/>
          <w:b w:val="false"/>
          <w:i w:val="false"/>
          <w:color w:val="000000"/>
          <w:sz w:val="28"/>
        </w:rPr>
        <w:t xml:space="preserve"> и </w:t>
      </w:r>
      <w:r>
        <w:rPr>
          <w:rFonts w:ascii="Times New Roman"/>
          <w:b w:val="false"/>
          <w:i/>
          <w:color w:val="000000"/>
          <w:sz w:val="28"/>
        </w:rPr>
        <w:t>у</w:t>
      </w:r>
      <w:r>
        <w:rPr>
          <w:rFonts w:ascii="Times New Roman"/>
          <w:b w:val="false"/>
          <w:i w:val="false"/>
          <w:color w:val="000000"/>
          <w:sz w:val="28"/>
        </w:rPr>
        <w:t xml:space="preserve"> - координаты расчетной точки в системе координат с началом в середине наветренного края источника; </w:t>
      </w:r>
      <w:r>
        <w:rPr>
          <w:rFonts w:ascii="Times New Roman"/>
          <w:b w:val="false"/>
          <w:i/>
          <w:color w:val="000000"/>
          <w:sz w:val="28"/>
        </w:rPr>
        <w:t>х''</w:t>
      </w:r>
      <w:r>
        <w:rPr>
          <w:rFonts w:ascii="Times New Roman"/>
          <w:b w:val="false"/>
          <w:i w:val="false"/>
          <w:color w:val="000000"/>
          <w:vertAlign w:val="subscript"/>
        </w:rPr>
        <w:t>м</w:t>
      </w:r>
      <w:r>
        <w:rPr>
          <w:rFonts w:ascii="Times New Roman"/>
          <w:b w:val="false"/>
          <w:i w:val="false"/>
          <w:color w:val="000000"/>
          <w:sz w:val="28"/>
        </w:rPr>
        <w:t xml:space="preserve"> - расстояние от одиночного входящего в рассматриваемую совокупность точечного источника, на котором при опасной скорости ветра </w:t>
      </w:r>
      <w:r>
        <w:rPr>
          <w:rFonts w:ascii="Times New Roman"/>
          <w:b w:val="false"/>
          <w:i/>
          <w:color w:val="000000"/>
          <w:sz w:val="28"/>
        </w:rPr>
        <w:t>u</w:t>
      </w:r>
      <w:r>
        <w:rPr>
          <w:rFonts w:ascii="Times New Roman"/>
          <w:b w:val="false"/>
          <w:i w:val="false"/>
          <w:color w:val="000000"/>
          <w:vertAlign w:val="subscript"/>
        </w:rPr>
        <w:t>м</w:t>
      </w:r>
      <w:r>
        <w:rPr>
          <w:rFonts w:ascii="Times New Roman"/>
          <w:b w:val="false"/>
          <w:i w:val="false"/>
          <w:color w:val="000000"/>
          <w:sz w:val="28"/>
        </w:rPr>
        <w:t xml:space="preserve"> = </w:t>
      </w:r>
      <w:r>
        <w:rPr>
          <w:rFonts w:ascii="Times New Roman"/>
          <w:b w:val="false"/>
          <w:i/>
          <w:color w:val="000000"/>
          <w:sz w:val="28"/>
        </w:rPr>
        <w:t>u''</w:t>
      </w:r>
      <w:r>
        <w:rPr>
          <w:rFonts w:ascii="Times New Roman"/>
          <w:b w:val="false"/>
          <w:i w:val="false"/>
          <w:color w:val="000000"/>
          <w:vertAlign w:val="subscript"/>
        </w:rPr>
        <w:t>м</w:t>
      </w:r>
      <w:r>
        <w:rPr>
          <w:rFonts w:ascii="Times New Roman"/>
          <w:b w:val="false"/>
          <w:i w:val="false"/>
          <w:color w:val="000000"/>
          <w:sz w:val="28"/>
        </w:rPr>
        <w:t xml:space="preserve"> достигается максимальная концентрация; </w:t>
      </w:r>
    </w:p>
    <w:bookmarkEnd w:id="6081"/>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0"/>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(мг/м</w:t>
      </w:r>
      <w:r>
        <w:rPr>
          <w:rFonts w:ascii="Times New Roman"/>
          <w:b w:val="false"/>
          <w:i w:val="false"/>
          <w:color w:val="000000"/>
          <w:vertAlign w:val="superscript"/>
        </w:rPr>
        <w:t>3</w:t>
      </w:r>
      <w:r>
        <w:rPr>
          <w:rFonts w:ascii="Times New Roman"/>
          <w:b w:val="false"/>
          <w:i w:val="false"/>
          <w:color w:val="000000"/>
          <w:sz w:val="28"/>
        </w:rPr>
        <w:t xml:space="preserve">) - максимальная концентрация от одиночного точечного источника, которая имела бы место в том случае, если бы его выбросы равнялись полному выбросу М от площадного источника; </w:t>
      </w:r>
    </w:p>
    <w:p>
      <w:pPr>
        <w:spacing w:after="0"/>
        <w:ind w:left="0"/>
        <w:jc w:val="both"/>
      </w:pPr>
      <w:r>
        <w:drawing>
          <wp:inline distT="0" distB="0" distL="0" distR="0">
            <wp:extent cx="241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1"/>
                    <a:stretch>
                      <a:fillRect/>
                    </a:stretch>
                  </pic:blipFill>
                  <pic:spPr>
                    <a:xfrm>
                      <a:off x="0" y="0"/>
                      <a:ext cx="2413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меньшее из значений </w:t>
      </w:r>
      <w:r>
        <w:rPr>
          <w:rFonts w:ascii="Times New Roman"/>
          <w:b w:val="false"/>
          <w:i/>
          <w:color w:val="000000"/>
          <w:sz w:val="28"/>
        </w:rPr>
        <w:t>х</w:t>
      </w:r>
      <w:r>
        <w:rPr>
          <w:rFonts w:ascii="Times New Roman"/>
          <w:b w:val="false"/>
          <w:i w:val="false"/>
          <w:color w:val="000000"/>
          <w:sz w:val="28"/>
        </w:rPr>
        <w:t xml:space="preserve"> и </w:t>
      </w:r>
      <w:r>
        <w:rPr>
          <w:rFonts w:ascii="Times New Roman"/>
          <w:b w:val="false"/>
          <w:i/>
          <w:color w:val="000000"/>
          <w:sz w:val="28"/>
        </w:rPr>
        <w:t>L</w:t>
      </w:r>
      <w:r>
        <w:rPr>
          <w:rFonts w:ascii="Times New Roman"/>
          <w:b w:val="false"/>
          <w:i w:val="false"/>
          <w:color w:val="000000"/>
          <w:vertAlign w:val="subscript"/>
        </w:rPr>
        <w:t>2</w:t>
      </w: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и </w:t>
      </w:r>
      <w:r>
        <w:rPr>
          <w:rFonts w:ascii="Times New Roman"/>
          <w:b w:val="false"/>
          <w:i/>
          <w:color w:val="000000"/>
          <w:sz w:val="28"/>
        </w:rPr>
        <w:t>L</w:t>
      </w:r>
      <w:r>
        <w:rPr>
          <w:rFonts w:ascii="Times New Roman"/>
          <w:b w:val="false"/>
          <w:i w:val="false"/>
          <w:color w:val="000000"/>
          <w:vertAlign w:val="subscript"/>
        </w:rPr>
        <w:t>2</w:t>
      </w:r>
      <w:r>
        <w:rPr>
          <w:rFonts w:ascii="Times New Roman"/>
          <w:b w:val="false"/>
          <w:i w:val="false"/>
          <w:color w:val="000000"/>
          <w:sz w:val="28"/>
        </w:rPr>
        <w:t xml:space="preserve"> - протяженности площадного источника соответственно поперек и вдоль ветра; безразмерный коэффициент </w:t>
      </w:r>
      <w:r>
        <w:rPr>
          <w:rFonts w:ascii="Times New Roman"/>
          <w:b w:val="false"/>
          <w:i/>
          <w:color w:val="000000"/>
          <w:sz w:val="28"/>
        </w:rPr>
        <w:t>s</w:t>
      </w:r>
      <w:r>
        <w:rPr>
          <w:rFonts w:ascii="Times New Roman"/>
          <w:b w:val="false"/>
          <w:i w:val="false"/>
          <w:color w:val="000000"/>
          <w:vertAlign w:val="subscript"/>
        </w:rPr>
        <w:t>7</w:t>
      </w:r>
      <w:r>
        <w:rPr>
          <w:rFonts w:ascii="Times New Roman"/>
          <w:b w:val="false"/>
          <w:i/>
          <w:color w:val="000000"/>
          <w:sz w:val="28"/>
        </w:rPr>
        <w:t>(t</w:t>
      </w:r>
      <w:r>
        <w:rPr>
          <w:rFonts w:ascii="Times New Roman"/>
          <w:b w:val="false"/>
          <w:i w:val="false"/>
          <w:color w:val="000000"/>
          <w:vertAlign w:val="subscript"/>
        </w:rPr>
        <w:t>1</w:t>
      </w:r>
      <w:r>
        <w:rPr>
          <w:rFonts w:ascii="Times New Roman"/>
          <w:b w:val="false"/>
          <w:i/>
          <w:color w:val="000000"/>
          <w:sz w:val="28"/>
        </w:rPr>
        <w:t>, t</w:t>
      </w:r>
      <w:r>
        <w:rPr>
          <w:rFonts w:ascii="Times New Roman"/>
          <w:b w:val="false"/>
          <w:i w:val="false"/>
          <w:color w:val="000000"/>
          <w:vertAlign w:val="subscript"/>
        </w:rPr>
        <w:t>2</w:t>
      </w:r>
      <w:r>
        <w:rPr>
          <w:rFonts w:ascii="Times New Roman"/>
          <w:b w:val="false"/>
          <w:i/>
          <w:color w:val="000000"/>
          <w:sz w:val="28"/>
        </w:rPr>
        <w:t>)</w:t>
      </w:r>
      <w:r>
        <w:rPr>
          <w:rFonts w:ascii="Times New Roman"/>
          <w:b w:val="false"/>
          <w:i w:val="false"/>
          <w:color w:val="000000"/>
          <w:sz w:val="28"/>
        </w:rPr>
        <w:t xml:space="preserve"> в зависимости от </w:t>
      </w:r>
      <w:r>
        <w:rPr>
          <w:rFonts w:ascii="Times New Roman"/>
          <w:b w:val="false"/>
          <w:i/>
          <w:color w:val="000000"/>
          <w:sz w:val="28"/>
        </w:rPr>
        <w:t>t</w:t>
      </w:r>
      <w:r>
        <w:rPr>
          <w:rFonts w:ascii="Times New Roman"/>
          <w:b w:val="false"/>
          <w:i w:val="false"/>
          <w:color w:val="000000"/>
          <w:vertAlign w:val="subscript"/>
        </w:rPr>
        <w:t>1</w:t>
      </w:r>
      <w:r>
        <w:rPr>
          <w:rFonts w:ascii="Times New Roman"/>
          <w:b w:val="false"/>
          <w:i w:val="false"/>
          <w:color w:val="000000"/>
          <w:sz w:val="28"/>
        </w:rPr>
        <w:t xml:space="preserve"> и </w:t>
      </w:r>
      <w:r>
        <w:rPr>
          <w:rFonts w:ascii="Times New Roman"/>
          <w:b w:val="false"/>
          <w:i/>
          <w:color w:val="000000"/>
          <w:sz w:val="28"/>
        </w:rPr>
        <w:t>t</w:t>
      </w:r>
      <w:r>
        <w:rPr>
          <w:rFonts w:ascii="Times New Roman"/>
          <w:b w:val="false"/>
          <w:i w:val="false"/>
          <w:color w:val="000000"/>
          <w:vertAlign w:val="subscript"/>
        </w:rPr>
        <w:t>2</w:t>
      </w:r>
      <w:r>
        <w:rPr>
          <w:rFonts w:ascii="Times New Roman"/>
          <w:b w:val="false"/>
          <w:i w:val="false"/>
          <w:color w:val="000000"/>
          <w:sz w:val="28"/>
        </w:rPr>
        <w:t xml:space="preserve"> определяется по </w:t>
      </w:r>
      <w:r>
        <w:rPr>
          <w:rFonts w:ascii="Times New Roman"/>
          <w:b w:val="false"/>
          <w:i w:val="false"/>
          <w:color w:val="000000"/>
          <w:sz w:val="28"/>
        </w:rPr>
        <w:t>рисунку 3</w:t>
      </w:r>
      <w:r>
        <w:rPr>
          <w:rFonts w:ascii="Times New Roman"/>
          <w:b w:val="false"/>
          <w:i w:val="false"/>
          <w:color w:val="000000"/>
          <w:sz w:val="28"/>
        </w:rPr>
        <w:t xml:space="preserve"> согласно приложений, (сплошные линии относятся к легкой, пунктирные - к тяжелой примеси).</w:t>
      </w:r>
      <w:r>
        <w:br/>
      </w:r>
      <w:r>
        <w:rPr>
          <w:rFonts w:ascii="Times New Roman"/>
          <w:b w:val="false"/>
          <w:i w:val="false"/>
          <w:color w:val="000000"/>
          <w:sz w:val="28"/>
        </w:rPr>
        <w:t>
</w:t>
      </w:r>
    </w:p>
    <w:bookmarkStart w:name="z7935" w:id="6082"/>
    <w:p>
      <w:pPr>
        <w:spacing w:after="0"/>
        <w:ind w:left="0"/>
        <w:jc w:val="both"/>
      </w:pPr>
      <w:r>
        <w:rPr>
          <w:rFonts w:ascii="Times New Roman"/>
          <w:b w:val="false"/>
          <w:i w:val="false"/>
          <w:color w:val="000000"/>
          <w:sz w:val="28"/>
        </w:rPr>
        <w:t>
      Примечания.</w:t>
      </w:r>
    </w:p>
    <w:bookmarkEnd w:id="6082"/>
    <w:bookmarkStart w:name="z7936" w:id="6083"/>
    <w:p>
      <w:pPr>
        <w:spacing w:after="0"/>
        <w:ind w:left="0"/>
        <w:jc w:val="both"/>
      </w:pPr>
      <w:r>
        <w:rPr>
          <w:rFonts w:ascii="Times New Roman"/>
          <w:b w:val="false"/>
          <w:i w:val="false"/>
          <w:color w:val="000000"/>
          <w:sz w:val="28"/>
        </w:rPr>
        <w:t>
      1. За значение М для площадного источника принимается максимальный суммарный выброс с его территории с учетом в необходимых случаях неодновременности выбросов от отдельных точечных источников.</w:t>
      </w:r>
    </w:p>
    <w:bookmarkEnd w:id="6083"/>
    <w:bookmarkStart w:name="z7937" w:id="6084"/>
    <w:p>
      <w:pPr>
        <w:spacing w:after="0"/>
        <w:ind w:left="0"/>
        <w:jc w:val="both"/>
      </w:pPr>
      <w:r>
        <w:rPr>
          <w:rFonts w:ascii="Times New Roman"/>
          <w:b w:val="false"/>
          <w:i w:val="false"/>
          <w:color w:val="000000"/>
          <w:sz w:val="28"/>
        </w:rPr>
        <w:t xml:space="preserve">
      2. По формулам (13), (14) рассчитывается распределение концентрации при u </w:t>
      </w:r>
    </w:p>
    <w:bookmarkEnd w:id="6084"/>
    <w:p>
      <w:pPr>
        <w:spacing w:after="0"/>
        <w:ind w:left="0"/>
        <w:jc w:val="both"/>
      </w:pP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2"/>
                    <a:stretch>
                      <a:fillRect/>
                    </a:stretch>
                  </pic:blipFill>
                  <pic:spPr>
                    <a:xfrm>
                      <a:off x="0" y="0"/>
                      <a:ext cx="152400" cy="215900"/>
                    </a:xfrm>
                    <a:prstGeom prst="rect">
                      <a:avLst/>
                    </a:prstGeom>
                  </pic:spPr>
                </pic:pic>
              </a:graphicData>
            </a:graphic>
          </wp:inline>
        </w:drawing>
      </w:r>
    </w:p>
    <w:p>
      <w:pPr>
        <w:spacing w:after="0"/>
        <w:ind w:left="0"/>
        <w:jc w:val="left"/>
      </w:pPr>
      <w:r>
        <w:rPr>
          <w:rFonts w:ascii="Times New Roman"/>
          <w:b w:val="false"/>
          <w:i w:val="false"/>
          <w:color w:val="000000"/>
          <w:sz w:val="28"/>
        </w:rPr>
        <w:t>u</w:t>
      </w:r>
      <w:r>
        <w:rPr>
          <w:rFonts w:ascii="Times New Roman"/>
          <w:b w:val="false"/>
          <w:i w:val="false"/>
          <w:color w:val="000000"/>
          <w:vertAlign w:val="subscript"/>
        </w:rPr>
        <w:t>м</w:t>
      </w:r>
      <w:r>
        <w:rPr>
          <w:rFonts w:ascii="Times New Roman"/>
          <w:b w:val="false"/>
          <w:i w:val="false"/>
          <w:color w:val="000000"/>
          <w:sz w:val="28"/>
        </w:rPr>
        <w:t xml:space="preserve">. В этом случае </w:t>
      </w:r>
    </w:p>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3"/>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заменяется на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4"/>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х</w:t>
      </w:r>
    </w:p>
    <w:p>
      <w:pPr>
        <w:spacing w:after="0"/>
        <w:ind w:left="0"/>
        <w:jc w:val="both"/>
      </w:pPr>
      <w:r>
        <w:drawing>
          <wp:inline distT="0" distB="0" distL="0" distR="0">
            <wp:extent cx="114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5"/>
                    <a:stretch>
                      <a:fillRect/>
                    </a:stretch>
                  </pic:blipFill>
                  <pic:spPr>
                    <a:xfrm>
                      <a:off x="0" y="0"/>
                      <a:ext cx="114300" cy="241300"/>
                    </a:xfrm>
                    <a:prstGeom prst="rect">
                      <a:avLst/>
                    </a:prstGeom>
                  </pic:spPr>
                </pic:pic>
              </a:graphicData>
            </a:graphic>
          </wp:inline>
        </w:drawing>
      </w:r>
    </w:p>
    <w:p>
      <w:pPr>
        <w:spacing w:after="0"/>
        <w:ind w:left="0"/>
        <w:jc w:val="left"/>
      </w:pPr>
      <w:r>
        <w:rPr>
          <w:rFonts w:ascii="Times New Roman"/>
          <w:b w:val="false"/>
          <w:i w:val="false"/>
          <w:color w:val="000000"/>
          <w:vertAlign w:val="subscript"/>
        </w:rPr>
        <w:t>м</w:t>
      </w:r>
      <w:r>
        <w:rPr>
          <w:rFonts w:ascii="Times New Roman"/>
          <w:b w:val="false"/>
          <w:i w:val="false"/>
          <w:color w:val="000000"/>
          <w:sz w:val="28"/>
        </w:rPr>
        <w:t xml:space="preserve"> - на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6"/>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7"/>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на </w:t>
      </w:r>
      <w:r>
        <w:rPr>
          <w:rFonts w:ascii="Times New Roman"/>
          <w:b w:val="false"/>
          <w:i/>
          <w:color w:val="000000"/>
          <w:sz w:val="28"/>
        </w:rPr>
        <w:t>u</w:t>
      </w:r>
      <w:r>
        <w:rPr>
          <w:rFonts w:ascii="Times New Roman"/>
          <w:b w:val="false"/>
          <w:i w:val="false"/>
          <w:color w:val="000000"/>
          <w:sz w:val="28"/>
        </w:rPr>
        <w:t xml:space="preserve">. Здесь </w:t>
      </w:r>
    </w:p>
    <w:p>
      <w:pPr>
        <w:spacing w:after="0"/>
        <w:ind w:left="0"/>
        <w:jc w:val="both"/>
      </w:pPr>
      <w:r>
        <w:drawing>
          <wp:inline distT="0" distB="0" distL="0" distR="0">
            <wp:extent cx="1790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8"/>
                    <a:stretch>
                      <a:fillRect/>
                    </a:stretch>
                  </pic:blipFill>
                  <pic:spPr>
                    <a:xfrm>
                      <a:off x="0" y="0"/>
                      <a:ext cx="1790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безразмерные коэффициенты </w:t>
      </w:r>
      <w:r>
        <w:rPr>
          <w:rFonts w:ascii="Times New Roman"/>
          <w:b w:val="false"/>
          <w:i/>
          <w:color w:val="000000"/>
          <w:sz w:val="28"/>
        </w:rPr>
        <w:t>r</w:t>
      </w:r>
      <w:r>
        <w:rPr>
          <w:rFonts w:ascii="Times New Roman"/>
          <w:b w:val="false"/>
          <w:i w:val="false"/>
          <w:color w:val="000000"/>
          <w:sz w:val="28"/>
        </w:rPr>
        <w:t xml:space="preserve"> и </w:t>
      </w:r>
      <w:r>
        <w:rPr>
          <w:rFonts w:ascii="Times New Roman"/>
          <w:b w:val="false"/>
          <w:i/>
          <w:color w:val="000000"/>
          <w:sz w:val="28"/>
        </w:rPr>
        <w:t>p</w:t>
      </w:r>
      <w:r>
        <w:rPr>
          <w:rFonts w:ascii="Times New Roman"/>
          <w:b w:val="false"/>
          <w:i w:val="false"/>
          <w:color w:val="000000"/>
          <w:sz w:val="28"/>
        </w:rPr>
        <w:t xml:space="preserve"> определяются по отношению </w:t>
      </w:r>
    </w:p>
    <w:p>
      <w:pPr>
        <w:spacing w:after="0"/>
        <w:ind w:left="0"/>
        <w:jc w:val="both"/>
      </w:pPr>
      <w:r>
        <w:drawing>
          <wp:inline distT="0" distB="0" distL="0" distR="0">
            <wp:extent cx="419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9"/>
                    <a:stretch>
                      <a:fillRect/>
                    </a:stretch>
                  </pic:blipFill>
                  <pic:spPr>
                    <a:xfrm>
                      <a:off x="0" y="0"/>
                      <a:ext cx="4191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в соответствии с </w:t>
      </w:r>
      <w:r>
        <w:rPr>
          <w:rFonts w:ascii="Times New Roman"/>
          <w:b w:val="false"/>
          <w:i w:val="false"/>
          <w:color w:val="000000"/>
          <w:sz w:val="28"/>
        </w:rPr>
        <w:t>пунктами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w:t>
      </w:r>
      <w:r>
        <w:br/>
      </w:r>
      <w:r>
        <w:rPr>
          <w:rFonts w:ascii="Times New Roman"/>
          <w:b w:val="false"/>
          <w:i w:val="false"/>
          <w:color w:val="000000"/>
          <w:sz w:val="28"/>
        </w:rPr>
        <w:t>
</w:t>
      </w:r>
    </w:p>
    <w:bookmarkStart w:name="z7938" w:id="6085"/>
    <w:p>
      <w:pPr>
        <w:spacing w:after="0"/>
        <w:ind w:left="0"/>
        <w:jc w:val="both"/>
      </w:pPr>
      <w:r>
        <w:rPr>
          <w:rFonts w:ascii="Times New Roman"/>
          <w:b w:val="false"/>
          <w:i w:val="false"/>
          <w:color w:val="000000"/>
          <w:sz w:val="28"/>
        </w:rPr>
        <w:t xml:space="preserve">
      3. По приведенным формулам расчет концентраций производится для площадных источников, у которых </w:t>
      </w:r>
    </w:p>
    <w:bookmarkEnd w:id="6085"/>
    <w:p>
      <w:pPr>
        <w:spacing w:after="0"/>
        <w:ind w:left="0"/>
        <w:jc w:val="both"/>
      </w:pPr>
      <w:r>
        <w:drawing>
          <wp:inline distT="0" distB="0" distL="0" distR="0">
            <wp:extent cx="508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0"/>
                    <a:stretch>
                      <a:fillRect/>
                    </a:stretch>
                  </pic:blipFill>
                  <pic:spPr>
                    <a:xfrm>
                      <a:off x="0" y="0"/>
                      <a:ext cx="508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w:t>
      </w:r>
    </w:p>
    <w:p>
      <w:pPr>
        <w:spacing w:after="0"/>
        <w:ind w:left="0"/>
        <w:jc w:val="both"/>
      </w:pPr>
      <w:r>
        <w:drawing>
          <wp:inline distT="0" distB="0" distL="0" distR="0">
            <wp:extent cx="520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1"/>
                    <a:stretch>
                      <a:fillRect/>
                    </a:stretch>
                  </pic:blipFill>
                  <pic:spPr>
                    <a:xfrm>
                      <a:off x="0" y="0"/>
                      <a:ext cx="520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 превышает 10. При размерах площадных источников, превышающих указанные значения, они должны разбиваться на несколько площадных источников меньшей площади.</w:t>
      </w:r>
      <w:r>
        <w:br/>
      </w:r>
      <w:r>
        <w:rPr>
          <w:rFonts w:ascii="Times New Roman"/>
          <w:b w:val="false"/>
          <w:i w:val="false"/>
          <w:color w:val="000000"/>
          <w:sz w:val="28"/>
        </w:rPr>
        <w:t>
</w:t>
      </w:r>
    </w:p>
    <w:bookmarkStart w:name="z7939" w:id="6086"/>
    <w:p>
      <w:pPr>
        <w:spacing w:after="0"/>
        <w:ind w:left="0"/>
        <w:jc w:val="both"/>
      </w:pPr>
      <w:r>
        <w:rPr>
          <w:rFonts w:ascii="Times New Roman"/>
          <w:b w:val="false"/>
          <w:i w:val="false"/>
          <w:color w:val="000000"/>
          <w:sz w:val="28"/>
        </w:rPr>
        <w:t xml:space="preserve">
      4. Расчеты по формулам </w:t>
      </w:r>
      <w:r>
        <w:rPr>
          <w:rFonts w:ascii="Times New Roman"/>
          <w:b w:val="false"/>
          <w:i w:val="false"/>
          <w:color w:val="000000"/>
          <w:sz w:val="28"/>
        </w:rPr>
        <w:t>Приложения 3</w:t>
      </w:r>
      <w:r>
        <w:rPr>
          <w:rFonts w:ascii="Times New Roman"/>
          <w:b w:val="false"/>
          <w:i w:val="false"/>
          <w:color w:val="000000"/>
          <w:sz w:val="28"/>
        </w:rPr>
        <w:t xml:space="preserve"> производятся, как правило, без применения ЭВМ.</w:t>
      </w:r>
    </w:p>
    <w:bookmarkEnd w:id="608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расчетным формулам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для определения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концентраций вредных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веществ от линейных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площадных источников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 ветре вдоль или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поперек источника</w:t>
                  </w:r>
                </w:p>
              </w:tc>
            </w:tr>
          </w:tbl>
          <w:p/>
        </w:tc>
      </w:tr>
    </w:tbl>
    <w:bookmarkStart w:name="z7940" w:id="6087"/>
    <w:p>
      <w:pPr>
        <w:spacing w:after="0"/>
        <w:ind w:left="0"/>
        <w:jc w:val="left"/>
      </w:pPr>
      <w:r>
        <w:rPr>
          <w:rFonts w:ascii="Times New Roman"/>
          <w:b/>
          <w:i w:val="false"/>
          <w:color w:val="000000"/>
        </w:rPr>
        <w:t xml:space="preserve"> Рисунки по определению коэффициентов</w:t>
      </w:r>
    </w:p>
    <w:bookmarkEnd w:id="6087"/>
    <w:p>
      <w:pPr>
        <w:spacing w:after="0"/>
        <w:ind w:left="0"/>
        <w:jc w:val="left"/>
      </w:pPr>
      <w:r>
        <w:br/>
      </w:r>
    </w:p>
    <w:p>
      <w:pPr>
        <w:spacing w:after="0"/>
        <w:ind w:left="0"/>
        <w:jc w:val="both"/>
      </w:pPr>
      <w:r>
        <w:drawing>
          <wp:inline distT="0" distB="0" distL="0" distR="0">
            <wp:extent cx="61087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2"/>
                    <a:stretch>
                      <a:fillRect/>
                    </a:stretch>
                  </pic:blipFill>
                  <pic:spPr>
                    <a:xfrm>
                      <a:off x="0" y="0"/>
                      <a:ext cx="61087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6" w:id="6088"/>
    <w:p>
      <w:pPr>
        <w:spacing w:after="0"/>
        <w:ind w:left="0"/>
        <w:jc w:val="both"/>
      </w:pPr>
      <w:r>
        <w:rPr>
          <w:rFonts w:ascii="Times New Roman"/>
          <w:b w:val="false"/>
          <w:i w:val="false"/>
          <w:color w:val="000000"/>
          <w:sz w:val="28"/>
        </w:rPr>
        <w:t>
      Рисунок 1</w:t>
      </w:r>
    </w:p>
    <w:bookmarkEnd w:id="608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403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3"/>
                    <a:stretch>
                      <a:fillRect/>
                    </a:stretch>
                  </pic:blipFill>
                  <pic:spPr>
                    <a:xfrm>
                      <a:off x="0" y="0"/>
                      <a:ext cx="49403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7" w:id="6089"/>
    <w:p>
      <w:pPr>
        <w:spacing w:after="0"/>
        <w:ind w:left="0"/>
        <w:jc w:val="both"/>
      </w:pPr>
      <w:r>
        <w:rPr>
          <w:rFonts w:ascii="Times New Roman"/>
          <w:b w:val="false"/>
          <w:i w:val="false"/>
          <w:color w:val="000000"/>
          <w:sz w:val="28"/>
        </w:rPr>
        <w:t>
      Рисунок 2</w:t>
      </w:r>
    </w:p>
    <w:bookmarkEnd w:id="608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452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4"/>
                    <a:stretch>
                      <a:fillRect/>
                    </a:stretch>
                  </pic:blipFill>
                  <pic:spPr>
                    <a:xfrm>
                      <a:off x="0" y="0"/>
                      <a:ext cx="60452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8" w:id="6090"/>
    <w:p>
      <w:pPr>
        <w:spacing w:after="0"/>
        <w:ind w:left="0"/>
        <w:jc w:val="both"/>
      </w:pPr>
      <w:r>
        <w:rPr>
          <w:rFonts w:ascii="Times New Roman"/>
          <w:b w:val="false"/>
          <w:i w:val="false"/>
          <w:color w:val="000000"/>
          <w:sz w:val="28"/>
        </w:rPr>
        <w:t>
      Рисунок 3</w:t>
      </w:r>
    </w:p>
    <w:bookmarkEnd w:id="609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Методике расчета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концентраций вредных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веществ в атмосферном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воздухе от выбросов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предприятий</w:t>
                  </w:r>
                </w:p>
              </w:tc>
            </w:tr>
          </w:tbl>
          <w:p/>
        </w:tc>
      </w:tr>
    </w:tbl>
    <w:bookmarkStart w:name="z510" w:id="6091"/>
    <w:p>
      <w:pPr>
        <w:spacing w:after="0"/>
        <w:ind w:left="0"/>
        <w:jc w:val="left"/>
      </w:pPr>
      <w:r>
        <w:rPr>
          <w:rFonts w:ascii="Times New Roman"/>
          <w:b/>
          <w:i w:val="false"/>
          <w:color w:val="000000"/>
        </w:rPr>
        <w:t xml:space="preserve"> Расчет загрязнения воздуха на промплощадке с учетом влияния застройки</w:t>
      </w:r>
      <w:r>
        <w:br/>
      </w:r>
      <w:r>
        <w:rPr>
          <w:rFonts w:ascii="Times New Roman"/>
          <w:b/>
          <w:i w:val="false"/>
          <w:color w:val="000000"/>
        </w:rPr>
        <w:t>1. Основные расчетные характеристики.</w:t>
      </w:r>
    </w:p>
    <w:bookmarkEnd w:id="6091"/>
    <w:bookmarkStart w:name="z559" w:id="6092"/>
    <w:p>
      <w:pPr>
        <w:spacing w:after="0"/>
        <w:ind w:left="0"/>
        <w:jc w:val="both"/>
      </w:pPr>
      <w:r>
        <w:rPr>
          <w:rFonts w:ascii="Times New Roman"/>
          <w:b w:val="false"/>
          <w:i w:val="false"/>
          <w:color w:val="000000"/>
          <w:sz w:val="28"/>
        </w:rPr>
        <w:t>
      1. Влияние застройки (зданий и сооружений) на загрязнение воздуха связано с изменением характера воздушных течений вблизи здания. При обтекании отдельных зданий и их групп могут образовываться ветровые тени (застойные зоны) с близкой к нулю средней скоростью ветра и интенсивным турбулентным перемешиванием. Формулы настоящего приложения предназначены для расчета приземных концентраций в слое 0-2 м и вертикального распределения концентраций в приземном слое воздуха (включая расчет концентраций у стен и крыш зданий) с учетом влияния застройки.</w:t>
      </w:r>
    </w:p>
    <w:bookmarkEnd w:id="6092"/>
    <w:bookmarkStart w:name="z7944" w:id="6093"/>
    <w:p>
      <w:pPr>
        <w:spacing w:after="0"/>
        <w:ind w:left="0"/>
        <w:jc w:val="both"/>
      </w:pPr>
      <w:r>
        <w:rPr>
          <w:rFonts w:ascii="Times New Roman"/>
          <w:b w:val="false"/>
          <w:i w:val="false"/>
          <w:color w:val="000000"/>
          <w:sz w:val="28"/>
        </w:rPr>
        <w:t xml:space="preserve">
      Учет влияния застройки осуществляется для источников средней высоты, низких и наземных источников (смотрите </w:t>
      </w:r>
      <w:r>
        <w:rPr>
          <w:rFonts w:ascii="Times New Roman"/>
          <w:b w:val="false"/>
          <w:i w:val="false"/>
          <w:color w:val="000000"/>
          <w:sz w:val="28"/>
        </w:rPr>
        <w:t>пункт 3</w:t>
      </w:r>
      <w:r>
        <w:rPr>
          <w:rFonts w:ascii="Times New Roman"/>
          <w:b w:val="false"/>
          <w:i w:val="false"/>
          <w:color w:val="000000"/>
          <w:sz w:val="28"/>
        </w:rPr>
        <w:t>). Расчет загрязнения воздуха от высоких источников, как правило, производится без учета влияния застройки, за исключением случаев, предусмотренных пунктом 7 Приложения 4.</w:t>
      </w:r>
    </w:p>
    <w:bookmarkEnd w:id="6093"/>
    <w:bookmarkStart w:name="z7945" w:id="6094"/>
    <w:p>
      <w:pPr>
        <w:spacing w:after="0"/>
        <w:ind w:left="0"/>
        <w:jc w:val="both"/>
      </w:pPr>
      <w:r>
        <w:rPr>
          <w:rFonts w:ascii="Times New Roman"/>
          <w:b w:val="false"/>
          <w:i w:val="false"/>
          <w:color w:val="000000"/>
          <w:sz w:val="28"/>
        </w:rPr>
        <w:t>
      Примечание.</w:t>
      </w:r>
    </w:p>
    <w:bookmarkEnd w:id="6094"/>
    <w:bookmarkStart w:name="z7946" w:id="6095"/>
    <w:p>
      <w:pPr>
        <w:spacing w:after="0"/>
        <w:ind w:left="0"/>
        <w:jc w:val="both"/>
      </w:pPr>
      <w:r>
        <w:rPr>
          <w:rFonts w:ascii="Times New Roman"/>
          <w:b w:val="false"/>
          <w:i w:val="false"/>
          <w:color w:val="000000"/>
          <w:sz w:val="28"/>
        </w:rPr>
        <w:t xml:space="preserve">
      Классификация источников производится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настоящей Методики; причем за Н принимается высота устья над уровнем подстилающей поверхности.</w:t>
      </w:r>
    </w:p>
    <w:bookmarkEnd w:id="6095"/>
    <w:bookmarkStart w:name="z560" w:id="6096"/>
    <w:p>
      <w:pPr>
        <w:spacing w:after="0"/>
        <w:ind w:left="0"/>
        <w:jc w:val="both"/>
      </w:pPr>
      <w:r>
        <w:rPr>
          <w:rFonts w:ascii="Times New Roman"/>
          <w:b w:val="false"/>
          <w:i w:val="false"/>
          <w:color w:val="000000"/>
          <w:sz w:val="28"/>
        </w:rPr>
        <w:t xml:space="preserve">
      2. Для каждого из рассматриваемых источников перед выполнением расчетов с учетом застройки определяются по формулам </w:t>
      </w:r>
      <w:r>
        <w:rPr>
          <w:rFonts w:ascii="Times New Roman"/>
          <w:b w:val="false"/>
          <w:i w:val="false"/>
          <w:color w:val="000000"/>
          <w:sz w:val="28"/>
        </w:rPr>
        <w:t>раздела 2</w:t>
      </w:r>
      <w:r>
        <w:rPr>
          <w:rFonts w:ascii="Times New Roman"/>
          <w:b w:val="false"/>
          <w:i w:val="false"/>
          <w:color w:val="000000"/>
          <w:sz w:val="28"/>
        </w:rPr>
        <w:t xml:space="preserve"> значения максимальной концентрации с</w:t>
      </w:r>
      <w:r>
        <w:rPr>
          <w:rFonts w:ascii="Times New Roman"/>
          <w:b w:val="false"/>
          <w:i w:val="false"/>
          <w:color w:val="000000"/>
          <w:vertAlign w:val="subscript"/>
        </w:rPr>
        <w:t>м</w:t>
      </w:r>
      <w:r>
        <w:rPr>
          <w:rFonts w:ascii="Times New Roman"/>
          <w:b w:val="false"/>
          <w:i w:val="false"/>
          <w:color w:val="000000"/>
          <w:sz w:val="28"/>
        </w:rPr>
        <w:t>, а также расстояния хм и опасной скорости и</w:t>
      </w:r>
      <w:r>
        <w:rPr>
          <w:rFonts w:ascii="Times New Roman"/>
          <w:b w:val="false"/>
          <w:i w:val="false"/>
          <w:color w:val="000000"/>
          <w:vertAlign w:val="subscript"/>
        </w:rPr>
        <w:t>м</w:t>
      </w:r>
      <w:r>
        <w:rPr>
          <w:rFonts w:ascii="Times New Roman"/>
          <w:b w:val="false"/>
          <w:i w:val="false"/>
          <w:color w:val="000000"/>
          <w:sz w:val="28"/>
        </w:rPr>
        <w:t>, при которых достигается концентрация с</w:t>
      </w:r>
      <w:r>
        <w:rPr>
          <w:rFonts w:ascii="Times New Roman"/>
          <w:b w:val="false"/>
          <w:i w:val="false"/>
          <w:color w:val="000000"/>
          <w:vertAlign w:val="subscript"/>
        </w:rPr>
        <w:t>м</w:t>
      </w:r>
      <w:r>
        <w:rPr>
          <w:rFonts w:ascii="Times New Roman"/>
          <w:b w:val="false"/>
          <w:i w:val="false"/>
          <w:color w:val="000000"/>
          <w:sz w:val="28"/>
        </w:rPr>
        <w:t xml:space="preserve"> при отсутствии застройки.</w:t>
      </w:r>
    </w:p>
    <w:bookmarkEnd w:id="6096"/>
    <w:bookmarkStart w:name="z561" w:id="6097"/>
    <w:p>
      <w:pPr>
        <w:spacing w:after="0"/>
        <w:ind w:left="0"/>
        <w:jc w:val="both"/>
      </w:pPr>
      <w:r>
        <w:rPr>
          <w:rFonts w:ascii="Times New Roman"/>
          <w:b w:val="false"/>
          <w:i w:val="false"/>
          <w:color w:val="000000"/>
          <w:sz w:val="28"/>
        </w:rPr>
        <w:t>
      3. Расчет загрязнения воздуха с учетом влияния застройки производится в случаях, когда здание удалено от источника на расстояние менее х</w:t>
      </w:r>
      <w:r>
        <w:rPr>
          <w:rFonts w:ascii="Times New Roman"/>
          <w:b w:val="false"/>
          <w:i w:val="false"/>
          <w:color w:val="000000"/>
          <w:vertAlign w:val="subscript"/>
        </w:rPr>
        <w:t>м</w:t>
      </w:r>
      <w:r>
        <w:rPr>
          <w:rFonts w:ascii="Times New Roman"/>
          <w:b w:val="false"/>
          <w:i w:val="false"/>
          <w:color w:val="000000"/>
          <w:sz w:val="28"/>
        </w:rPr>
        <w:t>, или когда источник расположен на здании или в зонах возможного образования ветровых теней (</w:t>
      </w:r>
      <w:r>
        <w:rPr>
          <w:rFonts w:ascii="Times New Roman"/>
          <w:b w:val="false"/>
          <w:i w:val="false"/>
          <w:color w:val="000000"/>
          <w:sz w:val="28"/>
        </w:rPr>
        <w:t>пункт 5</w:t>
      </w:r>
      <w:r>
        <w:rPr>
          <w:rFonts w:ascii="Times New Roman"/>
          <w:b w:val="false"/>
          <w:i w:val="false"/>
          <w:color w:val="000000"/>
          <w:sz w:val="28"/>
        </w:rPr>
        <w:t xml:space="preserve"> Приложения 4). При этом высота здания Н</w:t>
      </w:r>
      <w:r>
        <w:rPr>
          <w:rFonts w:ascii="Times New Roman"/>
          <w:b w:val="false"/>
          <w:i w:val="false"/>
          <w:color w:val="000000"/>
          <w:vertAlign w:val="subscript"/>
        </w:rPr>
        <w:t>з</w:t>
      </w:r>
      <w:r>
        <w:rPr>
          <w:rFonts w:ascii="Times New Roman"/>
          <w:b w:val="false"/>
          <w:i w:val="false"/>
          <w:color w:val="000000"/>
          <w:sz w:val="28"/>
        </w:rPr>
        <w:t xml:space="preserve"> должна быть не менее 0,4 высоты источника Н (Н</w:t>
      </w:r>
      <w:r>
        <w:rPr>
          <w:rFonts w:ascii="Times New Roman"/>
          <w:b w:val="false"/>
          <w:i w:val="false"/>
          <w:color w:val="000000"/>
          <w:vertAlign w:val="subscript"/>
        </w:rPr>
        <w:t>з</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0,4Н). Если здание удалено от источника на расстояние большее, чем 0,5x</w:t>
      </w:r>
      <w:r>
        <w:rPr>
          <w:rFonts w:ascii="Times New Roman"/>
          <w:b w:val="false"/>
          <w:i w:val="false"/>
          <w:color w:val="000000"/>
          <w:vertAlign w:val="subscript"/>
        </w:rPr>
        <w:t>м</w:t>
      </w:r>
      <w:r>
        <w:rPr>
          <w:rFonts w:ascii="Times New Roman"/>
          <w:b w:val="false"/>
          <w:i w:val="false"/>
          <w:color w:val="000000"/>
          <w:sz w:val="28"/>
        </w:rPr>
        <w:t>, и основание источника не размещается в зоне возможного образования ветровой тени, то учет влияния застройки производится в случаях, когда высота здания превышает 0,7 высоты источника (Н</w:t>
      </w:r>
      <w:r>
        <w:rPr>
          <w:rFonts w:ascii="Times New Roman"/>
          <w:b w:val="false"/>
          <w:i w:val="false"/>
          <w:color w:val="000000"/>
          <w:vertAlign w:val="subscript"/>
        </w:rPr>
        <w:t>з</w:t>
      </w:r>
      <w:r>
        <w:rPr>
          <w:rFonts w:ascii="Times New Roman"/>
          <w:b w:val="false"/>
          <w:i w:val="false"/>
          <w:color w:val="000000"/>
          <w:sz w:val="28"/>
        </w:rPr>
        <w:t xml:space="preserve"> &gt; 0,7Н).</w:t>
      </w:r>
    </w:p>
    <w:bookmarkEnd w:id="6097"/>
    <w:bookmarkStart w:name="z7947" w:id="6098"/>
    <w:p>
      <w:pPr>
        <w:spacing w:after="0"/>
        <w:ind w:left="0"/>
        <w:jc w:val="both"/>
      </w:pPr>
      <w:r>
        <w:rPr>
          <w:rFonts w:ascii="Times New Roman"/>
          <w:b w:val="false"/>
          <w:i w:val="false"/>
          <w:color w:val="000000"/>
          <w:sz w:val="28"/>
        </w:rPr>
        <w:t>
      Примечания.</w:t>
      </w:r>
    </w:p>
    <w:bookmarkEnd w:id="6098"/>
    <w:bookmarkStart w:name="z7948" w:id="6099"/>
    <w:p>
      <w:pPr>
        <w:spacing w:after="0"/>
        <w:ind w:left="0"/>
        <w:jc w:val="both"/>
      </w:pPr>
      <w:r>
        <w:rPr>
          <w:rFonts w:ascii="Times New Roman"/>
          <w:b w:val="false"/>
          <w:i w:val="false"/>
          <w:color w:val="000000"/>
          <w:sz w:val="28"/>
        </w:rPr>
        <w:t>
      1. Как правило, не подлежат учету здания и сооружения высотой менее 5 м, а также здания и сооружения, максимальный линейный размер которых по горизонтали не превосходит 10 м.</w:t>
      </w:r>
    </w:p>
    <w:bookmarkEnd w:id="6099"/>
    <w:bookmarkStart w:name="z7949" w:id="6100"/>
    <w:p>
      <w:pPr>
        <w:spacing w:after="0"/>
        <w:ind w:left="0"/>
        <w:jc w:val="both"/>
      </w:pPr>
      <w:r>
        <w:rPr>
          <w:rFonts w:ascii="Times New Roman"/>
          <w:b w:val="false"/>
          <w:i w:val="false"/>
          <w:color w:val="000000"/>
          <w:sz w:val="28"/>
        </w:rPr>
        <w:t>
      2. Учет сооружений производится в случае, если их коэффициент заполнения, определяемый согласно СНиП II-6-74 "Нагрузки и воздействия", не ниже 0,5.</w:t>
      </w:r>
    </w:p>
    <w:bookmarkEnd w:id="6100"/>
    <w:bookmarkStart w:name="z562" w:id="6101"/>
    <w:p>
      <w:pPr>
        <w:spacing w:after="0"/>
        <w:ind w:left="0"/>
        <w:jc w:val="both"/>
      </w:pPr>
      <w:r>
        <w:rPr>
          <w:rFonts w:ascii="Times New Roman"/>
          <w:b w:val="false"/>
          <w:i w:val="false"/>
          <w:color w:val="000000"/>
          <w:sz w:val="28"/>
        </w:rPr>
        <w:t>
      4 Рассматриваемое здание, как правило, аппроксимируется параллелепипедом (</w:t>
      </w:r>
      <w:r>
        <w:rPr>
          <w:rFonts w:ascii="Times New Roman"/>
          <w:b w:val="false"/>
          <w:i w:val="false"/>
          <w:color w:val="000000"/>
          <w:sz w:val="28"/>
        </w:rPr>
        <w:t>рисунок 1</w:t>
      </w:r>
      <w:r>
        <w:rPr>
          <w:rFonts w:ascii="Times New Roman"/>
          <w:b w:val="false"/>
          <w:i w:val="false"/>
          <w:color w:val="000000"/>
          <w:sz w:val="28"/>
        </w:rPr>
        <w:t xml:space="preserve"> согласно приложений) высотой Н</w:t>
      </w:r>
      <w:r>
        <w:rPr>
          <w:rFonts w:ascii="Times New Roman"/>
          <w:b w:val="false"/>
          <w:i w:val="false"/>
          <w:color w:val="000000"/>
          <w:vertAlign w:val="subscript"/>
        </w:rPr>
        <w:t>з</w:t>
      </w:r>
      <w:r>
        <w:rPr>
          <w:rFonts w:ascii="Times New Roman"/>
          <w:b w:val="false"/>
          <w:i w:val="false"/>
          <w:color w:val="000000"/>
          <w:sz w:val="28"/>
        </w:rPr>
        <w:t xml:space="preserve">, длиной </w:t>
      </w:r>
    </w:p>
    <w:bookmarkEnd w:id="6101"/>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5"/>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(размер наибольшей стороны основания) и шириной L'III. Высота Н</w:t>
      </w:r>
      <w:r>
        <w:rPr>
          <w:rFonts w:ascii="Times New Roman"/>
          <w:b w:val="false"/>
          <w:i w:val="false"/>
          <w:color w:val="000000"/>
          <w:vertAlign w:val="subscript"/>
        </w:rPr>
        <w:t>з</w:t>
      </w:r>
      <w:r>
        <w:rPr>
          <w:rFonts w:ascii="Times New Roman"/>
          <w:b w:val="false"/>
          <w:i w:val="false"/>
          <w:color w:val="000000"/>
          <w:sz w:val="28"/>
        </w:rPr>
        <w:t xml:space="preserve"> определяется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901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6"/>
                    <a:stretch>
                      <a:fillRect/>
                    </a:stretch>
                  </pic:blipFill>
                  <pic:spPr>
                    <a:xfrm>
                      <a:off x="0" y="0"/>
                      <a:ext cx="9017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w:t>
      </w:r>
      <w:r>
        <w:br/>
      </w:r>
      <w:r>
        <w:rPr>
          <w:rFonts w:ascii="Times New Roman"/>
          <w:b w:val="false"/>
          <w:i w:val="false"/>
          <w:color w:val="000000"/>
          <w:sz w:val="28"/>
        </w:rPr>
        <w:t>
</w:t>
      </w:r>
    </w:p>
    <w:bookmarkStart w:name="z7951" w:id="6102"/>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з</w:t>
      </w:r>
      <w:r>
        <w:rPr>
          <w:rFonts w:ascii="Times New Roman"/>
          <w:b w:val="false"/>
          <w:i w:val="false"/>
          <w:color w:val="000000"/>
          <w:sz w:val="28"/>
        </w:rPr>
        <w:t xml:space="preserve"> - фактический объем здания, S</w:t>
      </w:r>
      <w:r>
        <w:rPr>
          <w:rFonts w:ascii="Times New Roman"/>
          <w:b w:val="false"/>
          <w:i w:val="false"/>
          <w:color w:val="000000"/>
          <w:vertAlign w:val="subscript"/>
        </w:rPr>
        <w:t>o</w:t>
      </w:r>
      <w:r>
        <w:rPr>
          <w:rFonts w:ascii="Times New Roman"/>
          <w:b w:val="false"/>
          <w:i w:val="false"/>
          <w:color w:val="000000"/>
          <w:sz w:val="28"/>
        </w:rPr>
        <w:t xml:space="preserve"> - фактическая площадь основания. Значения L'</w:t>
      </w:r>
    </w:p>
    <w:bookmarkEnd w:id="6102"/>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7"/>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L'</w:t>
      </w:r>
      <w:r>
        <w:rPr>
          <w:rFonts w:ascii="Times New Roman"/>
          <w:b w:val="false"/>
          <w:i w:val="false"/>
          <w:color w:val="000000"/>
          <w:vertAlign w:val="subscript"/>
        </w:rPr>
        <w:t>III</w:t>
      </w:r>
      <w:r>
        <w:rPr>
          <w:rFonts w:ascii="Times New Roman"/>
          <w:b w:val="false"/>
          <w:i w:val="false"/>
          <w:color w:val="000000"/>
          <w:sz w:val="28"/>
        </w:rPr>
        <w:t xml:space="preserve"> должны удовлетворять условию L'</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8"/>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L'</w:t>
      </w:r>
      <w:r>
        <w:rPr>
          <w:rFonts w:ascii="Times New Roman"/>
          <w:b w:val="false"/>
          <w:i w:val="false"/>
          <w:color w:val="000000"/>
          <w:vertAlign w:val="subscript"/>
        </w:rPr>
        <w:t>III</w:t>
      </w:r>
      <w:r>
        <w:rPr>
          <w:rFonts w:ascii="Times New Roman"/>
          <w:b w:val="false"/>
          <w:i w:val="false"/>
          <w:color w:val="000000"/>
          <w:sz w:val="28"/>
        </w:rPr>
        <w:t>=S</w:t>
      </w:r>
      <w:r>
        <w:rPr>
          <w:rFonts w:ascii="Times New Roman"/>
          <w:b w:val="false"/>
          <w:i w:val="false"/>
          <w:color w:val="000000"/>
          <w:vertAlign w:val="subscript"/>
        </w:rPr>
        <w:t>0</w:t>
      </w:r>
      <w:r>
        <w:rPr>
          <w:rFonts w:ascii="Times New Roman"/>
          <w:b w:val="false"/>
          <w:i w:val="false"/>
          <w:color w:val="000000"/>
          <w:sz w:val="28"/>
        </w:rPr>
        <w:t>, а положение боковых сторон аппроксимирующего параллелепипеда выбирается так, чтобы они были близки к стенам зданий.</w:t>
      </w:r>
      <w:r>
        <w:br/>
      </w:r>
      <w:r>
        <w:rPr>
          <w:rFonts w:ascii="Times New Roman"/>
          <w:b w:val="false"/>
          <w:i w:val="false"/>
          <w:color w:val="000000"/>
          <w:sz w:val="28"/>
        </w:rPr>
        <w:t>
</w:t>
      </w:r>
    </w:p>
    <w:bookmarkStart w:name="z7952" w:id="6103"/>
    <w:p>
      <w:pPr>
        <w:spacing w:after="0"/>
        <w:ind w:left="0"/>
        <w:jc w:val="both"/>
      </w:pPr>
      <w:r>
        <w:rPr>
          <w:rFonts w:ascii="Times New Roman"/>
          <w:b w:val="false"/>
          <w:i w:val="false"/>
          <w:color w:val="000000"/>
          <w:sz w:val="28"/>
        </w:rPr>
        <w:t>
      Примечания.</w:t>
      </w:r>
    </w:p>
    <w:bookmarkEnd w:id="6103"/>
    <w:bookmarkStart w:name="z7953" w:id="6104"/>
    <w:p>
      <w:pPr>
        <w:spacing w:after="0"/>
        <w:ind w:left="0"/>
        <w:jc w:val="both"/>
      </w:pPr>
      <w:r>
        <w:rPr>
          <w:rFonts w:ascii="Times New Roman"/>
          <w:b w:val="false"/>
          <w:i w:val="false"/>
          <w:color w:val="000000"/>
          <w:sz w:val="28"/>
        </w:rPr>
        <w:t>
      1. В случае зданий сложной конфигурации (</w:t>
      </w:r>
      <w:r>
        <w:rPr>
          <w:rFonts w:ascii="Times New Roman"/>
          <w:b w:val="false"/>
          <w:i w:val="false"/>
          <w:color w:val="000000"/>
          <w:sz w:val="28"/>
        </w:rPr>
        <w:t>рисунок 2</w:t>
      </w:r>
      <w:r>
        <w:rPr>
          <w:rFonts w:ascii="Times New Roman"/>
          <w:b w:val="false"/>
          <w:i w:val="false"/>
          <w:color w:val="000000"/>
          <w:sz w:val="28"/>
        </w:rPr>
        <w:t xml:space="preserve"> согласно приложений) они аппроксимируются несколькими параллелепипедами. При этом расчет приземных концентраций производится согласно </w:t>
      </w:r>
      <w:r>
        <w:rPr>
          <w:rFonts w:ascii="Times New Roman"/>
          <w:b w:val="false"/>
          <w:i w:val="false"/>
          <w:color w:val="000000"/>
          <w:sz w:val="28"/>
        </w:rPr>
        <w:t>пункту 5</w:t>
      </w:r>
      <w:r>
        <w:rPr>
          <w:rFonts w:ascii="Times New Roman"/>
          <w:b w:val="false"/>
          <w:i w:val="false"/>
          <w:color w:val="000000"/>
          <w:sz w:val="28"/>
        </w:rPr>
        <w:t xml:space="preserve"> Приложения 4 как для совокупности зданий.</w:t>
      </w:r>
    </w:p>
    <w:bookmarkEnd w:id="6104"/>
    <w:bookmarkStart w:name="z7954" w:id="6105"/>
    <w:p>
      <w:pPr>
        <w:spacing w:after="0"/>
        <w:ind w:left="0"/>
        <w:jc w:val="both"/>
      </w:pPr>
      <w:r>
        <w:rPr>
          <w:rFonts w:ascii="Times New Roman"/>
          <w:b w:val="false"/>
          <w:i w:val="false"/>
          <w:color w:val="000000"/>
          <w:sz w:val="28"/>
        </w:rPr>
        <w:t>
      2. Для зданий, имеющих в плане форму, близкую к правильному многоугольнику или кругу, в качестве основания аппроксимирующего параллелепипеда берется квадрат.</w:t>
      </w:r>
    </w:p>
    <w:bookmarkEnd w:id="6105"/>
    <w:bookmarkStart w:name="z563" w:id="6106"/>
    <w:p>
      <w:pPr>
        <w:spacing w:after="0"/>
        <w:ind w:left="0"/>
        <w:jc w:val="both"/>
      </w:pPr>
      <w:r>
        <w:rPr>
          <w:rFonts w:ascii="Times New Roman"/>
          <w:b w:val="false"/>
          <w:i w:val="false"/>
          <w:color w:val="000000"/>
          <w:sz w:val="28"/>
        </w:rPr>
        <w:t>
      5. Для каждого здания при заданном направлении ветра различаются три основных типа ветровых теней (</w:t>
      </w:r>
      <w:r>
        <w:rPr>
          <w:rFonts w:ascii="Times New Roman"/>
          <w:b w:val="false"/>
          <w:i w:val="false"/>
          <w:color w:val="000000"/>
          <w:sz w:val="28"/>
        </w:rPr>
        <w:t>рисунок 3</w:t>
      </w:r>
      <w:r>
        <w:rPr>
          <w:rFonts w:ascii="Times New Roman"/>
          <w:b w:val="false"/>
          <w:i w:val="false"/>
          <w:color w:val="000000"/>
          <w:sz w:val="28"/>
        </w:rPr>
        <w:t xml:space="preserve"> а, согласно приложений): подветренная (I), на крыше (II) и наветренная (зона подпора) (III). Максимальные значения Н</w:t>
      </w:r>
      <w:r>
        <w:rPr>
          <w:rFonts w:ascii="Times New Roman"/>
          <w:b w:val="false"/>
          <w:i w:val="false"/>
          <w:color w:val="000000"/>
          <w:vertAlign w:val="subscript"/>
        </w:rPr>
        <w:t>I</w:t>
      </w:r>
      <w:r>
        <w:rPr>
          <w:rFonts w:ascii="Times New Roman"/>
          <w:b w:val="false"/>
          <w:i w:val="false"/>
          <w:color w:val="000000"/>
          <w:sz w:val="28"/>
        </w:rPr>
        <w:t>, Н</w:t>
      </w:r>
      <w:r>
        <w:rPr>
          <w:rFonts w:ascii="Times New Roman"/>
          <w:b w:val="false"/>
          <w:i w:val="false"/>
          <w:color w:val="000000"/>
          <w:vertAlign w:val="subscript"/>
        </w:rPr>
        <w:t>II</w:t>
      </w:r>
      <w:r>
        <w:rPr>
          <w:rFonts w:ascii="Times New Roman"/>
          <w:b w:val="false"/>
          <w:i w:val="false"/>
          <w:color w:val="000000"/>
          <w:sz w:val="28"/>
        </w:rPr>
        <w:t>, Н</w:t>
      </w:r>
      <w:r>
        <w:rPr>
          <w:rFonts w:ascii="Times New Roman"/>
          <w:b w:val="false"/>
          <w:i w:val="false"/>
          <w:color w:val="000000"/>
          <w:vertAlign w:val="subscript"/>
        </w:rPr>
        <w:t>III</w:t>
      </w:r>
      <w:r>
        <w:rPr>
          <w:rFonts w:ascii="Times New Roman"/>
          <w:b w:val="false"/>
          <w:i w:val="false"/>
          <w:color w:val="000000"/>
          <w:sz w:val="28"/>
        </w:rPr>
        <w:t xml:space="preserve"> высоты над уровнем земли ветровых теней указанных типов и их протяженности L</w:t>
      </w:r>
      <w:r>
        <w:rPr>
          <w:rFonts w:ascii="Times New Roman"/>
          <w:b w:val="false"/>
          <w:i w:val="false"/>
          <w:color w:val="000000"/>
          <w:vertAlign w:val="subscript"/>
        </w:rPr>
        <w:t>I</w:t>
      </w:r>
      <w:r>
        <w:rPr>
          <w:rFonts w:ascii="Times New Roman"/>
          <w:b w:val="false"/>
          <w:i w:val="false"/>
          <w:color w:val="000000"/>
          <w:sz w:val="28"/>
        </w:rPr>
        <w:t>, L</w:t>
      </w:r>
      <w:r>
        <w:rPr>
          <w:rFonts w:ascii="Times New Roman"/>
          <w:b w:val="false"/>
          <w:i w:val="false"/>
          <w:color w:val="000000"/>
          <w:vertAlign w:val="subscript"/>
        </w:rPr>
        <w:t>II</w:t>
      </w:r>
      <w:r>
        <w:rPr>
          <w:rFonts w:ascii="Times New Roman"/>
          <w:b w:val="false"/>
          <w:i w:val="false"/>
          <w:color w:val="000000"/>
          <w:sz w:val="28"/>
        </w:rPr>
        <w:t>, L</w:t>
      </w:r>
      <w:r>
        <w:rPr>
          <w:rFonts w:ascii="Times New Roman"/>
          <w:b w:val="false"/>
          <w:i w:val="false"/>
          <w:color w:val="000000"/>
          <w:vertAlign w:val="subscript"/>
        </w:rPr>
        <w:t>III</w:t>
      </w:r>
      <w:r>
        <w:rPr>
          <w:rFonts w:ascii="Times New Roman"/>
          <w:b w:val="false"/>
          <w:i w:val="false"/>
          <w:color w:val="000000"/>
          <w:sz w:val="28"/>
        </w:rPr>
        <w:t xml:space="preserve"> определяются формулами:</w:t>
      </w:r>
    </w:p>
    <w:bookmarkEnd w:id="61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97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9"/>
                    <a:stretch>
                      <a:fillRect/>
                    </a:stretch>
                  </pic:blipFill>
                  <pic:spPr>
                    <a:xfrm>
                      <a:off x="0" y="0"/>
                      <a:ext cx="2197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(2а)</w:t>
      </w:r>
      <w:r>
        <w:br/>
      </w:r>
      <w:r>
        <w:rPr>
          <w:rFonts w:ascii="Times New Roman"/>
          <w:b w:val="false"/>
          <w:i w:val="false"/>
          <w:color w:val="000000"/>
          <w:sz w:val="28"/>
        </w:rPr>
        <w:t>
</w:t>
      </w:r>
      <w:r>
        <w:br/>
      </w:r>
    </w:p>
    <w:p>
      <w:pPr>
        <w:spacing w:after="0"/>
        <w:ind w:left="0"/>
        <w:jc w:val="both"/>
      </w:pPr>
      <w:r>
        <w:drawing>
          <wp:inline distT="0" distB="0" distL="0" distR="0">
            <wp:extent cx="4229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0"/>
                    <a:stretch>
                      <a:fillRect/>
                    </a:stretch>
                  </pic:blipFill>
                  <pic:spPr>
                    <a:xfrm>
                      <a:off x="0" y="0"/>
                      <a:ext cx="4229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(2б)</w:t>
      </w:r>
      <w:r>
        <w:br/>
      </w:r>
      <w:r>
        <w:rPr>
          <w:rFonts w:ascii="Times New Roman"/>
          <w:b w:val="false"/>
          <w:i w:val="false"/>
          <w:color w:val="000000"/>
          <w:sz w:val="28"/>
        </w:rPr>
        <w:t>
</w:t>
      </w:r>
      <w:r>
        <w:br/>
      </w:r>
    </w:p>
    <w:p>
      <w:pPr>
        <w:spacing w:after="0"/>
        <w:ind w:left="0"/>
        <w:jc w:val="both"/>
      </w:pPr>
      <w:r>
        <w:drawing>
          <wp:inline distT="0" distB="0" distL="0" distR="0">
            <wp:extent cx="420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1"/>
                    <a:stretch>
                      <a:fillRect/>
                    </a:stretch>
                  </pic:blipFill>
                  <pic:spPr>
                    <a:xfrm>
                      <a:off x="0" y="0"/>
                      <a:ext cx="420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(2в)</w:t>
      </w:r>
      <w:r>
        <w:br/>
      </w:r>
      <w:r>
        <w:rPr>
          <w:rFonts w:ascii="Times New Roman"/>
          <w:b w:val="false"/>
          <w:i w:val="false"/>
          <w:color w:val="000000"/>
          <w:sz w:val="28"/>
        </w:rPr>
        <w:t>
</w:t>
      </w:r>
      <w:r>
        <w:br/>
      </w:r>
    </w:p>
    <w:p>
      <w:pPr>
        <w:spacing w:after="0"/>
        <w:ind w:left="0"/>
        <w:jc w:val="both"/>
      </w:pPr>
      <w:r>
        <w:drawing>
          <wp:inline distT="0" distB="0" distL="0" distR="0">
            <wp:extent cx="2425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2"/>
                    <a:stretch>
                      <a:fillRect/>
                    </a:stretch>
                  </pic:blipFill>
                  <pic:spPr>
                    <a:xfrm>
                      <a:off x="0" y="0"/>
                      <a:ext cx="2425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(2г)</w:t>
      </w:r>
      <w:r>
        <w:br/>
      </w:r>
      <w:r>
        <w:rPr>
          <w:rFonts w:ascii="Times New Roman"/>
          <w:b w:val="false"/>
          <w:i w:val="false"/>
          <w:color w:val="000000"/>
          <w:sz w:val="28"/>
        </w:rPr>
        <w:t>
</w:t>
      </w:r>
    </w:p>
    <w:bookmarkStart w:name="z7959" w:id="6107"/>
    <w:p>
      <w:pPr>
        <w:spacing w:after="0"/>
        <w:ind w:left="0"/>
        <w:jc w:val="both"/>
      </w:pPr>
      <w:r>
        <w:rPr>
          <w:rFonts w:ascii="Times New Roman"/>
          <w:b w:val="false"/>
          <w:i w:val="false"/>
          <w:color w:val="000000"/>
          <w:sz w:val="28"/>
        </w:rPr>
        <w:t>
      где</w:t>
      </w:r>
    </w:p>
    <w:bookmarkEnd w:id="610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84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3"/>
                    <a:stretch>
                      <a:fillRect/>
                    </a:stretch>
                  </pic:blipFill>
                  <pic:spPr>
                    <a:xfrm>
                      <a:off x="0" y="0"/>
                      <a:ext cx="2184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L'</w:t>
      </w:r>
      <w:r>
        <w:rPr>
          <w:rFonts w:ascii="Times New Roman"/>
          <w:b w:val="false"/>
          <w:i w:val="false"/>
          <w:color w:val="000000"/>
          <w:vertAlign w:val="subscript"/>
        </w:rPr>
        <w:t>III</w:t>
      </w:r>
      <w:r>
        <w:rPr>
          <w:rFonts w:ascii="Times New Roman"/>
          <w:b w:val="false"/>
          <w:i w:val="false"/>
          <w:color w:val="000000"/>
          <w:sz w:val="28"/>
        </w:rPr>
        <w:t xml:space="preserve"> (3а)</w:t>
      </w:r>
      <w:r>
        <w:br/>
      </w:r>
      <w:r>
        <w:rPr>
          <w:rFonts w:ascii="Times New Roman"/>
          <w:b w:val="false"/>
          <w:i w:val="false"/>
          <w:color w:val="000000"/>
          <w:sz w:val="28"/>
        </w:rPr>
        <w:t>
</w:t>
      </w:r>
    </w:p>
    <w:bookmarkStart w:name="z7961" w:id="6108"/>
    <w:p>
      <w:pPr>
        <w:spacing w:after="0"/>
        <w:ind w:left="0"/>
        <w:jc w:val="both"/>
      </w:pPr>
      <w:r>
        <w:rPr>
          <w:rFonts w:ascii="Times New Roman"/>
          <w:b w:val="false"/>
          <w:i w:val="false"/>
          <w:color w:val="000000"/>
          <w:sz w:val="28"/>
        </w:rPr>
        <w:t>
      L* = L</w:t>
      </w:r>
      <w:r>
        <w:rPr>
          <w:rFonts w:ascii="Times New Roman"/>
          <w:b w:val="false"/>
          <w:i w:val="false"/>
          <w:color w:val="000000"/>
          <w:vertAlign w:val="subscript"/>
        </w:rPr>
        <w:t>III</w:t>
      </w:r>
      <w:r>
        <w:rPr>
          <w:rFonts w:ascii="Times New Roman"/>
          <w:b w:val="false"/>
          <w:i w:val="false"/>
          <w:color w:val="000000"/>
          <w:sz w:val="28"/>
        </w:rPr>
        <w:t xml:space="preserve"> при H</w:t>
      </w:r>
      <w:r>
        <w:rPr>
          <w:rFonts w:ascii="Times New Roman"/>
          <w:b w:val="false"/>
          <w:i w:val="false"/>
          <w:color w:val="000000"/>
          <w:vertAlign w:val="subscript"/>
        </w:rPr>
        <w:t>3</w:t>
      </w:r>
      <w:r>
        <w:rPr>
          <w:rFonts w:ascii="Times New Roman"/>
          <w:b w:val="false"/>
          <w:i w:val="false"/>
          <w:color w:val="000000"/>
          <w:sz w:val="28"/>
        </w:rPr>
        <w:t xml:space="preserve"> &gt; L</w:t>
      </w:r>
      <w:r>
        <w:rPr>
          <w:rFonts w:ascii="Times New Roman"/>
          <w:b w:val="false"/>
          <w:i w:val="false"/>
          <w:color w:val="000000"/>
          <w:vertAlign w:val="subscript"/>
        </w:rPr>
        <w:t>III</w:t>
      </w:r>
      <w:r>
        <w:rPr>
          <w:rFonts w:ascii="Times New Roman"/>
          <w:b w:val="false"/>
          <w:i w:val="false"/>
          <w:color w:val="000000"/>
          <w:sz w:val="28"/>
        </w:rPr>
        <w:t xml:space="preserve"> (3б)</w:t>
      </w:r>
    </w:p>
    <w:bookmarkEnd w:id="6108"/>
    <w:bookmarkStart w:name="z7962" w:id="6109"/>
    <w:p>
      <w:pPr>
        <w:spacing w:after="0"/>
        <w:ind w:left="0"/>
        <w:jc w:val="both"/>
      </w:pPr>
      <w:r>
        <w:rPr>
          <w:rFonts w:ascii="Times New Roman"/>
          <w:b w:val="false"/>
          <w:i w:val="false"/>
          <w:color w:val="000000"/>
          <w:sz w:val="28"/>
        </w:rPr>
        <w:t xml:space="preserve">
      Размеры </w:t>
      </w:r>
      <w:r>
        <w:rPr>
          <w:rFonts w:ascii="Times New Roman"/>
          <w:b w:val="false"/>
          <w:i/>
          <w:color w:val="000000"/>
          <w:sz w:val="28"/>
        </w:rPr>
        <w:t>L</w:t>
      </w:r>
    </w:p>
    <w:bookmarkEnd w:id="6109"/>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4"/>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w:t>
      </w:r>
      <w:r>
        <w:rPr>
          <w:rFonts w:ascii="Times New Roman"/>
          <w:b w:val="false"/>
          <w:i/>
          <w:color w:val="000000"/>
          <w:sz w:val="28"/>
        </w:rPr>
        <w:t xml:space="preserve"> L</w:t>
      </w:r>
      <w:r>
        <w:rPr>
          <w:rFonts w:ascii="Times New Roman"/>
          <w:b w:val="false"/>
          <w:i w:val="false"/>
          <w:color w:val="000000"/>
          <w:vertAlign w:val="subscript"/>
        </w:rPr>
        <w:t>III</w:t>
      </w:r>
      <w:r>
        <w:rPr>
          <w:rFonts w:ascii="Times New Roman"/>
          <w:b w:val="false"/>
          <w:i w:val="false"/>
          <w:color w:val="000000"/>
          <w:sz w:val="28"/>
        </w:rPr>
        <w:t xml:space="preserve"> устанавливаются в зависимости от направления ветра. В случаях, когда ветер направлен по перпендикуляру к стене здания, длина этой стены принимается за </w:t>
      </w:r>
      <w:r>
        <w:rPr>
          <w:rFonts w:ascii="Times New Roman"/>
          <w:b w:val="false"/>
          <w:i/>
          <w:color w:val="000000"/>
          <w:sz w:val="28"/>
        </w:rPr>
        <w:t>L</w:t>
      </w:r>
      <w:r>
        <w:rPr>
          <w:rFonts w:ascii="Times New Roman"/>
          <w:b w:val="false"/>
          <w:i w:val="false"/>
          <w:color w:val="000000"/>
          <w:vertAlign w:val="subscript"/>
        </w:rPr>
        <w:t>III</w:t>
      </w:r>
      <w:r>
        <w:rPr>
          <w:rFonts w:ascii="Times New Roman"/>
          <w:b w:val="false"/>
          <w:i w:val="false"/>
          <w:color w:val="000000"/>
          <w:sz w:val="28"/>
        </w:rPr>
        <w:t xml:space="preserve">, а длина смежной стены - за </w:t>
      </w:r>
      <w:r>
        <w:rPr>
          <w:rFonts w:ascii="Times New Roman"/>
          <w:b w:val="false"/>
          <w:i/>
          <w:color w:val="000000"/>
          <w:sz w:val="28"/>
        </w:rPr>
        <w:t>L</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5"/>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рисунок 3</w:t>
      </w:r>
      <w:r>
        <w:rPr>
          <w:rFonts w:ascii="Times New Roman"/>
          <w:b w:val="false"/>
          <w:i w:val="false"/>
          <w:color w:val="000000"/>
          <w:sz w:val="28"/>
        </w:rPr>
        <w:t xml:space="preserve"> б, согласно приложений). В остальных случаях </w:t>
      </w:r>
      <w:r>
        <w:rPr>
          <w:rFonts w:ascii="Times New Roman"/>
          <w:b w:val="false"/>
          <w:i/>
          <w:color w:val="000000"/>
          <w:sz w:val="28"/>
        </w:rPr>
        <w:t>L</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6"/>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w:t>
      </w:r>
      <w:r>
        <w:rPr>
          <w:rFonts w:ascii="Times New Roman"/>
          <w:b w:val="false"/>
          <w:i/>
          <w:color w:val="000000"/>
          <w:sz w:val="28"/>
        </w:rPr>
        <w:t xml:space="preserve"> L</w:t>
      </w:r>
      <w:r>
        <w:rPr>
          <w:rFonts w:ascii="Times New Roman"/>
          <w:b w:val="false"/>
          <w:i w:val="false"/>
          <w:color w:val="000000"/>
          <w:vertAlign w:val="subscript"/>
        </w:rPr>
        <w:t>III</w:t>
      </w:r>
      <w:r>
        <w:rPr>
          <w:rFonts w:ascii="Times New Roman"/>
          <w:b w:val="false"/>
          <w:i w:val="false"/>
          <w:color w:val="000000"/>
          <w:sz w:val="28"/>
        </w:rPr>
        <w:t xml:space="preserve"> устанавливаются в соответствии с </w:t>
      </w:r>
      <w:r>
        <w:rPr>
          <w:rFonts w:ascii="Times New Roman"/>
          <w:b w:val="false"/>
          <w:i w:val="false"/>
          <w:color w:val="000000"/>
          <w:sz w:val="28"/>
        </w:rPr>
        <w:t>пунктом 10</w:t>
      </w:r>
      <w:r>
        <w:rPr>
          <w:rFonts w:ascii="Times New Roman"/>
          <w:b w:val="false"/>
          <w:i w:val="false"/>
          <w:color w:val="000000"/>
          <w:sz w:val="28"/>
        </w:rPr>
        <w:t xml:space="preserve"> Приложения 4.</w:t>
      </w:r>
      <w:r>
        <w:br/>
      </w:r>
      <w:r>
        <w:rPr>
          <w:rFonts w:ascii="Times New Roman"/>
          <w:b w:val="false"/>
          <w:i w:val="false"/>
          <w:color w:val="000000"/>
          <w:sz w:val="28"/>
        </w:rPr>
        <w:t>
</w:t>
      </w:r>
    </w:p>
    <w:bookmarkStart w:name="z7963" w:id="6110"/>
    <w:p>
      <w:pPr>
        <w:spacing w:after="0"/>
        <w:ind w:left="0"/>
        <w:jc w:val="both"/>
      </w:pPr>
      <w:r>
        <w:rPr>
          <w:rFonts w:ascii="Times New Roman"/>
          <w:b w:val="false"/>
          <w:i w:val="false"/>
          <w:color w:val="000000"/>
          <w:sz w:val="28"/>
        </w:rPr>
        <w:t xml:space="preserve">
      Границы ветровых теней устанавливаются по графикам, приведенным на </w:t>
      </w:r>
      <w:r>
        <w:rPr>
          <w:rFonts w:ascii="Times New Roman"/>
          <w:b w:val="false"/>
          <w:i w:val="false"/>
          <w:color w:val="000000"/>
          <w:sz w:val="28"/>
        </w:rPr>
        <w:t>рисунке 3</w:t>
      </w:r>
      <w:r>
        <w:rPr>
          <w:rFonts w:ascii="Times New Roman"/>
          <w:b w:val="false"/>
          <w:i w:val="false"/>
          <w:color w:val="000000"/>
          <w:sz w:val="28"/>
        </w:rPr>
        <w:t xml:space="preserve"> в-д, согласно приложений, или по формулам:</w:t>
      </w:r>
    </w:p>
    <w:bookmarkEnd w:id="61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847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7"/>
                    <a:stretch>
                      <a:fillRect/>
                    </a:stretch>
                  </pic:blipFill>
                  <pic:spPr>
                    <a:xfrm>
                      <a:off x="0" y="0"/>
                      <a:ext cx="4584700" cy="749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(4а)</w:t>
      </w:r>
      <w:r>
        <w:br/>
      </w:r>
      <w:r>
        <w:rPr>
          <w:rFonts w:ascii="Times New Roman"/>
          <w:b w:val="false"/>
          <w:i w:val="false"/>
          <w:color w:val="000000"/>
          <w:sz w:val="28"/>
        </w:rPr>
        <w:t>
</w:t>
      </w:r>
      <w:r>
        <w:br/>
      </w:r>
    </w:p>
    <w:p>
      <w:pPr>
        <w:spacing w:after="0"/>
        <w:ind w:left="0"/>
        <w:jc w:val="both"/>
      </w:pPr>
      <w:r>
        <w:drawing>
          <wp:inline distT="0" distB="0" distL="0" distR="0">
            <wp:extent cx="39243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8"/>
                    <a:stretch>
                      <a:fillRect/>
                    </a:stretch>
                  </pic:blipFill>
                  <pic:spPr>
                    <a:xfrm>
                      <a:off x="0" y="0"/>
                      <a:ext cx="3924300" cy="952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(4б)</w:t>
      </w:r>
      <w:r>
        <w:br/>
      </w:r>
      <w:r>
        <w:rPr>
          <w:rFonts w:ascii="Times New Roman"/>
          <w:b w:val="false"/>
          <w:i w:val="false"/>
          <w:color w:val="000000"/>
          <w:sz w:val="28"/>
        </w:rPr>
        <w:t>
</w:t>
      </w:r>
      <w:r>
        <w:br/>
      </w:r>
    </w:p>
    <w:p>
      <w:pPr>
        <w:spacing w:after="0"/>
        <w:ind w:left="0"/>
        <w:jc w:val="both"/>
      </w:pPr>
      <w:r>
        <w:drawing>
          <wp:inline distT="0" distB="0" distL="0" distR="0">
            <wp:extent cx="4051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9"/>
                    <a:stretch>
                      <a:fillRect/>
                    </a:stretch>
                  </pic:blipFill>
                  <pic:spPr>
                    <a:xfrm>
                      <a:off x="0" y="0"/>
                      <a:ext cx="40513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(4в)</w:t>
      </w:r>
      <w:r>
        <w:br/>
      </w:r>
      <w:r>
        <w:rPr>
          <w:rFonts w:ascii="Times New Roman"/>
          <w:b w:val="false"/>
          <w:i w:val="false"/>
          <w:color w:val="000000"/>
          <w:sz w:val="28"/>
        </w:rPr>
        <w:t>
</w:t>
      </w:r>
    </w:p>
    <w:bookmarkStart w:name="z7967" w:id="6111"/>
    <w:p>
      <w:pPr>
        <w:spacing w:after="0"/>
        <w:ind w:left="0"/>
        <w:jc w:val="both"/>
      </w:pPr>
      <w:r>
        <w:rPr>
          <w:rFonts w:ascii="Times New Roman"/>
          <w:b w:val="false"/>
          <w:i w:val="false"/>
          <w:color w:val="000000"/>
          <w:sz w:val="28"/>
        </w:rPr>
        <w:t xml:space="preserve">
      где </w:t>
      </w:r>
      <w:r>
        <w:rPr>
          <w:rFonts w:ascii="Times New Roman"/>
          <w:b w:val="false"/>
          <w:i/>
          <w:color w:val="000000"/>
          <w:sz w:val="28"/>
        </w:rPr>
        <w:t>х</w:t>
      </w:r>
      <w:r>
        <w:rPr>
          <w:rFonts w:ascii="Times New Roman"/>
          <w:b w:val="false"/>
          <w:i w:val="false"/>
          <w:color w:val="000000"/>
          <w:sz w:val="28"/>
        </w:rPr>
        <w:t xml:space="preserve"> - расстояние вдоль направления ветра от расчетной точки до стены здания. Если ветровые тени здании, которые необходимо учесть в расчетах, пересекаются, то образуется объединенная тень, конфигурация которой определяется согласно пункту 56 Приложения 4.</w:t>
      </w:r>
    </w:p>
    <w:bookmarkEnd w:id="6111"/>
    <w:bookmarkStart w:name="z7968" w:id="6112"/>
    <w:p>
      <w:pPr>
        <w:spacing w:after="0"/>
        <w:ind w:left="0"/>
        <w:jc w:val="both"/>
      </w:pPr>
      <w:r>
        <w:rPr>
          <w:rFonts w:ascii="Times New Roman"/>
          <w:b w:val="false"/>
          <w:i w:val="false"/>
          <w:color w:val="000000"/>
          <w:sz w:val="28"/>
        </w:rPr>
        <w:t>
      Примечания.</w:t>
      </w:r>
    </w:p>
    <w:bookmarkEnd w:id="6112"/>
    <w:bookmarkStart w:name="z7969" w:id="6113"/>
    <w:p>
      <w:pPr>
        <w:spacing w:after="0"/>
        <w:ind w:left="0"/>
        <w:jc w:val="both"/>
      </w:pPr>
      <w:r>
        <w:rPr>
          <w:rFonts w:ascii="Times New Roman"/>
          <w:b w:val="false"/>
          <w:i w:val="false"/>
          <w:color w:val="000000"/>
          <w:sz w:val="28"/>
        </w:rPr>
        <w:t xml:space="preserve">
      1. В отдельных случаях возможен более детальный учет взаимодействия ветровых теней с использованием </w:t>
      </w:r>
      <w:r>
        <w:rPr>
          <w:rFonts w:ascii="Times New Roman"/>
          <w:b w:val="false"/>
          <w:i w:val="false"/>
          <w:color w:val="000000"/>
          <w:sz w:val="28"/>
        </w:rPr>
        <w:t>пункта 9</w:t>
      </w:r>
      <w:r>
        <w:rPr>
          <w:rFonts w:ascii="Times New Roman"/>
          <w:b w:val="false"/>
          <w:i w:val="false"/>
          <w:color w:val="000000"/>
          <w:sz w:val="28"/>
        </w:rPr>
        <w:t xml:space="preserve"> Приложения 4.</w:t>
      </w:r>
    </w:p>
    <w:bookmarkEnd w:id="6113"/>
    <w:bookmarkStart w:name="z7970" w:id="6114"/>
    <w:p>
      <w:pPr>
        <w:spacing w:after="0"/>
        <w:ind w:left="0"/>
        <w:jc w:val="both"/>
      </w:pPr>
      <w:r>
        <w:rPr>
          <w:rFonts w:ascii="Times New Roman"/>
          <w:b w:val="false"/>
          <w:i w:val="false"/>
          <w:color w:val="000000"/>
          <w:sz w:val="28"/>
        </w:rPr>
        <w:t xml:space="preserve">
      2. Если высота ветровых теней </w:t>
      </w:r>
      <w:r>
        <w:rPr>
          <w:rFonts w:ascii="Times New Roman"/>
          <w:b w:val="false"/>
          <w:i/>
          <w:color w:val="000000"/>
          <w:sz w:val="28"/>
        </w:rPr>
        <w:t>Н</w:t>
      </w:r>
      <w:r>
        <w:rPr>
          <w:rFonts w:ascii="Times New Roman"/>
          <w:b w:val="false"/>
          <w:i w:val="false"/>
          <w:color w:val="000000"/>
          <w:vertAlign w:val="subscript"/>
        </w:rPr>
        <w:t>з</w:t>
      </w:r>
      <w:r>
        <w:rPr>
          <w:rFonts w:ascii="Times New Roman"/>
          <w:b w:val="false"/>
          <w:i w:val="false"/>
          <w:color w:val="000000"/>
          <w:sz w:val="28"/>
        </w:rPr>
        <w:t xml:space="preserve"> (в зонах I, II, III) окажется менее 2 м, то принимается </w:t>
      </w:r>
      <w:r>
        <w:rPr>
          <w:rFonts w:ascii="Times New Roman"/>
          <w:b w:val="false"/>
          <w:i/>
          <w:color w:val="000000"/>
          <w:sz w:val="28"/>
        </w:rPr>
        <w:t>Н</w:t>
      </w:r>
      <w:r>
        <w:rPr>
          <w:rFonts w:ascii="Times New Roman"/>
          <w:b w:val="false"/>
          <w:i w:val="false"/>
          <w:color w:val="000000"/>
          <w:vertAlign w:val="subscript"/>
        </w:rPr>
        <w:t>з</w:t>
      </w:r>
      <w:r>
        <w:rPr>
          <w:rFonts w:ascii="Times New Roman"/>
          <w:b w:val="false"/>
          <w:i w:val="false"/>
          <w:color w:val="000000"/>
          <w:sz w:val="28"/>
        </w:rPr>
        <w:t>=2 м.</w:t>
      </w:r>
    </w:p>
    <w:bookmarkEnd w:id="6114"/>
    <w:bookmarkStart w:name="z564" w:id="6115"/>
    <w:p>
      <w:pPr>
        <w:spacing w:after="0"/>
        <w:ind w:left="0"/>
        <w:jc w:val="both"/>
      </w:pPr>
      <w:r>
        <w:rPr>
          <w:rFonts w:ascii="Times New Roman"/>
          <w:b w:val="false"/>
          <w:i w:val="false"/>
          <w:color w:val="000000"/>
          <w:sz w:val="28"/>
        </w:rPr>
        <w:t xml:space="preserve">
      6. В общем случае при наличии застройки максимальное значение приземной концентрации </w:t>
      </w:r>
    </w:p>
    <w:bookmarkEnd w:id="6115"/>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0"/>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определяется через максимальную концентрацию </w:t>
      </w:r>
      <w:r>
        <w:rPr>
          <w:rFonts w:ascii="Times New Roman"/>
          <w:b w:val="false"/>
          <w:i/>
          <w:color w:val="000000"/>
          <w:sz w:val="28"/>
        </w:rPr>
        <w:t>с</w:t>
      </w:r>
      <w:r>
        <w:rPr>
          <w:rFonts w:ascii="Times New Roman"/>
          <w:b w:val="false"/>
          <w:i w:val="false"/>
          <w:color w:val="000000"/>
          <w:vertAlign w:val="subscript"/>
        </w:rPr>
        <w:t>м</w:t>
      </w:r>
      <w:r>
        <w:rPr>
          <w:rFonts w:ascii="Times New Roman"/>
          <w:b w:val="false"/>
          <w:i w:val="false"/>
          <w:color w:val="000000"/>
          <w:sz w:val="28"/>
        </w:rPr>
        <w:t xml:space="preserve">, полученную без учета влияния застройки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(смотрите </w:t>
      </w:r>
      <w:r>
        <w:rPr>
          <w:rFonts w:ascii="Times New Roman"/>
          <w:b w:val="false"/>
          <w:i w:val="false"/>
          <w:color w:val="000000"/>
          <w:sz w:val="28"/>
        </w:rPr>
        <w:t>пункт 2</w:t>
      </w:r>
      <w:r>
        <w:rPr>
          <w:rFonts w:ascii="Times New Roman"/>
          <w:b w:val="false"/>
          <w:i w:val="false"/>
          <w:color w:val="000000"/>
          <w:sz w:val="28"/>
        </w:rPr>
        <w:t xml:space="preserve"> Приложения 4), по формуле </w:t>
      </w:r>
    </w:p>
    <w:p>
      <w:pPr>
        <w:spacing w:after="0"/>
        <w:ind w:left="0"/>
        <w:jc w:val="both"/>
      </w:pPr>
      <w:r>
        <w:drawing>
          <wp:inline distT="0" distB="0" distL="0" distR="0">
            <wp:extent cx="1066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1"/>
                    <a:stretch>
                      <a:fillRect/>
                    </a:stretch>
                  </pic:blipFill>
                  <pic:spPr>
                    <a:xfrm>
                      <a:off x="0" y="0"/>
                      <a:ext cx="1066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w:t>
      </w:r>
      <w:r>
        <w:br/>
      </w:r>
      <w:r>
        <w:rPr>
          <w:rFonts w:ascii="Times New Roman"/>
          <w:b w:val="false"/>
          <w:i w:val="false"/>
          <w:color w:val="000000"/>
          <w:sz w:val="28"/>
        </w:rPr>
        <w:t>
</w:t>
      </w:r>
    </w:p>
    <w:bookmarkStart w:name="z7972" w:id="6116"/>
    <w:p>
      <w:pPr>
        <w:spacing w:after="0"/>
        <w:ind w:left="0"/>
        <w:jc w:val="both"/>
      </w:pPr>
      <w:r>
        <w:rPr>
          <w:rFonts w:ascii="Times New Roman"/>
          <w:b w:val="false"/>
          <w:i w:val="false"/>
          <w:color w:val="000000"/>
          <w:sz w:val="28"/>
        </w:rPr>
        <w:t xml:space="preserve">
      где </w:t>
      </w:r>
    </w:p>
    <w:bookmarkEnd w:id="6116"/>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2"/>
                    <a:stretch>
                      <a:fillRect/>
                    </a:stretch>
                  </pic:blipFill>
                  <pic:spPr>
                    <a:xfrm>
                      <a:off x="0" y="0"/>
                      <a:ext cx="254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поправка, учитывающая влияние застройки. Концентрация </w:t>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3"/>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достигается на расстоянии </w:t>
      </w:r>
      <w:r>
        <w:rPr>
          <w:rFonts w:ascii="Times New Roman"/>
          <w:b w:val="false"/>
          <w:i/>
          <w:color w:val="000000"/>
          <w:sz w:val="28"/>
        </w:rPr>
        <w:t>x</w:t>
      </w:r>
      <w:r>
        <w:rPr>
          <w:rFonts w:ascii="Times New Roman"/>
          <w:b w:val="false"/>
          <w:i w:val="false"/>
          <w:color w:val="000000"/>
          <w:vertAlign w:val="subscript"/>
        </w:rPr>
        <w:t>м</w:t>
      </w:r>
      <w:r>
        <w:rPr>
          <w:rFonts w:ascii="Times New Roman"/>
          <w:b w:val="false"/>
          <w:i w:val="false"/>
          <w:color w:val="000000"/>
          <w:sz w:val="28"/>
        </w:rPr>
        <w:t xml:space="preserve"> от источника при опасной скорости ветра </w:t>
      </w:r>
    </w:p>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4"/>
                    <a:stretch>
                      <a:fillRect/>
                    </a:stretch>
                  </pic:blipFill>
                  <pic:spPr>
                    <a:xfrm>
                      <a:off x="0" y="0"/>
                      <a:ext cx="254000" cy="304800"/>
                    </a:xfrm>
                    <a:prstGeom prst="rect">
                      <a:avLst/>
                    </a:prstGeom>
                  </pic:spPr>
                </pic:pic>
              </a:graphicData>
            </a:graphic>
          </wp:inline>
        </w:drawing>
      </w:r>
    </w:p>
    <w:p>
      <w:pPr>
        <w:spacing w:after="0"/>
        <w:ind w:left="0"/>
        <w:jc w:val="left"/>
      </w:pPr>
      <w:r>
        <w:rPr>
          <w:rFonts w:ascii="Times New Roman"/>
          <w:b w:val="false"/>
          <w:i w:val="false"/>
          <w:color w:val="000000"/>
          <w:sz w:val="28"/>
        </w:rPr>
        <w:t>и опасном направлении ветра.</w:t>
      </w:r>
      <w:r>
        <w:br/>
      </w:r>
      <w:r>
        <w:rPr>
          <w:rFonts w:ascii="Times New Roman"/>
          <w:b w:val="false"/>
          <w:i w:val="false"/>
          <w:color w:val="000000"/>
          <w:sz w:val="28"/>
        </w:rPr>
        <w:t>
</w:t>
      </w:r>
    </w:p>
    <w:bookmarkStart w:name="z565" w:id="6117"/>
    <w:p>
      <w:pPr>
        <w:spacing w:after="0"/>
        <w:ind w:left="0"/>
        <w:jc w:val="both"/>
      </w:pPr>
      <w:r>
        <w:rPr>
          <w:rFonts w:ascii="Times New Roman"/>
          <w:b w:val="false"/>
          <w:i w:val="false"/>
          <w:color w:val="000000"/>
          <w:sz w:val="28"/>
        </w:rPr>
        <w:t xml:space="preserve">
      7. Для высоких источников учет влияния застройки производится по схеме, изложенной в </w:t>
      </w:r>
      <w:r>
        <w:rPr>
          <w:rFonts w:ascii="Times New Roman"/>
          <w:b w:val="false"/>
          <w:i w:val="false"/>
          <w:color w:val="000000"/>
          <w:sz w:val="28"/>
        </w:rPr>
        <w:t>разделах 2</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 xml:space="preserve"> данного Приложения, по согласованию с органами Казгидромета в отдельных случаях (например, при размещении источников вблизи здания, высота которого превышает высоту источников).</w:t>
      </w:r>
    </w:p>
    <w:bookmarkEnd w:id="6117"/>
    <w:bookmarkStart w:name="z512" w:id="6118"/>
    <w:p>
      <w:pPr>
        <w:spacing w:after="0"/>
        <w:ind w:left="0"/>
        <w:jc w:val="left"/>
      </w:pPr>
      <w:r>
        <w:rPr>
          <w:rFonts w:ascii="Times New Roman"/>
          <w:b/>
          <w:i w:val="false"/>
          <w:color w:val="000000"/>
        </w:rPr>
        <w:t xml:space="preserve"> 2. Расчет максимальных концентраций от одиночного точечного источника в случае одного здания</w:t>
      </w:r>
    </w:p>
    <w:bookmarkEnd w:id="6118"/>
    <w:bookmarkStart w:name="z566" w:id="6119"/>
    <w:p>
      <w:pPr>
        <w:spacing w:after="0"/>
        <w:ind w:left="0"/>
        <w:jc w:val="both"/>
      </w:pPr>
      <w:r>
        <w:rPr>
          <w:rFonts w:ascii="Times New Roman"/>
          <w:b w:val="false"/>
          <w:i w:val="false"/>
          <w:color w:val="000000"/>
          <w:sz w:val="28"/>
        </w:rPr>
        <w:t xml:space="preserve">
      8. Порядок определения </w:t>
      </w:r>
    </w:p>
    <w:bookmarkEnd w:id="6119"/>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5"/>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устанавливается в зависимости от расположения источника относительно здания. При размещении основания источника в зонах возможного образования подветренной тени при перпендикулярном к стене здания направлении ветра (смотрите, например, </w:t>
      </w:r>
      <w:r>
        <w:rPr>
          <w:rFonts w:ascii="Times New Roman"/>
          <w:b w:val="false"/>
          <w:i w:val="false"/>
          <w:color w:val="000000"/>
          <w:sz w:val="28"/>
        </w:rPr>
        <w:t>рисунок 4</w:t>
      </w:r>
      <w:r>
        <w:rPr>
          <w:rFonts w:ascii="Times New Roman"/>
          <w:b w:val="false"/>
          <w:i w:val="false"/>
          <w:color w:val="000000"/>
          <w:sz w:val="28"/>
        </w:rPr>
        <w:t xml:space="preserve"> а согласно приложений), </w:t>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6"/>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определяется в соответствии с </w:t>
      </w:r>
      <w:r>
        <w:rPr>
          <w:rFonts w:ascii="Times New Roman"/>
          <w:b w:val="false"/>
          <w:i w:val="false"/>
          <w:color w:val="000000"/>
          <w:sz w:val="28"/>
        </w:rPr>
        <w:t>пунктом 9</w:t>
      </w:r>
      <w:r>
        <w:rPr>
          <w:rFonts w:ascii="Times New Roman"/>
          <w:b w:val="false"/>
          <w:i w:val="false"/>
          <w:color w:val="000000"/>
          <w:sz w:val="28"/>
        </w:rPr>
        <w:t xml:space="preserve"> Приложения 4. При размещении основания источника в зонах, где ветровые тени образуются только при направлении ветра, составляющем острый угол с нормалью к одной из стен здания (смотрите, например, </w:t>
      </w:r>
      <w:r>
        <w:rPr>
          <w:rFonts w:ascii="Times New Roman"/>
          <w:b w:val="false"/>
          <w:i w:val="false"/>
          <w:color w:val="000000"/>
          <w:sz w:val="28"/>
        </w:rPr>
        <w:t>рисунок 4</w:t>
      </w:r>
      <w:r>
        <w:rPr>
          <w:rFonts w:ascii="Times New Roman"/>
          <w:b w:val="false"/>
          <w:i w:val="false"/>
          <w:color w:val="000000"/>
          <w:sz w:val="28"/>
        </w:rPr>
        <w:t xml:space="preserve"> б согласно приложений), </w:t>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7"/>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определяется в соответствии с </w:t>
      </w:r>
      <w:r>
        <w:rPr>
          <w:rFonts w:ascii="Times New Roman"/>
          <w:b w:val="false"/>
          <w:i w:val="false"/>
          <w:color w:val="000000"/>
          <w:sz w:val="28"/>
        </w:rPr>
        <w:t>пунктом 10</w:t>
      </w:r>
      <w:r>
        <w:rPr>
          <w:rFonts w:ascii="Times New Roman"/>
          <w:b w:val="false"/>
          <w:i w:val="false"/>
          <w:color w:val="000000"/>
          <w:sz w:val="28"/>
        </w:rPr>
        <w:t xml:space="preserve"> Приложения 4. Если основание источника располагается вне зон возможного образования ветровой тени на удалении до 1,5</w:t>
      </w:r>
      <w:r>
        <w:rPr>
          <w:rFonts w:ascii="Times New Roman"/>
          <w:b w:val="false"/>
          <w:i/>
          <w:color w:val="000000"/>
          <w:sz w:val="28"/>
        </w:rPr>
        <w:t>L*</w:t>
      </w:r>
      <w:r>
        <w:rPr>
          <w:rFonts w:ascii="Times New Roman"/>
          <w:b w:val="false"/>
          <w:i w:val="false"/>
          <w:color w:val="000000"/>
          <w:sz w:val="28"/>
        </w:rPr>
        <w:t xml:space="preserve"> от их границы x</w:t>
      </w:r>
      <w:r>
        <w:rPr>
          <w:rFonts w:ascii="Times New Roman"/>
          <w:b w:val="false"/>
          <w:i w:val="false"/>
          <w:color w:val="000000"/>
          <w:vertAlign w:val="subscript"/>
        </w:rPr>
        <w:t>?</w:t>
      </w:r>
      <w:r>
        <w:rPr>
          <w:rFonts w:ascii="Times New Roman"/>
          <w:b w:val="false"/>
          <w:i w:val="false"/>
          <w:color w:val="000000"/>
          <w:sz w:val="28"/>
        </w:rPr>
        <w:t xml:space="preserve"> (</w:t>
      </w:r>
      <w:r>
        <w:rPr>
          <w:rFonts w:ascii="Times New Roman"/>
          <w:b w:val="false"/>
          <w:i w:val="false"/>
          <w:color w:val="000000"/>
          <w:sz w:val="28"/>
        </w:rPr>
        <w:t>рисунок 4</w:t>
      </w:r>
      <w:r>
        <w:rPr>
          <w:rFonts w:ascii="Times New Roman"/>
          <w:b w:val="false"/>
          <w:i w:val="false"/>
          <w:color w:val="000000"/>
          <w:sz w:val="28"/>
        </w:rPr>
        <w:t xml:space="preserve"> в, г согласно приложений), то расчет </w:t>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8"/>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производится в соответствии с </w:t>
      </w:r>
      <w:r>
        <w:rPr>
          <w:rFonts w:ascii="Times New Roman"/>
          <w:b w:val="false"/>
          <w:i w:val="false"/>
          <w:color w:val="000000"/>
          <w:sz w:val="28"/>
        </w:rPr>
        <w:t>пунктом 11</w:t>
      </w:r>
      <w:r>
        <w:rPr>
          <w:rFonts w:ascii="Times New Roman"/>
          <w:b w:val="false"/>
          <w:i w:val="false"/>
          <w:color w:val="000000"/>
          <w:sz w:val="28"/>
        </w:rPr>
        <w:t xml:space="preserve"> Приложения 4. В остальных случаях расчет максимальных концентраций производится без учета влияния зданий, т. е. </w:t>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9"/>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с</w:t>
      </w:r>
      <w:r>
        <w:rPr>
          <w:rFonts w:ascii="Times New Roman"/>
          <w:b w:val="false"/>
          <w:i w:val="false"/>
          <w:color w:val="000000"/>
          <w:vertAlign w:val="subscript"/>
        </w:rPr>
        <w:t>м</w:t>
      </w:r>
      <w:r>
        <w:rPr>
          <w:rFonts w:ascii="Times New Roman"/>
          <w:b w:val="false"/>
          <w:i/>
          <w:color w:val="000000"/>
          <w:sz w:val="28"/>
        </w:rPr>
        <w:t>.</w:t>
      </w:r>
      <w:r>
        <w:br/>
      </w:r>
      <w:r>
        <w:rPr>
          <w:rFonts w:ascii="Times New Roman"/>
          <w:b w:val="false"/>
          <w:i w:val="false"/>
          <w:color w:val="000000"/>
          <w:sz w:val="28"/>
        </w:rPr>
        <w:t>
</w:t>
      </w:r>
    </w:p>
    <w:bookmarkStart w:name="z567" w:id="6120"/>
    <w:p>
      <w:pPr>
        <w:spacing w:after="0"/>
        <w:ind w:left="0"/>
        <w:jc w:val="both"/>
      </w:pPr>
      <w:r>
        <w:rPr>
          <w:rFonts w:ascii="Times New Roman"/>
          <w:b w:val="false"/>
          <w:i w:val="false"/>
          <w:color w:val="000000"/>
          <w:sz w:val="28"/>
        </w:rPr>
        <w:t>
      9. При размещении основания источника в зонах возможного образования ветровых теней при перпендикулярном к стене здания направлении ветра (</w:t>
      </w:r>
      <w:r>
        <w:rPr>
          <w:rFonts w:ascii="Times New Roman"/>
          <w:b w:val="false"/>
          <w:i w:val="false"/>
          <w:color w:val="000000"/>
          <w:sz w:val="28"/>
        </w:rPr>
        <w:t>рисунок 4</w:t>
      </w:r>
      <w:r>
        <w:rPr>
          <w:rFonts w:ascii="Times New Roman"/>
          <w:b w:val="false"/>
          <w:i w:val="false"/>
          <w:color w:val="000000"/>
          <w:sz w:val="28"/>
        </w:rPr>
        <w:t xml:space="preserve"> д согласно приложений) максимальная приземная концентрация достигается при опасном направлении ветра, соответствующем переносу воздуха по перпендикуляру от здания к источнику. В этом случае</w:t>
      </w:r>
    </w:p>
    <w:bookmarkEnd w:id="61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20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0"/>
                    <a:stretch>
                      <a:fillRect/>
                    </a:stretch>
                  </pic:blipFill>
                  <pic:spPr>
                    <a:xfrm>
                      <a:off x="0" y="0"/>
                      <a:ext cx="2120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w:t>
      </w:r>
      <w:r>
        <w:br/>
      </w:r>
      <w:r>
        <w:rPr>
          <w:rFonts w:ascii="Times New Roman"/>
          <w:b w:val="false"/>
          <w:i w:val="false"/>
          <w:color w:val="000000"/>
          <w:sz w:val="28"/>
        </w:rPr>
        <w:t>
</w:t>
      </w:r>
    </w:p>
    <w:bookmarkStart w:name="z7974" w:id="6121"/>
    <w:p>
      <w:pPr>
        <w:spacing w:after="0"/>
        <w:ind w:left="0"/>
        <w:jc w:val="both"/>
      </w:pPr>
      <w:r>
        <w:rPr>
          <w:rFonts w:ascii="Times New Roman"/>
          <w:b w:val="false"/>
          <w:i w:val="false"/>
          <w:color w:val="000000"/>
          <w:sz w:val="28"/>
        </w:rPr>
        <w:t>
      где</w:t>
      </w:r>
    </w:p>
    <w:bookmarkEnd w:id="61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03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1"/>
                    <a:stretch>
                      <a:fillRect/>
                    </a:stretch>
                  </pic:blipFill>
                  <pic:spPr>
                    <a:xfrm>
                      <a:off x="0" y="0"/>
                      <a:ext cx="1003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w:t>
      </w:r>
      <w:r>
        <w:br/>
      </w:r>
      <w:r>
        <w:rPr>
          <w:rFonts w:ascii="Times New Roman"/>
          <w:b w:val="false"/>
          <w:i w:val="false"/>
          <w:color w:val="000000"/>
          <w:sz w:val="28"/>
        </w:rPr>
        <w:t>
</w:t>
      </w:r>
    </w:p>
    <w:bookmarkStart w:name="z7976" w:id="6122"/>
    <w:p>
      <w:pPr>
        <w:spacing w:after="0"/>
        <w:ind w:left="0"/>
        <w:jc w:val="both"/>
      </w:pPr>
      <w:r>
        <w:rPr>
          <w:rFonts w:ascii="Times New Roman"/>
          <w:b w:val="false"/>
          <w:i w:val="false"/>
          <w:color w:val="000000"/>
          <w:sz w:val="28"/>
        </w:rPr>
        <w:t>
      Коэффициенты в формулах (6) и (7) являются безразмерными. Коэффициент r</w:t>
      </w:r>
      <w:r>
        <w:rPr>
          <w:rFonts w:ascii="Times New Roman"/>
          <w:b w:val="false"/>
          <w:i w:val="false"/>
          <w:color w:val="000000"/>
          <w:vertAlign w:val="subscript"/>
        </w:rPr>
        <w:t>з</w:t>
      </w:r>
      <w:r>
        <w:rPr>
          <w:rFonts w:ascii="Times New Roman"/>
          <w:b w:val="false"/>
          <w:i w:val="false"/>
          <w:color w:val="000000"/>
          <w:sz w:val="28"/>
        </w:rPr>
        <w:t xml:space="preserve"> описывает влияние различия в опасных скоростях ветра при наличии здания (</w:t>
      </w:r>
    </w:p>
    <w:bookmarkEnd w:id="6122"/>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2"/>
                    <a:stretch>
                      <a:fillRect/>
                    </a:stretch>
                  </pic:blipFill>
                  <pic:spPr>
                    <a:xfrm>
                      <a:off x="0" y="0"/>
                      <a:ext cx="254000" cy="304800"/>
                    </a:xfrm>
                    <a:prstGeom prst="rect">
                      <a:avLst/>
                    </a:prstGeom>
                  </pic:spPr>
                </pic:pic>
              </a:graphicData>
            </a:graphic>
          </wp:inline>
        </w:drawing>
      </w:r>
    </w:p>
    <w:p>
      <w:pPr>
        <w:spacing w:after="0"/>
        <w:ind w:left="0"/>
        <w:jc w:val="left"/>
      </w:pPr>
      <w:r>
        <w:rPr>
          <w:rFonts w:ascii="Times New Roman"/>
          <w:b w:val="false"/>
          <w:i w:val="false"/>
          <w:color w:val="000000"/>
          <w:sz w:val="28"/>
        </w:rPr>
        <w:t>) и при его отсутствии (u</w:t>
      </w:r>
      <w:r>
        <w:rPr>
          <w:rFonts w:ascii="Times New Roman"/>
          <w:b w:val="false"/>
          <w:i w:val="false"/>
          <w:color w:val="000000"/>
          <w:vertAlign w:val="subscript"/>
        </w:rPr>
        <w:t>м</w:t>
      </w:r>
      <w:r>
        <w:rPr>
          <w:rFonts w:ascii="Times New Roman"/>
          <w:b w:val="false"/>
          <w:i w:val="false"/>
          <w:color w:val="000000"/>
          <w:sz w:val="28"/>
        </w:rPr>
        <w:t xml:space="preserve">), коэффициент </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3"/>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изменение структуры воздушного потока при наличии застройки, коэффициенты </w:t>
      </w:r>
      <w:r>
        <w:rPr>
          <w:rFonts w:ascii="Times New Roman"/>
          <w:b w:val="false"/>
          <w:i/>
          <w:color w:val="000000"/>
          <w:sz w:val="28"/>
        </w:rPr>
        <w:t>s</w:t>
      </w:r>
      <w:r>
        <w:rPr>
          <w:rFonts w:ascii="Times New Roman"/>
          <w:b w:val="false"/>
          <w:i w:val="false"/>
          <w:color w:val="000000"/>
          <w:sz w:val="28"/>
        </w:rPr>
        <w:t xml:space="preserve"> и </w:t>
      </w:r>
    </w:p>
    <w:p>
      <w:pPr>
        <w:spacing w:after="0"/>
        <w:ind w:left="0"/>
        <w:jc w:val="both"/>
      </w:pPr>
      <w:r>
        <w:drawing>
          <wp:inline distT="0" distB="0" distL="0" distR="0">
            <wp:extent cx="165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4"/>
                    <a:stretch>
                      <a:fillRect/>
                    </a:stretch>
                  </pic:blipFill>
                  <pic:spPr>
                    <a:xfrm>
                      <a:off x="0" y="0"/>
                      <a:ext cx="165100" cy="342900"/>
                    </a:xfrm>
                    <a:prstGeom prst="rect">
                      <a:avLst/>
                    </a:prstGeom>
                  </pic:spPr>
                </pic:pic>
              </a:graphicData>
            </a:graphic>
          </wp:inline>
        </w:drawing>
      </w:r>
    </w:p>
    <w:p>
      <w:pPr>
        <w:spacing w:after="0"/>
        <w:ind w:left="0"/>
        <w:jc w:val="left"/>
      </w:pPr>
      <w:r>
        <w:rPr>
          <w:rFonts w:ascii="Times New Roman"/>
          <w:b w:val="false"/>
          <w:i w:val="false"/>
          <w:color w:val="000000"/>
          <w:vertAlign w:val="subscript"/>
        </w:rPr>
        <w:t>м</w:t>
      </w:r>
      <w:r>
        <w:rPr>
          <w:rFonts w:ascii="Times New Roman"/>
          <w:b w:val="false"/>
          <w:i w:val="false"/>
          <w:color w:val="000000"/>
          <w:sz w:val="28"/>
        </w:rPr>
        <w:t xml:space="preserve"> - влияние турбулентной диффузии внутри тени и колебаний направления ветра. Коэффициент </w:t>
      </w:r>
      <w:r>
        <w:rPr>
          <w:rFonts w:ascii="Times New Roman"/>
          <w:b w:val="false"/>
          <w:i/>
          <w:color w:val="000000"/>
          <w:sz w:val="28"/>
        </w:rPr>
        <w:t>s</w:t>
      </w:r>
      <w:r>
        <w:rPr>
          <w:rFonts w:ascii="Times New Roman"/>
          <w:b w:val="false"/>
          <w:i w:val="false"/>
          <w:color w:val="000000"/>
          <w:vertAlign w:val="subscript"/>
        </w:rPr>
        <w:t>1</w:t>
      </w:r>
      <w:r>
        <w:rPr>
          <w:rFonts w:ascii="Times New Roman"/>
          <w:b w:val="false"/>
          <w:i w:val="false"/>
          <w:color w:val="000000"/>
          <w:sz w:val="28"/>
        </w:rPr>
        <w:t xml:space="preserve"> имеет тот же смысл, что и в соответствующих формулах </w:t>
      </w:r>
      <w:r>
        <w:rPr>
          <w:rFonts w:ascii="Times New Roman"/>
          <w:b w:val="false"/>
          <w:i w:val="false"/>
          <w:color w:val="000000"/>
          <w:sz w:val="28"/>
        </w:rPr>
        <w:t>раздела 2</w:t>
      </w:r>
      <w:r>
        <w:rPr>
          <w:rFonts w:ascii="Times New Roman"/>
          <w:b w:val="false"/>
          <w:i w:val="false"/>
          <w:color w:val="000000"/>
          <w:sz w:val="28"/>
        </w:rPr>
        <w:t>.</w:t>
      </w:r>
      <w:r>
        <w:br/>
      </w:r>
      <w:r>
        <w:rPr>
          <w:rFonts w:ascii="Times New Roman"/>
          <w:b w:val="false"/>
          <w:i w:val="false"/>
          <w:color w:val="000000"/>
          <w:sz w:val="28"/>
        </w:rPr>
        <w:t>
</w:t>
      </w:r>
    </w:p>
    <w:bookmarkStart w:name="z7977" w:id="6123"/>
    <w:p>
      <w:pPr>
        <w:spacing w:after="0"/>
        <w:ind w:left="0"/>
        <w:jc w:val="both"/>
      </w:pPr>
      <w:r>
        <w:rPr>
          <w:rFonts w:ascii="Times New Roman"/>
          <w:b w:val="false"/>
          <w:i w:val="false"/>
          <w:color w:val="000000"/>
          <w:sz w:val="28"/>
        </w:rPr>
        <w:t xml:space="preserve">
      Для определения коэффициента </w:t>
      </w:r>
      <w:r>
        <w:rPr>
          <w:rFonts w:ascii="Times New Roman"/>
          <w:b w:val="false"/>
          <w:i/>
          <w:color w:val="000000"/>
          <w:sz w:val="28"/>
        </w:rPr>
        <w:t>r</w:t>
      </w:r>
      <w:r>
        <w:rPr>
          <w:rFonts w:ascii="Times New Roman"/>
          <w:b w:val="false"/>
          <w:i w:val="false"/>
          <w:color w:val="000000"/>
          <w:vertAlign w:val="subscript"/>
        </w:rPr>
        <w:t>з</w:t>
      </w:r>
      <w:r>
        <w:rPr>
          <w:rFonts w:ascii="Times New Roman"/>
          <w:b w:val="false"/>
          <w:i w:val="false"/>
          <w:color w:val="000000"/>
          <w:sz w:val="28"/>
        </w:rPr>
        <w:t xml:space="preserve"> предварительно вычисляется опасная скорость ветра </w:t>
      </w:r>
    </w:p>
    <w:bookmarkEnd w:id="6123"/>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5"/>
                    <a:stretch>
                      <a:fillRect/>
                    </a:stretch>
                  </pic:blipFill>
                  <pic:spPr>
                    <a:xfrm>
                      <a:off x="0" y="0"/>
                      <a:ext cx="254000" cy="3048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val="false"/>
          <w:color w:val="000000"/>
          <w:sz w:val="28"/>
        </w:rPr>
        <w:t>по формулам (2.16а)-(2.17в). При этом, если высота источника Н меньше высоты зоны ветровой тени Н</w:t>
      </w:r>
      <w:r>
        <w:rPr>
          <w:rFonts w:ascii="Times New Roman"/>
          <w:b w:val="false"/>
          <w:i w:val="false"/>
          <w:color w:val="000000"/>
          <w:vertAlign w:val="subscript"/>
        </w:rPr>
        <w:t>в</w:t>
      </w:r>
      <w:r>
        <w:rPr>
          <w:rFonts w:ascii="Times New Roman"/>
          <w:b w:val="false"/>
          <w:i w:val="false"/>
          <w:color w:val="000000"/>
          <w:sz w:val="28"/>
        </w:rPr>
        <w:t xml:space="preserve"> в точке расположения источника, т. е. </w:t>
      </w:r>
      <w:r>
        <w:rPr>
          <w:rFonts w:ascii="Times New Roman"/>
          <w:b w:val="false"/>
          <w:i/>
          <w:color w:val="000000"/>
          <w:sz w:val="28"/>
        </w:rPr>
        <w:t>Н</w:t>
      </w:r>
      <w:r>
        <w:rPr>
          <w:rFonts w:ascii="Times New Roman"/>
          <w:b w:val="false"/>
          <w:i w:val="false"/>
          <w:color w:val="000000"/>
          <w:sz w:val="28"/>
        </w:rPr>
        <w:t>&lt;</w:t>
      </w:r>
      <w:r>
        <w:rPr>
          <w:rFonts w:ascii="Times New Roman"/>
          <w:b w:val="false"/>
          <w:i/>
          <w:color w:val="000000"/>
          <w:sz w:val="28"/>
        </w:rPr>
        <w:t>Н</w:t>
      </w:r>
      <w:r>
        <w:rPr>
          <w:rFonts w:ascii="Times New Roman"/>
          <w:b w:val="false"/>
          <w:i w:val="false"/>
          <w:color w:val="000000"/>
          <w:vertAlign w:val="subscript"/>
        </w:rPr>
        <w:t>в</w:t>
      </w:r>
      <w:r>
        <w:rPr>
          <w:rFonts w:ascii="Times New Roman"/>
          <w:b w:val="false"/>
          <w:i w:val="false"/>
          <w:color w:val="000000"/>
          <w:sz w:val="28"/>
        </w:rPr>
        <w:t>, (</w:t>
      </w:r>
      <w:r>
        <w:rPr>
          <w:rFonts w:ascii="Times New Roman"/>
          <w:b w:val="false"/>
          <w:i w:val="false"/>
          <w:color w:val="000000"/>
          <w:sz w:val="28"/>
        </w:rPr>
        <w:t>рисунок 5</w:t>
      </w:r>
      <w:r>
        <w:rPr>
          <w:rFonts w:ascii="Times New Roman"/>
          <w:b w:val="false"/>
          <w:i w:val="false"/>
          <w:color w:val="000000"/>
          <w:sz w:val="28"/>
        </w:rPr>
        <w:t xml:space="preserve"> а согласно приложений), то расчет входящих в указанные формулы значений </w:t>
      </w:r>
      <w:r>
        <w:rPr>
          <w:rFonts w:ascii="Times New Roman"/>
          <w:b w:val="false"/>
          <w:i/>
          <w:color w:val="000000"/>
          <w:sz w:val="28"/>
        </w:rPr>
        <w:t>v</w:t>
      </w:r>
      <w:r>
        <w:rPr>
          <w:rFonts w:ascii="Times New Roman"/>
          <w:b w:val="false"/>
          <w:i w:val="false"/>
          <w:color w:val="000000"/>
          <w:vertAlign w:val="subscript"/>
        </w:rPr>
        <w:t>м</w:t>
      </w:r>
      <w:r>
        <w:rPr>
          <w:rFonts w:ascii="Times New Roman"/>
          <w:b w:val="false"/>
          <w:i w:val="false"/>
          <w:color w:val="000000"/>
          <w:sz w:val="28"/>
        </w:rPr>
        <w:t xml:space="preserve"> и </w:t>
      </w:r>
      <w:r>
        <w:rPr>
          <w:rFonts w:ascii="Times New Roman"/>
          <w:b w:val="false"/>
          <w:i/>
          <w:color w:val="000000"/>
          <w:sz w:val="28"/>
        </w:rPr>
        <w:t>f</w:t>
      </w:r>
      <w:r>
        <w:rPr>
          <w:rFonts w:ascii="Times New Roman"/>
          <w:b w:val="false"/>
          <w:i w:val="false"/>
          <w:color w:val="000000"/>
          <w:sz w:val="28"/>
        </w:rPr>
        <w:t xml:space="preserve"> производится при замене высоты источника </w:t>
      </w:r>
      <w:r>
        <w:rPr>
          <w:rFonts w:ascii="Times New Roman"/>
          <w:b w:val="false"/>
          <w:i/>
          <w:color w:val="000000"/>
          <w:sz w:val="28"/>
        </w:rPr>
        <w:t>H</w:t>
      </w:r>
      <w:r>
        <w:rPr>
          <w:rFonts w:ascii="Times New Roman"/>
          <w:b w:val="false"/>
          <w:i w:val="false"/>
          <w:color w:val="000000"/>
          <w:sz w:val="28"/>
        </w:rPr>
        <w:t xml:space="preserve"> на высоту зоны тени </w:t>
      </w:r>
      <w:r>
        <w:rPr>
          <w:rFonts w:ascii="Times New Roman"/>
          <w:b w:val="false"/>
          <w:i/>
          <w:color w:val="000000"/>
          <w:sz w:val="28"/>
        </w:rPr>
        <w:t>Н</w:t>
      </w:r>
      <w:r>
        <w:rPr>
          <w:rFonts w:ascii="Times New Roman"/>
          <w:b w:val="false"/>
          <w:i w:val="false"/>
          <w:color w:val="000000"/>
          <w:vertAlign w:val="subscript"/>
        </w:rPr>
        <w:t>в</w:t>
      </w:r>
      <w:r>
        <w:rPr>
          <w:rFonts w:ascii="Times New Roman"/>
          <w:b w:val="false"/>
          <w:i w:val="false"/>
          <w:color w:val="000000"/>
          <w:sz w:val="28"/>
        </w:rPr>
        <w:t xml:space="preserve">. Далее коэффициент </w:t>
      </w:r>
      <w:r>
        <w:rPr>
          <w:rFonts w:ascii="Times New Roman"/>
          <w:b w:val="false"/>
          <w:i/>
          <w:color w:val="000000"/>
          <w:sz w:val="28"/>
        </w:rPr>
        <w:t>r</w:t>
      </w:r>
      <w:r>
        <w:rPr>
          <w:rFonts w:ascii="Times New Roman"/>
          <w:b w:val="false"/>
          <w:i w:val="false"/>
          <w:color w:val="000000"/>
          <w:vertAlign w:val="subscript"/>
        </w:rPr>
        <w:t>з</w:t>
      </w:r>
      <w:r>
        <w:rPr>
          <w:rFonts w:ascii="Times New Roman"/>
          <w:b w:val="false"/>
          <w:i w:val="false"/>
          <w:color w:val="000000"/>
          <w:sz w:val="28"/>
        </w:rPr>
        <w:t xml:space="preserve"> определяется в зависимости от </w:t>
      </w:r>
    </w:p>
    <w:p>
      <w:pPr>
        <w:spacing w:after="0"/>
        <w:ind w:left="0"/>
        <w:jc w:val="both"/>
      </w:pPr>
      <w:r>
        <w:drawing>
          <wp:inline distT="0" distB="0" distL="0" distR="0">
            <wp:extent cx="571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6"/>
                    <a:stretch>
                      <a:fillRect/>
                    </a:stretch>
                  </pic:blipFill>
                  <pic:spPr>
                    <a:xfrm>
                      <a:off x="0" y="0"/>
                      <a:ext cx="571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 графику, приведенному на </w:t>
      </w:r>
      <w:r>
        <w:rPr>
          <w:rFonts w:ascii="Times New Roman"/>
          <w:b w:val="false"/>
          <w:i w:val="false"/>
          <w:color w:val="000000"/>
          <w:sz w:val="28"/>
        </w:rPr>
        <w:t>рисунке 6</w:t>
      </w:r>
      <w:r>
        <w:rPr>
          <w:rFonts w:ascii="Times New Roman"/>
          <w:b w:val="false"/>
          <w:i w:val="false"/>
          <w:color w:val="000000"/>
          <w:sz w:val="28"/>
        </w:rPr>
        <w:t xml:space="preserve"> согласно приложений, или по формулам:</w:t>
      </w:r>
      <w:r>
        <w:br/>
      </w:r>
      <w:r>
        <w:rPr>
          <w:rFonts w:ascii="Times New Roman"/>
          <w:b w:val="false"/>
          <w:i w:val="false"/>
          <w:color w:val="000000"/>
          <w:sz w:val="28"/>
        </w:rPr>
        <w:t>
</w:t>
      </w:r>
      <w:r>
        <w:br/>
      </w:r>
    </w:p>
    <w:p>
      <w:pPr>
        <w:spacing w:after="0"/>
        <w:ind w:left="0"/>
        <w:jc w:val="both"/>
      </w:pPr>
      <w:r>
        <w:drawing>
          <wp:inline distT="0" distB="0" distL="0" distR="0">
            <wp:extent cx="48133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7"/>
                    <a:stretch>
                      <a:fillRect/>
                    </a:stretch>
                  </pic:blipFill>
                  <pic:spPr>
                    <a:xfrm>
                      <a:off x="0" y="0"/>
                      <a:ext cx="4813300" cy="67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(8а)</w:t>
      </w:r>
      <w:r>
        <w:br/>
      </w:r>
      <w:r>
        <w:rPr>
          <w:rFonts w:ascii="Times New Roman"/>
          <w:b w:val="false"/>
          <w:i w:val="false"/>
          <w:color w:val="000000"/>
          <w:sz w:val="28"/>
        </w:rPr>
        <w:t>
</w:t>
      </w:r>
      <w:r>
        <w:br/>
      </w:r>
    </w:p>
    <w:p>
      <w:pPr>
        <w:spacing w:after="0"/>
        <w:ind w:left="0"/>
        <w:jc w:val="both"/>
      </w:pPr>
      <w:r>
        <w:drawing>
          <wp:inline distT="0" distB="0" distL="0" distR="0">
            <wp:extent cx="3670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8"/>
                    <a:stretch>
                      <a:fillRect/>
                    </a:stretch>
                  </pic:blipFill>
                  <pic:spPr>
                    <a:xfrm>
                      <a:off x="0" y="0"/>
                      <a:ext cx="36703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(8б)</w:t>
      </w:r>
      <w:r>
        <w:br/>
      </w:r>
      <w:r>
        <w:rPr>
          <w:rFonts w:ascii="Times New Roman"/>
          <w:b w:val="false"/>
          <w:i w:val="false"/>
          <w:color w:val="000000"/>
          <w:sz w:val="28"/>
        </w:rPr>
        <w:t>
</w:t>
      </w:r>
    </w:p>
    <w:bookmarkStart w:name="z7980" w:id="6124"/>
    <w:p>
      <w:pPr>
        <w:spacing w:after="0"/>
        <w:ind w:left="0"/>
        <w:jc w:val="both"/>
      </w:pPr>
      <w:r>
        <w:rPr>
          <w:rFonts w:ascii="Times New Roman"/>
          <w:b w:val="false"/>
          <w:i w:val="false"/>
          <w:color w:val="000000"/>
          <w:sz w:val="28"/>
        </w:rPr>
        <w:t xml:space="preserve">
      Если </w:t>
      </w:r>
      <w:r>
        <w:rPr>
          <w:rFonts w:ascii="Times New Roman"/>
          <w:b w:val="false"/>
          <w:i/>
          <w:color w:val="000000"/>
          <w:sz w:val="28"/>
        </w:rPr>
        <w:t>Н&gt;Н</w:t>
      </w:r>
      <w:r>
        <w:rPr>
          <w:rFonts w:ascii="Times New Roman"/>
          <w:b w:val="false"/>
          <w:i w:val="false"/>
          <w:color w:val="000000"/>
          <w:vertAlign w:val="subscript"/>
        </w:rPr>
        <w:t>в</w:t>
      </w:r>
      <w:r>
        <w:rPr>
          <w:rFonts w:ascii="Times New Roman"/>
          <w:b w:val="false"/>
          <w:i w:val="false"/>
          <w:color w:val="000000"/>
          <w:sz w:val="28"/>
        </w:rPr>
        <w:t xml:space="preserve"> (рисунок 5 б согласно приложений), то </w:t>
      </w:r>
    </w:p>
    <w:bookmarkEnd w:id="6124"/>
    <w:p>
      <w:pPr>
        <w:spacing w:after="0"/>
        <w:ind w:left="0"/>
        <w:jc w:val="both"/>
      </w:pPr>
      <w:r>
        <w:drawing>
          <wp:inline distT="0" distB="0" distL="0" distR="0">
            <wp:extent cx="711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9"/>
                    <a:stretch>
                      <a:fillRect/>
                    </a:stretch>
                  </pic:blipFill>
                  <pic:spPr>
                    <a:xfrm>
                      <a:off x="0" y="0"/>
                      <a:ext cx="711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r</w:t>
      </w:r>
      <w:r>
        <w:rPr>
          <w:rFonts w:ascii="Times New Roman"/>
          <w:b w:val="false"/>
          <w:i w:val="false"/>
          <w:color w:val="000000"/>
          <w:vertAlign w:val="subscript"/>
        </w:rPr>
        <w:t>з</w:t>
      </w:r>
      <w:r>
        <w:rPr>
          <w:rFonts w:ascii="Times New Roman"/>
          <w:b w:val="false"/>
          <w:i w:val="false"/>
          <w:color w:val="000000"/>
          <w:sz w:val="28"/>
        </w:rPr>
        <w:t xml:space="preserve"> = 1.</w:t>
      </w:r>
      <w:r>
        <w:br/>
      </w:r>
      <w:r>
        <w:rPr>
          <w:rFonts w:ascii="Times New Roman"/>
          <w:b w:val="false"/>
          <w:i w:val="false"/>
          <w:color w:val="000000"/>
          <w:sz w:val="28"/>
        </w:rPr>
        <w:t>
</w:t>
      </w:r>
    </w:p>
    <w:bookmarkStart w:name="z7981" w:id="6125"/>
    <w:p>
      <w:pPr>
        <w:spacing w:after="0"/>
        <w:ind w:left="0"/>
        <w:jc w:val="both"/>
      </w:pPr>
      <w:r>
        <w:rPr>
          <w:rFonts w:ascii="Times New Roman"/>
          <w:b w:val="false"/>
          <w:i w:val="false"/>
          <w:color w:val="000000"/>
          <w:sz w:val="28"/>
        </w:rPr>
        <w:t xml:space="preserve">
      При </w:t>
      </w:r>
      <w:r>
        <w:rPr>
          <w:rFonts w:ascii="Times New Roman"/>
          <w:b w:val="false"/>
          <w:i/>
          <w:color w:val="000000"/>
          <w:sz w:val="28"/>
        </w:rPr>
        <w:t>Н&gt;Н</w:t>
      </w:r>
      <w:r>
        <w:rPr>
          <w:rFonts w:ascii="Times New Roman"/>
          <w:b w:val="false"/>
          <w:i w:val="false"/>
          <w:color w:val="000000"/>
          <w:vertAlign w:val="subscript"/>
        </w:rPr>
        <w:t>в</w:t>
      </w:r>
      <w:r>
        <w:rPr>
          <w:rFonts w:ascii="Times New Roman"/>
          <w:b w:val="false"/>
          <w:i w:val="false"/>
          <w:color w:val="000000"/>
          <w:sz w:val="28"/>
        </w:rPr>
        <w:t xml:space="preserve"> коэффициент </w:t>
      </w:r>
    </w:p>
    <w:bookmarkEnd w:id="6125"/>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0"/>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val="false"/>
          <w:color w:val="000000"/>
          <w:sz w:val="28"/>
        </w:rPr>
        <w:t xml:space="preserve">определяется по графику, приведенному на </w:t>
      </w:r>
      <w:r>
        <w:rPr>
          <w:rFonts w:ascii="Times New Roman"/>
          <w:b w:val="false"/>
          <w:i w:val="false"/>
          <w:color w:val="000000"/>
          <w:sz w:val="28"/>
        </w:rPr>
        <w:t>рисунке 7</w:t>
      </w:r>
      <w:r>
        <w:rPr>
          <w:rFonts w:ascii="Times New Roman"/>
          <w:b w:val="false"/>
          <w:i w:val="false"/>
          <w:color w:val="000000"/>
          <w:sz w:val="28"/>
        </w:rPr>
        <w:t xml:space="preserve"> согласно приложений, или по формуле</w:t>
      </w:r>
      <w:r>
        <w:br/>
      </w:r>
      <w:r>
        <w:rPr>
          <w:rFonts w:ascii="Times New Roman"/>
          <w:b w:val="false"/>
          <w:i w:val="false"/>
          <w:color w:val="000000"/>
          <w:sz w:val="28"/>
        </w:rPr>
        <w:t>
</w:t>
      </w:r>
      <w:r>
        <w:br/>
      </w:r>
    </w:p>
    <w:p>
      <w:pPr>
        <w:spacing w:after="0"/>
        <w:ind w:left="0"/>
        <w:jc w:val="both"/>
      </w:pPr>
      <w:r>
        <w:drawing>
          <wp:inline distT="0" distB="0" distL="0" distR="0">
            <wp:extent cx="3594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1"/>
                    <a:stretch>
                      <a:fillRect/>
                    </a:stretch>
                  </pic:blipFill>
                  <pic:spPr>
                    <a:xfrm>
                      <a:off x="0" y="0"/>
                      <a:ext cx="35941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w:t>
      </w:r>
      <w:r>
        <w:br/>
      </w:r>
      <w:r>
        <w:rPr>
          <w:rFonts w:ascii="Times New Roman"/>
          <w:b w:val="false"/>
          <w:i w:val="false"/>
          <w:color w:val="000000"/>
          <w:sz w:val="28"/>
        </w:rPr>
        <w:t>
</w:t>
      </w:r>
    </w:p>
    <w:bookmarkStart w:name="z7983" w:id="6126"/>
    <w:p>
      <w:pPr>
        <w:spacing w:after="0"/>
        <w:ind w:left="0"/>
        <w:jc w:val="both"/>
      </w:pPr>
      <w:r>
        <w:rPr>
          <w:rFonts w:ascii="Times New Roman"/>
          <w:b w:val="false"/>
          <w:i w:val="false"/>
          <w:color w:val="000000"/>
          <w:sz w:val="28"/>
        </w:rPr>
        <w:t>
      в зависимости от отношения Н/Н</w:t>
      </w:r>
      <w:r>
        <w:rPr>
          <w:rFonts w:ascii="Times New Roman"/>
          <w:b w:val="false"/>
          <w:i w:val="false"/>
          <w:color w:val="000000"/>
          <w:vertAlign w:val="subscript"/>
        </w:rPr>
        <w:t>в</w:t>
      </w:r>
      <w:r>
        <w:rPr>
          <w:rFonts w:ascii="Times New Roman"/>
          <w:b w:val="false"/>
          <w:i w:val="false"/>
          <w:color w:val="000000"/>
          <w:sz w:val="28"/>
        </w:rPr>
        <w:t>. При Н&lt;Н</w:t>
      </w:r>
      <w:r>
        <w:rPr>
          <w:rFonts w:ascii="Times New Roman"/>
          <w:b w:val="false"/>
          <w:i w:val="false"/>
          <w:color w:val="000000"/>
          <w:vertAlign w:val="subscript"/>
        </w:rPr>
        <w:t>в</w:t>
      </w:r>
      <w:r>
        <w:rPr>
          <w:rFonts w:ascii="Times New Roman"/>
          <w:b w:val="false"/>
          <w:i w:val="false"/>
          <w:color w:val="000000"/>
          <w:sz w:val="28"/>
        </w:rPr>
        <w:t xml:space="preserve"> принимается значение </w:t>
      </w:r>
    </w:p>
    <w:bookmarkEnd w:id="6126"/>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2"/>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 соответствующее Н=Н</w:t>
      </w:r>
      <w:r>
        <w:rPr>
          <w:rFonts w:ascii="Times New Roman"/>
          <w:b w:val="false"/>
          <w:i w:val="false"/>
          <w:color w:val="000000"/>
          <w:vertAlign w:val="subscript"/>
        </w:rPr>
        <w:t>в</w:t>
      </w:r>
      <w:r>
        <w:rPr>
          <w:rFonts w:ascii="Times New Roman"/>
          <w:b w:val="false"/>
          <w:i w:val="false"/>
          <w:color w:val="000000"/>
          <w:sz w:val="28"/>
        </w:rPr>
        <w:t>.</w:t>
      </w:r>
      <w:r>
        <w:br/>
      </w:r>
      <w:r>
        <w:rPr>
          <w:rFonts w:ascii="Times New Roman"/>
          <w:b w:val="false"/>
          <w:i w:val="false"/>
          <w:color w:val="000000"/>
          <w:sz w:val="28"/>
        </w:rPr>
        <w:t>
</w:t>
      </w:r>
    </w:p>
    <w:bookmarkStart w:name="z7984" w:id="6127"/>
    <w:p>
      <w:pPr>
        <w:spacing w:after="0"/>
        <w:ind w:left="0"/>
        <w:jc w:val="both"/>
      </w:pPr>
      <w:r>
        <w:rPr>
          <w:rFonts w:ascii="Times New Roman"/>
          <w:b w:val="false"/>
          <w:i w:val="false"/>
          <w:color w:val="000000"/>
          <w:sz w:val="28"/>
        </w:rPr>
        <w:t>
      Если</w:t>
      </w:r>
    </w:p>
    <w:bookmarkEnd w:id="61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3"/>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&lt;1,4 (10)</w:t>
      </w:r>
      <w:r>
        <w:br/>
      </w:r>
      <w:r>
        <w:rPr>
          <w:rFonts w:ascii="Times New Roman"/>
          <w:b w:val="false"/>
          <w:i w:val="false"/>
          <w:color w:val="000000"/>
          <w:sz w:val="28"/>
        </w:rPr>
        <w:t>
</w:t>
      </w:r>
    </w:p>
    <w:bookmarkStart w:name="z7986" w:id="6128"/>
    <w:p>
      <w:pPr>
        <w:spacing w:after="0"/>
        <w:ind w:left="0"/>
        <w:jc w:val="both"/>
      </w:pPr>
      <w:r>
        <w:rPr>
          <w:rFonts w:ascii="Times New Roman"/>
          <w:b w:val="false"/>
          <w:i w:val="false"/>
          <w:color w:val="000000"/>
          <w:sz w:val="28"/>
        </w:rPr>
        <w:t>
      то при расчетах принимается:</w:t>
      </w:r>
    </w:p>
    <w:bookmarkEnd w:id="61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08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4"/>
                    <a:stretch>
                      <a:fillRect/>
                    </a:stretch>
                  </pic:blipFill>
                  <pic:spPr>
                    <a:xfrm>
                      <a:off x="0" y="0"/>
                      <a:ext cx="4508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w:t>
      </w:r>
      <w:r>
        <w:br/>
      </w:r>
      <w:r>
        <w:rPr>
          <w:rFonts w:ascii="Times New Roman"/>
          <w:b w:val="false"/>
          <w:i w:val="false"/>
          <w:color w:val="000000"/>
          <w:sz w:val="28"/>
        </w:rPr>
        <w:t>
</w:t>
      </w:r>
    </w:p>
    <w:bookmarkStart w:name="z7988" w:id="6129"/>
    <w:p>
      <w:pPr>
        <w:spacing w:after="0"/>
        <w:ind w:left="0"/>
        <w:jc w:val="both"/>
      </w:pPr>
      <w:r>
        <w:rPr>
          <w:rFonts w:ascii="Times New Roman"/>
          <w:b w:val="false"/>
          <w:i w:val="false"/>
          <w:color w:val="000000"/>
          <w:sz w:val="28"/>
        </w:rPr>
        <w:t xml:space="preserve">
      Коэффициент </w:t>
      </w:r>
      <w:r>
        <w:rPr>
          <w:rFonts w:ascii="Times New Roman"/>
          <w:b w:val="false"/>
          <w:i/>
          <w:color w:val="000000"/>
          <w:sz w:val="28"/>
        </w:rPr>
        <w:t>s</w:t>
      </w:r>
      <w:r>
        <w:rPr>
          <w:rFonts w:ascii="Times New Roman"/>
          <w:b w:val="false"/>
          <w:i w:val="false"/>
          <w:color w:val="000000"/>
          <w:sz w:val="28"/>
        </w:rPr>
        <w:t xml:space="preserve"> в (7) определяется по графику, приведенному на </w:t>
      </w:r>
      <w:r>
        <w:rPr>
          <w:rFonts w:ascii="Times New Roman"/>
          <w:b w:val="false"/>
          <w:i w:val="false"/>
          <w:color w:val="000000"/>
          <w:sz w:val="28"/>
        </w:rPr>
        <w:t>рисунке 8</w:t>
      </w:r>
      <w:r>
        <w:rPr>
          <w:rFonts w:ascii="Times New Roman"/>
          <w:b w:val="false"/>
          <w:i w:val="false"/>
          <w:color w:val="000000"/>
          <w:sz w:val="28"/>
        </w:rPr>
        <w:t xml:space="preserve"> согласно приложений, или по формулам:</w:t>
      </w:r>
    </w:p>
    <w:bookmarkEnd w:id="61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1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5"/>
                    <a:stretch>
                      <a:fillRect/>
                    </a:stretch>
                  </pic:blipFill>
                  <pic:spPr>
                    <a:xfrm>
                      <a:off x="0" y="0"/>
                      <a:ext cx="331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(12а)</w:t>
      </w:r>
      <w:r>
        <w:br/>
      </w:r>
      <w:r>
        <w:rPr>
          <w:rFonts w:ascii="Times New Roman"/>
          <w:b w:val="false"/>
          <w:i w:val="false"/>
          <w:color w:val="000000"/>
          <w:sz w:val="28"/>
        </w:rPr>
        <w:t>
</w:t>
      </w:r>
      <w:r>
        <w:br/>
      </w:r>
    </w:p>
    <w:p>
      <w:pPr>
        <w:spacing w:after="0"/>
        <w:ind w:left="0"/>
        <w:jc w:val="both"/>
      </w:pPr>
      <w:r>
        <w:drawing>
          <wp:inline distT="0" distB="0" distL="0" distR="0">
            <wp:extent cx="3251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6"/>
                    <a:stretch>
                      <a:fillRect/>
                    </a:stretch>
                  </pic:blipFill>
                  <pic:spPr>
                    <a:xfrm>
                      <a:off x="0" y="0"/>
                      <a:ext cx="32512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(12б)</w:t>
      </w:r>
      <w:r>
        <w:br/>
      </w:r>
      <w:r>
        <w:rPr>
          <w:rFonts w:ascii="Times New Roman"/>
          <w:b w:val="false"/>
          <w:i w:val="false"/>
          <w:color w:val="000000"/>
          <w:sz w:val="28"/>
        </w:rPr>
        <w:t>
</w:t>
      </w:r>
      <w:r>
        <w:br/>
      </w:r>
    </w:p>
    <w:p>
      <w:pPr>
        <w:spacing w:after="0"/>
        <w:ind w:left="0"/>
        <w:jc w:val="both"/>
      </w:pPr>
      <w:r>
        <w:drawing>
          <wp:inline distT="0" distB="0" distL="0" distR="0">
            <wp:extent cx="45593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7"/>
                    <a:stretch>
                      <a:fillRect/>
                    </a:stretch>
                  </pic:blipFill>
                  <pic:spPr>
                    <a:xfrm>
                      <a:off x="0" y="0"/>
                      <a:ext cx="4559300" cy="952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(12в)</w:t>
      </w:r>
      <w:r>
        <w:br/>
      </w:r>
      <w:r>
        <w:rPr>
          <w:rFonts w:ascii="Times New Roman"/>
          <w:b w:val="false"/>
          <w:i w:val="false"/>
          <w:color w:val="000000"/>
          <w:sz w:val="28"/>
        </w:rPr>
        <w:t>
</w:t>
      </w:r>
      <w:r>
        <w:br/>
      </w:r>
    </w:p>
    <w:p>
      <w:pPr>
        <w:spacing w:after="0"/>
        <w:ind w:left="0"/>
        <w:jc w:val="both"/>
      </w:pPr>
      <w:r>
        <w:drawing>
          <wp:inline distT="0" distB="0" distL="0" distR="0">
            <wp:extent cx="2120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8"/>
                    <a:stretch>
                      <a:fillRect/>
                    </a:stretch>
                  </pic:blipFill>
                  <pic:spPr>
                    <a:xfrm>
                      <a:off x="0" y="0"/>
                      <a:ext cx="21209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(12г)</w:t>
      </w:r>
      <w:r>
        <w:br/>
      </w:r>
      <w:r>
        <w:rPr>
          <w:rFonts w:ascii="Times New Roman"/>
          <w:b w:val="false"/>
          <w:i w:val="false"/>
          <w:color w:val="000000"/>
          <w:sz w:val="28"/>
        </w:rPr>
        <w:t>
</w:t>
      </w:r>
    </w:p>
    <w:bookmarkStart w:name="z7993" w:id="6130"/>
    <w:p>
      <w:pPr>
        <w:spacing w:after="0"/>
        <w:ind w:left="0"/>
        <w:jc w:val="both"/>
      </w:pPr>
      <w:r>
        <w:rPr>
          <w:rFonts w:ascii="Times New Roman"/>
          <w:b w:val="false"/>
          <w:i w:val="false"/>
          <w:color w:val="000000"/>
          <w:sz w:val="28"/>
        </w:rPr>
        <w:t>
      в зависимости от аргумента:</w:t>
      </w:r>
    </w:p>
    <w:bookmarkEnd w:id="61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31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9"/>
                    <a:stretch>
                      <a:fillRect/>
                    </a:stretch>
                  </pic:blipFill>
                  <pic:spPr>
                    <a:xfrm>
                      <a:off x="0" y="0"/>
                      <a:ext cx="12319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(13)</w:t>
      </w:r>
      <w:r>
        <w:br/>
      </w:r>
      <w:r>
        <w:rPr>
          <w:rFonts w:ascii="Times New Roman"/>
          <w:b w:val="false"/>
          <w:i w:val="false"/>
          <w:color w:val="000000"/>
          <w:sz w:val="28"/>
        </w:rPr>
        <w:t>
</w:t>
      </w:r>
    </w:p>
    <w:bookmarkStart w:name="z7995" w:id="6131"/>
    <w:p>
      <w:pPr>
        <w:spacing w:after="0"/>
        <w:ind w:left="0"/>
        <w:jc w:val="both"/>
      </w:pPr>
      <w:r>
        <w:rPr>
          <w:rFonts w:ascii="Times New Roman"/>
          <w:b w:val="false"/>
          <w:i w:val="false"/>
          <w:color w:val="000000"/>
          <w:sz w:val="28"/>
        </w:rPr>
        <w:t>
      где при Н&lt;Н</w:t>
      </w:r>
      <w:r>
        <w:rPr>
          <w:rFonts w:ascii="Times New Roman"/>
          <w:b w:val="false"/>
          <w:i w:val="false"/>
          <w:color w:val="000000"/>
          <w:vertAlign w:val="subscript"/>
        </w:rPr>
        <w:t>в</w:t>
      </w:r>
      <w:r>
        <w:rPr>
          <w:rFonts w:ascii="Times New Roman"/>
          <w:b w:val="false"/>
          <w:i w:val="false"/>
          <w:color w:val="000000"/>
          <w:sz w:val="28"/>
        </w:rPr>
        <w:t xml:space="preserve"> коэффициент </w:t>
      </w:r>
      <w:r>
        <w:rPr>
          <w:rFonts w:ascii="Times New Roman"/>
          <w:b w:val="false"/>
          <w:i/>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устанавливается в зависимости от отношения </w:t>
      </w:r>
    </w:p>
    <w:bookmarkEnd w:id="6131"/>
    <w:p>
      <w:pPr>
        <w:spacing w:after="0"/>
        <w:ind w:left="0"/>
        <w:jc w:val="both"/>
      </w:pPr>
      <w:r>
        <w:drawing>
          <wp:inline distT="0" distB="0" distL="0" distR="0">
            <wp:extent cx="571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0"/>
                    <a:stretch>
                      <a:fillRect/>
                    </a:stretch>
                  </pic:blipFill>
                  <pic:spPr>
                    <a:xfrm>
                      <a:off x="0" y="0"/>
                      <a:ext cx="571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 графику, приведенному на </w:t>
      </w:r>
      <w:r>
        <w:rPr>
          <w:rFonts w:ascii="Times New Roman"/>
          <w:b w:val="false"/>
          <w:i w:val="false"/>
          <w:color w:val="000000"/>
          <w:sz w:val="28"/>
        </w:rPr>
        <w:t>рисунке 6</w:t>
      </w:r>
      <w:r>
        <w:rPr>
          <w:rFonts w:ascii="Times New Roman"/>
          <w:b w:val="false"/>
          <w:i w:val="false"/>
          <w:color w:val="000000"/>
          <w:sz w:val="28"/>
        </w:rPr>
        <w:t xml:space="preserve"> согласно приложений, или по формулам:</w:t>
      </w:r>
      <w:r>
        <w:br/>
      </w:r>
      <w:r>
        <w:rPr>
          <w:rFonts w:ascii="Times New Roman"/>
          <w:b w:val="false"/>
          <w:i w:val="false"/>
          <w:color w:val="000000"/>
          <w:sz w:val="28"/>
        </w:rPr>
        <w:t>
</w:t>
      </w:r>
      <w:r>
        <w:br/>
      </w:r>
    </w:p>
    <w:p>
      <w:pPr>
        <w:spacing w:after="0"/>
        <w:ind w:left="0"/>
        <w:jc w:val="both"/>
      </w:pPr>
      <w:r>
        <w:drawing>
          <wp:inline distT="0" distB="0" distL="0" distR="0">
            <wp:extent cx="2197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1"/>
                    <a:stretch>
                      <a:fillRect/>
                    </a:stretch>
                  </pic:blipFill>
                  <pic:spPr>
                    <a:xfrm>
                      <a:off x="0" y="0"/>
                      <a:ext cx="21971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(14а)</w:t>
      </w:r>
      <w:r>
        <w:br/>
      </w:r>
      <w:r>
        <w:rPr>
          <w:rFonts w:ascii="Times New Roman"/>
          <w:b w:val="false"/>
          <w:i w:val="false"/>
          <w:color w:val="000000"/>
          <w:sz w:val="28"/>
        </w:rPr>
        <w:t>
</w:t>
      </w:r>
      <w:r>
        <w:br/>
      </w:r>
    </w:p>
    <w:p>
      <w:pPr>
        <w:spacing w:after="0"/>
        <w:ind w:left="0"/>
        <w:jc w:val="both"/>
      </w:pPr>
      <w:r>
        <w:drawing>
          <wp:inline distT="0" distB="0" distL="0" distR="0">
            <wp:extent cx="3898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2"/>
                    <a:stretch>
                      <a:fillRect/>
                    </a:stretch>
                  </pic:blipFill>
                  <pic:spPr>
                    <a:xfrm>
                      <a:off x="0" y="0"/>
                      <a:ext cx="3898900" cy="67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(14б)</w:t>
      </w:r>
      <w:r>
        <w:br/>
      </w:r>
      <w:r>
        <w:rPr>
          <w:rFonts w:ascii="Times New Roman"/>
          <w:b w:val="false"/>
          <w:i w:val="false"/>
          <w:color w:val="000000"/>
          <w:sz w:val="28"/>
        </w:rPr>
        <w:t>
</w:t>
      </w:r>
      <w:r>
        <w:br/>
      </w:r>
    </w:p>
    <w:p>
      <w:pPr>
        <w:spacing w:after="0"/>
        <w:ind w:left="0"/>
        <w:jc w:val="both"/>
      </w:pPr>
      <w:r>
        <w:drawing>
          <wp:inline distT="0" distB="0" distL="0" distR="0">
            <wp:extent cx="3009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3"/>
                    <a:stretch>
                      <a:fillRect/>
                    </a:stretch>
                  </pic:blipFill>
                  <pic:spPr>
                    <a:xfrm>
                      <a:off x="0" y="0"/>
                      <a:ext cx="30099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(14в)</w:t>
      </w:r>
      <w:r>
        <w:br/>
      </w:r>
      <w:r>
        <w:rPr>
          <w:rFonts w:ascii="Times New Roman"/>
          <w:b w:val="false"/>
          <w:i w:val="false"/>
          <w:color w:val="000000"/>
          <w:sz w:val="28"/>
        </w:rPr>
        <w:t>
</w:t>
      </w:r>
    </w:p>
    <w:bookmarkStart w:name="z7999" w:id="6132"/>
    <w:p>
      <w:pPr>
        <w:spacing w:after="0"/>
        <w:ind w:left="0"/>
        <w:jc w:val="both"/>
      </w:pPr>
      <w:r>
        <w:rPr>
          <w:rFonts w:ascii="Times New Roman"/>
          <w:b w:val="false"/>
          <w:i w:val="false"/>
          <w:color w:val="000000"/>
          <w:sz w:val="28"/>
        </w:rPr>
        <w:t xml:space="preserve">
      а при </w:t>
      </w:r>
      <w:r>
        <w:rPr>
          <w:rFonts w:ascii="Times New Roman"/>
          <w:b w:val="false"/>
          <w:i/>
          <w:color w:val="000000"/>
          <w:sz w:val="28"/>
        </w:rPr>
        <w:t>Н&gt;Н</w:t>
      </w:r>
      <w:r>
        <w:rPr>
          <w:rFonts w:ascii="Times New Roman"/>
          <w:b w:val="false"/>
          <w:i w:val="false"/>
          <w:color w:val="000000"/>
          <w:vertAlign w:val="subscript"/>
        </w:rPr>
        <w:t>в</w:t>
      </w:r>
      <w:r>
        <w:rPr>
          <w:rFonts w:ascii="Times New Roman"/>
          <w:b w:val="false"/>
          <w:i w:val="false"/>
          <w:color w:val="000000"/>
          <w:sz w:val="28"/>
        </w:rPr>
        <w:t xml:space="preserve"> принимается p</w:t>
      </w:r>
      <w:r>
        <w:rPr>
          <w:rFonts w:ascii="Times New Roman"/>
          <w:b w:val="false"/>
          <w:i w:val="false"/>
          <w:color w:val="000000"/>
          <w:vertAlign w:val="subscript"/>
        </w:rPr>
        <w:t>з</w:t>
      </w:r>
      <w:r>
        <w:rPr>
          <w:rFonts w:ascii="Times New Roman"/>
          <w:b w:val="false"/>
          <w:i w:val="false"/>
          <w:color w:val="000000"/>
          <w:sz w:val="28"/>
        </w:rPr>
        <w:t xml:space="preserve">=1. Если при этом </w:t>
      </w:r>
    </w:p>
    <w:bookmarkEnd w:id="6132"/>
    <w:p>
      <w:pPr>
        <w:spacing w:after="0"/>
        <w:ind w:left="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4"/>
                    <a:stretch>
                      <a:fillRect/>
                    </a:stretch>
                  </pic:blipFill>
                  <pic:spPr>
                    <a:xfrm>
                      <a:off x="0" y="0"/>
                      <a:ext cx="1270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u w:val="single"/>
        </w:rPr>
        <w:t>&lt;</w:t>
      </w:r>
      <w:r>
        <w:rPr>
          <w:rFonts w:ascii="Times New Roman"/>
          <w:b w:val="false"/>
          <w:i w:val="false"/>
          <w:color w:val="000000"/>
          <w:sz w:val="28"/>
        </w:rPr>
        <w:t xml:space="preserve">1, где </w:t>
      </w:r>
    </w:p>
    <w:p>
      <w:pPr>
        <w:spacing w:after="0"/>
        <w:ind w:left="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5"/>
                    <a:stretch>
                      <a:fillRect/>
                    </a:stretch>
                  </pic:blipFill>
                  <pic:spPr>
                    <a:xfrm>
                      <a:off x="0" y="0"/>
                      <a:ext cx="1270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определяется по формуле (7), то принимаются соотношения (11).</w:t>
      </w:r>
      <w:r>
        <w:br/>
      </w:r>
      <w:r>
        <w:rPr>
          <w:rFonts w:ascii="Times New Roman"/>
          <w:b w:val="false"/>
          <w:i w:val="false"/>
          <w:color w:val="000000"/>
          <w:sz w:val="28"/>
        </w:rPr>
        <w:t>
</w:t>
      </w:r>
    </w:p>
    <w:bookmarkStart w:name="z8000" w:id="6133"/>
    <w:p>
      <w:pPr>
        <w:spacing w:after="0"/>
        <w:ind w:left="0"/>
        <w:jc w:val="both"/>
      </w:pPr>
      <w:r>
        <w:rPr>
          <w:rFonts w:ascii="Times New Roman"/>
          <w:b w:val="false"/>
          <w:i w:val="false"/>
          <w:color w:val="000000"/>
          <w:sz w:val="28"/>
        </w:rPr>
        <w:t>
      Для низких источников (т. е. при Н&lt;10м), коэффициент s в (7) заменяется на s</w:t>
      </w:r>
      <w:r>
        <w:rPr>
          <w:rFonts w:ascii="Times New Roman"/>
          <w:b w:val="false"/>
          <w:i w:val="false"/>
          <w:color w:val="000000"/>
          <w:vertAlign w:val="subscript"/>
        </w:rPr>
        <w:t>L</w:t>
      </w:r>
      <w:r>
        <w:rPr>
          <w:rFonts w:ascii="Times New Roman"/>
          <w:b w:val="false"/>
          <w:i w:val="false"/>
          <w:color w:val="000000"/>
          <w:sz w:val="28"/>
        </w:rPr>
        <w:t>, где s</w:t>
      </w:r>
      <w:r>
        <w:rPr>
          <w:rFonts w:ascii="Times New Roman"/>
          <w:b w:val="false"/>
          <w:i w:val="false"/>
          <w:color w:val="000000"/>
          <w:vertAlign w:val="subscript"/>
        </w:rPr>
        <w:t>L</w:t>
      </w:r>
      <w:r>
        <w:rPr>
          <w:rFonts w:ascii="Times New Roman"/>
          <w:b w:val="false"/>
          <w:i w:val="false"/>
          <w:color w:val="000000"/>
          <w:sz w:val="28"/>
        </w:rPr>
        <w:t xml:space="preserve"> определяется по формулам:</w:t>
      </w:r>
    </w:p>
    <w:bookmarkEnd w:id="61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547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6"/>
                    <a:stretch>
                      <a:fillRect/>
                    </a:stretch>
                  </pic:blipFill>
                  <pic:spPr>
                    <a:xfrm>
                      <a:off x="0" y="0"/>
                      <a:ext cx="5854700" cy="179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(15)</w:t>
      </w:r>
      <w:r>
        <w:br/>
      </w:r>
      <w:r>
        <w:rPr>
          <w:rFonts w:ascii="Times New Roman"/>
          <w:b w:val="false"/>
          <w:i w:val="false"/>
          <w:color w:val="000000"/>
          <w:sz w:val="28"/>
        </w:rPr>
        <w:t>
</w:t>
      </w:r>
    </w:p>
    <w:bookmarkStart w:name="z8002" w:id="6134"/>
    <w:p>
      <w:pPr>
        <w:spacing w:after="0"/>
        <w:ind w:left="0"/>
        <w:jc w:val="both"/>
      </w:pPr>
      <w:r>
        <w:rPr>
          <w:rFonts w:ascii="Times New Roman"/>
          <w:b w:val="false"/>
          <w:i w:val="false"/>
          <w:color w:val="000000"/>
          <w:sz w:val="28"/>
        </w:rPr>
        <w:t xml:space="preserve">
      Для определения </w:t>
      </w:r>
    </w:p>
    <w:bookmarkEnd w:id="6134"/>
    <w:p>
      <w:pPr>
        <w:spacing w:after="0"/>
        <w:ind w:left="0"/>
        <w:jc w:val="both"/>
      </w:pPr>
      <w:r>
        <w:drawing>
          <wp:inline distT="0" distB="0" distL="0" distR="0">
            <wp:extent cx="165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7"/>
                    <a:stretch>
                      <a:fillRect/>
                    </a:stretch>
                  </pic:blipFill>
                  <pic:spPr>
                    <a:xfrm>
                      <a:off x="0" y="0"/>
                      <a:ext cx="165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м предварительно по </w:t>
      </w:r>
      <w:r>
        <w:rPr>
          <w:rFonts w:ascii="Times New Roman"/>
          <w:b w:val="false"/>
          <w:i w:val="false"/>
          <w:color w:val="000000"/>
          <w:sz w:val="28"/>
        </w:rPr>
        <w:t>рисунку 9</w:t>
      </w:r>
      <w:r>
        <w:rPr>
          <w:rFonts w:ascii="Times New Roman"/>
          <w:b w:val="false"/>
          <w:i w:val="false"/>
          <w:color w:val="000000"/>
          <w:sz w:val="28"/>
        </w:rPr>
        <w:t xml:space="preserve"> согласно приложений или по формулам:</w:t>
      </w:r>
      <w:r>
        <w:br/>
      </w:r>
      <w:r>
        <w:rPr>
          <w:rFonts w:ascii="Times New Roman"/>
          <w:b w:val="false"/>
          <w:i w:val="false"/>
          <w:color w:val="000000"/>
          <w:sz w:val="28"/>
        </w:rPr>
        <w:t>
</w:t>
      </w:r>
      <w:r>
        <w:br/>
      </w:r>
    </w:p>
    <w:p>
      <w:pPr>
        <w:spacing w:after="0"/>
        <w:ind w:left="0"/>
        <w:jc w:val="both"/>
      </w:pPr>
      <w:r>
        <w:drawing>
          <wp:inline distT="0" distB="0" distL="0" distR="0">
            <wp:extent cx="3619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8"/>
                    <a:stretch>
                      <a:fillRect/>
                    </a:stretch>
                  </pic:blipFill>
                  <pic:spPr>
                    <a:xfrm>
                      <a:off x="0" y="0"/>
                      <a:ext cx="3619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(16а)</w:t>
      </w:r>
      <w:r>
        <w:br/>
      </w:r>
      <w:r>
        <w:rPr>
          <w:rFonts w:ascii="Times New Roman"/>
          <w:b w:val="false"/>
          <w:i w:val="false"/>
          <w:color w:val="000000"/>
          <w:sz w:val="28"/>
        </w:rPr>
        <w:t>
</w:t>
      </w:r>
      <w:r>
        <w:br/>
      </w:r>
    </w:p>
    <w:p>
      <w:pPr>
        <w:spacing w:after="0"/>
        <w:ind w:left="0"/>
        <w:jc w:val="both"/>
      </w:pPr>
      <w:r>
        <w:drawing>
          <wp:inline distT="0" distB="0" distL="0" distR="0">
            <wp:extent cx="2895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9"/>
                    <a:stretch>
                      <a:fillRect/>
                    </a:stretch>
                  </pic:blipFill>
                  <pic:spPr>
                    <a:xfrm>
                      <a:off x="0" y="0"/>
                      <a:ext cx="28956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(16б)</w:t>
      </w:r>
      <w:r>
        <w:br/>
      </w:r>
      <w:r>
        <w:rPr>
          <w:rFonts w:ascii="Times New Roman"/>
          <w:b w:val="false"/>
          <w:i w:val="false"/>
          <w:color w:val="000000"/>
          <w:sz w:val="28"/>
        </w:rPr>
        <w:t>
</w:t>
      </w:r>
    </w:p>
    <w:bookmarkStart w:name="z8005" w:id="6135"/>
    <w:p>
      <w:pPr>
        <w:spacing w:after="0"/>
        <w:ind w:left="0"/>
        <w:jc w:val="both"/>
      </w:pPr>
      <w:r>
        <w:rPr>
          <w:rFonts w:ascii="Times New Roman"/>
          <w:b w:val="false"/>
          <w:i w:val="false"/>
          <w:color w:val="000000"/>
          <w:sz w:val="28"/>
        </w:rPr>
        <w:t xml:space="preserve">
      находится вспомогательный угол </w:t>
      </w:r>
    </w:p>
    <w:bookmarkEnd w:id="6135"/>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0"/>
                    <a:stretch>
                      <a:fillRect/>
                    </a:stretch>
                  </pic:blipFill>
                  <pic:spPr>
                    <a:xfrm>
                      <a:off x="0" y="0"/>
                      <a:ext cx="1651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xml:space="preserve"> (в градусах) в зависимости от отношения</w:t>
      </w:r>
      <w:r>
        <w:br/>
      </w:r>
      <w:r>
        <w:rPr>
          <w:rFonts w:ascii="Times New Roman"/>
          <w:b w:val="false"/>
          <w:i w:val="false"/>
          <w:color w:val="000000"/>
          <w:sz w:val="28"/>
        </w:rPr>
        <w:t>
</w:t>
      </w:r>
    </w:p>
    <w:bookmarkStart w:name="z8006" w:id="6136"/>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2</w:t>
      </w:r>
      <w:r>
        <w:rPr>
          <w:rFonts w:ascii="Times New Roman"/>
          <w:b w:val="false"/>
          <w:i/>
          <w:color w:val="000000"/>
          <w:sz w:val="28"/>
        </w:rPr>
        <w:t>= L</w:t>
      </w:r>
      <w:r>
        <w:rPr>
          <w:rFonts w:ascii="Times New Roman"/>
          <w:b w:val="false"/>
          <w:i w:val="false"/>
          <w:color w:val="000000"/>
          <w:vertAlign w:val="subscript"/>
        </w:rPr>
        <w:t>III</w:t>
      </w:r>
      <w:r>
        <w:rPr>
          <w:rFonts w:ascii="Times New Roman"/>
          <w:b w:val="false"/>
          <w:i/>
          <w:color w:val="000000"/>
          <w:sz w:val="28"/>
        </w:rPr>
        <w:t>/L</w:t>
      </w:r>
    </w:p>
    <w:bookmarkEnd w:id="6136"/>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1"/>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(17)</w:t>
      </w:r>
      <w:r>
        <w:br/>
      </w:r>
      <w:r>
        <w:rPr>
          <w:rFonts w:ascii="Times New Roman"/>
          <w:b w:val="false"/>
          <w:i w:val="false"/>
          <w:color w:val="000000"/>
          <w:sz w:val="28"/>
        </w:rPr>
        <w:t>
</w:t>
      </w:r>
    </w:p>
    <w:bookmarkStart w:name="z8007" w:id="6137"/>
    <w:p>
      <w:pPr>
        <w:spacing w:after="0"/>
        <w:ind w:left="0"/>
        <w:jc w:val="both"/>
      </w:pPr>
      <w:r>
        <w:rPr>
          <w:rFonts w:ascii="Times New Roman"/>
          <w:b w:val="false"/>
          <w:i w:val="false"/>
          <w:color w:val="000000"/>
          <w:sz w:val="28"/>
        </w:rPr>
        <w:t xml:space="preserve">
      Безразмерный коэффициент </w:t>
      </w:r>
    </w:p>
    <w:bookmarkEnd w:id="6137"/>
    <w:p>
      <w:pPr>
        <w:spacing w:after="0"/>
        <w:ind w:left="0"/>
        <w:jc w:val="both"/>
      </w:pPr>
      <w:r>
        <w:drawing>
          <wp:inline distT="0" distB="0" distL="0" distR="0">
            <wp:extent cx="165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2"/>
                    <a:stretch>
                      <a:fillRect/>
                    </a:stretch>
                  </pic:blipFill>
                  <pic:spPr>
                    <a:xfrm>
                      <a:off x="0" y="0"/>
                      <a:ext cx="165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м определяется по </w:t>
      </w:r>
      <w:r>
        <w:rPr>
          <w:rFonts w:ascii="Times New Roman"/>
          <w:b w:val="false"/>
          <w:i w:val="false"/>
          <w:color w:val="000000"/>
          <w:sz w:val="28"/>
        </w:rPr>
        <w:t>рисунку 10</w:t>
      </w:r>
      <w:r>
        <w:rPr>
          <w:rFonts w:ascii="Times New Roman"/>
          <w:b w:val="false"/>
          <w:i w:val="false"/>
          <w:color w:val="000000"/>
          <w:sz w:val="28"/>
        </w:rPr>
        <w:t xml:space="preserve"> согласно приложений или по формуле:</w:t>
      </w:r>
      <w:r>
        <w:br/>
      </w:r>
      <w:r>
        <w:rPr>
          <w:rFonts w:ascii="Times New Roman"/>
          <w:b w:val="false"/>
          <w:i w:val="false"/>
          <w:color w:val="000000"/>
          <w:sz w:val="28"/>
        </w:rPr>
        <w:t>
</w:t>
      </w:r>
      <w:r>
        <w:br/>
      </w:r>
    </w:p>
    <w:p>
      <w:pPr>
        <w:spacing w:after="0"/>
        <w:ind w:left="0"/>
        <w:jc w:val="both"/>
      </w:pPr>
      <w:r>
        <w:drawing>
          <wp:inline distT="0" distB="0" distL="0" distR="0">
            <wp:extent cx="4483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3"/>
                    <a:stretch>
                      <a:fillRect/>
                    </a:stretch>
                  </pic:blipFill>
                  <pic:spPr>
                    <a:xfrm>
                      <a:off x="0" y="0"/>
                      <a:ext cx="44831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(18)</w:t>
      </w:r>
      <w:r>
        <w:br/>
      </w:r>
      <w:r>
        <w:rPr>
          <w:rFonts w:ascii="Times New Roman"/>
          <w:b w:val="false"/>
          <w:i w:val="false"/>
          <w:color w:val="000000"/>
          <w:sz w:val="28"/>
        </w:rPr>
        <w:t>
</w:t>
      </w:r>
    </w:p>
    <w:bookmarkStart w:name="z8009" w:id="6138"/>
    <w:p>
      <w:pPr>
        <w:spacing w:after="0"/>
        <w:ind w:left="0"/>
        <w:jc w:val="both"/>
      </w:pPr>
      <w:r>
        <w:rPr>
          <w:rFonts w:ascii="Times New Roman"/>
          <w:b w:val="false"/>
          <w:i w:val="false"/>
          <w:color w:val="000000"/>
          <w:sz w:val="28"/>
        </w:rPr>
        <w:t xml:space="preserve">
      в зависимости от аргумента </w:t>
      </w:r>
      <w:r>
        <w:rPr>
          <w:rFonts w:ascii="Times New Roman"/>
          <w:b w:val="false"/>
          <w:i/>
          <w:color w:val="000000"/>
          <w:sz w:val="28"/>
        </w:rPr>
        <w:t>t</w:t>
      </w:r>
      <w:r>
        <w:rPr>
          <w:rFonts w:ascii="Times New Roman"/>
          <w:b w:val="false"/>
          <w:i w:val="false"/>
          <w:color w:val="000000"/>
          <w:vertAlign w:val="subscript"/>
        </w:rPr>
        <w:t>3</w:t>
      </w:r>
      <w:r>
        <w:rPr>
          <w:rFonts w:ascii="Times New Roman"/>
          <w:b w:val="false"/>
          <w:i w:val="false"/>
          <w:color w:val="000000"/>
          <w:sz w:val="28"/>
        </w:rPr>
        <w:t>:</w:t>
      </w:r>
    </w:p>
    <w:bookmarkEnd w:id="61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3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4"/>
                    <a:stretch>
                      <a:fillRect/>
                    </a:stretch>
                  </pic:blipFill>
                  <pic:spPr>
                    <a:xfrm>
                      <a:off x="0" y="0"/>
                      <a:ext cx="2730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(19а)</w:t>
      </w:r>
      <w:r>
        <w:br/>
      </w:r>
      <w:r>
        <w:rPr>
          <w:rFonts w:ascii="Times New Roman"/>
          <w:b w:val="false"/>
          <w:i w:val="false"/>
          <w:color w:val="000000"/>
          <w:sz w:val="28"/>
        </w:rPr>
        <w:t>
</w:t>
      </w:r>
      <w:r>
        <w:br/>
      </w:r>
    </w:p>
    <w:p>
      <w:pPr>
        <w:spacing w:after="0"/>
        <w:ind w:left="0"/>
        <w:jc w:val="both"/>
      </w:pPr>
      <w:r>
        <w:drawing>
          <wp:inline distT="0" distB="0" distL="0" distR="0">
            <wp:extent cx="2654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5"/>
                    <a:stretch>
                      <a:fillRect/>
                    </a:stretch>
                  </pic:blipFill>
                  <pic:spPr>
                    <a:xfrm>
                      <a:off x="0" y="0"/>
                      <a:ext cx="2654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(19б)</w:t>
      </w:r>
      <w:r>
        <w:br/>
      </w:r>
      <w:r>
        <w:rPr>
          <w:rFonts w:ascii="Times New Roman"/>
          <w:b w:val="false"/>
          <w:i w:val="false"/>
          <w:color w:val="000000"/>
          <w:sz w:val="28"/>
        </w:rPr>
        <w:t>
</w:t>
      </w:r>
    </w:p>
    <w:bookmarkStart w:name="z8012" w:id="6139"/>
    <w:p>
      <w:pPr>
        <w:spacing w:after="0"/>
        <w:ind w:left="0"/>
        <w:jc w:val="both"/>
      </w:pPr>
      <w:r>
        <w:rPr>
          <w:rFonts w:ascii="Times New Roman"/>
          <w:b w:val="false"/>
          <w:i w:val="false"/>
          <w:color w:val="000000"/>
          <w:sz w:val="28"/>
        </w:rPr>
        <w:t xml:space="preserve">
      Если значение </w:t>
      </w:r>
    </w:p>
    <w:bookmarkEnd w:id="6139"/>
    <w:p>
      <w:pPr>
        <w:spacing w:after="0"/>
        <w:ind w:left="0"/>
        <w:jc w:val="both"/>
      </w:pPr>
      <w:r>
        <w:drawing>
          <wp:inline distT="0" distB="0" distL="0" distR="0">
            <wp:extent cx="165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6"/>
                    <a:stretch>
                      <a:fillRect/>
                    </a:stretch>
                  </pic:blipFill>
                  <pic:spPr>
                    <a:xfrm>
                      <a:off x="0" y="0"/>
                      <a:ext cx="165100" cy="342900"/>
                    </a:xfrm>
                    <a:prstGeom prst="rect">
                      <a:avLst/>
                    </a:prstGeom>
                  </pic:spPr>
                </pic:pic>
              </a:graphicData>
            </a:graphic>
          </wp:inline>
        </w:drawing>
      </w:r>
    </w:p>
    <w:p>
      <w:pPr>
        <w:spacing w:after="0"/>
        <w:ind w:left="0"/>
        <w:jc w:val="left"/>
      </w:pPr>
      <w:r>
        <w:rPr>
          <w:rFonts w:ascii="Times New Roman"/>
          <w:b w:val="false"/>
          <w:i w:val="false"/>
          <w:color w:val="000000"/>
          <w:sz w:val="28"/>
        </w:rPr>
        <w:t>м удовлетворяет неравенству</w:t>
      </w:r>
      <w:r>
        <w:br/>
      </w:r>
      <w:r>
        <w:rPr>
          <w:rFonts w:ascii="Times New Roman"/>
          <w:b w:val="false"/>
          <w:i w:val="false"/>
          <w:color w:val="000000"/>
          <w:sz w:val="28"/>
        </w:rPr>
        <w:t>
</w:t>
      </w:r>
    </w:p>
    <w:bookmarkStart w:name="z8013" w:id="6140"/>
    <w:p>
      <w:pPr>
        <w:spacing w:after="0"/>
        <w:ind w:left="0"/>
        <w:jc w:val="both"/>
      </w:pPr>
      <w:r>
        <w:rPr>
          <w:rFonts w:ascii="Times New Roman"/>
          <w:b w:val="false"/>
          <w:i w:val="false"/>
          <w:color w:val="000000"/>
          <w:sz w:val="28"/>
        </w:rPr>
        <w:t xml:space="preserve">
      </w:t>
      </w:r>
    </w:p>
    <w:bookmarkEnd w:id="6140"/>
    <w:p>
      <w:pPr>
        <w:spacing w:after="0"/>
        <w:ind w:left="0"/>
        <w:jc w:val="both"/>
      </w:pPr>
      <w:r>
        <w:drawing>
          <wp:inline distT="0" distB="0" distL="0" distR="0">
            <wp:extent cx="165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7"/>
                    <a:stretch>
                      <a:fillRect/>
                    </a:stretch>
                  </pic:blipFill>
                  <pic:spPr>
                    <a:xfrm>
                      <a:off x="0" y="0"/>
                      <a:ext cx="165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м </w:t>
      </w:r>
      <w:r>
        <w:rPr>
          <w:rFonts w:ascii="Times New Roman"/>
          <w:b w:val="false"/>
          <w:i w:val="false"/>
          <w:color w:val="000000"/>
          <w:sz w:val="28"/>
          <w:u w:val="single"/>
        </w:rPr>
        <w:t>&lt;</w:t>
      </w:r>
      <w:r>
        <w:rPr>
          <w:rFonts w:ascii="Times New Roman"/>
          <w:b w:val="false"/>
          <w:i w:val="false"/>
          <w:color w:val="000000"/>
          <w:sz w:val="28"/>
        </w:rPr>
        <w:t xml:space="preserve"> 0,05 (20)</w:t>
      </w:r>
      <w:r>
        <w:br/>
      </w:r>
      <w:r>
        <w:rPr>
          <w:rFonts w:ascii="Times New Roman"/>
          <w:b w:val="false"/>
          <w:i w:val="false"/>
          <w:color w:val="000000"/>
          <w:sz w:val="28"/>
        </w:rPr>
        <w:t>
</w:t>
      </w:r>
    </w:p>
    <w:bookmarkStart w:name="z8014" w:id="6141"/>
    <w:p>
      <w:pPr>
        <w:spacing w:after="0"/>
        <w:ind w:left="0"/>
        <w:jc w:val="both"/>
      </w:pPr>
      <w:r>
        <w:rPr>
          <w:rFonts w:ascii="Times New Roman"/>
          <w:b w:val="false"/>
          <w:i w:val="false"/>
          <w:color w:val="000000"/>
          <w:sz w:val="28"/>
        </w:rPr>
        <w:t>
      то принимаются соотношения (11).</w:t>
      </w:r>
    </w:p>
    <w:bookmarkEnd w:id="6141"/>
    <w:bookmarkStart w:name="z8015" w:id="6142"/>
    <w:p>
      <w:pPr>
        <w:spacing w:after="0"/>
        <w:ind w:left="0"/>
        <w:jc w:val="both"/>
      </w:pPr>
      <w:r>
        <w:rPr>
          <w:rFonts w:ascii="Times New Roman"/>
          <w:b w:val="false"/>
          <w:i w:val="false"/>
          <w:color w:val="000000"/>
          <w:sz w:val="28"/>
        </w:rPr>
        <w:t>
      При Н/Н</w:t>
      </w:r>
      <w:r>
        <w:rPr>
          <w:rFonts w:ascii="Times New Roman"/>
          <w:b w:val="false"/>
          <w:i w:val="false"/>
          <w:color w:val="000000"/>
          <w:vertAlign w:val="subscript"/>
        </w:rPr>
        <w:t>в</w:t>
      </w:r>
      <w:r>
        <w:rPr>
          <w:rFonts w:ascii="Times New Roman"/>
          <w:b w:val="false"/>
          <w:i w:val="false"/>
          <w:color w:val="000000"/>
          <w:sz w:val="28"/>
          <w:u w:val="single"/>
        </w:rPr>
        <w:t>&gt;</w:t>
      </w:r>
      <w:r>
        <w:rPr>
          <w:rFonts w:ascii="Times New Roman"/>
          <w:b w:val="false"/>
          <w:i w:val="false"/>
          <w:color w:val="000000"/>
          <w:sz w:val="28"/>
        </w:rPr>
        <w:t>1 принимается</w:t>
      </w:r>
    </w:p>
    <w:bookmarkEnd w:id="6142"/>
    <w:bookmarkStart w:name="z8016" w:id="6143"/>
    <w:p>
      <w:pPr>
        <w:spacing w:after="0"/>
        <w:ind w:left="0"/>
        <w:jc w:val="both"/>
      </w:pPr>
      <w:r>
        <w:rPr>
          <w:rFonts w:ascii="Times New Roman"/>
          <w:b w:val="false"/>
          <w:i w:val="false"/>
          <w:color w:val="000000"/>
          <w:sz w:val="28"/>
        </w:rPr>
        <w:t>
      s</w:t>
      </w:r>
      <w:r>
        <w:rPr>
          <w:rFonts w:ascii="Times New Roman"/>
          <w:b w:val="false"/>
          <w:i w:val="false"/>
          <w:color w:val="000000"/>
          <w:vertAlign w:val="subscript"/>
        </w:rPr>
        <w:t>1</w:t>
      </w:r>
      <w:r>
        <w:rPr>
          <w:rFonts w:ascii="Times New Roman"/>
          <w:b w:val="false"/>
          <w:i w:val="false"/>
          <w:color w:val="000000"/>
          <w:sz w:val="28"/>
        </w:rPr>
        <w:t xml:space="preserve"> =1 (21)</w:t>
      </w:r>
    </w:p>
    <w:bookmarkEnd w:id="6143"/>
    <w:bookmarkStart w:name="z8017" w:id="6144"/>
    <w:p>
      <w:pPr>
        <w:spacing w:after="0"/>
        <w:ind w:left="0"/>
        <w:jc w:val="both"/>
      </w:pPr>
      <w:r>
        <w:rPr>
          <w:rFonts w:ascii="Times New Roman"/>
          <w:b w:val="false"/>
          <w:i w:val="false"/>
          <w:color w:val="000000"/>
          <w:sz w:val="28"/>
        </w:rPr>
        <w:t>
      При Н/Н</w:t>
      </w:r>
      <w:r>
        <w:rPr>
          <w:rFonts w:ascii="Times New Roman"/>
          <w:b w:val="false"/>
          <w:i w:val="false"/>
          <w:color w:val="000000"/>
          <w:vertAlign w:val="subscript"/>
        </w:rPr>
        <w:t>в</w:t>
      </w:r>
      <w:r>
        <w:rPr>
          <w:rFonts w:ascii="Times New Roman"/>
          <w:b w:val="false"/>
          <w:i w:val="false"/>
          <w:color w:val="000000"/>
          <w:sz w:val="28"/>
        </w:rPr>
        <w:t>&lt;1 коэффициент s определяется в зависимости от отношения</w:t>
      </w:r>
    </w:p>
    <w:bookmarkEnd w:id="61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03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8"/>
                    <a:stretch>
                      <a:fillRect/>
                    </a:stretch>
                  </pic:blipFill>
                  <pic:spPr>
                    <a:xfrm>
                      <a:off x="0" y="0"/>
                      <a:ext cx="1003300" cy="571500"/>
                    </a:xfrm>
                    <a:prstGeom prst="rect">
                      <a:avLst/>
                    </a:prstGeom>
                  </pic:spPr>
                </pic:pic>
              </a:graphicData>
            </a:graphic>
          </wp:inline>
        </w:drawing>
      </w:r>
    </w:p>
    <w:p>
      <w:pPr>
        <w:spacing w:after="0"/>
        <w:ind w:left="0"/>
        <w:jc w:val="left"/>
      </w:pPr>
      <w:r>
        <w:rPr>
          <w:rFonts w:ascii="Times New Roman"/>
          <w:b w:val="false"/>
          <w:i w:val="false"/>
          <w:color w:val="000000"/>
          <w:sz w:val="28"/>
        </w:rPr>
        <w:t>(22)</w:t>
      </w:r>
      <w:r>
        <w:br/>
      </w:r>
      <w:r>
        <w:rPr>
          <w:rFonts w:ascii="Times New Roman"/>
          <w:b w:val="false"/>
          <w:i w:val="false"/>
          <w:color w:val="000000"/>
          <w:sz w:val="28"/>
        </w:rPr>
        <w:t>
</w:t>
      </w:r>
    </w:p>
    <w:bookmarkStart w:name="z8019" w:id="6145"/>
    <w:p>
      <w:pPr>
        <w:spacing w:after="0"/>
        <w:ind w:left="0"/>
        <w:jc w:val="both"/>
      </w:pPr>
      <w:r>
        <w:rPr>
          <w:rFonts w:ascii="Times New Roman"/>
          <w:b w:val="false"/>
          <w:i w:val="false"/>
          <w:color w:val="000000"/>
          <w:sz w:val="28"/>
        </w:rPr>
        <w:t xml:space="preserve">
      Если </w:t>
      </w:r>
    </w:p>
    <w:bookmarkEnd w:id="6145"/>
    <w:p>
      <w:pPr>
        <w:spacing w:after="0"/>
        <w:ind w:left="0"/>
        <w:jc w:val="both"/>
      </w:pPr>
      <w:r>
        <w:drawing>
          <wp:inline distT="0" distB="0" distL="0" distR="0">
            <wp:extent cx="177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9"/>
                    <a:stretch>
                      <a:fillRect/>
                    </a:stretch>
                  </pic:blipFill>
                  <pic:spPr>
                    <a:xfrm>
                      <a:off x="0" y="0"/>
                      <a:ext cx="177800" cy="254000"/>
                    </a:xfrm>
                    <a:prstGeom prst="rect">
                      <a:avLst/>
                    </a:prstGeom>
                  </pic:spPr>
                </pic:pic>
              </a:graphicData>
            </a:graphic>
          </wp:inline>
        </w:drawing>
      </w:r>
    </w:p>
    <w:p>
      <w:pPr>
        <w:spacing w:after="0"/>
        <w:ind w:left="0"/>
        <w:jc w:val="left"/>
      </w:pPr>
      <w:r>
        <w:rPr>
          <w:rFonts w:ascii="Times New Roman"/>
          <w:b w:val="false"/>
          <w:i w:val="false"/>
          <w:color w:val="000000"/>
          <w:sz w:val="28"/>
          <w:u w:val="single"/>
        </w:rPr>
        <w:t>&gt;</w:t>
      </w:r>
      <w:r>
        <w:rPr>
          <w:rFonts w:ascii="Times New Roman"/>
          <w:b w:val="false"/>
          <w:i/>
          <w:color w:val="000000"/>
          <w:sz w:val="28"/>
        </w:rPr>
        <w:t>1</w:t>
      </w:r>
      <w:r>
        <w:rPr>
          <w:rFonts w:ascii="Times New Roman"/>
          <w:b w:val="false"/>
          <w:i w:val="false"/>
          <w:color w:val="000000"/>
          <w:sz w:val="28"/>
        </w:rPr>
        <w:t>, то коэффициент s</w:t>
      </w:r>
      <w:r>
        <w:rPr>
          <w:rFonts w:ascii="Times New Roman"/>
          <w:b w:val="false"/>
          <w:i w:val="false"/>
          <w:color w:val="000000"/>
          <w:vertAlign w:val="subscript"/>
        </w:rPr>
        <w:t>1</w:t>
      </w:r>
      <w:r>
        <w:rPr>
          <w:rFonts w:ascii="Times New Roman"/>
          <w:b w:val="false"/>
          <w:i w:val="false"/>
          <w:color w:val="000000"/>
          <w:sz w:val="28"/>
        </w:rPr>
        <w:t xml:space="preserve"> находится по формуле (21), а при </w:t>
      </w:r>
    </w:p>
    <w:p>
      <w:pPr>
        <w:spacing w:after="0"/>
        <w:ind w:left="0"/>
        <w:jc w:val="both"/>
      </w:pPr>
      <w:r>
        <w:drawing>
          <wp:inline distT="0" distB="0" distL="0" distR="0">
            <wp:extent cx="177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0"/>
                    <a:stretch>
                      <a:fillRect/>
                    </a:stretch>
                  </pic:blipFill>
                  <pic:spPr>
                    <a:xfrm>
                      <a:off x="0" y="0"/>
                      <a:ext cx="177800" cy="254000"/>
                    </a:xfrm>
                    <a:prstGeom prst="rect">
                      <a:avLst/>
                    </a:prstGeom>
                  </pic:spPr>
                </pic:pic>
              </a:graphicData>
            </a:graphic>
          </wp:inline>
        </w:drawing>
      </w:r>
    </w:p>
    <w:p>
      <w:pPr>
        <w:spacing w:after="0"/>
        <w:ind w:left="0"/>
        <w:jc w:val="left"/>
      </w:pPr>
      <w:r>
        <w:rPr>
          <w:rFonts w:ascii="Times New Roman"/>
          <w:b w:val="false"/>
          <w:i w:val="false"/>
          <w:color w:val="000000"/>
          <w:sz w:val="28"/>
        </w:rPr>
        <w:t>&lt; 1 коэффициент</w:t>
      </w:r>
      <w:r>
        <w:rPr>
          <w:rFonts w:ascii="Times New Roman"/>
          <w:b w:val="false"/>
          <w:i/>
          <w:color w:val="000000"/>
          <w:sz w:val="28"/>
        </w:rPr>
        <w:t xml:space="preserve"> s</w:t>
      </w:r>
      <w:r>
        <w:rPr>
          <w:rFonts w:ascii="Times New Roman"/>
          <w:b w:val="false"/>
          <w:i w:val="false"/>
          <w:color w:val="000000"/>
          <w:vertAlign w:val="subscript"/>
        </w:rPr>
        <w:t>1</w:t>
      </w:r>
      <w:r>
        <w:rPr>
          <w:rFonts w:ascii="Times New Roman"/>
          <w:b w:val="false"/>
          <w:i w:val="false"/>
          <w:color w:val="000000"/>
          <w:sz w:val="28"/>
        </w:rPr>
        <w:t xml:space="preserve"> находится по </w:t>
      </w:r>
      <w:r>
        <w:rPr>
          <w:rFonts w:ascii="Times New Roman"/>
          <w:b w:val="false"/>
          <w:i w:val="false"/>
          <w:color w:val="000000"/>
          <w:sz w:val="28"/>
        </w:rPr>
        <w:t>рисунку 11</w:t>
      </w:r>
      <w:r>
        <w:rPr>
          <w:rFonts w:ascii="Times New Roman"/>
          <w:b w:val="false"/>
          <w:i w:val="false"/>
          <w:color w:val="000000"/>
          <w:sz w:val="28"/>
        </w:rPr>
        <w:t xml:space="preserve"> согласно приложений в зависимости от отношения </w:t>
      </w:r>
    </w:p>
    <w:p>
      <w:pPr>
        <w:spacing w:after="0"/>
        <w:ind w:left="0"/>
        <w:jc w:val="both"/>
      </w:pPr>
      <w:r>
        <w:drawing>
          <wp:inline distT="0" distB="0" distL="0" distR="0">
            <wp:extent cx="901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1"/>
                    <a:stretch>
                      <a:fillRect/>
                    </a:stretch>
                  </pic:blipFill>
                  <pic:spPr>
                    <a:xfrm>
                      <a:off x="0" y="0"/>
                      <a:ext cx="9017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или по формуле (2.23а)</w:t>
      </w:r>
      <w:r>
        <w:br/>
      </w:r>
      <w:r>
        <w:rPr>
          <w:rFonts w:ascii="Times New Roman"/>
          <w:b w:val="false"/>
          <w:i w:val="false"/>
          <w:color w:val="000000"/>
          <w:sz w:val="28"/>
        </w:rPr>
        <w:t>
</w:t>
      </w:r>
    </w:p>
    <w:bookmarkStart w:name="z8020" w:id="6146"/>
    <w:p>
      <w:pPr>
        <w:spacing w:after="0"/>
        <w:ind w:left="0"/>
        <w:jc w:val="both"/>
      </w:pPr>
      <w:r>
        <w:rPr>
          <w:rFonts w:ascii="Times New Roman"/>
          <w:b w:val="false"/>
          <w:i w:val="false"/>
          <w:color w:val="000000"/>
          <w:sz w:val="28"/>
        </w:rPr>
        <w:t xml:space="preserve">
      Расстояние </w:t>
      </w:r>
    </w:p>
    <w:bookmarkEnd w:id="6146"/>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2"/>
                    <a:stretch>
                      <a:fillRect/>
                    </a:stretch>
                  </pic:blipFill>
                  <pic:spPr>
                    <a:xfrm>
                      <a:off x="0" y="0"/>
                      <a:ext cx="254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 источника до точки, в которой достигается максимум приземной концентрации </w:t>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3"/>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случае </w:t>
      </w:r>
    </w:p>
    <w:p>
      <w:pPr>
        <w:spacing w:after="0"/>
        <w:ind w:left="0"/>
        <w:jc w:val="both"/>
      </w:pPr>
      <w:r>
        <w:drawing>
          <wp:inline distT="0" distB="0" distL="0" distR="0">
            <wp:extent cx="177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4"/>
                    <a:stretch>
                      <a:fillRect/>
                    </a:stretch>
                  </pic:blipFill>
                  <pic:spPr>
                    <a:xfrm>
                      <a:off x="0" y="0"/>
                      <a:ext cx="1778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1 определяется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1079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5"/>
                    <a:stretch>
                      <a:fillRect/>
                    </a:stretch>
                  </pic:blipFill>
                  <pic:spPr>
                    <a:xfrm>
                      <a:off x="0" y="0"/>
                      <a:ext cx="1079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(23)</w:t>
      </w:r>
      <w:r>
        <w:br/>
      </w:r>
      <w:r>
        <w:rPr>
          <w:rFonts w:ascii="Times New Roman"/>
          <w:b w:val="false"/>
          <w:i w:val="false"/>
          <w:color w:val="000000"/>
          <w:sz w:val="28"/>
        </w:rPr>
        <w:t>
</w:t>
      </w:r>
    </w:p>
    <w:bookmarkStart w:name="z8022" w:id="6147"/>
    <w:p>
      <w:pPr>
        <w:spacing w:after="0"/>
        <w:ind w:left="0"/>
        <w:jc w:val="both"/>
      </w:pPr>
      <w:r>
        <w:rPr>
          <w:rFonts w:ascii="Times New Roman"/>
          <w:b w:val="false"/>
          <w:i w:val="false"/>
          <w:color w:val="000000"/>
          <w:sz w:val="28"/>
        </w:rPr>
        <w:t xml:space="preserve">
      а в случае </w:t>
      </w:r>
    </w:p>
    <w:bookmarkEnd w:id="6147"/>
    <w:p>
      <w:pPr>
        <w:spacing w:after="0"/>
        <w:ind w:left="0"/>
        <w:jc w:val="both"/>
      </w:pPr>
      <w:r>
        <w:drawing>
          <wp:inline distT="0" distB="0" distL="0" distR="0">
            <wp:extent cx="177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6"/>
                    <a:stretch>
                      <a:fillRect/>
                    </a:stretch>
                  </pic:blipFill>
                  <pic:spPr>
                    <a:xfrm>
                      <a:off x="0" y="0"/>
                      <a:ext cx="177800" cy="254000"/>
                    </a:xfrm>
                    <a:prstGeom prst="rect">
                      <a:avLst/>
                    </a:prstGeom>
                  </pic:spPr>
                </pic:pic>
              </a:graphicData>
            </a:graphic>
          </wp:inline>
        </w:drawing>
      </w:r>
    </w:p>
    <w:p>
      <w:pPr>
        <w:spacing w:after="0"/>
        <w:ind w:left="0"/>
        <w:jc w:val="left"/>
      </w:pPr>
      <w:r>
        <w:rPr>
          <w:rFonts w:ascii="Times New Roman"/>
          <w:b w:val="false"/>
          <w:i w:val="false"/>
          <w:color w:val="000000"/>
          <w:sz w:val="28"/>
        </w:rPr>
        <w:t>&lt;</w:t>
      </w:r>
      <w:r>
        <w:rPr>
          <w:rFonts w:ascii="Times New Roman"/>
          <w:b w:val="false"/>
          <w:i/>
          <w:color w:val="000000"/>
          <w:sz w:val="28"/>
        </w:rPr>
        <w:t>1 по формулам:</w:t>
      </w:r>
      <w:r>
        <w:br/>
      </w:r>
      <w:r>
        <w:rPr>
          <w:rFonts w:ascii="Times New Roman"/>
          <w:b w:val="false"/>
          <w:i w:val="false"/>
          <w:color w:val="000000"/>
          <w:sz w:val="28"/>
        </w:rPr>
        <w:t>
</w:t>
      </w:r>
      <w:r>
        <w:br/>
      </w:r>
    </w:p>
    <w:p>
      <w:pPr>
        <w:spacing w:after="0"/>
        <w:ind w:left="0"/>
        <w:jc w:val="both"/>
      </w:pPr>
      <w:r>
        <w:drawing>
          <wp:inline distT="0" distB="0" distL="0" distR="0">
            <wp:extent cx="2273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7"/>
                    <a:stretch>
                      <a:fillRect/>
                    </a:stretch>
                  </pic:blipFill>
                  <pic:spPr>
                    <a:xfrm>
                      <a:off x="0" y="0"/>
                      <a:ext cx="2273300" cy="304800"/>
                    </a:xfrm>
                    <a:prstGeom prst="rect">
                      <a:avLst/>
                    </a:prstGeom>
                  </pic:spPr>
                </pic:pic>
              </a:graphicData>
            </a:graphic>
          </wp:inline>
        </w:drawing>
      </w:r>
    </w:p>
    <w:p>
      <w:pPr>
        <w:spacing w:after="0"/>
        <w:ind w:left="0"/>
        <w:jc w:val="left"/>
      </w:pPr>
      <w:r>
        <w:rPr>
          <w:rFonts w:ascii="Times New Roman"/>
          <w:b w:val="false"/>
          <w:i/>
          <w:color w:val="000000"/>
          <w:sz w:val="28"/>
        </w:rPr>
        <w:t xml:space="preserve">      (24а)</w:t>
      </w:r>
      <w:r>
        <w:br/>
      </w:r>
      <w:r>
        <w:rPr>
          <w:rFonts w:ascii="Times New Roman"/>
          <w:b w:val="false"/>
          <w:i w:val="false"/>
          <w:color w:val="000000"/>
          <w:sz w:val="28"/>
        </w:rPr>
        <w:t>
</w:t>
      </w:r>
      <w:r>
        <w:br/>
      </w:r>
    </w:p>
    <w:p>
      <w:pPr>
        <w:spacing w:after="0"/>
        <w:ind w:left="0"/>
        <w:jc w:val="both"/>
      </w:pPr>
      <w:r>
        <w:drawing>
          <wp:inline distT="0" distB="0" distL="0" distR="0">
            <wp:extent cx="3759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8"/>
                    <a:stretch>
                      <a:fillRect/>
                    </a:stretch>
                  </pic:blipFill>
                  <pic:spPr>
                    <a:xfrm>
                      <a:off x="0" y="0"/>
                      <a:ext cx="3759200" cy="622300"/>
                    </a:xfrm>
                    <a:prstGeom prst="rect">
                      <a:avLst/>
                    </a:prstGeom>
                  </pic:spPr>
                </pic:pic>
              </a:graphicData>
            </a:graphic>
          </wp:inline>
        </w:drawing>
      </w:r>
    </w:p>
    <w:p>
      <w:pPr>
        <w:spacing w:after="0"/>
        <w:ind w:left="0"/>
        <w:jc w:val="left"/>
      </w:pPr>
      <w:r>
        <w:rPr>
          <w:rFonts w:ascii="Times New Roman"/>
          <w:b w:val="false"/>
          <w:i/>
          <w:color w:val="000000"/>
          <w:sz w:val="28"/>
        </w:rPr>
        <w:t xml:space="preserve">      (24б)</w:t>
      </w:r>
      <w:r>
        <w:br/>
      </w:r>
      <w:r>
        <w:rPr>
          <w:rFonts w:ascii="Times New Roman"/>
          <w:b w:val="false"/>
          <w:i w:val="false"/>
          <w:color w:val="000000"/>
          <w:sz w:val="28"/>
        </w:rPr>
        <w:t>
</w:t>
      </w:r>
    </w:p>
    <w:bookmarkStart w:name="z8025" w:id="6148"/>
    <w:p>
      <w:pPr>
        <w:spacing w:after="0"/>
        <w:ind w:left="0"/>
        <w:jc w:val="both"/>
      </w:pPr>
      <w:r>
        <w:rPr>
          <w:rFonts w:ascii="Times New Roman"/>
          <w:b w:val="false"/>
          <w:i w:val="false"/>
          <w:color w:val="000000"/>
          <w:sz w:val="28"/>
        </w:rPr>
        <w:t>
      Примечание.</w:t>
      </w:r>
    </w:p>
    <w:bookmarkEnd w:id="6148"/>
    <w:bookmarkStart w:name="z8026" w:id="6149"/>
    <w:p>
      <w:pPr>
        <w:spacing w:after="0"/>
        <w:ind w:left="0"/>
        <w:jc w:val="both"/>
      </w:pPr>
      <w:r>
        <w:rPr>
          <w:rFonts w:ascii="Times New Roman"/>
          <w:b w:val="false"/>
          <w:i w:val="false"/>
          <w:color w:val="000000"/>
          <w:sz w:val="28"/>
        </w:rPr>
        <w:t xml:space="preserve">
      Если рассчитанное значение </w:t>
      </w:r>
    </w:p>
    <w:bookmarkEnd w:id="6149"/>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9"/>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удовлетворяет условию</w:t>
      </w:r>
      <w:r>
        <w:br/>
      </w:r>
      <w:r>
        <w:rPr>
          <w:rFonts w:ascii="Times New Roman"/>
          <w:b w:val="false"/>
          <w:i w:val="false"/>
          <w:color w:val="000000"/>
          <w:sz w:val="28"/>
        </w:rPr>
        <w:t>
</w:t>
      </w:r>
      <w:r>
        <w:br/>
      </w:r>
    </w:p>
    <w:p>
      <w:pPr>
        <w:spacing w:after="0"/>
        <w:ind w:left="0"/>
        <w:jc w:val="both"/>
      </w:pPr>
      <w:r>
        <w:drawing>
          <wp:inline distT="0" distB="0" distL="0" distR="0">
            <wp:extent cx="596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0"/>
                    <a:stretch>
                      <a:fillRect/>
                    </a:stretch>
                  </pic:blipFill>
                  <pic:spPr>
                    <a:xfrm>
                      <a:off x="0" y="0"/>
                      <a:ext cx="5969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(25)</w:t>
      </w:r>
      <w:r>
        <w:br/>
      </w:r>
      <w:r>
        <w:rPr>
          <w:rFonts w:ascii="Times New Roman"/>
          <w:b w:val="false"/>
          <w:i w:val="false"/>
          <w:color w:val="000000"/>
          <w:sz w:val="28"/>
        </w:rPr>
        <w:t>
</w:t>
      </w:r>
    </w:p>
    <w:bookmarkStart w:name="z8028" w:id="6150"/>
    <w:p>
      <w:pPr>
        <w:spacing w:after="0"/>
        <w:ind w:left="0"/>
        <w:jc w:val="both"/>
      </w:pPr>
      <w:r>
        <w:rPr>
          <w:rFonts w:ascii="Times New Roman"/>
          <w:b w:val="false"/>
          <w:i w:val="false"/>
          <w:color w:val="000000"/>
          <w:sz w:val="28"/>
        </w:rPr>
        <w:t>
      то принимается соотношение (11).</w:t>
      </w:r>
    </w:p>
    <w:bookmarkEnd w:id="6150"/>
    <w:bookmarkStart w:name="z568" w:id="6151"/>
    <w:p>
      <w:pPr>
        <w:spacing w:after="0"/>
        <w:ind w:left="0"/>
        <w:jc w:val="both"/>
      </w:pPr>
      <w:r>
        <w:rPr>
          <w:rFonts w:ascii="Times New Roman"/>
          <w:b w:val="false"/>
          <w:i w:val="false"/>
          <w:color w:val="000000"/>
          <w:sz w:val="28"/>
        </w:rPr>
        <w:t xml:space="preserve">
      10. В тех случаях, когда основание источника находится в зонах, где образование подветренной тени возможно только при направлении ветра, отличном от направления нормалей к стенам здания (смотрите рисунок 4 б согласно приложений), максимальная приземная концентрация </w:t>
      </w:r>
    </w:p>
    <w:bookmarkEnd w:id="6151"/>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1"/>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достигается при опасном направлении ветра, соответствующем переносу воздуха к источнику от ближайшего к нему угла здания. Расчет </w:t>
      </w:r>
    </w:p>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2"/>
                    <a:stretch>
                      <a:fillRect/>
                    </a:stretch>
                  </pic:blipFill>
                  <pic:spPr>
                    <a:xfrm>
                      <a:off x="0" y="0"/>
                      <a:ext cx="254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производится при этом по формулам </w:t>
      </w:r>
      <w:r>
        <w:rPr>
          <w:rFonts w:ascii="Times New Roman"/>
          <w:b w:val="false"/>
          <w:i w:val="false"/>
          <w:color w:val="000000"/>
          <w:sz w:val="28"/>
        </w:rPr>
        <w:t>пункта 9</w:t>
      </w:r>
      <w:r>
        <w:rPr>
          <w:rFonts w:ascii="Times New Roman"/>
          <w:b w:val="false"/>
          <w:i w:val="false"/>
          <w:color w:val="000000"/>
          <w:sz w:val="28"/>
        </w:rPr>
        <w:t xml:space="preserve"> Приложения 4 со следующими изменениями:</w:t>
      </w:r>
      <w:r>
        <w:br/>
      </w:r>
      <w:r>
        <w:rPr>
          <w:rFonts w:ascii="Times New Roman"/>
          <w:b w:val="false"/>
          <w:i w:val="false"/>
          <w:color w:val="000000"/>
          <w:sz w:val="28"/>
        </w:rPr>
        <w:t>
</w:t>
      </w:r>
    </w:p>
    <w:bookmarkStart w:name="z8029" w:id="6152"/>
    <w:p>
      <w:pPr>
        <w:spacing w:after="0"/>
        <w:ind w:left="0"/>
        <w:jc w:val="both"/>
      </w:pPr>
      <w:r>
        <w:rPr>
          <w:rFonts w:ascii="Times New Roman"/>
          <w:b w:val="false"/>
          <w:i w:val="false"/>
          <w:color w:val="000000"/>
          <w:sz w:val="28"/>
        </w:rPr>
        <w:t>
      для определения того, какая из сторон здания при указанном направлении ветра является подветренной, через центр здания (рисунок 12 а согласно приложений) проводится прямая, ориентированная вдоль направления ветра. Если эта прямая находится внутри или на границах угла, который образован диагоналями, примыкающими к более длинной стороне здания (например, к стороне CD на рисунке 12 а согласно приложений), то данная сторона рассматривается как подветренная и ее длина обозначается L</w:t>
      </w:r>
      <w:r>
        <w:rPr>
          <w:rFonts w:ascii="Times New Roman"/>
          <w:b w:val="false"/>
          <w:i w:val="false"/>
          <w:color w:val="000000"/>
          <w:vertAlign w:val="subscript"/>
        </w:rPr>
        <w:t>III</w:t>
      </w:r>
      <w:r>
        <w:rPr>
          <w:rFonts w:ascii="Times New Roman"/>
          <w:b w:val="false"/>
          <w:i w:val="false"/>
          <w:color w:val="000000"/>
          <w:sz w:val="28"/>
        </w:rPr>
        <w:t>, а длина смежной стороны - L</w:t>
      </w:r>
    </w:p>
    <w:bookmarkEnd w:id="6152"/>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3"/>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 В противном случае подветренной является более короткая сторона здания. Полученное значение L</w:t>
      </w:r>
      <w:r>
        <w:rPr>
          <w:rFonts w:ascii="Times New Roman"/>
          <w:b w:val="false"/>
          <w:i w:val="false"/>
          <w:color w:val="000000"/>
          <w:vertAlign w:val="subscript"/>
        </w:rPr>
        <w:t>III</w:t>
      </w:r>
      <w:r>
        <w:rPr>
          <w:rFonts w:ascii="Times New Roman"/>
          <w:b w:val="false"/>
          <w:i w:val="false"/>
          <w:color w:val="000000"/>
          <w:sz w:val="28"/>
        </w:rPr>
        <w:t xml:space="preserve"> используется для определения L</w:t>
      </w:r>
      <w:r>
        <w:rPr>
          <w:rFonts w:ascii="Times New Roman"/>
          <w:b w:val="false"/>
          <w:i w:val="false"/>
          <w:color w:val="000000"/>
          <w:vertAlign w:val="superscript"/>
        </w:rPr>
        <w:t>*</w:t>
      </w:r>
      <w:r>
        <w:rPr>
          <w:rFonts w:ascii="Times New Roman"/>
          <w:b w:val="false"/>
          <w:i w:val="false"/>
          <w:color w:val="000000"/>
          <w:sz w:val="28"/>
        </w:rPr>
        <w:t xml:space="preserve"> по формуле (3) </w:t>
      </w:r>
      <w:r>
        <w:rPr>
          <w:rFonts w:ascii="Times New Roman"/>
          <w:b w:val="false"/>
          <w:i w:val="false"/>
          <w:color w:val="000000"/>
          <w:sz w:val="28"/>
        </w:rPr>
        <w:t>Приложения 4</w:t>
      </w:r>
      <w:r>
        <w:rPr>
          <w:rFonts w:ascii="Times New Roman"/>
          <w:b w:val="false"/>
          <w:i w:val="false"/>
          <w:color w:val="000000"/>
          <w:sz w:val="28"/>
        </w:rPr>
        <w:t>;</w:t>
      </w:r>
      <w:r>
        <w:br/>
      </w:r>
      <w:r>
        <w:rPr>
          <w:rFonts w:ascii="Times New Roman"/>
          <w:b w:val="false"/>
          <w:i w:val="false"/>
          <w:color w:val="000000"/>
          <w:sz w:val="28"/>
        </w:rPr>
        <w:t>
</w:t>
      </w:r>
    </w:p>
    <w:bookmarkStart w:name="z8030" w:id="6153"/>
    <w:p>
      <w:pPr>
        <w:spacing w:after="0"/>
        <w:ind w:left="0"/>
        <w:jc w:val="both"/>
      </w:pPr>
      <w:r>
        <w:rPr>
          <w:rFonts w:ascii="Times New Roman"/>
          <w:b w:val="false"/>
          <w:i w:val="false"/>
          <w:color w:val="000000"/>
          <w:sz w:val="28"/>
        </w:rPr>
        <w:t xml:space="preserve">
      величина </w:t>
      </w:r>
    </w:p>
    <w:bookmarkEnd w:id="6153"/>
    <w:p>
      <w:pPr>
        <w:spacing w:after="0"/>
        <w:ind w:left="0"/>
        <w:jc w:val="both"/>
      </w:pPr>
      <w:r>
        <w:drawing>
          <wp:inline distT="0" distB="0" distL="0" distR="0">
            <wp:extent cx="165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4"/>
                    <a:stretch>
                      <a:fillRect/>
                    </a:stretch>
                  </pic:blipFill>
                  <pic:spPr>
                    <a:xfrm>
                      <a:off x="0" y="0"/>
                      <a:ext cx="165100" cy="342900"/>
                    </a:xfrm>
                    <a:prstGeom prst="rect">
                      <a:avLst/>
                    </a:prstGeom>
                  </pic:spPr>
                </pic:pic>
              </a:graphicData>
            </a:graphic>
          </wp:inline>
        </w:drawing>
      </w:r>
    </w:p>
    <w:p>
      <w:pPr>
        <w:spacing w:after="0"/>
        <w:ind w:left="0"/>
        <w:jc w:val="left"/>
      </w:pPr>
      <w:r>
        <w:rPr>
          <w:rFonts w:ascii="Times New Roman"/>
          <w:b w:val="false"/>
          <w:i w:val="false"/>
          <w:color w:val="000000"/>
          <w:sz w:val="28"/>
        </w:rPr>
        <w:t>м вычисляется из соотношений:</w:t>
      </w:r>
      <w:r>
        <w:br/>
      </w:r>
      <w:r>
        <w:rPr>
          <w:rFonts w:ascii="Times New Roman"/>
          <w:b w:val="false"/>
          <w:i w:val="false"/>
          <w:color w:val="000000"/>
          <w:sz w:val="28"/>
        </w:rPr>
        <w:t>
</w:t>
      </w:r>
      <w:r>
        <w:br/>
      </w:r>
    </w:p>
    <w:p>
      <w:pPr>
        <w:spacing w:after="0"/>
        <w:ind w:left="0"/>
        <w:jc w:val="both"/>
      </w:pPr>
      <w:r>
        <w:drawing>
          <wp:inline distT="0" distB="0" distL="0" distR="0">
            <wp:extent cx="2806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5"/>
                    <a:stretch>
                      <a:fillRect/>
                    </a:stretch>
                  </pic:blipFill>
                  <pic:spPr>
                    <a:xfrm>
                      <a:off x="0" y="0"/>
                      <a:ext cx="2806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(26а)</w:t>
      </w:r>
      <w:r>
        <w:br/>
      </w:r>
      <w:r>
        <w:rPr>
          <w:rFonts w:ascii="Times New Roman"/>
          <w:b w:val="false"/>
          <w:i w:val="false"/>
          <w:color w:val="000000"/>
          <w:sz w:val="28"/>
        </w:rPr>
        <w:t>
</w:t>
      </w:r>
      <w:r>
        <w:br/>
      </w:r>
    </w:p>
    <w:p>
      <w:pPr>
        <w:spacing w:after="0"/>
        <w:ind w:left="0"/>
        <w:jc w:val="both"/>
      </w:pPr>
      <w:r>
        <w:drawing>
          <wp:inline distT="0" distB="0" distL="0" distR="0">
            <wp:extent cx="283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6"/>
                    <a:stretch>
                      <a:fillRect/>
                    </a:stretch>
                  </pic:blipFill>
                  <pic:spPr>
                    <a:xfrm>
                      <a:off x="0" y="0"/>
                      <a:ext cx="2832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(26б)</w:t>
      </w:r>
      <w:r>
        <w:br/>
      </w:r>
      <w:r>
        <w:rPr>
          <w:rFonts w:ascii="Times New Roman"/>
          <w:b w:val="false"/>
          <w:i w:val="false"/>
          <w:color w:val="000000"/>
          <w:sz w:val="28"/>
        </w:rPr>
        <w:t>
</w:t>
      </w:r>
    </w:p>
    <w:bookmarkStart w:name="z8033" w:id="6154"/>
    <w:p>
      <w:pPr>
        <w:spacing w:after="0"/>
        <w:ind w:left="0"/>
        <w:jc w:val="both"/>
      </w:pPr>
      <w:r>
        <w:rPr>
          <w:rFonts w:ascii="Times New Roman"/>
          <w:b w:val="false"/>
          <w:i w:val="false"/>
          <w:color w:val="000000"/>
          <w:sz w:val="28"/>
        </w:rPr>
        <w:t xml:space="preserve">
      где </w:t>
      </w:r>
    </w:p>
    <w:bookmarkEnd w:id="6154"/>
    <w:p>
      <w:pPr>
        <w:spacing w:after="0"/>
        <w:ind w:left="0"/>
        <w:jc w:val="both"/>
      </w:pP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7"/>
                    <a:stretch>
                      <a:fillRect/>
                    </a:stretch>
                  </pic:blipFill>
                  <pic:spPr>
                    <a:xfrm>
                      <a:off x="0" y="0"/>
                      <a:ext cx="1270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положительный острый угол (в градусах) между опасным направлением ветра и нормалью к стене здания (рисунок 12 а согласно приложений). Здесь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8"/>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находится по графику, приведенному на </w:t>
      </w:r>
      <w:r>
        <w:rPr>
          <w:rFonts w:ascii="Times New Roman"/>
          <w:b w:val="false"/>
          <w:i w:val="false"/>
          <w:color w:val="000000"/>
          <w:sz w:val="28"/>
        </w:rPr>
        <w:t>рисунке 10</w:t>
      </w:r>
      <w:r>
        <w:rPr>
          <w:rFonts w:ascii="Times New Roman"/>
          <w:b w:val="false"/>
          <w:i w:val="false"/>
          <w:color w:val="000000"/>
          <w:sz w:val="28"/>
        </w:rPr>
        <w:t xml:space="preserve"> согласно приложений, или по формуле (18) как значение </w:t>
      </w:r>
    </w:p>
    <w:p>
      <w:pPr>
        <w:spacing w:after="0"/>
        <w:ind w:left="0"/>
        <w:jc w:val="both"/>
      </w:pPr>
      <w:r>
        <w:drawing>
          <wp:inline distT="0" distB="0" distL="0" distR="0">
            <wp:extent cx="165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9"/>
                    <a:stretch>
                      <a:fillRect/>
                    </a:stretch>
                  </pic:blipFill>
                  <pic:spPr>
                    <a:xfrm>
                      <a:off x="0" y="0"/>
                      <a:ext cx="165100" cy="342900"/>
                    </a:xfrm>
                    <a:prstGeom prst="rect">
                      <a:avLst/>
                    </a:prstGeom>
                  </pic:spPr>
                </pic:pic>
              </a:graphicData>
            </a:graphic>
          </wp:inline>
        </w:drawing>
      </w:r>
    </w:p>
    <w:p>
      <w:pPr>
        <w:spacing w:after="0"/>
        <w:ind w:left="0"/>
        <w:jc w:val="left"/>
      </w:pPr>
      <w:r>
        <w:rPr>
          <w:rFonts w:ascii="Times New Roman"/>
          <w:b w:val="false"/>
          <w:i w:val="false"/>
          <w:color w:val="000000"/>
          <w:sz w:val="28"/>
        </w:rPr>
        <w:t>м, вычисленное по аргументу t</w:t>
      </w:r>
      <w:r>
        <w:rPr>
          <w:rFonts w:ascii="Times New Roman"/>
          <w:b w:val="false"/>
          <w:i w:val="false"/>
          <w:color w:val="000000"/>
          <w:vertAlign w:val="subscript"/>
        </w:rPr>
        <w:t>3</w:t>
      </w:r>
      <w:r>
        <w:rPr>
          <w:rFonts w:ascii="Times New Roman"/>
          <w:b w:val="false"/>
          <w:i w:val="false"/>
          <w:color w:val="000000"/>
          <w:sz w:val="28"/>
        </w:rPr>
        <w:t xml:space="preserve"> (формула (19) при замене </w:t>
      </w:r>
    </w:p>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0"/>
                    <a:stretch>
                      <a:fillRect/>
                    </a:stretch>
                  </pic:blipFill>
                  <pic:spPr>
                    <a:xfrm>
                      <a:off x="0" y="0"/>
                      <a:ext cx="1651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xml:space="preserve"> на </w:t>
      </w:r>
    </w:p>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1"/>
                    <a:stretch>
                      <a:fillRect/>
                    </a:stretch>
                  </pic:blipFill>
                  <pic:spPr>
                    <a:xfrm>
                      <a:off x="0" y="0"/>
                      <a:ext cx="1651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color w:val="000000"/>
          <w:sz w:val="28"/>
        </w:rPr>
        <w:t xml:space="preserve"> + </w:t>
      </w:r>
    </w:p>
    <w:p>
      <w:pPr>
        <w:spacing w:after="0"/>
        <w:ind w:left="0"/>
        <w:jc w:val="both"/>
      </w:pP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2"/>
                    <a:stretch>
                      <a:fillRect/>
                    </a:stretch>
                  </pic:blipFill>
                  <pic:spPr>
                    <a:xfrm>
                      <a:off x="0" y="0"/>
                      <a:ext cx="1270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 </w:t>
      </w:r>
    </w:p>
    <w:p>
      <w:pPr>
        <w:spacing w:after="0"/>
        <w:ind w:left="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3"/>
                    <a:stretch>
                      <a:fillRect/>
                    </a:stretch>
                  </pic:blipFill>
                  <pic:spPr>
                    <a:xfrm>
                      <a:off x="0" y="0"/>
                      <a:ext cx="2540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вычисляется аналогичным образом при замене </w:t>
      </w:r>
    </w:p>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4"/>
                    <a:stretch>
                      <a:fillRect/>
                    </a:stretch>
                  </pic:blipFill>
                  <pic:spPr>
                    <a:xfrm>
                      <a:off x="0" y="0"/>
                      <a:ext cx="1651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xml:space="preserve"> на </w:t>
      </w:r>
    </w:p>
    <w:p>
      <w:pPr>
        <w:spacing w:after="0"/>
        <w:ind w:left="0"/>
        <w:jc w:val="both"/>
      </w:pPr>
      <w:r>
        <w:drawing>
          <wp:inline distT="0" distB="0" distL="0" distR="0">
            <wp:extent cx="762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5"/>
                    <a:stretch>
                      <a:fillRect/>
                    </a:stretch>
                  </pic:blipFill>
                  <pic:spPr>
                    <a:xfrm>
                      <a:off x="0" y="0"/>
                      <a:ext cx="7620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9" w:id="6155"/>
    <w:p>
      <w:pPr>
        <w:spacing w:after="0"/>
        <w:ind w:left="0"/>
        <w:jc w:val="both"/>
      </w:pPr>
      <w:r>
        <w:rPr>
          <w:rFonts w:ascii="Times New Roman"/>
          <w:b w:val="false"/>
          <w:i w:val="false"/>
          <w:color w:val="000000"/>
          <w:sz w:val="28"/>
        </w:rPr>
        <w:t>
      11. Для источников, основание которых расположено вне зоны возможного образования подветренной тени (</w:t>
      </w:r>
      <w:r>
        <w:rPr>
          <w:rFonts w:ascii="Times New Roman"/>
          <w:b w:val="false"/>
          <w:i w:val="false"/>
          <w:color w:val="000000"/>
          <w:sz w:val="28"/>
        </w:rPr>
        <w:t>рисунок 4</w:t>
      </w:r>
      <w:r>
        <w:rPr>
          <w:rFonts w:ascii="Times New Roman"/>
          <w:b w:val="false"/>
          <w:i w:val="false"/>
          <w:color w:val="000000"/>
          <w:sz w:val="28"/>
        </w:rPr>
        <w:t xml:space="preserve"> в, г, согласно приложений), опасное направление ветра соответствует переносу воздуха от здания к источнику по нормали (</w:t>
      </w:r>
      <w:r>
        <w:rPr>
          <w:rFonts w:ascii="Times New Roman"/>
          <w:b w:val="false"/>
          <w:i w:val="false"/>
          <w:color w:val="000000"/>
          <w:sz w:val="28"/>
        </w:rPr>
        <w:t>рисунок 4</w:t>
      </w:r>
      <w:r>
        <w:rPr>
          <w:rFonts w:ascii="Times New Roman"/>
          <w:b w:val="false"/>
          <w:i w:val="false"/>
          <w:color w:val="000000"/>
          <w:sz w:val="28"/>
        </w:rPr>
        <w:t xml:space="preserve"> в, согласно приложений) или по направлению от ближайшего угла здания (</w:t>
      </w:r>
      <w:r>
        <w:rPr>
          <w:rFonts w:ascii="Times New Roman"/>
          <w:b w:val="false"/>
          <w:i w:val="false"/>
          <w:color w:val="000000"/>
          <w:sz w:val="28"/>
        </w:rPr>
        <w:t>рисунок 4</w:t>
      </w:r>
      <w:r>
        <w:rPr>
          <w:rFonts w:ascii="Times New Roman"/>
          <w:b w:val="false"/>
          <w:i w:val="false"/>
          <w:color w:val="000000"/>
          <w:sz w:val="28"/>
        </w:rPr>
        <w:t xml:space="preserve"> г, согласно приложений). Если при этом расстояние от источника до границы ветровой тени </w:t>
      </w:r>
      <w:r>
        <w:rPr>
          <w:rFonts w:ascii="Times New Roman"/>
          <w:b w:val="false"/>
          <w:i/>
          <w:color w:val="000000"/>
          <w:sz w:val="28"/>
        </w:rPr>
        <w:t>x</w:t>
      </w:r>
      <w:r>
        <w:rPr>
          <w:rFonts w:ascii="Times New Roman"/>
          <w:b w:val="false"/>
          <w:i w:val="false"/>
          <w:color w:val="000000"/>
          <w:vertAlign w:val="subscript"/>
        </w:rPr>
        <w:t>в</w:t>
      </w:r>
      <w:r>
        <w:rPr>
          <w:rFonts w:ascii="Times New Roman"/>
          <w:b w:val="false"/>
          <w:i w:val="false"/>
          <w:color w:val="000000"/>
          <w:sz w:val="28"/>
        </w:rPr>
        <w:t xml:space="preserve"> (</w:t>
      </w:r>
      <w:r>
        <w:rPr>
          <w:rFonts w:ascii="Times New Roman"/>
          <w:b w:val="false"/>
          <w:i w:val="false"/>
          <w:color w:val="000000"/>
          <w:sz w:val="28"/>
        </w:rPr>
        <w:t>рисунок 4</w:t>
      </w:r>
      <w:r>
        <w:rPr>
          <w:rFonts w:ascii="Times New Roman"/>
          <w:b w:val="false"/>
          <w:i w:val="false"/>
          <w:color w:val="000000"/>
          <w:sz w:val="28"/>
        </w:rPr>
        <w:t xml:space="preserve"> в, г, согласно приложений) удовлетворяет условию </w:t>
      </w:r>
      <w:r>
        <w:rPr>
          <w:rFonts w:ascii="Times New Roman"/>
          <w:b w:val="false"/>
          <w:i/>
          <w:color w:val="000000"/>
          <w:sz w:val="28"/>
        </w:rPr>
        <w:t>х</w:t>
      </w:r>
      <w:r>
        <w:rPr>
          <w:rFonts w:ascii="Times New Roman"/>
          <w:b w:val="false"/>
          <w:i w:val="false"/>
          <w:color w:val="000000"/>
          <w:vertAlign w:val="subscript"/>
        </w:rPr>
        <w:t>в</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1,5</w:t>
      </w:r>
      <w:r>
        <w:rPr>
          <w:rFonts w:ascii="Times New Roman"/>
          <w:b w:val="false"/>
          <w:i/>
          <w:color w:val="000000"/>
          <w:sz w:val="28"/>
        </w:rPr>
        <w:t>L</w:t>
      </w:r>
      <w:r>
        <w:rPr>
          <w:rFonts w:ascii="Times New Roman"/>
          <w:b w:val="false"/>
          <w:i w:val="false"/>
          <w:color w:val="000000"/>
          <w:vertAlign w:val="superscript"/>
        </w:rPr>
        <w:t>*</w:t>
      </w:r>
      <w:r>
        <w:rPr>
          <w:rFonts w:ascii="Times New Roman"/>
          <w:b w:val="false"/>
          <w:i w:val="false"/>
          <w:color w:val="000000"/>
          <w:sz w:val="28"/>
        </w:rPr>
        <w:t xml:space="preserve"> (где </w:t>
      </w:r>
      <w:r>
        <w:rPr>
          <w:rFonts w:ascii="Times New Roman"/>
          <w:b w:val="false"/>
          <w:i/>
          <w:color w:val="000000"/>
          <w:sz w:val="28"/>
        </w:rPr>
        <w:t>L</w:t>
      </w:r>
      <w:r>
        <w:rPr>
          <w:rFonts w:ascii="Times New Roman"/>
          <w:b w:val="false"/>
          <w:i w:val="false"/>
          <w:color w:val="000000"/>
          <w:vertAlign w:val="superscript"/>
        </w:rPr>
        <w:t>*</w:t>
      </w:r>
      <w:r>
        <w:rPr>
          <w:rFonts w:ascii="Times New Roman"/>
          <w:b w:val="false"/>
          <w:i w:val="false"/>
          <w:color w:val="000000"/>
          <w:sz w:val="28"/>
        </w:rPr>
        <w:t xml:space="preserve"> определяется в соответствии с </w:t>
      </w:r>
      <w:r>
        <w:rPr>
          <w:rFonts w:ascii="Times New Roman"/>
          <w:b w:val="false"/>
          <w:i w:val="false"/>
          <w:color w:val="000000"/>
          <w:sz w:val="28"/>
        </w:rPr>
        <w:t>пунктом 10</w:t>
      </w:r>
      <w:r>
        <w:rPr>
          <w:rFonts w:ascii="Times New Roman"/>
          <w:b w:val="false"/>
          <w:i w:val="false"/>
          <w:color w:val="000000"/>
          <w:sz w:val="28"/>
        </w:rPr>
        <w:t xml:space="preserve"> Приложения 4), то</w:t>
      </w:r>
    </w:p>
    <w:bookmarkEnd w:id="61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49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6"/>
                    <a:stretch>
                      <a:fillRect/>
                    </a:stretch>
                  </pic:blipFill>
                  <pic:spPr>
                    <a:xfrm>
                      <a:off x="0" y="0"/>
                      <a:ext cx="23495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(27)</w:t>
      </w:r>
      <w:r>
        <w:br/>
      </w:r>
      <w:r>
        <w:rPr>
          <w:rFonts w:ascii="Times New Roman"/>
          <w:b w:val="false"/>
          <w:i w:val="false"/>
          <w:color w:val="000000"/>
          <w:sz w:val="28"/>
        </w:rPr>
        <w:t>
</w:t>
      </w:r>
      <w:r>
        <w:br/>
      </w:r>
    </w:p>
    <w:p>
      <w:pPr>
        <w:spacing w:after="0"/>
        <w:ind w:left="0"/>
        <w:jc w:val="both"/>
      </w:pPr>
      <w:r>
        <w:drawing>
          <wp:inline distT="0" distB="0" distL="0" distR="0">
            <wp:extent cx="2489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7"/>
                    <a:stretch>
                      <a:fillRect/>
                    </a:stretch>
                  </pic:blipFill>
                  <pic:spPr>
                    <a:xfrm>
                      <a:off x="0" y="0"/>
                      <a:ext cx="24892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(28)</w:t>
      </w:r>
      <w:r>
        <w:br/>
      </w:r>
      <w:r>
        <w:rPr>
          <w:rFonts w:ascii="Times New Roman"/>
          <w:b w:val="false"/>
          <w:i w:val="false"/>
          <w:color w:val="000000"/>
          <w:sz w:val="28"/>
        </w:rPr>
        <w:t>
</w:t>
      </w:r>
    </w:p>
    <w:bookmarkStart w:name="z8036" w:id="6156"/>
    <w:p>
      <w:pPr>
        <w:spacing w:after="0"/>
        <w:ind w:left="0"/>
        <w:jc w:val="both"/>
      </w:pPr>
      <w:r>
        <w:rPr>
          <w:rFonts w:ascii="Times New Roman"/>
          <w:b w:val="false"/>
          <w:i w:val="false"/>
          <w:color w:val="000000"/>
          <w:sz w:val="28"/>
        </w:rPr>
        <w:t xml:space="preserve">
      где </w:t>
      </w:r>
    </w:p>
    <w:bookmarkEnd w:id="6156"/>
    <w:p>
      <w:pPr>
        <w:spacing w:after="0"/>
        <w:ind w:left="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8"/>
                    <a:stretch>
                      <a:fillRect/>
                    </a:stretch>
                  </pic:blipFill>
                  <pic:spPr>
                    <a:xfrm>
                      <a:off x="0" y="0"/>
                      <a:ext cx="317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w:t>
      </w:r>
    </w:p>
    <w:p>
      <w:pPr>
        <w:spacing w:after="0"/>
        <w:ind w:left="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9"/>
                    <a:stretch>
                      <a:fillRect/>
                    </a:stretch>
                  </pic:blipFill>
                  <pic:spPr>
                    <a:xfrm>
                      <a:off x="0" y="0"/>
                      <a:ext cx="317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определяется в соответствии с </w:t>
      </w:r>
      <w:r>
        <w:rPr>
          <w:rFonts w:ascii="Times New Roman"/>
          <w:b w:val="false"/>
          <w:i w:val="false"/>
          <w:color w:val="000000"/>
          <w:sz w:val="28"/>
        </w:rPr>
        <w:t>пунктами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Приложения 4 как значения </w:t>
      </w:r>
    </w:p>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0"/>
                    <a:stretch>
                      <a:fillRect/>
                    </a:stretch>
                  </pic:blipFill>
                  <pic:spPr>
                    <a:xfrm>
                      <a:off x="0" y="0"/>
                      <a:ext cx="254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w:t>
      </w:r>
    </w:p>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1"/>
                    <a:stretch>
                      <a:fillRect/>
                    </a:stretch>
                  </pic:blipFill>
                  <pic:spPr>
                    <a:xfrm>
                      <a:off x="0" y="0"/>
                      <a:ext cx="254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для источника, расположенного на границе зоны ветровой тени (т. е. в точке с координатой х</w:t>
      </w:r>
      <w:r>
        <w:rPr>
          <w:rFonts w:ascii="Times New Roman"/>
          <w:b w:val="false"/>
          <w:i w:val="false"/>
          <w:color w:val="000000"/>
          <w:vertAlign w:val="subscript"/>
        </w:rPr>
        <w:t>в</w:t>
      </w:r>
      <w:r>
        <w:rPr>
          <w:rFonts w:ascii="Times New Roman"/>
          <w:b w:val="false"/>
          <w:i w:val="false"/>
          <w:color w:val="000000"/>
          <w:sz w:val="28"/>
        </w:rPr>
        <w:t xml:space="preserve">). При </w:t>
      </w:r>
      <w:r>
        <w:rPr>
          <w:rFonts w:ascii="Times New Roman"/>
          <w:b w:val="false"/>
          <w:i/>
          <w:color w:val="000000"/>
          <w:sz w:val="28"/>
        </w:rPr>
        <w:t>х</w:t>
      </w:r>
      <w:r>
        <w:rPr>
          <w:rFonts w:ascii="Times New Roman"/>
          <w:b w:val="false"/>
          <w:i w:val="false"/>
          <w:color w:val="000000"/>
          <w:vertAlign w:val="subscript"/>
        </w:rPr>
        <w:t>в</w:t>
      </w:r>
      <w:r>
        <w:rPr>
          <w:rFonts w:ascii="Times New Roman"/>
          <w:b w:val="false"/>
          <w:i w:val="false"/>
          <w:color w:val="000000"/>
          <w:sz w:val="28"/>
        </w:rPr>
        <w:t xml:space="preserve"> &gt; 1,5</w:t>
      </w:r>
      <w:r>
        <w:rPr>
          <w:rFonts w:ascii="Times New Roman"/>
          <w:b w:val="false"/>
          <w:i/>
          <w:color w:val="000000"/>
          <w:sz w:val="28"/>
        </w:rPr>
        <w:t>L</w:t>
      </w:r>
      <w:r>
        <w:rPr>
          <w:rFonts w:ascii="Times New Roman"/>
          <w:b w:val="false"/>
          <w:i w:val="false"/>
          <w:color w:val="000000"/>
          <w:vertAlign w:val="superscript"/>
        </w:rPr>
        <w:t>*</w:t>
      </w:r>
      <w:r>
        <w:rPr>
          <w:rFonts w:ascii="Times New Roman"/>
          <w:b w:val="false"/>
          <w:i w:val="false"/>
          <w:color w:val="000000"/>
          <w:sz w:val="28"/>
        </w:rPr>
        <w:t xml:space="preserve"> принимается </w:t>
      </w:r>
    </w:p>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2"/>
                    <a:stretch>
                      <a:fillRect/>
                    </a:stretch>
                  </pic:blipFill>
                  <pic:spPr>
                    <a:xfrm>
                      <a:off x="0" y="0"/>
                      <a:ext cx="254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w:t>
      </w:r>
      <w:r>
        <w:br/>
      </w:r>
      <w:r>
        <w:rPr>
          <w:rFonts w:ascii="Times New Roman"/>
          <w:b w:val="false"/>
          <w:i w:val="false"/>
          <w:color w:val="000000"/>
          <w:sz w:val="28"/>
        </w:rPr>
        <w:t>
</w:t>
      </w:r>
    </w:p>
    <w:bookmarkStart w:name="z570" w:id="6157"/>
    <w:p>
      <w:pPr>
        <w:spacing w:after="0"/>
        <w:ind w:left="0"/>
        <w:jc w:val="both"/>
      </w:pPr>
      <w:r>
        <w:rPr>
          <w:rFonts w:ascii="Times New Roman"/>
          <w:b w:val="false"/>
          <w:i w:val="false"/>
          <w:color w:val="000000"/>
          <w:sz w:val="28"/>
        </w:rPr>
        <w:t xml:space="preserve">
      12. При размещении основания источника на крыше здания производится расчет </w:t>
      </w:r>
    </w:p>
    <w:bookmarkEnd w:id="6157"/>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3"/>
                    <a:stretch>
                      <a:fillRect/>
                    </a:stretch>
                  </pic:blipFill>
                  <pic:spPr>
                    <a:xfrm>
                      <a:off x="0" y="0"/>
                      <a:ext cx="254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для двух случаев, в которых направление ветра совпадает с направлением нормали к двум наименее удаленным от источника стенам здания (</w:t>
      </w:r>
      <w:r>
        <w:rPr>
          <w:rFonts w:ascii="Times New Roman"/>
          <w:b w:val="false"/>
          <w:i w:val="false"/>
          <w:color w:val="000000"/>
          <w:sz w:val="28"/>
        </w:rPr>
        <w:t>рисунок 13</w:t>
      </w:r>
      <w:r>
        <w:rPr>
          <w:rFonts w:ascii="Times New Roman"/>
          <w:b w:val="false"/>
          <w:i w:val="false"/>
          <w:color w:val="000000"/>
          <w:sz w:val="28"/>
        </w:rPr>
        <w:t xml:space="preserve"> а, согласно приложений). Далее, из полученных значений выбирается максимальное, а соответствующее ему направление ветра принимается за опасное.</w:t>
      </w:r>
      <w:r>
        <w:br/>
      </w:r>
      <w:r>
        <w:rPr>
          <w:rFonts w:ascii="Times New Roman"/>
          <w:b w:val="false"/>
          <w:i w:val="false"/>
          <w:color w:val="000000"/>
          <w:sz w:val="28"/>
        </w:rPr>
        <w:t>
</w:t>
      </w:r>
    </w:p>
    <w:bookmarkStart w:name="z8037" w:id="6158"/>
    <w:p>
      <w:pPr>
        <w:spacing w:after="0"/>
        <w:ind w:left="0"/>
        <w:jc w:val="both"/>
      </w:pPr>
      <w:r>
        <w:rPr>
          <w:rFonts w:ascii="Times New Roman"/>
          <w:b w:val="false"/>
          <w:i w:val="false"/>
          <w:color w:val="000000"/>
          <w:sz w:val="28"/>
        </w:rPr>
        <w:t xml:space="preserve">
      Расчет </w:t>
      </w:r>
    </w:p>
    <w:bookmarkEnd w:id="6158"/>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4"/>
                    <a:stretch>
                      <a:fillRect/>
                    </a:stretch>
                  </pic:blipFill>
                  <pic:spPr>
                    <a:xfrm>
                      <a:off x="0" y="0"/>
                      <a:ext cx="254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для каждого из двух указанных направлении ветра производится по формулам </w:t>
      </w:r>
      <w:r>
        <w:rPr>
          <w:rFonts w:ascii="Times New Roman"/>
          <w:b w:val="false"/>
          <w:i w:val="false"/>
          <w:color w:val="000000"/>
          <w:sz w:val="28"/>
        </w:rPr>
        <w:t>пункта 9</w:t>
      </w:r>
      <w:r>
        <w:rPr>
          <w:rFonts w:ascii="Times New Roman"/>
          <w:b w:val="false"/>
          <w:i w:val="false"/>
          <w:color w:val="000000"/>
          <w:sz w:val="28"/>
        </w:rPr>
        <w:t xml:space="preserve"> Приложения 4 со следующими изменениями:</w:t>
      </w:r>
      <w:r>
        <w:br/>
      </w:r>
      <w:r>
        <w:rPr>
          <w:rFonts w:ascii="Times New Roman"/>
          <w:b w:val="false"/>
          <w:i w:val="false"/>
          <w:color w:val="000000"/>
          <w:sz w:val="28"/>
        </w:rPr>
        <w:t>
</w:t>
      </w:r>
    </w:p>
    <w:bookmarkStart w:name="z8038" w:id="6159"/>
    <w:p>
      <w:pPr>
        <w:spacing w:after="0"/>
        <w:ind w:left="0"/>
        <w:jc w:val="both"/>
      </w:pPr>
      <w:r>
        <w:rPr>
          <w:rFonts w:ascii="Times New Roman"/>
          <w:b w:val="false"/>
          <w:i w:val="false"/>
          <w:color w:val="000000"/>
          <w:sz w:val="28"/>
        </w:rPr>
        <w:t>
      высота зоны ветровой тени заменяется на высоту здания</w:t>
      </w:r>
    </w:p>
    <w:bookmarkEnd w:id="6159"/>
    <w:bookmarkStart w:name="z8039" w:id="6160"/>
    <w:p>
      <w:pPr>
        <w:spacing w:after="0"/>
        <w:ind w:left="0"/>
        <w:jc w:val="both"/>
      </w:pPr>
      <w:r>
        <w:rPr>
          <w:rFonts w:ascii="Times New Roman"/>
          <w:b w:val="false"/>
          <w:i w:val="false"/>
          <w:color w:val="000000"/>
          <w:sz w:val="28"/>
        </w:rPr>
        <w:t xml:space="preserve">
      </w:t>
      </w:r>
      <w:r>
        <w:rPr>
          <w:rFonts w:ascii="Times New Roman"/>
          <w:b w:val="false"/>
          <w:i/>
          <w:color w:val="000000"/>
          <w:sz w:val="28"/>
        </w:rPr>
        <w:t>Н</w:t>
      </w:r>
      <w:r>
        <w:rPr>
          <w:rFonts w:ascii="Times New Roman"/>
          <w:b w:val="false"/>
          <w:i w:val="false"/>
          <w:color w:val="000000"/>
          <w:vertAlign w:val="subscript"/>
        </w:rPr>
        <w:t>в</w:t>
      </w:r>
      <w:r>
        <w:rPr>
          <w:rFonts w:ascii="Times New Roman"/>
          <w:b w:val="false"/>
          <w:i/>
          <w:color w:val="000000"/>
          <w:sz w:val="28"/>
        </w:rPr>
        <w:t>=Н</w:t>
      </w:r>
      <w:r>
        <w:rPr>
          <w:rFonts w:ascii="Times New Roman"/>
          <w:b w:val="false"/>
          <w:i w:val="false"/>
          <w:color w:val="000000"/>
          <w:vertAlign w:val="subscript"/>
        </w:rPr>
        <w:t>з</w:t>
      </w:r>
      <w:r>
        <w:rPr>
          <w:rFonts w:ascii="Times New Roman"/>
          <w:b w:val="false"/>
          <w:i w:val="false"/>
          <w:color w:val="000000"/>
          <w:sz w:val="28"/>
        </w:rPr>
        <w:t>; (29)</w:t>
      </w:r>
    </w:p>
    <w:bookmarkEnd w:id="6160"/>
    <w:bookmarkStart w:name="z8040" w:id="6161"/>
    <w:p>
      <w:pPr>
        <w:spacing w:after="0"/>
        <w:ind w:left="0"/>
        <w:jc w:val="both"/>
      </w:pPr>
      <w:r>
        <w:rPr>
          <w:rFonts w:ascii="Times New Roman"/>
          <w:b w:val="false"/>
          <w:i w:val="false"/>
          <w:color w:val="000000"/>
          <w:sz w:val="28"/>
        </w:rPr>
        <w:t xml:space="preserve">
      принимается опасная скорость ветра </w:t>
      </w:r>
    </w:p>
    <w:bookmarkEnd w:id="6161"/>
    <w:p>
      <w:pPr>
        <w:spacing w:after="0"/>
        <w:ind w:left="0"/>
        <w:jc w:val="both"/>
      </w:pPr>
      <w:r>
        <w:drawing>
          <wp:inline distT="0" distB="0" distL="0" distR="0">
            <wp:extent cx="1841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5"/>
                    <a:stretch>
                      <a:fillRect/>
                    </a:stretch>
                  </pic:blipFill>
                  <pic:spPr>
                    <a:xfrm>
                      <a:off x="0" y="0"/>
                      <a:ext cx="1841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s в формуле (7) заменяется на коэффициент </w:t>
      </w:r>
    </w:p>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6"/>
                    <a:stretch>
                      <a:fillRect/>
                    </a:stretch>
                  </pic:blipFill>
                  <pic:spPr>
                    <a:xfrm>
                      <a:off x="0" y="0"/>
                      <a:ext cx="190500" cy="241300"/>
                    </a:xfrm>
                    <a:prstGeom prst="rect">
                      <a:avLst/>
                    </a:prstGeom>
                  </pic:spPr>
                </pic:pic>
              </a:graphicData>
            </a:graphic>
          </wp:inline>
        </w:drawing>
      </w:r>
    </w:p>
    <w:p>
      <w:pPr>
        <w:spacing w:after="0"/>
        <w:ind w:left="0"/>
        <w:jc w:val="left"/>
      </w:pPr>
      <w:r>
        <w:rPr>
          <w:rFonts w:ascii="Times New Roman"/>
          <w:b w:val="false"/>
          <w:i w:val="false"/>
          <w:color w:val="000000"/>
          <w:sz w:val="28"/>
        </w:rPr>
        <w:t>, определяемый по формулам</w:t>
      </w:r>
      <w:r>
        <w:br/>
      </w:r>
      <w:r>
        <w:rPr>
          <w:rFonts w:ascii="Times New Roman"/>
          <w:b w:val="false"/>
          <w:i w:val="false"/>
          <w:color w:val="000000"/>
          <w:sz w:val="28"/>
        </w:rPr>
        <w:t>
</w:t>
      </w:r>
      <w:r>
        <w:br/>
      </w:r>
    </w:p>
    <w:p>
      <w:pPr>
        <w:spacing w:after="0"/>
        <w:ind w:left="0"/>
        <w:jc w:val="both"/>
      </w:pPr>
      <w:r>
        <w:drawing>
          <wp:inline distT="0" distB="0" distL="0" distR="0">
            <wp:extent cx="1981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7"/>
                    <a:stretch>
                      <a:fillRect/>
                    </a:stretch>
                  </pic:blipFill>
                  <pic:spPr>
                    <a:xfrm>
                      <a:off x="0" y="0"/>
                      <a:ext cx="1981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(30а)</w:t>
      </w:r>
      <w:r>
        <w:br/>
      </w:r>
      <w:r>
        <w:rPr>
          <w:rFonts w:ascii="Times New Roman"/>
          <w:b w:val="false"/>
          <w:i w:val="false"/>
          <w:color w:val="000000"/>
          <w:sz w:val="28"/>
        </w:rPr>
        <w:t>
</w:t>
      </w:r>
      <w:r>
        <w:br/>
      </w:r>
    </w:p>
    <w:p>
      <w:pPr>
        <w:spacing w:after="0"/>
        <w:ind w:left="0"/>
        <w:jc w:val="both"/>
      </w:pPr>
      <w:r>
        <w:drawing>
          <wp:inline distT="0" distB="0" distL="0" distR="0">
            <wp:extent cx="2908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8"/>
                    <a:stretch>
                      <a:fillRect/>
                    </a:stretch>
                  </pic:blipFill>
                  <pic:spPr>
                    <a:xfrm>
                      <a:off x="0" y="0"/>
                      <a:ext cx="29083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(30б)</w:t>
      </w:r>
      <w:r>
        <w:br/>
      </w:r>
      <w:r>
        <w:rPr>
          <w:rFonts w:ascii="Times New Roman"/>
          <w:b w:val="false"/>
          <w:i w:val="false"/>
          <w:color w:val="000000"/>
          <w:sz w:val="28"/>
        </w:rPr>
        <w:t>
</w:t>
      </w:r>
    </w:p>
    <w:bookmarkStart w:name="z8043" w:id="6162"/>
    <w:p>
      <w:pPr>
        <w:spacing w:after="0"/>
        <w:ind w:left="0"/>
        <w:jc w:val="both"/>
      </w:pPr>
      <w:r>
        <w:rPr>
          <w:rFonts w:ascii="Times New Roman"/>
          <w:b w:val="false"/>
          <w:i w:val="false"/>
          <w:color w:val="000000"/>
          <w:sz w:val="28"/>
        </w:rPr>
        <w:t xml:space="preserve">
      Здесь </w:t>
      </w:r>
      <w:r>
        <w:rPr>
          <w:rFonts w:ascii="Times New Roman"/>
          <w:b w:val="false"/>
          <w:i/>
          <w:color w:val="000000"/>
          <w:sz w:val="28"/>
        </w:rPr>
        <w:t>x</w:t>
      </w:r>
      <w:r>
        <w:rPr>
          <w:rFonts w:ascii="Times New Roman"/>
          <w:b w:val="false"/>
          <w:i w:val="false"/>
          <w:color w:val="000000"/>
          <w:vertAlign w:val="subscript"/>
        </w:rPr>
        <w:t>н</w:t>
      </w:r>
      <w:r>
        <w:rPr>
          <w:rFonts w:ascii="Times New Roman"/>
          <w:b w:val="false"/>
          <w:i w:val="false"/>
          <w:color w:val="000000"/>
          <w:sz w:val="28"/>
        </w:rPr>
        <w:t xml:space="preserve"> и </w:t>
      </w:r>
      <w:r>
        <w:rPr>
          <w:rFonts w:ascii="Times New Roman"/>
          <w:b w:val="false"/>
          <w:i/>
          <w:color w:val="000000"/>
          <w:sz w:val="28"/>
        </w:rPr>
        <w:t>x</w:t>
      </w:r>
      <w:r>
        <w:rPr>
          <w:rFonts w:ascii="Times New Roman"/>
          <w:b w:val="false"/>
          <w:i w:val="false"/>
          <w:color w:val="000000"/>
          <w:vertAlign w:val="subscript"/>
        </w:rPr>
        <w:t>в</w:t>
      </w:r>
      <w:r>
        <w:rPr>
          <w:rFonts w:ascii="Times New Roman"/>
          <w:b w:val="false"/>
          <w:i w:val="false"/>
          <w:color w:val="000000"/>
          <w:sz w:val="28"/>
        </w:rPr>
        <w:t xml:space="preserve"> - расстояния от источника до наветренного и подветренного краев подветренной тени (</w:t>
      </w:r>
      <w:r>
        <w:rPr>
          <w:rFonts w:ascii="Times New Roman"/>
          <w:b w:val="false"/>
          <w:i w:val="false"/>
          <w:color w:val="000000"/>
          <w:sz w:val="28"/>
        </w:rPr>
        <w:t>рисунок 13</w:t>
      </w:r>
      <w:r>
        <w:rPr>
          <w:rFonts w:ascii="Times New Roman"/>
          <w:b w:val="false"/>
          <w:i w:val="false"/>
          <w:color w:val="000000"/>
          <w:sz w:val="28"/>
        </w:rPr>
        <w:t xml:space="preserve"> в, согласно приложений), а </w:t>
      </w:r>
      <w:r>
        <w:rPr>
          <w:rFonts w:ascii="Times New Roman"/>
          <w:b w:val="false"/>
          <w:i/>
          <w:color w:val="000000"/>
          <w:sz w:val="28"/>
        </w:rPr>
        <w:t>s</w:t>
      </w:r>
      <w:r>
        <w:rPr>
          <w:rFonts w:ascii="Times New Roman"/>
          <w:b w:val="false"/>
          <w:i w:val="false"/>
          <w:color w:val="000000"/>
          <w:vertAlign w:val="subscript"/>
        </w:rPr>
        <w:t>н</w:t>
      </w:r>
      <w:r>
        <w:rPr>
          <w:rFonts w:ascii="Times New Roman"/>
          <w:b w:val="false"/>
          <w:i w:val="false"/>
          <w:color w:val="000000"/>
          <w:sz w:val="28"/>
        </w:rPr>
        <w:t xml:space="preserve"> и </w:t>
      </w:r>
      <w:r>
        <w:rPr>
          <w:rFonts w:ascii="Times New Roman"/>
          <w:b w:val="false"/>
          <w:i/>
          <w:color w:val="000000"/>
          <w:sz w:val="28"/>
        </w:rPr>
        <w:t>s</w:t>
      </w:r>
      <w:r>
        <w:rPr>
          <w:rFonts w:ascii="Times New Roman"/>
          <w:b w:val="false"/>
          <w:i w:val="false"/>
          <w:color w:val="000000"/>
          <w:vertAlign w:val="subscript"/>
        </w:rPr>
        <w:t>в</w:t>
      </w:r>
      <w:r>
        <w:rPr>
          <w:rFonts w:ascii="Times New Roman"/>
          <w:b w:val="false"/>
          <w:i w:val="false"/>
          <w:color w:val="000000"/>
          <w:sz w:val="28"/>
        </w:rPr>
        <w:t xml:space="preserve"> - вычисляются по формулам (13 а-13 г) или по графику, приведенному на рисунок 8 согласно приложений, как значения </w:t>
      </w:r>
      <w:r>
        <w:rPr>
          <w:rFonts w:ascii="Times New Roman"/>
          <w:b w:val="false"/>
          <w:i/>
          <w:color w:val="000000"/>
          <w:sz w:val="28"/>
        </w:rPr>
        <w:t>s</w:t>
      </w:r>
      <w:r>
        <w:rPr>
          <w:rFonts w:ascii="Times New Roman"/>
          <w:b w:val="false"/>
          <w:i w:val="false"/>
          <w:color w:val="000000"/>
          <w:sz w:val="28"/>
        </w:rPr>
        <w:t xml:space="preserve"> при значениях аргумента </w:t>
      </w:r>
      <w:r>
        <w:rPr>
          <w:rFonts w:ascii="Times New Roman"/>
          <w:b w:val="false"/>
          <w:i/>
          <w:color w:val="000000"/>
          <w:sz w:val="28"/>
        </w:rPr>
        <w:t>t</w:t>
      </w:r>
      <w:r>
        <w:rPr>
          <w:rFonts w:ascii="Times New Roman"/>
          <w:b w:val="false"/>
          <w:i w:val="false"/>
          <w:color w:val="000000"/>
          <w:vertAlign w:val="subscript"/>
        </w:rPr>
        <w:t>1</w:t>
      </w:r>
      <w:r>
        <w:rPr>
          <w:rFonts w:ascii="Times New Roman"/>
          <w:b w:val="false"/>
          <w:i w:val="false"/>
          <w:color w:val="000000"/>
          <w:sz w:val="28"/>
        </w:rPr>
        <w:t xml:space="preserve">, вычисленных по формуле (13) при замене </w:t>
      </w:r>
      <w:r>
        <w:rPr>
          <w:rFonts w:ascii="Times New Roman"/>
          <w:b w:val="false"/>
          <w:i/>
          <w:color w:val="000000"/>
          <w:sz w:val="28"/>
        </w:rPr>
        <w:t>L</w:t>
      </w:r>
      <w:r>
        <w:rPr>
          <w:rFonts w:ascii="Times New Roman"/>
          <w:b w:val="false"/>
          <w:i w:val="false"/>
          <w:color w:val="000000"/>
          <w:vertAlign w:val="subscript"/>
        </w:rPr>
        <w:t>I</w:t>
      </w:r>
      <w:r>
        <w:rPr>
          <w:rFonts w:ascii="Times New Roman"/>
          <w:b w:val="false"/>
          <w:i w:val="false"/>
          <w:color w:val="000000"/>
          <w:sz w:val="28"/>
        </w:rPr>
        <w:t xml:space="preserve"> на </w:t>
      </w:r>
      <w:r>
        <w:rPr>
          <w:rFonts w:ascii="Times New Roman"/>
          <w:b w:val="false"/>
          <w:i/>
          <w:color w:val="000000"/>
          <w:sz w:val="28"/>
        </w:rPr>
        <w:t>x</w:t>
      </w:r>
      <w:r>
        <w:rPr>
          <w:rFonts w:ascii="Times New Roman"/>
          <w:b w:val="false"/>
          <w:i w:val="false"/>
          <w:color w:val="000000"/>
          <w:vertAlign w:val="subscript"/>
        </w:rPr>
        <w:t>н</w:t>
      </w:r>
      <w:r>
        <w:rPr>
          <w:rFonts w:ascii="Times New Roman"/>
          <w:b w:val="false"/>
          <w:i w:val="false"/>
          <w:color w:val="000000"/>
          <w:sz w:val="28"/>
        </w:rPr>
        <w:t xml:space="preserve"> и </w:t>
      </w:r>
      <w:r>
        <w:rPr>
          <w:rFonts w:ascii="Times New Roman"/>
          <w:b w:val="false"/>
          <w:i/>
          <w:color w:val="000000"/>
          <w:sz w:val="28"/>
        </w:rPr>
        <w:t>x</w:t>
      </w:r>
      <w:r>
        <w:rPr>
          <w:rFonts w:ascii="Times New Roman"/>
          <w:b w:val="false"/>
          <w:i w:val="false"/>
          <w:color w:val="000000"/>
          <w:vertAlign w:val="subscript"/>
        </w:rPr>
        <w:t>в</w:t>
      </w:r>
      <w:r>
        <w:rPr>
          <w:rFonts w:ascii="Times New Roman"/>
          <w:b w:val="false"/>
          <w:i w:val="false"/>
          <w:color w:val="000000"/>
          <w:sz w:val="28"/>
        </w:rPr>
        <w:t xml:space="preserve"> соответственно. Формула (30) используется также в случае низких источников для определения коэффициента </w:t>
      </w:r>
    </w:p>
    <w:bookmarkEnd w:id="6162"/>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9"/>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который подставляется в (7) вместо </w:t>
      </w:r>
      <w:r>
        <w:rPr>
          <w:rFonts w:ascii="Times New Roman"/>
          <w:b w:val="false"/>
          <w:i/>
          <w:color w:val="000000"/>
          <w:sz w:val="28"/>
        </w:rPr>
        <w:t>s</w:t>
      </w:r>
      <w:r>
        <w:rPr>
          <w:rFonts w:ascii="Times New Roman"/>
          <w:b w:val="false"/>
          <w:i w:val="false"/>
          <w:color w:val="000000"/>
          <w:vertAlign w:val="subscript"/>
        </w:rPr>
        <w:t>L</w:t>
      </w:r>
      <w:r>
        <w:rPr>
          <w:rFonts w:ascii="Times New Roman"/>
          <w:b w:val="false"/>
          <w:i/>
          <w:color w:val="000000"/>
          <w:sz w:val="28"/>
        </w:rPr>
        <w:t>,</w:t>
      </w:r>
      <w:r>
        <w:rPr>
          <w:rFonts w:ascii="Times New Roman"/>
          <w:b w:val="false"/>
          <w:i w:val="false"/>
          <w:color w:val="000000"/>
          <w:sz w:val="28"/>
        </w:rPr>
        <w:t xml:space="preserve"> вычисленного по формулам (13а-13г) (при этом в правой части (30) коэффициенты </w:t>
      </w:r>
      <w:r>
        <w:rPr>
          <w:rFonts w:ascii="Times New Roman"/>
          <w:b w:val="false"/>
          <w:i/>
          <w:color w:val="000000"/>
          <w:sz w:val="28"/>
        </w:rPr>
        <w:t>s, s</w:t>
      </w:r>
      <w:r>
        <w:rPr>
          <w:rFonts w:ascii="Times New Roman"/>
          <w:b w:val="false"/>
          <w:i w:val="false"/>
          <w:color w:val="000000"/>
          <w:vertAlign w:val="subscript"/>
        </w:rPr>
        <w:t>в</w:t>
      </w:r>
      <w:r>
        <w:rPr>
          <w:rFonts w:ascii="Times New Roman"/>
          <w:b w:val="false"/>
          <w:i w:val="false"/>
          <w:color w:val="000000"/>
          <w:sz w:val="28"/>
        </w:rPr>
        <w:t xml:space="preserve"> и </w:t>
      </w:r>
      <w:r>
        <w:rPr>
          <w:rFonts w:ascii="Times New Roman"/>
          <w:b w:val="false"/>
          <w:i/>
          <w:color w:val="000000"/>
          <w:sz w:val="28"/>
        </w:rPr>
        <w:t>s</w:t>
      </w:r>
      <w:r>
        <w:rPr>
          <w:rFonts w:ascii="Times New Roman"/>
          <w:b w:val="false"/>
          <w:i w:val="false"/>
          <w:color w:val="000000"/>
          <w:vertAlign w:val="subscript"/>
        </w:rPr>
        <w:t>н</w:t>
      </w:r>
      <w:r>
        <w:rPr>
          <w:rFonts w:ascii="Times New Roman"/>
          <w:b w:val="false"/>
          <w:i w:val="false"/>
          <w:color w:val="000000"/>
          <w:sz w:val="28"/>
        </w:rPr>
        <w:t xml:space="preserve"> заменяются на соответствующие значения s</w:t>
      </w:r>
      <w:r>
        <w:rPr>
          <w:rFonts w:ascii="Times New Roman"/>
          <w:b w:val="false"/>
          <w:i w:val="false"/>
          <w:color w:val="000000"/>
          <w:vertAlign w:val="subscript"/>
        </w:rPr>
        <w:t>L</w:t>
      </w:r>
      <w:r>
        <w:rPr>
          <w:rFonts w:ascii="Times New Roman"/>
          <w:b w:val="false"/>
          <w:i w:val="false"/>
          <w:color w:val="000000"/>
          <w:sz w:val="28"/>
        </w:rPr>
        <w:t>).</w:t>
      </w:r>
      <w:r>
        <w:br/>
      </w:r>
      <w:r>
        <w:rPr>
          <w:rFonts w:ascii="Times New Roman"/>
          <w:b w:val="false"/>
          <w:i w:val="false"/>
          <w:color w:val="000000"/>
          <w:sz w:val="28"/>
        </w:rPr>
        <w:t>
</w:t>
      </w:r>
    </w:p>
    <w:bookmarkStart w:name="z8044" w:id="6163"/>
    <w:p>
      <w:pPr>
        <w:spacing w:after="0"/>
        <w:ind w:left="0"/>
        <w:jc w:val="both"/>
      </w:pPr>
      <w:r>
        <w:rPr>
          <w:rFonts w:ascii="Times New Roman"/>
          <w:b w:val="false"/>
          <w:i w:val="false"/>
          <w:color w:val="000000"/>
          <w:sz w:val="28"/>
        </w:rPr>
        <w:t>
      Примечания.</w:t>
      </w:r>
    </w:p>
    <w:bookmarkEnd w:id="6163"/>
    <w:bookmarkStart w:name="z8045" w:id="6164"/>
    <w:p>
      <w:pPr>
        <w:spacing w:after="0"/>
        <w:ind w:left="0"/>
        <w:jc w:val="both"/>
      </w:pPr>
      <w:r>
        <w:rPr>
          <w:rFonts w:ascii="Times New Roman"/>
          <w:b w:val="false"/>
          <w:i w:val="false"/>
          <w:color w:val="000000"/>
          <w:sz w:val="28"/>
        </w:rPr>
        <w:t xml:space="preserve">
      1. В отдельных случаях опасное направление ветра может быть установлено до проведения расчетов. Так, например, если источник располагается у более длинного края крыши, то опасным является направление ветра по нормали к ближайшей стене здания в сторону подветренной тени (смотрите </w:t>
      </w:r>
      <w:r>
        <w:rPr>
          <w:rFonts w:ascii="Times New Roman"/>
          <w:b w:val="false"/>
          <w:i w:val="false"/>
          <w:color w:val="000000"/>
          <w:sz w:val="28"/>
        </w:rPr>
        <w:t>рисунок 13</w:t>
      </w:r>
      <w:r>
        <w:rPr>
          <w:rFonts w:ascii="Times New Roman"/>
          <w:b w:val="false"/>
          <w:i w:val="false"/>
          <w:color w:val="000000"/>
          <w:sz w:val="28"/>
        </w:rPr>
        <w:t xml:space="preserve"> б, согласно приложений).</w:t>
      </w:r>
    </w:p>
    <w:bookmarkEnd w:id="6164"/>
    <w:bookmarkStart w:name="z8046" w:id="6165"/>
    <w:p>
      <w:pPr>
        <w:spacing w:after="0"/>
        <w:ind w:left="0"/>
        <w:jc w:val="both"/>
      </w:pPr>
      <w:r>
        <w:rPr>
          <w:rFonts w:ascii="Times New Roman"/>
          <w:b w:val="false"/>
          <w:i w:val="false"/>
          <w:color w:val="000000"/>
          <w:sz w:val="28"/>
        </w:rPr>
        <w:t xml:space="preserve">
      2. Если значение </w:t>
      </w:r>
    </w:p>
    <w:bookmarkEnd w:id="6165"/>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0"/>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определяемое по формулам (23)-(24), окажется соответствующим точке поверхности крыши, то максимум приземной концентрации достигается непосредственно вблизи подветренной стены здания. В таком случае в формуле (6) </w:t>
      </w:r>
      <w:r>
        <w:rPr>
          <w:rFonts w:ascii="Times New Roman"/>
          <w:b w:val="false"/>
          <w:i w:val="false"/>
          <w:color w:val="000000"/>
          <w:sz w:val="28"/>
        </w:rPr>
        <w:t>Приложения 4</w:t>
      </w:r>
      <w:r>
        <w:rPr>
          <w:rFonts w:ascii="Times New Roman"/>
          <w:b w:val="false"/>
          <w:i w:val="false"/>
          <w:color w:val="000000"/>
          <w:sz w:val="28"/>
        </w:rPr>
        <w:t xml:space="preserve"> значение s</w:t>
      </w:r>
      <w:r>
        <w:rPr>
          <w:rFonts w:ascii="Times New Roman"/>
          <w:b w:val="false"/>
          <w:i w:val="false"/>
          <w:color w:val="000000"/>
          <w:vertAlign w:val="subscript"/>
        </w:rPr>
        <w:t>1</w:t>
      </w:r>
      <w:r>
        <w:rPr>
          <w:rFonts w:ascii="Times New Roman"/>
          <w:b w:val="false"/>
          <w:i w:val="false"/>
          <w:color w:val="000000"/>
          <w:sz w:val="28"/>
        </w:rPr>
        <w:t xml:space="preserve"> определяется по графику, приведенному на </w:t>
      </w:r>
      <w:r>
        <w:rPr>
          <w:rFonts w:ascii="Times New Roman"/>
          <w:b w:val="false"/>
          <w:i w:val="false"/>
          <w:color w:val="000000"/>
          <w:sz w:val="28"/>
        </w:rPr>
        <w:t>рисунке 4</w:t>
      </w:r>
      <w:r>
        <w:rPr>
          <w:rFonts w:ascii="Times New Roman"/>
          <w:b w:val="false"/>
          <w:i w:val="false"/>
          <w:color w:val="000000"/>
          <w:sz w:val="28"/>
        </w:rPr>
        <w:t xml:space="preserve"> согласно приложений 1 к настоящей Методике, или по формулам (2.23) в зависимости от аргумента /x</w:t>
      </w:r>
      <w:r>
        <w:rPr>
          <w:rFonts w:ascii="Times New Roman"/>
          <w:b w:val="false"/>
          <w:i w:val="false"/>
          <w:color w:val="000000"/>
          <w:vertAlign w:val="subscript"/>
        </w:rPr>
        <w:t>м</w:t>
      </w:r>
      <w:r>
        <w:rPr>
          <w:rFonts w:ascii="Times New Roman"/>
          <w:b w:val="false"/>
          <w:i w:val="false"/>
          <w:color w:val="000000"/>
          <w:sz w:val="28"/>
        </w:rPr>
        <w:t xml:space="preserve"> и принимается </w:t>
      </w:r>
    </w:p>
    <w:p>
      <w:pPr>
        <w:spacing w:after="0"/>
        <w:ind w:left="0"/>
        <w:jc w:val="both"/>
      </w:pPr>
      <w:r>
        <w:drawing>
          <wp:inline distT="0" distB="0" distL="0" distR="0">
            <wp:extent cx="596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1"/>
                    <a:stretch>
                      <a:fillRect/>
                    </a:stretch>
                  </pic:blipFill>
                  <pic:spPr>
                    <a:xfrm>
                      <a:off x="0" y="0"/>
                      <a:ext cx="596900" cy="2540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sz w:val="28"/>
        </w:rPr>
        <w:t>рисунок 13</w:t>
      </w:r>
      <w:r>
        <w:rPr>
          <w:rFonts w:ascii="Times New Roman"/>
          <w:b w:val="false"/>
          <w:i w:val="false"/>
          <w:color w:val="000000"/>
          <w:sz w:val="28"/>
        </w:rPr>
        <w:t xml:space="preserve"> в, согласно приложений).</w:t>
      </w:r>
      <w:r>
        <w:br/>
      </w:r>
      <w:r>
        <w:rPr>
          <w:rFonts w:ascii="Times New Roman"/>
          <w:b w:val="false"/>
          <w:i w:val="false"/>
          <w:color w:val="000000"/>
          <w:sz w:val="28"/>
        </w:rPr>
        <w:t>
</w:t>
      </w:r>
    </w:p>
    <w:bookmarkStart w:name="z513" w:id="6166"/>
    <w:p>
      <w:pPr>
        <w:spacing w:after="0"/>
        <w:ind w:left="0"/>
        <w:jc w:val="left"/>
      </w:pPr>
      <w:r>
        <w:rPr>
          <w:rFonts w:ascii="Times New Roman"/>
          <w:b/>
          <w:i w:val="false"/>
          <w:color w:val="000000"/>
        </w:rPr>
        <w:t xml:space="preserve"> 3. Расчет распределения концентрации от одиночного точечного источника при произвольных скоростях и направлениях ветра.</w:t>
      </w:r>
    </w:p>
    <w:bookmarkEnd w:id="6166"/>
    <w:bookmarkStart w:name="z571" w:id="6167"/>
    <w:p>
      <w:pPr>
        <w:spacing w:after="0"/>
        <w:ind w:left="0"/>
        <w:jc w:val="both"/>
      </w:pPr>
      <w:r>
        <w:rPr>
          <w:rFonts w:ascii="Times New Roman"/>
          <w:b w:val="false"/>
          <w:i w:val="false"/>
          <w:color w:val="000000"/>
          <w:sz w:val="28"/>
        </w:rPr>
        <w:t xml:space="preserve">
      13. Расчет распределения концентрации от точечного источника с учетом влияния застройки при заданных скорости и направлении ветра выполняется для ограниченных участков промплощадки при решении отдельных вопросов, таких, как размещение воздухозаборов, а также как составная часть расчета загрязнения воздуха на промплощадке от совокупности большого числа источников (смотрите </w:t>
      </w:r>
      <w:r>
        <w:rPr>
          <w:rFonts w:ascii="Times New Roman"/>
          <w:b w:val="false"/>
          <w:i w:val="false"/>
          <w:color w:val="000000"/>
          <w:sz w:val="28"/>
        </w:rPr>
        <w:t>пункт 6</w:t>
      </w:r>
      <w:r>
        <w:rPr>
          <w:rFonts w:ascii="Times New Roman"/>
          <w:b w:val="false"/>
          <w:i w:val="false"/>
          <w:color w:val="000000"/>
          <w:sz w:val="28"/>
        </w:rPr>
        <w:t xml:space="preserve"> Приложения 4).</w:t>
      </w:r>
    </w:p>
    <w:bookmarkEnd w:id="6167"/>
    <w:bookmarkStart w:name="z8047" w:id="6168"/>
    <w:p>
      <w:pPr>
        <w:spacing w:after="0"/>
        <w:ind w:left="0"/>
        <w:jc w:val="both"/>
      </w:pPr>
      <w:r>
        <w:rPr>
          <w:rFonts w:ascii="Times New Roman"/>
          <w:b w:val="false"/>
          <w:i w:val="false"/>
          <w:color w:val="000000"/>
          <w:sz w:val="28"/>
        </w:rPr>
        <w:t xml:space="preserve">
      До проведения расчетов на плаче местности через источник проводится прямая линия, ориентированная вдоль ветра (смотрите </w:t>
      </w:r>
      <w:r>
        <w:rPr>
          <w:rFonts w:ascii="Times New Roman"/>
          <w:b w:val="false"/>
          <w:i w:val="false"/>
          <w:color w:val="000000"/>
          <w:sz w:val="28"/>
        </w:rPr>
        <w:t>рисунок 12</w:t>
      </w:r>
      <w:r>
        <w:rPr>
          <w:rFonts w:ascii="Times New Roman"/>
          <w:b w:val="false"/>
          <w:i w:val="false"/>
          <w:color w:val="000000"/>
          <w:sz w:val="28"/>
        </w:rPr>
        <w:t xml:space="preserve"> а, согласно приложений). Если эта линия не пересекает основание здания, то расчет распределения приземных концентраций производится по формулам </w:t>
      </w:r>
      <w:r>
        <w:rPr>
          <w:rFonts w:ascii="Times New Roman"/>
          <w:b w:val="false"/>
          <w:i w:val="false"/>
          <w:color w:val="000000"/>
          <w:sz w:val="28"/>
        </w:rPr>
        <w:t>раздела 2</w:t>
      </w:r>
      <w:r>
        <w:rPr>
          <w:rFonts w:ascii="Times New Roman"/>
          <w:b w:val="false"/>
          <w:i w:val="false"/>
          <w:color w:val="000000"/>
          <w:sz w:val="28"/>
        </w:rPr>
        <w:t xml:space="preserve"> без учета влияния здания. В случае пересечения здания линией на плане (</w:t>
      </w:r>
      <w:r>
        <w:rPr>
          <w:rFonts w:ascii="Times New Roman"/>
          <w:b w:val="false"/>
          <w:i w:val="false"/>
          <w:color w:val="000000"/>
          <w:sz w:val="28"/>
        </w:rPr>
        <w:t>рисунок 12</w:t>
      </w:r>
      <w:r>
        <w:rPr>
          <w:rFonts w:ascii="Times New Roman"/>
          <w:b w:val="false"/>
          <w:i w:val="false"/>
          <w:color w:val="000000"/>
          <w:sz w:val="28"/>
        </w:rPr>
        <w:t xml:space="preserve"> а, согласно приложений) учитывается влияние застройки. При этом определяется длина подветренной стороны здания в соответствии с </w:t>
      </w:r>
      <w:r>
        <w:rPr>
          <w:rFonts w:ascii="Times New Roman"/>
          <w:b w:val="false"/>
          <w:i w:val="false"/>
          <w:color w:val="000000"/>
          <w:sz w:val="28"/>
        </w:rPr>
        <w:t>пункт 10</w:t>
      </w:r>
      <w:r>
        <w:rPr>
          <w:rFonts w:ascii="Times New Roman"/>
          <w:b w:val="false"/>
          <w:i w:val="false"/>
          <w:color w:val="000000"/>
          <w:sz w:val="28"/>
        </w:rPr>
        <w:t xml:space="preserve"> Приложения 4.</w:t>
      </w:r>
    </w:p>
    <w:bookmarkEnd w:id="6168"/>
    <w:bookmarkStart w:name="z8048" w:id="6169"/>
    <w:p>
      <w:pPr>
        <w:spacing w:after="0"/>
        <w:ind w:left="0"/>
        <w:jc w:val="both"/>
      </w:pPr>
      <w:r>
        <w:rPr>
          <w:rFonts w:ascii="Times New Roman"/>
          <w:b w:val="false"/>
          <w:i w:val="false"/>
          <w:color w:val="000000"/>
          <w:sz w:val="28"/>
        </w:rPr>
        <w:t>
      Приземная концентрация при произвольных значениях скорости и направления ветра рассчитывается по формуле</w:t>
      </w:r>
    </w:p>
    <w:bookmarkEnd w:id="61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65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2"/>
                    <a:stretch>
                      <a:fillRect/>
                    </a:stretch>
                  </pic:blipFill>
                  <pic:spPr>
                    <a:xfrm>
                      <a:off x="0" y="0"/>
                      <a:ext cx="965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w:t>
      </w:r>
      <w:r>
        <w:br/>
      </w:r>
      <w:r>
        <w:rPr>
          <w:rFonts w:ascii="Times New Roman"/>
          <w:b w:val="false"/>
          <w:i w:val="false"/>
          <w:color w:val="000000"/>
          <w:sz w:val="28"/>
        </w:rPr>
        <w:t>
</w:t>
      </w:r>
    </w:p>
    <w:bookmarkStart w:name="z8050" w:id="6170"/>
    <w:p>
      <w:pPr>
        <w:spacing w:after="0"/>
        <w:ind w:left="0"/>
        <w:jc w:val="both"/>
      </w:pPr>
      <w:r>
        <w:rPr>
          <w:rFonts w:ascii="Times New Roman"/>
          <w:b w:val="false"/>
          <w:i w:val="false"/>
          <w:color w:val="000000"/>
          <w:sz w:val="28"/>
        </w:rPr>
        <w:t>
      где концентрация с</w:t>
      </w:r>
      <w:r>
        <w:rPr>
          <w:rFonts w:ascii="Times New Roman"/>
          <w:b w:val="false"/>
          <w:i w:val="false"/>
          <w:color w:val="000000"/>
          <w:vertAlign w:val="subscript"/>
        </w:rPr>
        <w:t>м</w:t>
      </w:r>
      <w:r>
        <w:rPr>
          <w:rFonts w:ascii="Times New Roman"/>
          <w:b w:val="false"/>
          <w:i w:val="false"/>
          <w:color w:val="000000"/>
          <w:sz w:val="28"/>
        </w:rPr>
        <w:t xml:space="preserve"> рассчитывается в соответствии с </w:t>
      </w:r>
      <w:r>
        <w:rPr>
          <w:rFonts w:ascii="Times New Roman"/>
          <w:b w:val="false"/>
          <w:i w:val="false"/>
          <w:color w:val="000000"/>
          <w:sz w:val="28"/>
        </w:rPr>
        <w:t>пункт 2</w:t>
      </w:r>
      <w:r>
        <w:rPr>
          <w:rFonts w:ascii="Times New Roman"/>
          <w:b w:val="false"/>
          <w:i w:val="false"/>
          <w:color w:val="000000"/>
          <w:sz w:val="28"/>
        </w:rPr>
        <w:t xml:space="preserve"> Приложения 4, а коэффициент r определяется в зависимости от отношения </w:t>
      </w:r>
    </w:p>
    <w:bookmarkEnd w:id="6170"/>
    <w:p>
      <w:pPr>
        <w:spacing w:after="0"/>
        <w:ind w:left="0"/>
        <w:jc w:val="both"/>
      </w:pPr>
      <w:r>
        <w:drawing>
          <wp:inline distT="0" distB="0" distL="0" distR="0">
            <wp:extent cx="457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3"/>
                    <a:stretch>
                      <a:fillRect/>
                    </a:stretch>
                  </pic:blipFill>
                  <pic:spPr>
                    <a:xfrm>
                      <a:off x="0" y="0"/>
                      <a:ext cx="457200" cy="304800"/>
                    </a:xfrm>
                    <a:prstGeom prst="rect">
                      <a:avLst/>
                    </a:prstGeom>
                  </pic:spPr>
                </pic:pic>
              </a:graphicData>
            </a:graphic>
          </wp:inline>
        </w:drawing>
      </w:r>
    </w:p>
    <w:p>
      <w:pPr>
        <w:spacing w:after="0"/>
        <w:ind w:left="0"/>
        <w:jc w:val="left"/>
      </w:pPr>
      <w:r>
        <w:rPr>
          <w:rFonts w:ascii="Times New Roman"/>
          <w:b w:val="false"/>
          <w:i w:val="false"/>
          <w:color w:val="000000"/>
          <w:sz w:val="28"/>
        </w:rPr>
        <w:t>по графику для r</w:t>
      </w:r>
      <w:r>
        <w:rPr>
          <w:rFonts w:ascii="Times New Roman"/>
          <w:b w:val="false"/>
          <w:i w:val="false"/>
          <w:color w:val="000000"/>
          <w:vertAlign w:val="subscript"/>
        </w:rPr>
        <w:t>з</w:t>
      </w:r>
      <w:r>
        <w:rPr>
          <w:rFonts w:ascii="Times New Roman"/>
          <w:b w:val="false"/>
          <w:i w:val="false"/>
          <w:color w:val="000000"/>
          <w:sz w:val="28"/>
        </w:rPr>
        <w:t xml:space="preserve">, приведенному на </w:t>
      </w:r>
      <w:r>
        <w:rPr>
          <w:rFonts w:ascii="Times New Roman"/>
          <w:b w:val="false"/>
          <w:i w:val="false"/>
          <w:color w:val="000000"/>
          <w:sz w:val="28"/>
        </w:rPr>
        <w:t>рисунке 6</w:t>
      </w:r>
      <w:r>
        <w:rPr>
          <w:rFonts w:ascii="Times New Roman"/>
          <w:b w:val="false"/>
          <w:i w:val="false"/>
          <w:color w:val="000000"/>
          <w:sz w:val="28"/>
        </w:rPr>
        <w:t xml:space="preserve"> согласно приложений. Опасная скорость ветра </w:t>
      </w:r>
    </w:p>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4"/>
                    <a:stretch>
                      <a:fillRect/>
                    </a:stretch>
                  </pic:blipFill>
                  <pic:spPr>
                    <a:xfrm>
                      <a:off x="0" y="0"/>
                      <a:ext cx="254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с учетом влияния застройки определяется в соответствии с </w:t>
      </w:r>
      <w:r>
        <w:rPr>
          <w:rFonts w:ascii="Times New Roman"/>
          <w:b w:val="false"/>
          <w:i w:val="false"/>
          <w:color w:val="000000"/>
          <w:sz w:val="28"/>
        </w:rPr>
        <w:t>пунктами 9</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 xml:space="preserve"> Приложения 4.</w:t>
      </w:r>
      <w:r>
        <w:br/>
      </w:r>
      <w:r>
        <w:rPr>
          <w:rFonts w:ascii="Times New Roman"/>
          <w:b w:val="false"/>
          <w:i w:val="false"/>
          <w:color w:val="000000"/>
          <w:sz w:val="28"/>
        </w:rPr>
        <w:t>
</w:t>
      </w:r>
    </w:p>
    <w:bookmarkStart w:name="z8051" w:id="6171"/>
    <w:p>
      <w:pPr>
        <w:spacing w:after="0"/>
        <w:ind w:left="0"/>
        <w:jc w:val="both"/>
      </w:pPr>
      <w:r>
        <w:rPr>
          <w:rFonts w:ascii="Times New Roman"/>
          <w:b w:val="false"/>
          <w:i w:val="false"/>
          <w:color w:val="000000"/>
          <w:sz w:val="28"/>
        </w:rPr>
        <w:t xml:space="preserve">
      Схема расчета коэффициента </w:t>
      </w:r>
    </w:p>
    <w:bookmarkEnd w:id="6171"/>
    <w:p>
      <w:pPr>
        <w:spacing w:after="0"/>
        <w:ind w:left="0"/>
        <w:jc w:val="both"/>
      </w:pPr>
      <w:r>
        <w:drawing>
          <wp:inline distT="0" distB="0" distL="0" distR="0">
            <wp:extent cx="165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5"/>
                    <a:stretch>
                      <a:fillRect/>
                    </a:stretch>
                  </pic:blipFill>
                  <pic:spPr>
                    <a:xfrm>
                      <a:off x="0" y="0"/>
                      <a:ext cx="165100" cy="266700"/>
                    </a:xfrm>
                    <a:prstGeom prst="rect">
                      <a:avLst/>
                    </a:prstGeom>
                  </pic:spPr>
                </pic:pic>
              </a:graphicData>
            </a:graphic>
          </wp:inline>
        </w:drawing>
      </w:r>
    </w:p>
    <w:p>
      <w:pPr>
        <w:spacing w:after="0"/>
        <w:ind w:left="0"/>
        <w:jc w:val="left"/>
      </w:pPr>
      <w:r>
        <w:rPr>
          <w:rFonts w:ascii="Times New Roman"/>
          <w:b w:val="false"/>
          <w:i w:val="false"/>
          <w:color w:val="000000"/>
          <w:sz w:val="28"/>
        </w:rPr>
        <w:t>выбирается в зависимости от того. находится ли устье источника в подветренной или наветренной тени, расположен ли источник на крыше здания, над зонами ветровой тени, с наветренной или подветренной стороны от указанных зон.</w:t>
      </w:r>
      <w:r>
        <w:br/>
      </w:r>
      <w:r>
        <w:rPr>
          <w:rFonts w:ascii="Times New Roman"/>
          <w:b w:val="false"/>
          <w:i w:val="false"/>
          <w:color w:val="000000"/>
          <w:sz w:val="28"/>
        </w:rPr>
        <w:t>
</w:t>
      </w:r>
    </w:p>
    <w:bookmarkStart w:name="z8052" w:id="6172"/>
    <w:p>
      <w:pPr>
        <w:spacing w:after="0"/>
        <w:ind w:left="0"/>
        <w:jc w:val="both"/>
      </w:pPr>
      <w:r>
        <w:rPr>
          <w:rFonts w:ascii="Times New Roman"/>
          <w:b w:val="false"/>
          <w:i w:val="false"/>
          <w:color w:val="000000"/>
          <w:sz w:val="28"/>
        </w:rPr>
        <w:t xml:space="preserve">
      Построение границ зон ветровой тени осуществляется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Приложения 4. При этом строится сечение здания вертикальной плоскостью, проходящей через источник и ориентированной вдоль направления ветра (смотрите </w:t>
      </w:r>
      <w:r>
        <w:rPr>
          <w:rFonts w:ascii="Times New Roman"/>
          <w:b w:val="false"/>
          <w:i w:val="false"/>
          <w:color w:val="000000"/>
          <w:sz w:val="28"/>
        </w:rPr>
        <w:t>рисунок 12</w:t>
      </w:r>
      <w:r>
        <w:rPr>
          <w:rFonts w:ascii="Times New Roman"/>
          <w:b w:val="false"/>
          <w:i w:val="false"/>
          <w:color w:val="000000"/>
          <w:sz w:val="28"/>
        </w:rPr>
        <w:t xml:space="preserve"> а, согласно приложений), и в соответствии с </w:t>
      </w:r>
      <w:r>
        <w:rPr>
          <w:rFonts w:ascii="Times New Roman"/>
          <w:b w:val="false"/>
          <w:i w:val="false"/>
          <w:color w:val="000000"/>
          <w:sz w:val="28"/>
        </w:rPr>
        <w:t>пунктом 5</w:t>
      </w:r>
      <w:r>
        <w:rPr>
          <w:rFonts w:ascii="Times New Roman"/>
          <w:b w:val="false"/>
          <w:i w:val="false"/>
          <w:color w:val="000000"/>
          <w:sz w:val="28"/>
        </w:rPr>
        <w:t xml:space="preserve"> Приложения 4 определяются границы наветренной и подветренной зон ветровой тени.</w:t>
      </w:r>
    </w:p>
    <w:bookmarkEnd w:id="6172"/>
    <w:bookmarkStart w:name="z8053" w:id="6173"/>
    <w:p>
      <w:pPr>
        <w:spacing w:after="0"/>
        <w:ind w:left="0"/>
        <w:jc w:val="both"/>
      </w:pPr>
      <w:r>
        <w:rPr>
          <w:rFonts w:ascii="Times New Roman"/>
          <w:b w:val="false"/>
          <w:i w:val="false"/>
          <w:color w:val="000000"/>
          <w:sz w:val="28"/>
        </w:rPr>
        <w:t>
      Примечание.</w:t>
      </w:r>
    </w:p>
    <w:bookmarkEnd w:id="6173"/>
    <w:bookmarkStart w:name="z8054" w:id="6174"/>
    <w:p>
      <w:pPr>
        <w:spacing w:after="0"/>
        <w:ind w:left="0"/>
        <w:jc w:val="both"/>
      </w:pPr>
      <w:r>
        <w:rPr>
          <w:rFonts w:ascii="Times New Roman"/>
          <w:b w:val="false"/>
          <w:i w:val="false"/>
          <w:color w:val="000000"/>
          <w:sz w:val="28"/>
        </w:rPr>
        <w:t>
      В пределах зон ветровой тени концентрация примеси отличается от нуля не только с подветренной стороны, но и с наветренной стороны от источника и определяется приводимыми ниже формулами.</w:t>
      </w:r>
    </w:p>
    <w:bookmarkEnd w:id="6174"/>
    <w:bookmarkStart w:name="z8055" w:id="6175"/>
    <w:p>
      <w:pPr>
        <w:spacing w:after="0"/>
        <w:ind w:left="0"/>
        <w:jc w:val="both"/>
      </w:pPr>
      <w:r>
        <w:rPr>
          <w:rFonts w:ascii="Times New Roman"/>
          <w:b w:val="false"/>
          <w:i w:val="false"/>
          <w:color w:val="000000"/>
          <w:sz w:val="28"/>
        </w:rPr>
        <w:t>
      При размещении основания источника в зоне подветренной тени (</w:t>
      </w:r>
      <w:r>
        <w:rPr>
          <w:rFonts w:ascii="Times New Roman"/>
          <w:b w:val="false"/>
          <w:i w:val="false"/>
          <w:color w:val="000000"/>
          <w:sz w:val="28"/>
        </w:rPr>
        <w:t>рисунок 12</w:t>
      </w:r>
      <w:r>
        <w:rPr>
          <w:rFonts w:ascii="Times New Roman"/>
          <w:b w:val="false"/>
          <w:i w:val="false"/>
          <w:color w:val="000000"/>
          <w:sz w:val="28"/>
        </w:rPr>
        <w:t xml:space="preserve"> б, согласно приложений) значение </w:t>
      </w:r>
    </w:p>
    <w:bookmarkEnd w:id="6175"/>
    <w:p>
      <w:pPr>
        <w:spacing w:after="0"/>
        <w:ind w:left="0"/>
        <w:jc w:val="both"/>
      </w:pPr>
      <w:r>
        <w:drawing>
          <wp:inline distT="0" distB="0" distL="0" distR="0">
            <wp:extent cx="165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6"/>
                    <a:stretch>
                      <a:fillRect/>
                    </a:stretch>
                  </pic:blipFill>
                  <pic:spPr>
                    <a:xfrm>
                      <a:off x="0" y="0"/>
                      <a:ext cx="165100" cy="266700"/>
                    </a:xfrm>
                    <a:prstGeom prst="rect">
                      <a:avLst/>
                    </a:prstGeom>
                  </pic:spPr>
                </pic:pic>
              </a:graphicData>
            </a:graphic>
          </wp:inline>
        </w:drawing>
      </w:r>
    </w:p>
    <w:p>
      <w:pPr>
        <w:spacing w:after="0"/>
        <w:ind w:left="0"/>
        <w:jc w:val="left"/>
      </w:pPr>
      <w:r>
        <w:rPr>
          <w:rFonts w:ascii="Times New Roman"/>
          <w:b w:val="false"/>
          <w:i w:val="false"/>
          <w:color w:val="000000"/>
          <w:sz w:val="28"/>
        </w:rPr>
        <w:t>в точке, расположенной на расстоянии х от источника вдоль оси факела и на удалении у от этой оси, определяется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2032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7"/>
                    <a:stretch>
                      <a:fillRect/>
                    </a:stretch>
                  </pic:blipFill>
                  <pic:spPr>
                    <a:xfrm>
                      <a:off x="0" y="0"/>
                      <a:ext cx="20320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(32)</w:t>
      </w:r>
      <w:r>
        <w:br/>
      </w:r>
      <w:r>
        <w:rPr>
          <w:rFonts w:ascii="Times New Roman"/>
          <w:b w:val="false"/>
          <w:i w:val="false"/>
          <w:color w:val="000000"/>
          <w:sz w:val="28"/>
        </w:rPr>
        <w:t>
</w:t>
      </w:r>
    </w:p>
    <w:bookmarkStart w:name="z8057" w:id="6176"/>
    <w:p>
      <w:pPr>
        <w:spacing w:after="0"/>
        <w:ind w:left="0"/>
        <w:jc w:val="both"/>
      </w:pPr>
      <w:r>
        <w:rPr>
          <w:rFonts w:ascii="Times New Roman"/>
          <w:b w:val="false"/>
          <w:i w:val="false"/>
          <w:color w:val="000000"/>
          <w:sz w:val="28"/>
        </w:rPr>
        <w:t xml:space="preserve">
      Коэффициент </w:t>
      </w:r>
    </w:p>
    <w:bookmarkEnd w:id="6176"/>
    <w:p>
      <w:pPr>
        <w:spacing w:after="0"/>
        <w:ind w:left="0"/>
        <w:jc w:val="both"/>
      </w:pPr>
      <w:r>
        <w:drawing>
          <wp:inline distT="0" distB="0" distL="0" distR="0">
            <wp:extent cx="165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8"/>
                    <a:stretch>
                      <a:fillRect/>
                    </a:stretch>
                  </pic:blipFill>
                  <pic:spPr>
                    <a:xfrm>
                      <a:off x="0" y="0"/>
                      <a:ext cx="165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зависящий от скорости ветра и и положительного острого угла </w:t>
      </w:r>
    </w:p>
    <w:p>
      <w:pPr>
        <w:spacing w:after="0"/>
        <w:ind w:left="0"/>
        <w:jc w:val="both"/>
      </w:pP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9"/>
                    <a:stretch>
                      <a:fillRect/>
                    </a:stretch>
                  </pic:blipFill>
                  <pic:spPr>
                    <a:xfrm>
                      <a:off x="0" y="0"/>
                      <a:ext cx="127000" cy="215900"/>
                    </a:xfrm>
                    <a:prstGeom prst="rect">
                      <a:avLst/>
                    </a:prstGeom>
                  </pic:spPr>
                </pic:pic>
              </a:graphicData>
            </a:graphic>
          </wp:inline>
        </w:drawing>
      </w:r>
    </w:p>
    <w:p>
      <w:pPr>
        <w:spacing w:after="0"/>
        <w:ind w:left="0"/>
        <w:jc w:val="left"/>
      </w:pPr>
      <w:r>
        <w:rPr>
          <w:rFonts w:ascii="Times New Roman"/>
          <w:b w:val="false"/>
          <w:i w:val="false"/>
          <w:color w:val="000000"/>
          <w:sz w:val="28"/>
        </w:rPr>
        <w:t>между направлением ветра и нормалью к подветренной стене здания (</w:t>
      </w:r>
      <w:r>
        <w:rPr>
          <w:rFonts w:ascii="Times New Roman"/>
          <w:b w:val="false"/>
          <w:i w:val="false"/>
          <w:color w:val="000000"/>
          <w:sz w:val="28"/>
        </w:rPr>
        <w:t>рисунок 12</w:t>
      </w:r>
      <w:r>
        <w:rPr>
          <w:rFonts w:ascii="Times New Roman"/>
          <w:b w:val="false"/>
          <w:i w:val="false"/>
          <w:color w:val="000000"/>
          <w:sz w:val="28"/>
        </w:rPr>
        <w:t xml:space="preserve"> а, согласно приложений), определяется по той же формуле (26), что и </w:t>
      </w:r>
    </w:p>
    <w:p>
      <w:pPr>
        <w:spacing w:after="0"/>
        <w:ind w:left="0"/>
        <w:jc w:val="both"/>
      </w:pPr>
      <w:r>
        <w:drawing>
          <wp:inline distT="0" distB="0" distL="0" distR="0">
            <wp:extent cx="165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0"/>
                    <a:stretch>
                      <a:fillRect/>
                    </a:stretch>
                  </pic:blipFill>
                  <pic:spPr>
                    <a:xfrm>
                      <a:off x="0" y="0"/>
                      <a:ext cx="165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vertAlign w:val="subscript"/>
        </w:rPr>
        <w:t>м</w:t>
      </w:r>
      <w:r>
        <w:rPr>
          <w:rFonts w:ascii="Times New Roman"/>
          <w:b w:val="false"/>
          <w:i w:val="false"/>
          <w:color w:val="000000"/>
          <w:sz w:val="28"/>
        </w:rPr>
        <w:t>, причем значение t</w:t>
      </w:r>
      <w:r>
        <w:rPr>
          <w:rFonts w:ascii="Times New Roman"/>
          <w:b w:val="false"/>
          <w:i w:val="false"/>
          <w:color w:val="000000"/>
          <w:vertAlign w:val="subscript"/>
        </w:rPr>
        <w:t>3</w:t>
      </w:r>
      <w:r>
        <w:rPr>
          <w:rFonts w:ascii="Times New Roman"/>
          <w:b w:val="false"/>
          <w:i w:val="false"/>
          <w:color w:val="000000"/>
          <w:sz w:val="28"/>
        </w:rPr>
        <w:t xml:space="preserve"> вычисляется по формуле (19) с заменой </w:t>
      </w:r>
    </w:p>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1"/>
                    <a:stretch>
                      <a:fillRect/>
                    </a:stretch>
                  </pic:blipFill>
                  <pic:spPr>
                    <a:xfrm>
                      <a:off x="0" y="0"/>
                      <a:ext cx="254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на </w:t>
      </w:r>
      <w:r>
        <w:rPr>
          <w:rFonts w:ascii="Times New Roman"/>
          <w:b w:val="false"/>
          <w:i/>
          <w:color w:val="000000"/>
          <w:sz w:val="28"/>
        </w:rPr>
        <w:t>u.</w:t>
      </w:r>
      <w:r>
        <w:rPr>
          <w:rFonts w:ascii="Times New Roman"/>
          <w:b w:val="false"/>
          <w:i w:val="false"/>
          <w:color w:val="000000"/>
          <w:sz w:val="28"/>
        </w:rPr>
        <w:t xml:space="preserve"> При этом, как и ранее, </w:t>
      </w:r>
    </w:p>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2"/>
                    <a:stretch>
                      <a:fillRect/>
                    </a:stretch>
                  </pic:blipFill>
                  <pic:spPr>
                    <a:xfrm>
                      <a:off x="0" y="0"/>
                      <a:ext cx="1651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xml:space="preserve"> определяется по рисунку 9 согласно приложений или по формулам (16а), (16б).</w:t>
      </w:r>
      <w:r>
        <w:br/>
      </w:r>
      <w:r>
        <w:rPr>
          <w:rFonts w:ascii="Times New Roman"/>
          <w:b w:val="false"/>
          <w:i w:val="false"/>
          <w:color w:val="000000"/>
          <w:sz w:val="28"/>
        </w:rPr>
        <w:t>
</w:t>
      </w:r>
    </w:p>
    <w:bookmarkStart w:name="z8058" w:id="6177"/>
    <w:p>
      <w:pPr>
        <w:spacing w:after="0"/>
        <w:ind w:left="0"/>
        <w:jc w:val="both"/>
      </w:pPr>
      <w:r>
        <w:rPr>
          <w:rFonts w:ascii="Times New Roman"/>
          <w:b w:val="false"/>
          <w:i w:val="false"/>
          <w:color w:val="000000"/>
          <w:sz w:val="28"/>
        </w:rPr>
        <w:t>
      Коэффициент s</w:t>
      </w:r>
      <w:r>
        <w:rPr>
          <w:rFonts w:ascii="Times New Roman"/>
          <w:b w:val="false"/>
          <w:i w:val="false"/>
          <w:color w:val="000000"/>
          <w:vertAlign w:val="subscript"/>
        </w:rPr>
        <w:t>1</w:t>
      </w:r>
      <w:r>
        <w:rPr>
          <w:rFonts w:ascii="Times New Roman"/>
          <w:b w:val="false"/>
          <w:i w:val="false"/>
          <w:color w:val="000000"/>
          <w:sz w:val="28"/>
        </w:rPr>
        <w:t xml:space="preserve"> находится по формулам (2.23а) - (2.23г) или графикам, приведенным на </w:t>
      </w:r>
      <w:r>
        <w:rPr>
          <w:rFonts w:ascii="Times New Roman"/>
          <w:b w:val="false"/>
          <w:i w:val="false"/>
          <w:color w:val="000000"/>
          <w:sz w:val="28"/>
        </w:rPr>
        <w:t>рисунке 4</w:t>
      </w:r>
      <w:r>
        <w:rPr>
          <w:rFonts w:ascii="Times New Roman"/>
          <w:b w:val="false"/>
          <w:i w:val="false"/>
          <w:color w:val="000000"/>
          <w:sz w:val="28"/>
        </w:rPr>
        <w:t xml:space="preserve"> а-в, согласно приложений в зависимости от отношения </w:t>
      </w:r>
      <w:r>
        <w:rPr>
          <w:rFonts w:ascii="Times New Roman"/>
          <w:b w:val="false"/>
          <w:i/>
          <w:color w:val="000000"/>
          <w:sz w:val="28"/>
        </w:rPr>
        <w:t>х/рх</w:t>
      </w:r>
      <w:r>
        <w:rPr>
          <w:rFonts w:ascii="Times New Roman"/>
          <w:b w:val="false"/>
          <w:i w:val="false"/>
          <w:color w:val="000000"/>
          <w:vertAlign w:val="subscript"/>
        </w:rPr>
        <w:t>м</w:t>
      </w:r>
      <w:r>
        <w:rPr>
          <w:rFonts w:ascii="Times New Roman"/>
          <w:b w:val="false"/>
          <w:i w:val="false"/>
          <w:color w:val="000000"/>
          <w:sz w:val="28"/>
        </w:rPr>
        <w:t xml:space="preserve">. Здесь безразмерный коэффициент р определяется в зависимости от отношения </w:t>
      </w:r>
      <w:r>
        <w:rPr>
          <w:rFonts w:ascii="Times New Roman"/>
          <w:b w:val="false"/>
          <w:i/>
          <w:color w:val="000000"/>
          <w:sz w:val="28"/>
        </w:rPr>
        <w:t>u/u</w:t>
      </w:r>
      <w:r>
        <w:rPr>
          <w:rFonts w:ascii="Times New Roman"/>
          <w:b w:val="false"/>
          <w:i w:val="false"/>
          <w:color w:val="000000"/>
          <w:vertAlign w:val="subscript"/>
        </w:rPr>
        <w:t>м</w:t>
      </w:r>
      <w:r>
        <w:rPr>
          <w:rFonts w:ascii="Times New Roman"/>
          <w:b w:val="false"/>
          <w:i w:val="false"/>
          <w:color w:val="000000"/>
          <w:sz w:val="28"/>
        </w:rPr>
        <w:t xml:space="preserve"> по формулам (2.21а) - (2.21в) или по графику, приведенному на </w:t>
      </w:r>
      <w:r>
        <w:rPr>
          <w:rFonts w:ascii="Times New Roman"/>
          <w:b w:val="false"/>
          <w:i w:val="false"/>
          <w:color w:val="000000"/>
          <w:sz w:val="28"/>
        </w:rPr>
        <w:t>рисунке 3</w:t>
      </w:r>
      <w:r>
        <w:rPr>
          <w:rFonts w:ascii="Times New Roman"/>
          <w:b w:val="false"/>
          <w:i w:val="false"/>
          <w:color w:val="000000"/>
          <w:sz w:val="28"/>
        </w:rPr>
        <w:t xml:space="preserve"> согласно приложений.</w:t>
      </w:r>
    </w:p>
    <w:bookmarkEnd w:id="6177"/>
    <w:bookmarkStart w:name="z8059" w:id="6178"/>
    <w:p>
      <w:pPr>
        <w:spacing w:after="0"/>
        <w:ind w:left="0"/>
        <w:jc w:val="both"/>
      </w:pPr>
      <w:r>
        <w:rPr>
          <w:rFonts w:ascii="Times New Roman"/>
          <w:b w:val="false"/>
          <w:i w:val="false"/>
          <w:color w:val="000000"/>
          <w:sz w:val="28"/>
        </w:rPr>
        <w:t xml:space="preserve">
      Коэффициент </w:t>
      </w:r>
      <w:r>
        <w:rPr>
          <w:rFonts w:ascii="Times New Roman"/>
          <w:b w:val="false"/>
          <w:i/>
          <w:color w:val="000000"/>
          <w:sz w:val="28"/>
        </w:rPr>
        <w:t>s</w:t>
      </w:r>
      <w:r>
        <w:rPr>
          <w:rFonts w:ascii="Times New Roman"/>
          <w:b w:val="false"/>
          <w:i w:val="false"/>
          <w:color w:val="000000"/>
          <w:vertAlign w:val="subscript"/>
        </w:rPr>
        <w:t>2</w:t>
      </w:r>
      <w:r>
        <w:rPr>
          <w:rFonts w:ascii="Times New Roman"/>
          <w:b w:val="false"/>
          <w:i w:val="false"/>
          <w:color w:val="000000"/>
          <w:sz w:val="28"/>
        </w:rPr>
        <w:t xml:space="preserve"> находится по формуле (2.27) или по графику, в зависимости от отношений</w:t>
      </w:r>
    </w:p>
    <w:bookmarkEnd w:id="61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49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3"/>
                    <a:stretch>
                      <a:fillRect/>
                    </a:stretch>
                  </pic:blipFill>
                  <pic:spPr>
                    <a:xfrm>
                      <a:off x="0" y="0"/>
                      <a:ext cx="23495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(33а)</w:t>
      </w:r>
      <w:r>
        <w:br/>
      </w:r>
      <w:r>
        <w:rPr>
          <w:rFonts w:ascii="Times New Roman"/>
          <w:b w:val="false"/>
          <w:i w:val="false"/>
          <w:color w:val="000000"/>
          <w:sz w:val="28"/>
        </w:rPr>
        <w:t>
</w:t>
      </w:r>
      <w:r>
        <w:br/>
      </w:r>
    </w:p>
    <w:p>
      <w:pPr>
        <w:spacing w:after="0"/>
        <w:ind w:left="0"/>
        <w:jc w:val="both"/>
      </w:pPr>
      <w:r>
        <w:drawing>
          <wp:inline distT="0" distB="0" distL="0" distR="0">
            <wp:extent cx="2336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4"/>
                    <a:stretch>
                      <a:fillRect/>
                    </a:stretch>
                  </pic:blipFill>
                  <pic:spPr>
                    <a:xfrm>
                      <a:off x="0" y="0"/>
                      <a:ext cx="23368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(33б)</w:t>
      </w:r>
      <w:r>
        <w:br/>
      </w:r>
      <w:r>
        <w:rPr>
          <w:rFonts w:ascii="Times New Roman"/>
          <w:b w:val="false"/>
          <w:i w:val="false"/>
          <w:color w:val="000000"/>
          <w:sz w:val="28"/>
        </w:rPr>
        <w:t>
</w:t>
      </w:r>
    </w:p>
    <w:bookmarkStart w:name="z8062" w:id="6179"/>
    <w:p>
      <w:pPr>
        <w:spacing w:after="0"/>
        <w:ind w:left="0"/>
        <w:jc w:val="both"/>
      </w:pPr>
      <w:r>
        <w:rPr>
          <w:rFonts w:ascii="Times New Roman"/>
          <w:b w:val="false"/>
          <w:i w:val="false"/>
          <w:color w:val="000000"/>
          <w:sz w:val="28"/>
        </w:rPr>
        <w:t xml:space="preserve">
      Коэффициент </w:t>
      </w:r>
    </w:p>
    <w:bookmarkEnd w:id="6179"/>
    <w:p>
      <w:pPr>
        <w:spacing w:after="0"/>
        <w:ind w:left="0"/>
        <w:jc w:val="both"/>
      </w:pPr>
      <w:r>
        <w:drawing>
          <wp:inline distT="0" distB="0" distL="0" distR="0">
            <wp:extent cx="203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5"/>
                    <a:stretch>
                      <a:fillRect/>
                    </a:stretch>
                  </pic:blipFill>
                  <pic:spPr>
                    <a:xfrm>
                      <a:off x="0" y="0"/>
                      <a:ext cx="2032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находится по формулам:</w:t>
      </w:r>
      <w:r>
        <w:br/>
      </w:r>
      <w:r>
        <w:rPr>
          <w:rFonts w:ascii="Times New Roman"/>
          <w:b w:val="false"/>
          <w:i w:val="false"/>
          <w:color w:val="000000"/>
          <w:sz w:val="28"/>
        </w:rPr>
        <w:t>
</w:t>
      </w:r>
      <w:r>
        <w:br/>
      </w:r>
    </w:p>
    <w:p>
      <w:pPr>
        <w:spacing w:after="0"/>
        <w:ind w:left="0"/>
        <w:jc w:val="both"/>
      </w:pPr>
      <w:r>
        <w:drawing>
          <wp:inline distT="0" distB="0" distL="0" distR="0">
            <wp:extent cx="2120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6"/>
                    <a:stretch>
                      <a:fillRect/>
                    </a:stretch>
                  </pic:blipFill>
                  <pic:spPr>
                    <a:xfrm>
                      <a:off x="0" y="0"/>
                      <a:ext cx="2120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(34а)</w:t>
      </w:r>
      <w:r>
        <w:br/>
      </w:r>
      <w:r>
        <w:rPr>
          <w:rFonts w:ascii="Times New Roman"/>
          <w:b w:val="false"/>
          <w:i w:val="false"/>
          <w:color w:val="000000"/>
          <w:sz w:val="28"/>
        </w:rPr>
        <w:t>
</w:t>
      </w:r>
      <w:r>
        <w:br/>
      </w:r>
    </w:p>
    <w:p>
      <w:pPr>
        <w:spacing w:after="0"/>
        <w:ind w:left="0"/>
        <w:jc w:val="both"/>
      </w:pPr>
      <w:r>
        <w:drawing>
          <wp:inline distT="0" distB="0" distL="0" distR="0">
            <wp:extent cx="3898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7"/>
                    <a:stretch>
                      <a:fillRect/>
                    </a:stretch>
                  </pic:blipFill>
                  <pic:spPr>
                    <a:xfrm>
                      <a:off x="0" y="0"/>
                      <a:ext cx="3898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(34б)</w:t>
      </w:r>
      <w:r>
        <w:br/>
      </w:r>
      <w:r>
        <w:rPr>
          <w:rFonts w:ascii="Times New Roman"/>
          <w:b w:val="false"/>
          <w:i w:val="false"/>
          <w:color w:val="000000"/>
          <w:sz w:val="28"/>
        </w:rPr>
        <w:t>
</w:t>
      </w:r>
      <w:r>
        <w:br/>
      </w:r>
    </w:p>
    <w:p>
      <w:pPr>
        <w:spacing w:after="0"/>
        <w:ind w:left="0"/>
        <w:jc w:val="both"/>
      </w:pPr>
      <w:r>
        <w:drawing>
          <wp:inline distT="0" distB="0" distL="0" distR="0">
            <wp:extent cx="2019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8"/>
                    <a:stretch>
                      <a:fillRect/>
                    </a:stretch>
                  </pic:blipFill>
                  <pic:spPr>
                    <a:xfrm>
                      <a:off x="0" y="0"/>
                      <a:ext cx="20193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(34в)</w:t>
      </w:r>
      <w:r>
        <w:br/>
      </w:r>
      <w:r>
        <w:rPr>
          <w:rFonts w:ascii="Times New Roman"/>
          <w:b w:val="false"/>
          <w:i w:val="false"/>
          <w:color w:val="000000"/>
          <w:sz w:val="28"/>
        </w:rPr>
        <w:t>
</w:t>
      </w:r>
    </w:p>
    <w:bookmarkStart w:name="z8066" w:id="6180"/>
    <w:p>
      <w:pPr>
        <w:spacing w:after="0"/>
        <w:ind w:left="0"/>
        <w:jc w:val="both"/>
      </w:pPr>
      <w:r>
        <w:rPr>
          <w:rFonts w:ascii="Times New Roman"/>
          <w:b w:val="false"/>
          <w:i w:val="false"/>
          <w:color w:val="000000"/>
          <w:sz w:val="28"/>
        </w:rPr>
        <w:t>
      Здесь</w:t>
      </w:r>
    </w:p>
    <w:bookmarkEnd w:id="61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59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9"/>
                    <a:stretch>
                      <a:fillRect/>
                    </a:stretch>
                  </pic:blipFill>
                  <pic:spPr>
                    <a:xfrm>
                      <a:off x="0" y="0"/>
                      <a:ext cx="2959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(35а)</w:t>
      </w:r>
      <w:r>
        <w:br/>
      </w:r>
      <w:r>
        <w:rPr>
          <w:rFonts w:ascii="Times New Roman"/>
          <w:b w:val="false"/>
          <w:i w:val="false"/>
          <w:color w:val="000000"/>
          <w:sz w:val="28"/>
        </w:rPr>
        <w:t>
</w:t>
      </w:r>
      <w:r>
        <w:br/>
      </w:r>
    </w:p>
    <w:p>
      <w:pPr>
        <w:spacing w:after="0"/>
        <w:ind w:left="0"/>
        <w:jc w:val="both"/>
      </w:pPr>
      <w:r>
        <w:drawing>
          <wp:inline distT="0" distB="0" distL="0" distR="0">
            <wp:extent cx="3390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0"/>
                    <a:stretch>
                      <a:fillRect/>
                    </a:stretch>
                  </pic:blipFill>
                  <pic:spPr>
                    <a:xfrm>
                      <a:off x="0" y="0"/>
                      <a:ext cx="3390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(35б)</w:t>
      </w:r>
      <w:r>
        <w:br/>
      </w:r>
      <w:r>
        <w:rPr>
          <w:rFonts w:ascii="Times New Roman"/>
          <w:b w:val="false"/>
          <w:i w:val="false"/>
          <w:color w:val="000000"/>
          <w:sz w:val="28"/>
        </w:rPr>
        <w:t>
</w:t>
      </w:r>
      <w:r>
        <w:br/>
      </w:r>
    </w:p>
    <w:p>
      <w:pPr>
        <w:spacing w:after="0"/>
        <w:ind w:left="0"/>
        <w:jc w:val="both"/>
      </w:pPr>
      <w:r>
        <w:drawing>
          <wp:inline distT="0" distB="0" distL="0" distR="0">
            <wp:extent cx="3860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1"/>
                    <a:stretch>
                      <a:fillRect/>
                    </a:stretch>
                  </pic:blipFill>
                  <pic:spPr>
                    <a:xfrm>
                      <a:off x="0" y="0"/>
                      <a:ext cx="38608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(36а)</w:t>
      </w:r>
      <w:r>
        <w:br/>
      </w:r>
      <w:r>
        <w:rPr>
          <w:rFonts w:ascii="Times New Roman"/>
          <w:b w:val="false"/>
          <w:i w:val="false"/>
          <w:color w:val="000000"/>
          <w:sz w:val="28"/>
        </w:rPr>
        <w:t>
</w:t>
      </w:r>
      <w:r>
        <w:br/>
      </w:r>
    </w:p>
    <w:p>
      <w:pPr>
        <w:spacing w:after="0"/>
        <w:ind w:left="0"/>
        <w:jc w:val="both"/>
      </w:pPr>
      <w:r>
        <w:drawing>
          <wp:inline distT="0" distB="0" distL="0" distR="0">
            <wp:extent cx="4127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2"/>
                    <a:stretch>
                      <a:fillRect/>
                    </a:stretch>
                  </pic:blipFill>
                  <pic:spPr>
                    <a:xfrm>
                      <a:off x="0" y="0"/>
                      <a:ext cx="41275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(36б)</w:t>
      </w:r>
      <w:r>
        <w:br/>
      </w:r>
      <w:r>
        <w:rPr>
          <w:rFonts w:ascii="Times New Roman"/>
          <w:b w:val="false"/>
          <w:i w:val="false"/>
          <w:color w:val="000000"/>
          <w:sz w:val="28"/>
        </w:rPr>
        <w:t>
</w:t>
      </w:r>
    </w:p>
    <w:bookmarkStart w:name="z8071" w:id="6181"/>
    <w:p>
      <w:pPr>
        <w:spacing w:after="0"/>
        <w:ind w:left="0"/>
        <w:jc w:val="both"/>
      </w:pPr>
      <w:r>
        <w:rPr>
          <w:rFonts w:ascii="Times New Roman"/>
          <w:b w:val="false"/>
          <w:i w:val="false"/>
          <w:color w:val="000000"/>
          <w:sz w:val="28"/>
        </w:rPr>
        <w:t>
      Коэффициент s</w:t>
      </w:r>
      <w:r>
        <w:rPr>
          <w:rFonts w:ascii="Times New Roman"/>
          <w:b w:val="false"/>
          <w:i w:val="false"/>
          <w:color w:val="000000"/>
          <w:vertAlign w:val="subscript"/>
        </w:rPr>
        <w:t>1</w:t>
      </w:r>
      <w:r>
        <w:rPr>
          <w:rFonts w:ascii="Times New Roman"/>
          <w:b w:val="false"/>
          <w:i w:val="false"/>
          <w:color w:val="000000"/>
          <w:sz w:val="28"/>
        </w:rPr>
        <w:t xml:space="preserve"> вычисляется по формуле (7), причем величины </w:t>
      </w:r>
    </w:p>
    <w:bookmarkEnd w:id="6181"/>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3"/>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 s и r</w:t>
      </w:r>
      <w:r>
        <w:rPr>
          <w:rFonts w:ascii="Times New Roman"/>
          <w:b w:val="false"/>
          <w:i w:val="false"/>
          <w:color w:val="000000"/>
          <w:vertAlign w:val="subscript"/>
        </w:rPr>
        <w:t>з</w:t>
      </w:r>
      <w:r>
        <w:rPr>
          <w:rFonts w:ascii="Times New Roman"/>
          <w:b w:val="false"/>
          <w:i w:val="false"/>
          <w:color w:val="000000"/>
          <w:sz w:val="28"/>
        </w:rPr>
        <w:t xml:space="preserve"> определяются согласно </w:t>
      </w:r>
      <w:r>
        <w:rPr>
          <w:rFonts w:ascii="Times New Roman"/>
          <w:b w:val="false"/>
          <w:i w:val="false"/>
          <w:color w:val="000000"/>
          <w:sz w:val="28"/>
        </w:rPr>
        <w:t>пункту 9</w:t>
      </w:r>
      <w:r>
        <w:rPr>
          <w:rFonts w:ascii="Times New Roman"/>
          <w:b w:val="false"/>
          <w:i w:val="false"/>
          <w:color w:val="000000"/>
          <w:sz w:val="28"/>
        </w:rPr>
        <w:t xml:space="preserve"> Приложения 4. Если s</w:t>
      </w:r>
      <w:r>
        <w:rPr>
          <w:rFonts w:ascii="Times New Roman"/>
          <w:b w:val="false"/>
          <w:i w:val="false"/>
          <w:color w:val="000000"/>
          <w:vertAlign w:val="subscript"/>
        </w:rPr>
        <w:t>1</w:t>
      </w:r>
      <w:r>
        <w:rPr>
          <w:rFonts w:ascii="Times New Roman"/>
          <w:b w:val="false"/>
          <w:i w:val="false"/>
          <w:color w:val="000000"/>
          <w:sz w:val="28"/>
        </w:rPr>
        <w:t>&lt;1, то принимается s</w:t>
      </w:r>
      <w:r>
        <w:rPr>
          <w:rFonts w:ascii="Times New Roman"/>
          <w:b w:val="false"/>
          <w:i w:val="false"/>
          <w:color w:val="000000"/>
          <w:vertAlign w:val="subscript"/>
        </w:rPr>
        <w:t>1</w:t>
      </w:r>
      <w:r>
        <w:rPr>
          <w:rFonts w:ascii="Times New Roman"/>
          <w:b w:val="false"/>
          <w:i w:val="false"/>
          <w:color w:val="000000"/>
          <w:sz w:val="28"/>
        </w:rPr>
        <w:t>=1. Коэффициент s</w:t>
      </w:r>
      <w:r>
        <w:rPr>
          <w:rFonts w:ascii="Times New Roman"/>
          <w:b w:val="false"/>
          <w:i w:val="false"/>
          <w:color w:val="000000"/>
          <w:vertAlign w:val="subscript"/>
        </w:rPr>
        <w:t>1</w:t>
      </w:r>
      <w:r>
        <w:rPr>
          <w:rFonts w:ascii="Times New Roman"/>
          <w:b w:val="false"/>
          <w:i w:val="false"/>
          <w:color w:val="000000"/>
          <w:sz w:val="28"/>
        </w:rPr>
        <w:t xml:space="preserve"> в формуле (34б) вычисляется при значении х = L</w:t>
      </w:r>
    </w:p>
    <w:p>
      <w:pPr>
        <w:spacing w:after="0"/>
        <w:ind w:left="0"/>
        <w:jc w:val="both"/>
      </w:pPr>
      <w:r>
        <w:drawing>
          <wp:inline distT="0" distB="0" distL="0" distR="0">
            <wp:extent cx="114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4"/>
                    <a:stretch>
                      <a:fillRect/>
                    </a:stretch>
                  </pic:blipFill>
                  <pic:spPr>
                    <a:xfrm>
                      <a:off x="0" y="0"/>
                      <a:ext cx="1143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Коэффициент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5"/>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при </w:t>
      </w:r>
      <w:r>
        <w:rPr>
          <w:rFonts w:ascii="Times New Roman"/>
          <w:b w:val="false"/>
          <w:i/>
          <w:color w:val="000000"/>
          <w:sz w:val="28"/>
        </w:rPr>
        <w:t>х</w:t>
      </w:r>
      <w:r>
        <w:rPr>
          <w:rFonts w:ascii="Times New Roman"/>
          <w:b w:val="false"/>
          <w:i w:val="false"/>
          <w:color w:val="000000"/>
          <w:sz w:val="28"/>
          <w:u w:val="single"/>
        </w:rPr>
        <w:t>&lt;</w:t>
      </w:r>
      <w:r>
        <w:rPr>
          <w:rFonts w:ascii="Times New Roman"/>
          <w:b w:val="false"/>
          <w:i/>
          <w:color w:val="000000"/>
          <w:sz w:val="28"/>
        </w:rPr>
        <w:t>х</w:t>
      </w:r>
      <w:r>
        <w:rPr>
          <w:rFonts w:ascii="Times New Roman"/>
          <w:b w:val="false"/>
          <w:i w:val="false"/>
          <w:color w:val="000000"/>
          <w:vertAlign w:val="subscript"/>
        </w:rPr>
        <w:t>в</w:t>
      </w:r>
      <w:r>
        <w:rPr>
          <w:rFonts w:ascii="Times New Roman"/>
          <w:b w:val="false"/>
          <w:i w:val="false"/>
          <w:color w:val="000000"/>
          <w:sz w:val="28"/>
        </w:rPr>
        <w:t xml:space="preserve"> (т. е. внутри зоны подветренной тени (смотрите рисунок 12 б, согласно приложений) вычисляется по формулам:</w:t>
      </w:r>
      <w:r>
        <w:br/>
      </w:r>
      <w:r>
        <w:rPr>
          <w:rFonts w:ascii="Times New Roman"/>
          <w:b w:val="false"/>
          <w:i w:val="false"/>
          <w:color w:val="000000"/>
          <w:sz w:val="28"/>
        </w:rPr>
        <w:t>
</w:t>
      </w:r>
      <w:r>
        <w:br/>
      </w:r>
    </w:p>
    <w:p>
      <w:pPr>
        <w:spacing w:after="0"/>
        <w:ind w:left="0"/>
        <w:jc w:val="both"/>
      </w:pPr>
      <w:r>
        <w:drawing>
          <wp:inline distT="0" distB="0" distL="0" distR="0">
            <wp:extent cx="278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6"/>
                    <a:stretch>
                      <a:fillRect/>
                    </a:stretch>
                  </pic:blipFill>
                  <pic:spPr>
                    <a:xfrm>
                      <a:off x="0" y="0"/>
                      <a:ext cx="2781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(37а)</w:t>
      </w:r>
      <w:r>
        <w:br/>
      </w:r>
      <w:r>
        <w:rPr>
          <w:rFonts w:ascii="Times New Roman"/>
          <w:b w:val="false"/>
          <w:i w:val="false"/>
          <w:color w:val="000000"/>
          <w:sz w:val="28"/>
        </w:rPr>
        <w:t>
</w:t>
      </w:r>
      <w:r>
        <w:br/>
      </w:r>
    </w:p>
    <w:p>
      <w:pPr>
        <w:spacing w:after="0"/>
        <w:ind w:left="0"/>
        <w:jc w:val="both"/>
      </w:pPr>
      <w:r>
        <w:drawing>
          <wp:inline distT="0" distB="0" distL="0" distR="0">
            <wp:extent cx="2044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7"/>
                    <a:stretch>
                      <a:fillRect/>
                    </a:stretch>
                  </pic:blipFill>
                  <pic:spPr>
                    <a:xfrm>
                      <a:off x="0" y="0"/>
                      <a:ext cx="2044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(37б)</w:t>
      </w:r>
      <w:r>
        <w:br/>
      </w:r>
      <w:r>
        <w:rPr>
          <w:rFonts w:ascii="Times New Roman"/>
          <w:b w:val="false"/>
          <w:i w:val="false"/>
          <w:color w:val="000000"/>
          <w:sz w:val="28"/>
        </w:rPr>
        <w:t>
</w:t>
      </w:r>
    </w:p>
    <w:bookmarkStart w:name="z8074" w:id="6182"/>
    <w:p>
      <w:pPr>
        <w:spacing w:after="0"/>
        <w:ind w:left="0"/>
        <w:jc w:val="both"/>
      </w:pPr>
      <w:r>
        <w:rPr>
          <w:rFonts w:ascii="Times New Roman"/>
          <w:b w:val="false"/>
          <w:i w:val="false"/>
          <w:color w:val="000000"/>
          <w:sz w:val="28"/>
        </w:rPr>
        <w:t xml:space="preserve">
      При х&gt;хв коэффициент </w:t>
      </w:r>
    </w:p>
    <w:bookmarkEnd w:id="6182"/>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8"/>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находится по формуле (2.27) или по графику, приведенному на рис 2.6, как значение s</w:t>
      </w:r>
      <w:r>
        <w:rPr>
          <w:rFonts w:ascii="Times New Roman"/>
          <w:b w:val="false"/>
          <w:i w:val="false"/>
          <w:color w:val="000000"/>
          <w:vertAlign w:val="subscript"/>
        </w:rPr>
        <w:t>2</w:t>
      </w:r>
      <w:r>
        <w:rPr>
          <w:rFonts w:ascii="Times New Roman"/>
          <w:b w:val="false"/>
          <w:i w:val="false"/>
          <w:color w:val="000000"/>
          <w:sz w:val="28"/>
        </w:rPr>
        <w:t>, соответствующее аргументу:</w:t>
      </w:r>
      <w:r>
        <w:br/>
      </w:r>
      <w:r>
        <w:rPr>
          <w:rFonts w:ascii="Times New Roman"/>
          <w:b w:val="false"/>
          <w:i w:val="false"/>
          <w:color w:val="000000"/>
          <w:sz w:val="28"/>
        </w:rPr>
        <w:t>
</w:t>
      </w:r>
      <w:r>
        <w:br/>
      </w:r>
    </w:p>
    <w:p>
      <w:pPr>
        <w:spacing w:after="0"/>
        <w:ind w:left="0"/>
        <w:jc w:val="both"/>
      </w:pPr>
      <w:r>
        <w:drawing>
          <wp:inline distT="0" distB="0" distL="0" distR="0">
            <wp:extent cx="38481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9"/>
                    <a:stretch>
                      <a:fillRect/>
                    </a:stretch>
                  </pic:blipFill>
                  <pic:spPr>
                    <a:xfrm>
                      <a:off x="0" y="0"/>
                      <a:ext cx="3848100" cy="1320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(38)</w:t>
      </w:r>
      <w:r>
        <w:br/>
      </w:r>
      <w:r>
        <w:rPr>
          <w:rFonts w:ascii="Times New Roman"/>
          <w:b w:val="false"/>
          <w:i w:val="false"/>
          <w:color w:val="000000"/>
          <w:sz w:val="28"/>
        </w:rPr>
        <w:t>
</w:t>
      </w:r>
    </w:p>
    <w:bookmarkStart w:name="z572" w:id="6183"/>
    <w:p>
      <w:pPr>
        <w:spacing w:after="0"/>
        <w:ind w:left="0"/>
        <w:jc w:val="both"/>
      </w:pPr>
      <w:r>
        <w:rPr>
          <w:rFonts w:ascii="Times New Roman"/>
          <w:b w:val="false"/>
          <w:i w:val="false"/>
          <w:color w:val="000000"/>
          <w:sz w:val="28"/>
        </w:rPr>
        <w:t xml:space="preserve">
      14. При размещении основания источника в зоне подпора (наветренной тени) (смотрите </w:t>
      </w:r>
      <w:r>
        <w:rPr>
          <w:rFonts w:ascii="Times New Roman"/>
          <w:b w:val="false"/>
          <w:i w:val="false"/>
          <w:color w:val="000000"/>
          <w:sz w:val="28"/>
        </w:rPr>
        <w:t>рисунок 12</w:t>
      </w:r>
      <w:r>
        <w:rPr>
          <w:rFonts w:ascii="Times New Roman"/>
          <w:b w:val="false"/>
          <w:i w:val="false"/>
          <w:color w:val="000000"/>
          <w:sz w:val="28"/>
        </w:rPr>
        <w:t xml:space="preserve"> в, согласно приложений) коэффициент </w:t>
      </w:r>
    </w:p>
    <w:bookmarkEnd w:id="6183"/>
    <w:p>
      <w:pPr>
        <w:spacing w:after="0"/>
        <w:ind w:left="0"/>
        <w:jc w:val="both"/>
      </w:pPr>
      <w:r>
        <w:drawing>
          <wp:inline distT="0" distB="0" distL="0" distR="0">
            <wp:extent cx="165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0"/>
                    <a:stretch>
                      <a:fillRect/>
                    </a:stretch>
                  </pic:blipFill>
                  <pic:spPr>
                    <a:xfrm>
                      <a:off x="0" y="0"/>
                      <a:ext cx="165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также рассчитывается по формуле (32). При этом величины </w:t>
      </w:r>
    </w:p>
    <w:p>
      <w:pPr>
        <w:spacing w:after="0"/>
        <w:ind w:left="0"/>
        <w:jc w:val="both"/>
      </w:pPr>
      <w:r>
        <w:drawing>
          <wp:inline distT="0" distB="0" distL="0" distR="0">
            <wp:extent cx="165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1"/>
                    <a:stretch>
                      <a:fillRect/>
                    </a:stretch>
                  </pic:blipFill>
                  <pic:spPr>
                    <a:xfrm>
                      <a:off x="0" y="0"/>
                      <a:ext cx="165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65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2"/>
                    <a:stretch>
                      <a:fillRect/>
                    </a:stretch>
                  </pic:blipFill>
                  <pic:spPr>
                    <a:xfrm>
                      <a:off x="0" y="0"/>
                      <a:ext cx="165100" cy="266700"/>
                    </a:xfrm>
                    <a:prstGeom prst="rect">
                      <a:avLst/>
                    </a:prstGeom>
                  </pic:spPr>
                </pic:pic>
              </a:graphicData>
            </a:graphic>
          </wp:inline>
        </w:drawing>
      </w:r>
    </w:p>
    <w:p>
      <w:pPr>
        <w:spacing w:after="0"/>
        <w:ind w:left="0"/>
        <w:jc w:val="left"/>
      </w:pPr>
      <w:r>
        <w:rPr>
          <w:rFonts w:ascii="Times New Roman"/>
          <w:b w:val="false"/>
          <w:i w:val="false"/>
          <w:color w:val="000000"/>
          <w:sz w:val="28"/>
        </w:rPr>
        <w:t>, s</w:t>
      </w:r>
      <w:r>
        <w:rPr>
          <w:rFonts w:ascii="Times New Roman"/>
          <w:b w:val="false"/>
          <w:i w:val="false"/>
          <w:color w:val="000000"/>
          <w:vertAlign w:val="subscript"/>
        </w:rPr>
        <w:t>1</w:t>
      </w:r>
      <w:r>
        <w:rPr>
          <w:rFonts w:ascii="Times New Roman"/>
          <w:b w:val="false"/>
          <w:i w:val="false"/>
          <w:color w:val="000000"/>
          <w:sz w:val="28"/>
        </w:rPr>
        <w:t xml:space="preserve"> и s</w:t>
      </w:r>
      <w:r>
        <w:rPr>
          <w:rFonts w:ascii="Times New Roman"/>
          <w:b w:val="false"/>
          <w:i w:val="false"/>
          <w:color w:val="000000"/>
          <w:vertAlign w:val="subscript"/>
        </w:rPr>
        <w:t>2</w:t>
      </w:r>
      <w:r>
        <w:rPr>
          <w:rFonts w:ascii="Times New Roman"/>
          <w:b w:val="false"/>
          <w:i w:val="false"/>
          <w:color w:val="000000"/>
          <w:sz w:val="28"/>
        </w:rPr>
        <w:t xml:space="preserve"> определяются в соответствии с </w:t>
      </w:r>
      <w:r>
        <w:rPr>
          <w:rFonts w:ascii="Times New Roman"/>
          <w:b w:val="false"/>
          <w:i w:val="false"/>
          <w:color w:val="000000"/>
          <w:sz w:val="28"/>
        </w:rPr>
        <w:t>пунктом 13</w:t>
      </w:r>
      <w:r>
        <w:rPr>
          <w:rFonts w:ascii="Times New Roman"/>
          <w:b w:val="false"/>
          <w:i w:val="false"/>
          <w:color w:val="000000"/>
          <w:sz w:val="28"/>
        </w:rPr>
        <w:t xml:space="preserve"> Приложения 4.</w:t>
      </w:r>
      <w:r>
        <w:br/>
      </w:r>
      <w:r>
        <w:rPr>
          <w:rFonts w:ascii="Times New Roman"/>
          <w:b w:val="false"/>
          <w:i w:val="false"/>
          <w:color w:val="000000"/>
          <w:sz w:val="28"/>
        </w:rPr>
        <w:t>
</w:t>
      </w:r>
    </w:p>
    <w:bookmarkStart w:name="z8076" w:id="6184"/>
    <w:p>
      <w:pPr>
        <w:spacing w:after="0"/>
        <w:ind w:left="0"/>
        <w:jc w:val="both"/>
      </w:pPr>
      <w:r>
        <w:rPr>
          <w:rFonts w:ascii="Times New Roman"/>
          <w:b w:val="false"/>
          <w:i w:val="false"/>
          <w:color w:val="000000"/>
          <w:sz w:val="28"/>
        </w:rPr>
        <w:t xml:space="preserve">
      Коэффициент </w:t>
      </w:r>
    </w:p>
    <w:bookmarkEnd w:id="6184"/>
    <w:p>
      <w:pPr>
        <w:spacing w:after="0"/>
        <w:ind w:left="0"/>
        <w:jc w:val="both"/>
      </w:pPr>
      <w:r>
        <w:drawing>
          <wp:inline distT="0" distB="0" distL="0" distR="0">
            <wp:extent cx="203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3"/>
                    <a:stretch>
                      <a:fillRect/>
                    </a:stretch>
                  </pic:blipFill>
                  <pic:spPr>
                    <a:xfrm>
                      <a:off x="0" y="0"/>
                      <a:ext cx="203200" cy="241300"/>
                    </a:xfrm>
                    <a:prstGeom prst="rect">
                      <a:avLst/>
                    </a:prstGeom>
                  </pic:spPr>
                </pic:pic>
              </a:graphicData>
            </a:graphic>
          </wp:inline>
        </w:drawing>
      </w:r>
    </w:p>
    <w:p>
      <w:pPr>
        <w:spacing w:after="0"/>
        <w:ind w:left="0"/>
        <w:jc w:val="left"/>
      </w:pPr>
      <w:r>
        <w:rPr>
          <w:rFonts w:ascii="Times New Roman"/>
          <w:b w:val="false"/>
          <w:i w:val="false"/>
          <w:color w:val="000000"/>
          <w:sz w:val="28"/>
        </w:rPr>
        <w:t>находится по формулам:</w:t>
      </w:r>
      <w:r>
        <w:br/>
      </w:r>
      <w:r>
        <w:rPr>
          <w:rFonts w:ascii="Times New Roman"/>
          <w:b w:val="false"/>
          <w:i w:val="false"/>
          <w:color w:val="000000"/>
          <w:sz w:val="28"/>
        </w:rPr>
        <w:t>
</w:t>
      </w:r>
      <w:r>
        <w:br/>
      </w:r>
    </w:p>
    <w:p>
      <w:pPr>
        <w:spacing w:after="0"/>
        <w:ind w:left="0"/>
        <w:jc w:val="both"/>
      </w:pPr>
      <w:r>
        <w:drawing>
          <wp:inline distT="0" distB="0" distL="0" distR="0">
            <wp:extent cx="2070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4"/>
                    <a:stretch>
                      <a:fillRect/>
                    </a:stretch>
                  </pic:blipFill>
                  <pic:spPr>
                    <a:xfrm>
                      <a:off x="0" y="0"/>
                      <a:ext cx="2070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(39а)</w:t>
      </w:r>
      <w:r>
        <w:br/>
      </w:r>
      <w:r>
        <w:rPr>
          <w:rFonts w:ascii="Times New Roman"/>
          <w:b w:val="false"/>
          <w:i w:val="false"/>
          <w:color w:val="000000"/>
          <w:sz w:val="28"/>
        </w:rPr>
        <w:t>
</w:t>
      </w:r>
      <w:r>
        <w:br/>
      </w:r>
    </w:p>
    <w:p>
      <w:pPr>
        <w:spacing w:after="0"/>
        <w:ind w:left="0"/>
        <w:jc w:val="both"/>
      </w:pPr>
      <w:r>
        <w:drawing>
          <wp:inline distT="0" distB="0" distL="0" distR="0">
            <wp:extent cx="2489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5"/>
                    <a:stretch>
                      <a:fillRect/>
                    </a:stretch>
                  </pic:blipFill>
                  <pic:spPr>
                    <a:xfrm>
                      <a:off x="0" y="0"/>
                      <a:ext cx="2489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(39б)</w:t>
      </w:r>
      <w:r>
        <w:br/>
      </w:r>
      <w:r>
        <w:rPr>
          <w:rFonts w:ascii="Times New Roman"/>
          <w:b w:val="false"/>
          <w:i w:val="false"/>
          <w:color w:val="000000"/>
          <w:sz w:val="28"/>
        </w:rPr>
        <w:t>
</w:t>
      </w:r>
      <w:r>
        <w:br/>
      </w:r>
    </w:p>
    <w:p>
      <w:pPr>
        <w:spacing w:after="0"/>
        <w:ind w:left="0"/>
        <w:jc w:val="both"/>
      </w:pPr>
      <w:r>
        <w:drawing>
          <wp:inline distT="0" distB="0" distL="0" distR="0">
            <wp:extent cx="3860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6"/>
                    <a:stretch>
                      <a:fillRect/>
                    </a:stretch>
                  </pic:blipFill>
                  <pic:spPr>
                    <a:xfrm>
                      <a:off x="0" y="0"/>
                      <a:ext cx="3860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(39в)</w:t>
      </w:r>
      <w:r>
        <w:br/>
      </w:r>
      <w:r>
        <w:rPr>
          <w:rFonts w:ascii="Times New Roman"/>
          <w:b w:val="false"/>
          <w:i w:val="false"/>
          <w:color w:val="000000"/>
          <w:sz w:val="28"/>
        </w:rPr>
        <w:t>
</w:t>
      </w:r>
      <w:r>
        <w:br/>
      </w:r>
    </w:p>
    <w:p>
      <w:pPr>
        <w:spacing w:after="0"/>
        <w:ind w:left="0"/>
        <w:jc w:val="both"/>
      </w:pPr>
      <w:r>
        <w:drawing>
          <wp:inline distT="0" distB="0" distL="0" distR="0">
            <wp:extent cx="2032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7"/>
                    <a:stretch>
                      <a:fillRect/>
                    </a:stretch>
                  </pic:blipFill>
                  <pic:spPr>
                    <a:xfrm>
                      <a:off x="0" y="0"/>
                      <a:ext cx="20320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(39г)</w:t>
      </w:r>
      <w:r>
        <w:br/>
      </w:r>
      <w:r>
        <w:rPr>
          <w:rFonts w:ascii="Times New Roman"/>
          <w:b w:val="false"/>
          <w:i w:val="false"/>
          <w:color w:val="000000"/>
          <w:sz w:val="28"/>
        </w:rPr>
        <w:t>
</w:t>
      </w:r>
    </w:p>
    <w:bookmarkStart w:name="z8081" w:id="6185"/>
    <w:p>
      <w:pPr>
        <w:spacing w:after="0"/>
        <w:ind w:left="0"/>
        <w:jc w:val="both"/>
      </w:pPr>
      <w:r>
        <w:rPr>
          <w:rFonts w:ascii="Times New Roman"/>
          <w:b w:val="false"/>
          <w:i w:val="false"/>
          <w:color w:val="000000"/>
          <w:sz w:val="28"/>
        </w:rPr>
        <w:t xml:space="preserve">
      где </w:t>
      </w:r>
    </w:p>
    <w:bookmarkEnd w:id="6185"/>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8"/>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вычисляется по формуле (7), а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9"/>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 аналогичной формуле с заменой s на </w:t>
      </w:r>
    </w:p>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0"/>
                    <a:stretch>
                      <a:fillRect/>
                    </a:stretch>
                  </pic:blipFill>
                  <pic:spPr>
                    <a:xfrm>
                      <a:off x="0" y="0"/>
                      <a:ext cx="190500" cy="241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054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1"/>
                    <a:stretch>
                      <a:fillRect/>
                    </a:stretch>
                  </pic:blipFill>
                  <pic:spPr>
                    <a:xfrm>
                      <a:off x="0" y="0"/>
                      <a:ext cx="1054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(40)</w:t>
      </w:r>
      <w:r>
        <w:br/>
      </w:r>
      <w:r>
        <w:rPr>
          <w:rFonts w:ascii="Times New Roman"/>
          <w:b w:val="false"/>
          <w:i w:val="false"/>
          <w:color w:val="000000"/>
          <w:sz w:val="28"/>
        </w:rPr>
        <w:t>
</w:t>
      </w:r>
    </w:p>
    <w:bookmarkStart w:name="z8083" w:id="6186"/>
    <w:p>
      <w:pPr>
        <w:spacing w:after="0"/>
        <w:ind w:left="0"/>
        <w:jc w:val="both"/>
      </w:pPr>
      <w:r>
        <w:rPr>
          <w:rFonts w:ascii="Times New Roman"/>
          <w:b w:val="false"/>
          <w:i w:val="false"/>
          <w:color w:val="000000"/>
          <w:sz w:val="28"/>
        </w:rPr>
        <w:t>
      причем</w:t>
      </w:r>
    </w:p>
    <w:bookmarkEnd w:id="618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2"/>
                    <a:stretch>
                      <a:fillRect/>
                    </a:stretch>
                  </pic:blipFill>
                  <pic:spPr>
                    <a:xfrm>
                      <a:off x="0" y="0"/>
                      <a:ext cx="15367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(41)</w:t>
      </w:r>
      <w:r>
        <w:br/>
      </w:r>
      <w:r>
        <w:rPr>
          <w:rFonts w:ascii="Times New Roman"/>
          <w:b w:val="false"/>
          <w:i w:val="false"/>
          <w:color w:val="000000"/>
          <w:sz w:val="28"/>
        </w:rPr>
        <w:t>
</w:t>
      </w:r>
    </w:p>
    <w:bookmarkStart w:name="z8085" w:id="6187"/>
    <w:p>
      <w:pPr>
        <w:spacing w:after="0"/>
        <w:ind w:left="0"/>
        <w:jc w:val="both"/>
      </w:pPr>
      <w:r>
        <w:rPr>
          <w:rFonts w:ascii="Times New Roman"/>
          <w:b w:val="false"/>
          <w:i w:val="false"/>
          <w:color w:val="000000"/>
          <w:sz w:val="28"/>
        </w:rPr>
        <w:t xml:space="preserve">
      В случае низких источников вместо s и </w:t>
      </w:r>
    </w:p>
    <w:bookmarkEnd w:id="6187"/>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3"/>
                    <a:stretch>
                      <a:fillRect/>
                    </a:stretch>
                  </pic:blipFill>
                  <pic:spPr>
                    <a:xfrm>
                      <a:off x="0" y="0"/>
                      <a:ext cx="190500" cy="241300"/>
                    </a:xfrm>
                    <a:prstGeom prst="rect">
                      <a:avLst/>
                    </a:prstGeom>
                  </pic:spPr>
                </pic:pic>
              </a:graphicData>
            </a:graphic>
          </wp:inline>
        </w:drawing>
      </w:r>
    </w:p>
    <w:p>
      <w:pPr>
        <w:spacing w:after="0"/>
        <w:ind w:left="0"/>
        <w:jc w:val="left"/>
      </w:pPr>
      <w:r>
        <w:rPr>
          <w:rFonts w:ascii="Times New Roman"/>
          <w:b w:val="false"/>
          <w:i w:val="false"/>
          <w:color w:val="000000"/>
          <w:sz w:val="28"/>
        </w:rPr>
        <w:t>используются значения s</w:t>
      </w:r>
      <w:r>
        <w:rPr>
          <w:rFonts w:ascii="Times New Roman"/>
          <w:b w:val="false"/>
          <w:i w:val="false"/>
          <w:color w:val="000000"/>
          <w:vertAlign w:val="subscript"/>
        </w:rPr>
        <w:t>L</w:t>
      </w:r>
      <w:r>
        <w:rPr>
          <w:rFonts w:ascii="Times New Roman"/>
          <w:b w:val="false"/>
          <w:i w:val="false"/>
          <w:color w:val="000000"/>
          <w:sz w:val="28"/>
        </w:rPr>
        <w:t xml:space="preserve"> и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4"/>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Здесь х</w:t>
      </w:r>
      <w:r>
        <w:rPr>
          <w:rFonts w:ascii="Times New Roman"/>
          <w:b w:val="false"/>
          <w:i w:val="false"/>
          <w:color w:val="000000"/>
          <w:vertAlign w:val="subscript"/>
        </w:rPr>
        <w:t>н</w:t>
      </w:r>
      <w:r>
        <w:rPr>
          <w:rFonts w:ascii="Times New Roman"/>
          <w:b w:val="false"/>
          <w:i w:val="false"/>
          <w:color w:val="000000"/>
          <w:sz w:val="28"/>
        </w:rPr>
        <w:t xml:space="preserve"> и х</w:t>
      </w:r>
      <w:r>
        <w:rPr>
          <w:rFonts w:ascii="Times New Roman"/>
          <w:b w:val="false"/>
          <w:i w:val="false"/>
          <w:color w:val="000000"/>
          <w:vertAlign w:val="subscript"/>
        </w:rPr>
        <w:t>к</w:t>
      </w:r>
      <w:r>
        <w:rPr>
          <w:rFonts w:ascii="Times New Roman"/>
          <w:b w:val="false"/>
          <w:i w:val="false"/>
          <w:color w:val="000000"/>
          <w:sz w:val="28"/>
        </w:rPr>
        <w:t xml:space="preserve"> - координаты начала и конца здания относительно источника, а </w:t>
      </w:r>
      <w:r>
        <w:rPr>
          <w:rFonts w:ascii="Times New Roman"/>
          <w:b w:val="false"/>
          <w:i/>
          <w:color w:val="000000"/>
          <w:sz w:val="28"/>
        </w:rPr>
        <w:t>х</w:t>
      </w:r>
      <w:r>
        <w:rPr>
          <w:rFonts w:ascii="Times New Roman"/>
          <w:b w:val="false"/>
          <w:i w:val="false"/>
          <w:color w:val="000000"/>
          <w:vertAlign w:val="subscript"/>
        </w:rPr>
        <w:t>в</w:t>
      </w:r>
      <w:r>
        <w:rPr>
          <w:rFonts w:ascii="Times New Roman"/>
          <w:b w:val="false"/>
          <w:i w:val="false"/>
          <w:color w:val="000000"/>
          <w:sz w:val="28"/>
        </w:rPr>
        <w:t xml:space="preserve"> - координата подветренного края подветренной тени относительно источника (</w:t>
      </w:r>
      <w:r>
        <w:rPr>
          <w:rFonts w:ascii="Times New Roman"/>
          <w:b w:val="false"/>
          <w:i w:val="false"/>
          <w:color w:val="000000"/>
          <w:sz w:val="28"/>
        </w:rPr>
        <w:t>рисунок 12</w:t>
      </w:r>
      <w:r>
        <w:rPr>
          <w:rFonts w:ascii="Times New Roman"/>
          <w:b w:val="false"/>
          <w:i w:val="false"/>
          <w:color w:val="000000"/>
          <w:sz w:val="28"/>
        </w:rPr>
        <w:t xml:space="preserve"> в, согласно приложений).</w:t>
      </w:r>
      <w:r>
        <w:br/>
      </w:r>
      <w:r>
        <w:rPr>
          <w:rFonts w:ascii="Times New Roman"/>
          <w:b w:val="false"/>
          <w:i w:val="false"/>
          <w:color w:val="000000"/>
          <w:sz w:val="28"/>
        </w:rPr>
        <w:t>
</w:t>
      </w:r>
    </w:p>
    <w:bookmarkStart w:name="z8086" w:id="6188"/>
    <w:p>
      <w:pPr>
        <w:spacing w:after="0"/>
        <w:ind w:left="0"/>
        <w:jc w:val="both"/>
      </w:pPr>
      <w:r>
        <w:rPr>
          <w:rFonts w:ascii="Times New Roman"/>
          <w:b w:val="false"/>
          <w:i w:val="false"/>
          <w:color w:val="000000"/>
          <w:sz w:val="28"/>
        </w:rPr>
        <w:t xml:space="preserve">
      Коэффициенты </w:t>
      </w:r>
      <w:r>
        <w:rPr>
          <w:rFonts w:ascii="Times New Roman"/>
          <w:b w:val="false"/>
          <w:i/>
          <w:color w:val="000000"/>
          <w:sz w:val="28"/>
        </w:rPr>
        <w:t>s</w:t>
      </w:r>
      <w:r>
        <w:rPr>
          <w:rFonts w:ascii="Times New Roman"/>
          <w:b w:val="false"/>
          <w:i w:val="false"/>
          <w:color w:val="000000"/>
          <w:vertAlign w:val="subscript"/>
        </w:rPr>
        <w:t>в</w:t>
      </w:r>
      <w:r>
        <w:rPr>
          <w:rFonts w:ascii="Times New Roman"/>
          <w:b w:val="false"/>
          <w:i w:val="false"/>
          <w:color w:val="000000"/>
          <w:sz w:val="28"/>
        </w:rPr>
        <w:t xml:space="preserve"> и </w:t>
      </w:r>
      <w:r>
        <w:rPr>
          <w:rFonts w:ascii="Times New Roman"/>
          <w:b w:val="false"/>
          <w:i/>
          <w:color w:val="000000"/>
          <w:sz w:val="28"/>
        </w:rPr>
        <w:t>s</w:t>
      </w:r>
      <w:r>
        <w:rPr>
          <w:rFonts w:ascii="Times New Roman"/>
          <w:b w:val="false"/>
          <w:i w:val="false"/>
          <w:color w:val="000000"/>
          <w:vertAlign w:val="subscript"/>
        </w:rPr>
        <w:t>н</w:t>
      </w:r>
      <w:r>
        <w:rPr>
          <w:rFonts w:ascii="Times New Roman"/>
          <w:b w:val="false"/>
          <w:i w:val="false"/>
          <w:color w:val="000000"/>
          <w:sz w:val="28"/>
        </w:rPr>
        <w:t xml:space="preserve"> вычисляются по формулам (12а)-(12г) или по графику, приведенному на рисунке 8 согласно приложений, как значения s, соответствующие аргументу t</w:t>
      </w:r>
      <w:r>
        <w:rPr>
          <w:rFonts w:ascii="Times New Roman"/>
          <w:b w:val="false"/>
          <w:i w:val="false"/>
          <w:color w:val="000000"/>
          <w:vertAlign w:val="subscript"/>
        </w:rPr>
        <w:t>1</w:t>
      </w:r>
      <w:r>
        <w:rPr>
          <w:rFonts w:ascii="Times New Roman"/>
          <w:b w:val="false"/>
          <w:i w:val="false"/>
          <w:color w:val="000000"/>
          <w:sz w:val="28"/>
        </w:rPr>
        <w:t xml:space="preserve">, определенному по формуле (13) при замене </w:t>
      </w:r>
      <w:r>
        <w:rPr>
          <w:rFonts w:ascii="Times New Roman"/>
          <w:b w:val="false"/>
          <w:i/>
          <w:color w:val="000000"/>
          <w:sz w:val="28"/>
        </w:rPr>
        <w:t>L</w:t>
      </w:r>
      <w:r>
        <w:rPr>
          <w:rFonts w:ascii="Times New Roman"/>
          <w:b w:val="false"/>
          <w:i w:val="false"/>
          <w:color w:val="000000"/>
          <w:vertAlign w:val="subscript"/>
        </w:rPr>
        <w:t>I</w:t>
      </w:r>
      <w:r>
        <w:rPr>
          <w:rFonts w:ascii="Times New Roman"/>
          <w:b w:val="false"/>
          <w:i w:val="false"/>
          <w:color w:val="000000"/>
          <w:sz w:val="28"/>
        </w:rPr>
        <w:t xml:space="preserve"> на </w:t>
      </w:r>
      <w:r>
        <w:rPr>
          <w:rFonts w:ascii="Times New Roman"/>
          <w:b w:val="false"/>
          <w:i/>
          <w:color w:val="000000"/>
          <w:sz w:val="28"/>
        </w:rPr>
        <w:t>x</w:t>
      </w:r>
      <w:r>
        <w:rPr>
          <w:rFonts w:ascii="Times New Roman"/>
          <w:b w:val="false"/>
          <w:i w:val="false"/>
          <w:color w:val="000000"/>
          <w:vertAlign w:val="subscript"/>
        </w:rPr>
        <w:t>в</w:t>
      </w:r>
      <w:r>
        <w:rPr>
          <w:rFonts w:ascii="Times New Roman"/>
          <w:b w:val="false"/>
          <w:i w:val="false"/>
          <w:color w:val="000000"/>
          <w:sz w:val="28"/>
        </w:rPr>
        <w:t xml:space="preserve"> и </w:t>
      </w:r>
      <w:r>
        <w:rPr>
          <w:rFonts w:ascii="Times New Roman"/>
          <w:b w:val="false"/>
          <w:i/>
          <w:color w:val="000000"/>
          <w:sz w:val="28"/>
        </w:rPr>
        <w:t>x</w:t>
      </w:r>
      <w:r>
        <w:rPr>
          <w:rFonts w:ascii="Times New Roman"/>
          <w:b w:val="false"/>
          <w:i w:val="false"/>
          <w:color w:val="000000"/>
          <w:vertAlign w:val="subscript"/>
        </w:rPr>
        <w:t>к</w:t>
      </w:r>
      <w:r>
        <w:rPr>
          <w:rFonts w:ascii="Times New Roman"/>
          <w:b w:val="false"/>
          <w:i w:val="false"/>
          <w:color w:val="000000"/>
          <w:sz w:val="28"/>
        </w:rPr>
        <w:t xml:space="preserve"> соответственно. Для низких источников при этом используется формула (15).</w:t>
      </w:r>
    </w:p>
    <w:bookmarkEnd w:id="6188"/>
    <w:bookmarkStart w:name="z8087" w:id="6189"/>
    <w:p>
      <w:pPr>
        <w:spacing w:after="0"/>
        <w:ind w:left="0"/>
        <w:jc w:val="both"/>
      </w:pPr>
      <w:r>
        <w:rPr>
          <w:rFonts w:ascii="Times New Roman"/>
          <w:b w:val="false"/>
          <w:i w:val="false"/>
          <w:color w:val="000000"/>
          <w:sz w:val="28"/>
        </w:rPr>
        <w:t>
      Коэффициент r</w:t>
      </w:r>
      <w:r>
        <w:rPr>
          <w:rFonts w:ascii="Times New Roman"/>
          <w:b w:val="false"/>
          <w:i w:val="false"/>
          <w:color w:val="000000"/>
          <w:vertAlign w:val="subscript"/>
        </w:rPr>
        <w:t>з</w:t>
      </w:r>
      <w:r>
        <w:rPr>
          <w:rFonts w:ascii="Times New Roman"/>
          <w:b w:val="false"/>
          <w:i w:val="false"/>
          <w:color w:val="000000"/>
          <w:sz w:val="28"/>
        </w:rPr>
        <w:t xml:space="preserve"> определяется способом, изложенным в </w:t>
      </w:r>
      <w:r>
        <w:rPr>
          <w:rFonts w:ascii="Times New Roman"/>
          <w:b w:val="false"/>
          <w:i w:val="false"/>
          <w:color w:val="000000"/>
          <w:sz w:val="28"/>
        </w:rPr>
        <w:t>пункте 9</w:t>
      </w:r>
      <w:r>
        <w:rPr>
          <w:rFonts w:ascii="Times New Roman"/>
          <w:b w:val="false"/>
          <w:i w:val="false"/>
          <w:color w:val="000000"/>
          <w:sz w:val="28"/>
        </w:rPr>
        <w:t xml:space="preserve"> Приложения 4.</w:t>
      </w:r>
    </w:p>
    <w:bookmarkEnd w:id="6189"/>
    <w:bookmarkStart w:name="z8088" w:id="6190"/>
    <w:p>
      <w:pPr>
        <w:spacing w:after="0"/>
        <w:ind w:left="0"/>
        <w:jc w:val="both"/>
      </w:pPr>
      <w:r>
        <w:rPr>
          <w:rFonts w:ascii="Times New Roman"/>
          <w:b w:val="false"/>
          <w:i w:val="false"/>
          <w:color w:val="000000"/>
          <w:sz w:val="28"/>
        </w:rPr>
        <w:t xml:space="preserve">
      Коэффициент s, входящий в </w:t>
      </w:r>
    </w:p>
    <w:bookmarkEnd w:id="6190"/>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5"/>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в (39), определяется по формулам (12в)-(12г) или по графику, приведенному на рисунке 8 согласно приложений, в зависимости от отношения t</w:t>
      </w:r>
      <w:r>
        <w:rPr>
          <w:rFonts w:ascii="Times New Roman"/>
          <w:b w:val="false"/>
          <w:i w:val="false"/>
          <w:color w:val="000000"/>
          <w:vertAlign w:val="subscript"/>
        </w:rPr>
        <w:t>1</w:t>
      </w:r>
      <w:r>
        <w:rPr>
          <w:rFonts w:ascii="Times New Roman"/>
          <w:b w:val="false"/>
          <w:i w:val="false"/>
          <w:color w:val="000000"/>
          <w:sz w:val="28"/>
        </w:rPr>
        <w:t xml:space="preserve">, вычисленного по формуле (13) с заменой </w:t>
      </w:r>
      <w:r>
        <w:rPr>
          <w:rFonts w:ascii="Times New Roman"/>
          <w:b w:val="false"/>
          <w:i/>
          <w:color w:val="000000"/>
          <w:sz w:val="28"/>
        </w:rPr>
        <w:t>L</w:t>
      </w:r>
      <w:r>
        <w:rPr>
          <w:rFonts w:ascii="Times New Roman"/>
          <w:b w:val="false"/>
          <w:i w:val="false"/>
          <w:color w:val="000000"/>
          <w:vertAlign w:val="subscript"/>
        </w:rPr>
        <w:t>I</w:t>
      </w:r>
      <w:r>
        <w:rPr>
          <w:rFonts w:ascii="Times New Roman"/>
          <w:b w:val="false"/>
          <w:i w:val="false"/>
          <w:color w:val="000000"/>
          <w:sz w:val="28"/>
        </w:rPr>
        <w:t xml:space="preserve"> на </w:t>
      </w:r>
      <w:r>
        <w:rPr>
          <w:rFonts w:ascii="Times New Roman"/>
          <w:b w:val="false"/>
          <w:i/>
          <w:color w:val="000000"/>
          <w:sz w:val="28"/>
        </w:rPr>
        <w:t>L</w:t>
      </w:r>
      <w:r>
        <w:rPr>
          <w:rFonts w:ascii="Times New Roman"/>
          <w:b w:val="false"/>
          <w:i w:val="false"/>
          <w:color w:val="000000"/>
          <w:vertAlign w:val="subscript"/>
        </w:rPr>
        <w:t>III</w:t>
      </w:r>
      <w:r>
        <w:rPr>
          <w:rFonts w:ascii="Times New Roman"/>
          <w:b w:val="false"/>
          <w:i w:val="false"/>
          <w:color w:val="000000"/>
          <w:sz w:val="28"/>
        </w:rPr>
        <w:t xml:space="preserve">, где </w:t>
      </w:r>
      <w:r>
        <w:rPr>
          <w:rFonts w:ascii="Times New Roman"/>
          <w:b w:val="false"/>
          <w:i/>
          <w:color w:val="000000"/>
          <w:sz w:val="28"/>
        </w:rPr>
        <w:t>L</w:t>
      </w:r>
      <w:r>
        <w:rPr>
          <w:rFonts w:ascii="Times New Roman"/>
          <w:b w:val="false"/>
          <w:i w:val="false"/>
          <w:color w:val="000000"/>
          <w:vertAlign w:val="subscript"/>
        </w:rPr>
        <w:t>III</w:t>
      </w:r>
      <w:r>
        <w:rPr>
          <w:rFonts w:ascii="Times New Roman"/>
          <w:b w:val="false"/>
          <w:i w:val="false"/>
          <w:color w:val="000000"/>
          <w:sz w:val="28"/>
        </w:rPr>
        <w:t xml:space="preserve"> - длина наветренной зоны ветровой тени (смотрите </w:t>
      </w:r>
      <w:r>
        <w:rPr>
          <w:rFonts w:ascii="Times New Roman"/>
          <w:b w:val="false"/>
          <w:i w:val="false"/>
          <w:color w:val="000000"/>
          <w:sz w:val="28"/>
        </w:rPr>
        <w:t>пункт 5</w:t>
      </w:r>
      <w:r>
        <w:rPr>
          <w:rFonts w:ascii="Times New Roman"/>
          <w:b w:val="false"/>
          <w:i w:val="false"/>
          <w:color w:val="000000"/>
          <w:sz w:val="28"/>
        </w:rPr>
        <w:t xml:space="preserve"> Приложения 4). Коэффициент </w:t>
      </w:r>
      <w:r>
        <w:rPr>
          <w:rFonts w:ascii="Times New Roman"/>
          <w:b w:val="false"/>
          <w:i/>
          <w:color w:val="000000"/>
          <w:sz w:val="28"/>
        </w:rPr>
        <w:t>s</w:t>
      </w:r>
      <w:r>
        <w:rPr>
          <w:rFonts w:ascii="Times New Roman"/>
          <w:b w:val="false"/>
          <w:i w:val="false"/>
          <w:color w:val="000000"/>
          <w:vertAlign w:val="subscript"/>
        </w:rPr>
        <w:t>L</w:t>
      </w:r>
      <w:r>
        <w:rPr>
          <w:rFonts w:ascii="Times New Roman"/>
          <w:b w:val="false"/>
          <w:i w:val="false"/>
          <w:color w:val="000000"/>
          <w:sz w:val="28"/>
        </w:rPr>
        <w:t xml:space="preserve"> определяется аналогично по формуле (15). Коэффициент </w:t>
      </w:r>
      <w:r>
        <w:rPr>
          <w:rFonts w:ascii="Times New Roman"/>
          <w:b w:val="false"/>
          <w:i/>
          <w:color w:val="000000"/>
          <w:sz w:val="28"/>
        </w:rPr>
        <w:t>s</w:t>
      </w:r>
      <w:r>
        <w:rPr>
          <w:rFonts w:ascii="Times New Roman"/>
          <w:b w:val="false"/>
          <w:i w:val="false"/>
          <w:color w:val="000000"/>
          <w:vertAlign w:val="subscript"/>
        </w:rPr>
        <w:t>1</w:t>
      </w:r>
      <w:r>
        <w:rPr>
          <w:rFonts w:ascii="Times New Roman"/>
          <w:b w:val="false"/>
          <w:i w:val="false"/>
          <w:color w:val="000000"/>
          <w:sz w:val="28"/>
        </w:rPr>
        <w:t xml:space="preserve">, в формуле (39в), вычисляется при значении </w:t>
      </w:r>
    </w:p>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6"/>
                    <a:stretch>
                      <a:fillRect/>
                    </a:stretch>
                  </pic:blipFill>
                  <pic:spPr>
                    <a:xfrm>
                      <a:off x="0" y="0"/>
                      <a:ext cx="571500" cy="266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8089" w:id="6191"/>
    <w:p>
      <w:pPr>
        <w:spacing w:after="0"/>
        <w:ind w:left="0"/>
        <w:jc w:val="both"/>
      </w:pPr>
      <w:r>
        <w:rPr>
          <w:rFonts w:ascii="Times New Roman"/>
          <w:b w:val="false"/>
          <w:i w:val="false"/>
          <w:color w:val="000000"/>
          <w:sz w:val="28"/>
        </w:rPr>
        <w:t xml:space="preserve">
      Если </w:t>
      </w:r>
    </w:p>
    <w:bookmarkEnd w:id="6191"/>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7"/>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&lt;1, то принимается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8"/>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При этом вычисление параметра </w:t>
      </w:r>
      <w:r>
        <w:rPr>
          <w:rFonts w:ascii="Times New Roman"/>
          <w:b w:val="false"/>
          <w:i/>
          <w:color w:val="000000"/>
          <w:sz w:val="28"/>
        </w:rPr>
        <w:t>t</w:t>
      </w:r>
      <w:r>
        <w:rPr>
          <w:rFonts w:ascii="Times New Roman"/>
          <w:b w:val="false"/>
          <w:i w:val="false"/>
          <w:color w:val="000000"/>
          <w:vertAlign w:val="subscript"/>
        </w:rPr>
        <w:t>1</w:t>
      </w:r>
      <w:r>
        <w:rPr>
          <w:rFonts w:ascii="Times New Roman"/>
          <w:b w:val="false"/>
          <w:i w:val="false"/>
          <w:color w:val="000000"/>
          <w:sz w:val="28"/>
        </w:rPr>
        <w:t xml:space="preserve"> по формуле (13) производится с использованием значения </w:t>
      </w:r>
      <w:r>
        <w:rPr>
          <w:rFonts w:ascii="Times New Roman"/>
          <w:b w:val="false"/>
          <w:i/>
          <w:color w:val="000000"/>
          <w:sz w:val="28"/>
        </w:rPr>
        <w:t>p</w:t>
      </w:r>
      <w:r>
        <w:rPr>
          <w:rFonts w:ascii="Times New Roman"/>
          <w:b w:val="false"/>
          <w:i w:val="false"/>
          <w:color w:val="000000"/>
          <w:vertAlign w:val="subscript"/>
        </w:rPr>
        <w:t>з</w:t>
      </w:r>
      <w:r>
        <w:rPr>
          <w:rFonts w:ascii="Times New Roman"/>
          <w:b w:val="false"/>
          <w:i w:val="false"/>
          <w:color w:val="000000"/>
          <w:sz w:val="28"/>
        </w:rPr>
        <w:t xml:space="preserve">, определяемого по графику, приведенному на </w:t>
      </w:r>
      <w:r>
        <w:rPr>
          <w:rFonts w:ascii="Times New Roman"/>
          <w:b w:val="false"/>
          <w:i w:val="false"/>
          <w:color w:val="000000"/>
          <w:sz w:val="28"/>
        </w:rPr>
        <w:t>рисунке 14</w:t>
      </w:r>
      <w:r>
        <w:rPr>
          <w:rFonts w:ascii="Times New Roman"/>
          <w:b w:val="false"/>
          <w:i w:val="false"/>
          <w:color w:val="000000"/>
          <w:sz w:val="28"/>
        </w:rPr>
        <w:t xml:space="preserve"> согласно приложений, пли по формулам:</w:t>
      </w:r>
      <w:r>
        <w:br/>
      </w:r>
      <w:r>
        <w:rPr>
          <w:rFonts w:ascii="Times New Roman"/>
          <w:b w:val="false"/>
          <w:i w:val="false"/>
          <w:color w:val="000000"/>
          <w:sz w:val="28"/>
        </w:rPr>
        <w:t>
</w:t>
      </w:r>
      <w:r>
        <w:br/>
      </w:r>
    </w:p>
    <w:p>
      <w:pPr>
        <w:spacing w:after="0"/>
        <w:ind w:left="0"/>
        <w:jc w:val="both"/>
      </w:pPr>
      <w:r>
        <w:drawing>
          <wp:inline distT="0" distB="0" distL="0" distR="0">
            <wp:extent cx="1841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9"/>
                    <a:stretch>
                      <a:fillRect/>
                    </a:stretch>
                  </pic:blipFill>
                  <pic:spPr>
                    <a:xfrm>
                      <a:off x="0" y="0"/>
                      <a:ext cx="1841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(42а)</w:t>
      </w:r>
      <w:r>
        <w:br/>
      </w:r>
      <w:r>
        <w:rPr>
          <w:rFonts w:ascii="Times New Roman"/>
          <w:b w:val="false"/>
          <w:i w:val="false"/>
          <w:color w:val="000000"/>
          <w:sz w:val="28"/>
        </w:rPr>
        <w:t>
</w:t>
      </w:r>
      <w:r>
        <w:br/>
      </w:r>
    </w:p>
    <w:p>
      <w:pPr>
        <w:spacing w:after="0"/>
        <w:ind w:left="0"/>
        <w:jc w:val="both"/>
      </w:pPr>
      <w:r>
        <w:drawing>
          <wp:inline distT="0" distB="0" distL="0" distR="0">
            <wp:extent cx="5143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0"/>
                    <a:stretch>
                      <a:fillRect/>
                    </a:stretch>
                  </pic:blipFill>
                  <pic:spPr>
                    <a:xfrm>
                      <a:off x="0" y="0"/>
                      <a:ext cx="51435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(42б)</w:t>
      </w:r>
      <w:r>
        <w:br/>
      </w:r>
      <w:r>
        <w:rPr>
          <w:rFonts w:ascii="Times New Roman"/>
          <w:b w:val="false"/>
          <w:i w:val="false"/>
          <w:color w:val="000000"/>
          <w:sz w:val="28"/>
        </w:rPr>
        <w:t>
</w:t>
      </w:r>
      <w:r>
        <w:br/>
      </w:r>
    </w:p>
    <w:p>
      <w:pPr>
        <w:spacing w:after="0"/>
        <w:ind w:left="0"/>
        <w:jc w:val="both"/>
      </w:pPr>
      <w:r>
        <w:drawing>
          <wp:inline distT="0" distB="0" distL="0" distR="0">
            <wp:extent cx="2146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1"/>
                    <a:stretch>
                      <a:fillRect/>
                    </a:stretch>
                  </pic:blipFill>
                  <pic:spPr>
                    <a:xfrm>
                      <a:off x="0" y="0"/>
                      <a:ext cx="2146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(42в)</w:t>
      </w:r>
      <w:r>
        <w:br/>
      </w:r>
      <w:r>
        <w:rPr>
          <w:rFonts w:ascii="Times New Roman"/>
          <w:b w:val="false"/>
          <w:i w:val="false"/>
          <w:color w:val="000000"/>
          <w:sz w:val="28"/>
        </w:rPr>
        <w:t>
</w:t>
      </w:r>
    </w:p>
    <w:bookmarkStart w:name="z8093" w:id="6192"/>
    <w:p>
      <w:pPr>
        <w:spacing w:after="0"/>
        <w:ind w:left="0"/>
        <w:jc w:val="both"/>
      </w:pPr>
      <w:r>
        <w:rPr>
          <w:rFonts w:ascii="Times New Roman"/>
          <w:b w:val="false"/>
          <w:i w:val="false"/>
          <w:color w:val="000000"/>
          <w:sz w:val="28"/>
        </w:rPr>
        <w:t xml:space="preserve">
      Величина </w:t>
      </w:r>
    </w:p>
    <w:bookmarkEnd w:id="6192"/>
    <w:p>
      <w:pPr>
        <w:spacing w:after="0"/>
        <w:ind w:left="0"/>
        <w:jc w:val="both"/>
      </w:pPr>
      <w:r>
        <w:drawing>
          <wp:inline distT="0" distB="0" distL="0" distR="0">
            <wp:extent cx="241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2"/>
                    <a:stretch>
                      <a:fillRect/>
                    </a:stretch>
                  </pic:blipFill>
                  <pic:spPr>
                    <a:xfrm>
                      <a:off x="0" y="0"/>
                      <a:ext cx="2413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коэффициенты </w:t>
      </w:r>
    </w:p>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3"/>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4"/>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вычисляются по формулам (35) - (37).</w:t>
      </w:r>
      <w:r>
        <w:br/>
      </w:r>
      <w:r>
        <w:rPr>
          <w:rFonts w:ascii="Times New Roman"/>
          <w:b w:val="false"/>
          <w:i w:val="false"/>
          <w:color w:val="000000"/>
          <w:sz w:val="28"/>
        </w:rPr>
        <w:t>
</w:t>
      </w:r>
    </w:p>
    <w:bookmarkStart w:name="z573" w:id="6193"/>
    <w:p>
      <w:pPr>
        <w:spacing w:after="0"/>
        <w:ind w:left="0"/>
        <w:jc w:val="both"/>
      </w:pPr>
      <w:r>
        <w:rPr>
          <w:rFonts w:ascii="Times New Roman"/>
          <w:b w:val="false"/>
          <w:i w:val="false"/>
          <w:color w:val="000000"/>
          <w:sz w:val="28"/>
        </w:rPr>
        <w:t>
      15. При расположении источника на крыше здания (</w:t>
      </w:r>
      <w:r>
        <w:rPr>
          <w:rFonts w:ascii="Times New Roman"/>
          <w:b w:val="false"/>
          <w:i w:val="false"/>
          <w:color w:val="000000"/>
          <w:sz w:val="28"/>
        </w:rPr>
        <w:t>рисунок 12</w:t>
      </w:r>
      <w:r>
        <w:rPr>
          <w:rFonts w:ascii="Times New Roman"/>
          <w:b w:val="false"/>
          <w:i w:val="false"/>
          <w:color w:val="000000"/>
          <w:sz w:val="28"/>
        </w:rPr>
        <w:t xml:space="preserve"> е, согласно приложений) величина </w:t>
      </w:r>
    </w:p>
    <w:bookmarkEnd w:id="6193"/>
    <w:p>
      <w:pPr>
        <w:spacing w:after="0"/>
        <w:ind w:left="0"/>
        <w:jc w:val="both"/>
      </w:pPr>
      <w:r>
        <w:drawing>
          <wp:inline distT="0" distB="0" distL="0" distR="0">
            <wp:extent cx="165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5"/>
                    <a:stretch>
                      <a:fillRect/>
                    </a:stretch>
                  </pic:blipFill>
                  <pic:spPr>
                    <a:xfrm>
                      <a:off x="0" y="0"/>
                      <a:ext cx="165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также рассчитывается по формуле (32). При этом величины </w:t>
      </w:r>
    </w:p>
    <w:p>
      <w:pPr>
        <w:spacing w:after="0"/>
        <w:ind w:left="0"/>
        <w:jc w:val="both"/>
      </w:pPr>
      <w:r>
        <w:drawing>
          <wp:inline distT="0" distB="0" distL="0" distR="0">
            <wp:extent cx="165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6"/>
                    <a:stretch>
                      <a:fillRect/>
                    </a:stretch>
                  </pic:blipFill>
                  <pic:spPr>
                    <a:xfrm>
                      <a:off x="0" y="0"/>
                      <a:ext cx="165100" cy="342900"/>
                    </a:xfrm>
                    <a:prstGeom prst="rect">
                      <a:avLst/>
                    </a:prstGeom>
                  </pic:spPr>
                </pic:pic>
              </a:graphicData>
            </a:graphic>
          </wp:inline>
        </w:drawing>
      </w:r>
    </w:p>
    <w:p>
      <w:pPr>
        <w:spacing w:after="0"/>
        <w:ind w:left="0"/>
        <w:jc w:val="left"/>
      </w:pPr>
      <w:r>
        <w:rPr>
          <w:rFonts w:ascii="Times New Roman"/>
          <w:b w:val="false"/>
          <w:i/>
          <w:color w:val="000000"/>
          <w:sz w:val="28"/>
        </w:rPr>
        <w:t>, s</w:t>
      </w:r>
      <w:r>
        <w:rPr>
          <w:rFonts w:ascii="Times New Roman"/>
          <w:b w:val="false"/>
          <w:i w:val="false"/>
          <w:color w:val="000000"/>
          <w:vertAlign w:val="subscript"/>
        </w:rPr>
        <w:t>1</w:t>
      </w:r>
      <w:r>
        <w:rPr>
          <w:rFonts w:ascii="Times New Roman"/>
          <w:b w:val="false"/>
          <w:i w:val="false"/>
          <w:color w:val="000000"/>
          <w:sz w:val="28"/>
        </w:rPr>
        <w:t xml:space="preserve"> и </w:t>
      </w:r>
      <w:r>
        <w:rPr>
          <w:rFonts w:ascii="Times New Roman"/>
          <w:b w:val="false"/>
          <w:i/>
          <w:color w:val="000000"/>
          <w:sz w:val="28"/>
        </w:rPr>
        <w:t>s</w:t>
      </w:r>
      <w:r>
        <w:rPr>
          <w:rFonts w:ascii="Times New Roman"/>
          <w:b w:val="false"/>
          <w:i w:val="false"/>
          <w:color w:val="000000"/>
          <w:vertAlign w:val="subscript"/>
        </w:rPr>
        <w:t>2</w:t>
      </w:r>
      <w:r>
        <w:rPr>
          <w:rFonts w:ascii="Times New Roman"/>
          <w:b w:val="false"/>
          <w:i w:val="false"/>
          <w:color w:val="000000"/>
          <w:sz w:val="28"/>
        </w:rPr>
        <w:t xml:space="preserve"> определяются в соответствии с </w:t>
      </w:r>
      <w:r>
        <w:rPr>
          <w:rFonts w:ascii="Times New Roman"/>
          <w:b w:val="false"/>
          <w:i w:val="false"/>
          <w:color w:val="000000"/>
          <w:sz w:val="28"/>
        </w:rPr>
        <w:t>пунктом 13</w:t>
      </w:r>
      <w:r>
        <w:rPr>
          <w:rFonts w:ascii="Times New Roman"/>
          <w:b w:val="false"/>
          <w:i w:val="false"/>
          <w:color w:val="000000"/>
          <w:sz w:val="28"/>
        </w:rPr>
        <w:t xml:space="preserve"> Приложения 4. Коэффициент </w:t>
      </w:r>
      <w:r>
        <w:rPr>
          <w:rFonts w:ascii="Times New Roman"/>
          <w:b w:val="false"/>
          <w:i/>
          <w:color w:val="000000"/>
          <w:sz w:val="28"/>
        </w:rPr>
        <w:t>s</w:t>
      </w:r>
      <w:r>
        <w:rPr>
          <w:rFonts w:ascii="Times New Roman"/>
          <w:b w:val="false"/>
          <w:i w:val="false"/>
          <w:color w:val="000000"/>
          <w:vertAlign w:val="subscript"/>
        </w:rPr>
        <w:t>1</w:t>
      </w:r>
      <w:r>
        <w:rPr>
          <w:rFonts w:ascii="Times New Roman"/>
          <w:b w:val="false"/>
          <w:i w:val="false"/>
          <w:color w:val="000000"/>
          <w:sz w:val="28"/>
        </w:rPr>
        <w:t xml:space="preserve"> находится по формулам:</w:t>
      </w:r>
      <w:r>
        <w:br/>
      </w:r>
      <w:r>
        <w:rPr>
          <w:rFonts w:ascii="Times New Roman"/>
          <w:b w:val="false"/>
          <w:i w:val="false"/>
          <w:color w:val="000000"/>
          <w:sz w:val="28"/>
        </w:rPr>
        <w:t>
</w:t>
      </w:r>
      <w:r>
        <w:br/>
      </w:r>
    </w:p>
    <w:p>
      <w:pPr>
        <w:spacing w:after="0"/>
        <w:ind w:left="0"/>
        <w:jc w:val="both"/>
      </w:pPr>
      <w:r>
        <w:drawing>
          <wp:inline distT="0" distB="0" distL="0" distR="0">
            <wp:extent cx="2070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7"/>
                    <a:stretch>
                      <a:fillRect/>
                    </a:stretch>
                  </pic:blipFill>
                  <pic:spPr>
                    <a:xfrm>
                      <a:off x="0" y="0"/>
                      <a:ext cx="2070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(43а)</w:t>
      </w:r>
      <w:r>
        <w:br/>
      </w:r>
      <w:r>
        <w:rPr>
          <w:rFonts w:ascii="Times New Roman"/>
          <w:b w:val="false"/>
          <w:i w:val="false"/>
          <w:color w:val="000000"/>
          <w:sz w:val="28"/>
        </w:rPr>
        <w:t>
</w:t>
      </w:r>
      <w:r>
        <w:br/>
      </w:r>
    </w:p>
    <w:p>
      <w:pPr>
        <w:spacing w:after="0"/>
        <w:ind w:left="0"/>
        <w:jc w:val="both"/>
      </w:pPr>
      <w:r>
        <w:drawing>
          <wp:inline distT="0" distB="0" distL="0" distR="0">
            <wp:extent cx="3860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8"/>
                    <a:stretch>
                      <a:fillRect/>
                    </a:stretch>
                  </pic:blipFill>
                  <pic:spPr>
                    <a:xfrm>
                      <a:off x="0" y="0"/>
                      <a:ext cx="3860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(43б)</w:t>
      </w:r>
      <w:r>
        <w:br/>
      </w:r>
      <w:r>
        <w:rPr>
          <w:rFonts w:ascii="Times New Roman"/>
          <w:b w:val="false"/>
          <w:i w:val="false"/>
          <w:color w:val="000000"/>
          <w:sz w:val="28"/>
        </w:rPr>
        <w:t>
</w:t>
      </w:r>
      <w:r>
        <w:br/>
      </w:r>
    </w:p>
    <w:p>
      <w:pPr>
        <w:spacing w:after="0"/>
        <w:ind w:left="0"/>
        <w:jc w:val="both"/>
      </w:pPr>
      <w:r>
        <w:drawing>
          <wp:inline distT="0" distB="0" distL="0" distR="0">
            <wp:extent cx="2032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9"/>
                    <a:stretch>
                      <a:fillRect/>
                    </a:stretch>
                  </pic:blipFill>
                  <pic:spPr>
                    <a:xfrm>
                      <a:off x="0" y="0"/>
                      <a:ext cx="20320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(43в)</w:t>
      </w:r>
      <w:r>
        <w:br/>
      </w:r>
      <w:r>
        <w:rPr>
          <w:rFonts w:ascii="Times New Roman"/>
          <w:b w:val="false"/>
          <w:i w:val="false"/>
          <w:color w:val="000000"/>
          <w:sz w:val="28"/>
        </w:rPr>
        <w:t>
</w:t>
      </w:r>
    </w:p>
    <w:bookmarkStart w:name="z8097" w:id="6194"/>
    <w:p>
      <w:pPr>
        <w:spacing w:after="0"/>
        <w:ind w:left="0"/>
        <w:jc w:val="both"/>
      </w:pPr>
      <w:r>
        <w:rPr>
          <w:rFonts w:ascii="Times New Roman"/>
          <w:b w:val="false"/>
          <w:i w:val="false"/>
          <w:color w:val="000000"/>
          <w:sz w:val="28"/>
        </w:rPr>
        <w:t xml:space="preserve">
      где </w:t>
      </w:r>
    </w:p>
    <w:bookmarkEnd w:id="6194"/>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0"/>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вычисляется по формуле (40). При этом коэффициенты </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1"/>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2"/>
                    <a:stretch>
                      <a:fillRect/>
                    </a:stretch>
                  </pic:blipFill>
                  <pic:spPr>
                    <a:xfrm>
                      <a:off x="0" y="0"/>
                      <a:ext cx="1905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 r определяются согласно пункту 12 Приложения 4, а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3"/>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4"/>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L</w:t>
      </w:r>
    </w:p>
    <w:p>
      <w:pPr>
        <w:spacing w:after="0"/>
        <w:ind w:left="0"/>
        <w:jc w:val="both"/>
      </w:pPr>
      <w:r>
        <w:drawing>
          <wp:inline distT="0" distB="0" distL="0" distR="0">
            <wp:extent cx="114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5"/>
                    <a:stretch>
                      <a:fillRect/>
                    </a:stretch>
                  </pic:blipFill>
                  <pic:spPr>
                    <a:xfrm>
                      <a:off x="0" y="0"/>
                      <a:ext cx="1143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согласно </w:t>
      </w:r>
      <w:r>
        <w:rPr>
          <w:rFonts w:ascii="Times New Roman"/>
          <w:b w:val="false"/>
          <w:i w:val="false"/>
          <w:color w:val="000000"/>
          <w:sz w:val="28"/>
        </w:rPr>
        <w:t>пункту 13</w:t>
      </w:r>
      <w:r>
        <w:rPr>
          <w:rFonts w:ascii="Times New Roman"/>
          <w:b w:val="false"/>
          <w:i w:val="false"/>
          <w:color w:val="000000"/>
          <w:sz w:val="28"/>
        </w:rPr>
        <w:t xml:space="preserve"> Приложения 4. Коэффициент s</w:t>
      </w:r>
      <w:r>
        <w:rPr>
          <w:rFonts w:ascii="Times New Roman"/>
          <w:b w:val="false"/>
          <w:i w:val="false"/>
          <w:color w:val="000000"/>
          <w:vertAlign w:val="subscript"/>
        </w:rPr>
        <w:t>1</w:t>
      </w:r>
      <w:r>
        <w:rPr>
          <w:rFonts w:ascii="Times New Roman"/>
          <w:b w:val="false"/>
          <w:i w:val="false"/>
          <w:color w:val="000000"/>
          <w:sz w:val="28"/>
        </w:rPr>
        <w:t xml:space="preserve"> в формуле (43б) вычисляется при значении х=L</w:t>
      </w:r>
    </w:p>
    <w:p>
      <w:pPr>
        <w:spacing w:after="0"/>
        <w:ind w:left="0"/>
        <w:jc w:val="both"/>
      </w:pPr>
      <w:r>
        <w:drawing>
          <wp:inline distT="0" distB="0" distL="0" distR="0">
            <wp:extent cx="114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6"/>
                    <a:stretch>
                      <a:fillRect/>
                    </a:stretch>
                  </pic:blipFill>
                  <pic:spPr>
                    <a:xfrm>
                      <a:off x="0" y="0"/>
                      <a:ext cx="114300" cy="241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74" w:id="6195"/>
    <w:p>
      <w:pPr>
        <w:spacing w:after="0"/>
        <w:ind w:left="0"/>
        <w:jc w:val="both"/>
      </w:pPr>
      <w:r>
        <w:rPr>
          <w:rFonts w:ascii="Times New Roman"/>
          <w:b w:val="false"/>
          <w:i w:val="false"/>
          <w:color w:val="000000"/>
          <w:sz w:val="28"/>
        </w:rPr>
        <w:t xml:space="preserve">
      16. Если основание источника размешается с подветренной стороны от ветровой тени, причем </w:t>
      </w:r>
      <w:r>
        <w:rPr>
          <w:rFonts w:ascii="Times New Roman"/>
          <w:b w:val="false"/>
          <w:i/>
          <w:color w:val="000000"/>
          <w:sz w:val="28"/>
        </w:rPr>
        <w:t>х</w:t>
      </w:r>
      <w:r>
        <w:rPr>
          <w:rFonts w:ascii="Times New Roman"/>
          <w:b w:val="false"/>
          <w:i w:val="false"/>
          <w:color w:val="000000"/>
          <w:vertAlign w:val="subscript"/>
        </w:rPr>
        <w:t>м</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1,5</w:t>
      </w:r>
      <w:r>
        <w:rPr>
          <w:rFonts w:ascii="Times New Roman"/>
          <w:b w:val="false"/>
          <w:i/>
          <w:color w:val="000000"/>
          <w:sz w:val="28"/>
        </w:rPr>
        <w:t>L</w:t>
      </w:r>
      <w:r>
        <w:rPr>
          <w:rFonts w:ascii="Times New Roman"/>
          <w:b w:val="false"/>
          <w:i w:val="false"/>
          <w:color w:val="000000"/>
          <w:sz w:val="28"/>
        </w:rPr>
        <w:t xml:space="preserve">* (рисунок 12 г, согласно приложений), то величина </w:t>
      </w:r>
    </w:p>
    <w:bookmarkEnd w:id="6195"/>
    <w:p>
      <w:pPr>
        <w:spacing w:after="0"/>
        <w:ind w:left="0"/>
        <w:jc w:val="both"/>
      </w:pPr>
      <w:r>
        <w:drawing>
          <wp:inline distT="0" distB="0" distL="0" distR="0">
            <wp:extent cx="165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7"/>
                    <a:stretch>
                      <a:fillRect/>
                    </a:stretch>
                  </pic:blipFill>
                  <pic:spPr>
                    <a:xfrm>
                      <a:off x="0" y="0"/>
                      <a:ext cx="165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определяется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2794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8"/>
                    <a:stretch>
                      <a:fillRect/>
                    </a:stretch>
                  </pic:blipFill>
                  <pic:spPr>
                    <a:xfrm>
                      <a:off x="0" y="0"/>
                      <a:ext cx="27940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(44)</w:t>
      </w:r>
      <w:r>
        <w:br/>
      </w:r>
      <w:r>
        <w:rPr>
          <w:rFonts w:ascii="Times New Roman"/>
          <w:b w:val="false"/>
          <w:i w:val="false"/>
          <w:color w:val="000000"/>
          <w:sz w:val="28"/>
        </w:rPr>
        <w:t>
</w:t>
      </w:r>
    </w:p>
    <w:bookmarkStart w:name="z8099" w:id="6196"/>
    <w:p>
      <w:pPr>
        <w:spacing w:after="0"/>
        <w:ind w:left="0"/>
        <w:jc w:val="both"/>
      </w:pPr>
      <w:r>
        <w:rPr>
          <w:rFonts w:ascii="Times New Roman"/>
          <w:b w:val="false"/>
          <w:i w:val="false"/>
          <w:color w:val="000000"/>
          <w:sz w:val="28"/>
        </w:rPr>
        <w:t xml:space="preserve">
      Здесь </w:t>
      </w:r>
    </w:p>
    <w:bookmarkEnd w:id="6196"/>
    <w:p>
      <w:pPr>
        <w:spacing w:after="0"/>
        <w:ind w:left="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9"/>
                    <a:stretch>
                      <a:fillRect/>
                    </a:stretch>
                  </pic:blipFill>
                  <pic:spPr>
                    <a:xfrm>
                      <a:off x="0" y="0"/>
                      <a:ext cx="317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определяется согласно </w:t>
      </w:r>
      <w:r>
        <w:rPr>
          <w:rFonts w:ascii="Times New Roman"/>
          <w:b w:val="false"/>
          <w:i w:val="false"/>
          <w:color w:val="000000"/>
          <w:sz w:val="28"/>
        </w:rPr>
        <w:t>пункту 11</w:t>
      </w:r>
      <w:r>
        <w:rPr>
          <w:rFonts w:ascii="Times New Roman"/>
          <w:b w:val="false"/>
          <w:i w:val="false"/>
          <w:color w:val="000000"/>
          <w:sz w:val="28"/>
        </w:rPr>
        <w:t xml:space="preserve"> Приложения 4 с заменой </w:t>
      </w:r>
    </w:p>
    <w:p>
      <w:pPr>
        <w:spacing w:after="0"/>
        <w:ind w:left="0"/>
        <w:jc w:val="both"/>
      </w:pPr>
      <w:r>
        <w:drawing>
          <wp:inline distT="0" distB="0" distL="0" distR="0">
            <wp:extent cx="165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0"/>
                    <a:stretch>
                      <a:fillRect/>
                    </a:stretch>
                  </pic:blipFill>
                  <pic:spPr>
                    <a:xfrm>
                      <a:off x="0" y="0"/>
                      <a:ext cx="165100" cy="342900"/>
                    </a:xfrm>
                    <a:prstGeom prst="rect">
                      <a:avLst/>
                    </a:prstGeom>
                  </pic:spPr>
                </pic:pic>
              </a:graphicData>
            </a:graphic>
          </wp:inline>
        </w:drawing>
      </w:r>
    </w:p>
    <w:p>
      <w:pPr>
        <w:spacing w:after="0"/>
        <w:ind w:left="0"/>
        <w:jc w:val="left"/>
      </w:pPr>
      <w:r>
        <w:rPr>
          <w:rFonts w:ascii="Times New Roman"/>
          <w:b w:val="false"/>
          <w:i w:val="false"/>
          <w:color w:val="000000"/>
          <w:vertAlign w:val="subscript"/>
        </w:rPr>
        <w:t>м</w:t>
      </w:r>
      <w:r>
        <w:rPr>
          <w:rFonts w:ascii="Times New Roman"/>
          <w:b w:val="false"/>
          <w:i w:val="false"/>
          <w:color w:val="000000"/>
          <w:sz w:val="28"/>
        </w:rPr>
        <w:t xml:space="preserve"> на коэффициент </w:t>
      </w:r>
    </w:p>
    <w:p>
      <w:pPr>
        <w:spacing w:after="0"/>
        <w:ind w:left="0"/>
        <w:jc w:val="both"/>
      </w:pPr>
      <w:r>
        <w:drawing>
          <wp:inline distT="0" distB="0" distL="0" distR="0">
            <wp:extent cx="165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1"/>
                    <a:stretch>
                      <a:fillRect/>
                    </a:stretch>
                  </pic:blipFill>
                  <pic:spPr>
                    <a:xfrm>
                      <a:off x="0" y="0"/>
                      <a:ext cx="165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вычисленный согласно </w:t>
      </w:r>
      <w:r>
        <w:rPr>
          <w:rFonts w:ascii="Times New Roman"/>
          <w:b w:val="false"/>
          <w:i w:val="false"/>
          <w:color w:val="000000"/>
          <w:sz w:val="28"/>
        </w:rPr>
        <w:t>пункту 13</w:t>
      </w:r>
      <w:r>
        <w:rPr>
          <w:rFonts w:ascii="Times New Roman"/>
          <w:b w:val="false"/>
          <w:i w:val="false"/>
          <w:color w:val="000000"/>
          <w:sz w:val="28"/>
        </w:rPr>
        <w:t xml:space="preserve"> Приложения 4. При </w:t>
      </w:r>
      <w:r>
        <w:rPr>
          <w:rFonts w:ascii="Times New Roman"/>
          <w:b w:val="false"/>
          <w:i/>
          <w:color w:val="000000"/>
          <w:sz w:val="28"/>
        </w:rPr>
        <w:t>х</w:t>
      </w:r>
      <w:r>
        <w:rPr>
          <w:rFonts w:ascii="Times New Roman"/>
          <w:b w:val="false"/>
          <w:i w:val="false"/>
          <w:color w:val="000000"/>
          <w:vertAlign w:val="subscript"/>
        </w:rPr>
        <w:t>в</w:t>
      </w:r>
      <w:r>
        <w:rPr>
          <w:rFonts w:ascii="Times New Roman"/>
          <w:b w:val="false"/>
          <w:i w:val="false"/>
          <w:color w:val="000000"/>
          <w:sz w:val="28"/>
        </w:rPr>
        <w:t>&gt;1,5</w:t>
      </w:r>
      <w:r>
        <w:rPr>
          <w:rFonts w:ascii="Times New Roman"/>
          <w:b w:val="false"/>
          <w:i/>
          <w:color w:val="000000"/>
          <w:sz w:val="28"/>
        </w:rPr>
        <w:t>L</w:t>
      </w:r>
      <w:r>
        <w:rPr>
          <w:rFonts w:ascii="Times New Roman"/>
          <w:b w:val="false"/>
          <w:i w:val="false"/>
          <w:color w:val="000000"/>
          <w:sz w:val="28"/>
        </w:rPr>
        <w:t xml:space="preserve">* величина </w:t>
      </w:r>
    </w:p>
    <w:p>
      <w:pPr>
        <w:spacing w:after="0"/>
        <w:ind w:left="0"/>
        <w:jc w:val="both"/>
      </w:pPr>
      <w:r>
        <w:drawing>
          <wp:inline distT="0" distB="0" distL="0" distR="0">
            <wp:extent cx="165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2"/>
                    <a:stretch>
                      <a:fillRect/>
                    </a:stretch>
                  </pic:blipFill>
                  <pic:spPr>
                    <a:xfrm>
                      <a:off x="0" y="0"/>
                      <a:ext cx="165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определяется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863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3"/>
                    <a:stretch>
                      <a:fillRect/>
                    </a:stretch>
                  </pic:blipFill>
                  <pic:spPr>
                    <a:xfrm>
                      <a:off x="0" y="0"/>
                      <a:ext cx="863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(45)</w:t>
      </w:r>
      <w:r>
        <w:br/>
      </w:r>
      <w:r>
        <w:rPr>
          <w:rFonts w:ascii="Times New Roman"/>
          <w:b w:val="false"/>
          <w:i w:val="false"/>
          <w:color w:val="000000"/>
          <w:sz w:val="28"/>
        </w:rPr>
        <w:t>
</w:t>
      </w:r>
    </w:p>
    <w:bookmarkStart w:name="z575" w:id="6197"/>
    <w:p>
      <w:pPr>
        <w:spacing w:after="0"/>
        <w:ind w:left="0"/>
        <w:jc w:val="both"/>
      </w:pPr>
      <w:r>
        <w:rPr>
          <w:rFonts w:ascii="Times New Roman"/>
          <w:b w:val="false"/>
          <w:i w:val="false"/>
          <w:color w:val="000000"/>
          <w:sz w:val="28"/>
        </w:rPr>
        <w:t xml:space="preserve">
      17. При размещении источника с наветренной стороны от ветровой тени на расстоянии </w:t>
      </w:r>
      <w:r>
        <w:rPr>
          <w:rFonts w:ascii="Times New Roman"/>
          <w:b w:val="false"/>
          <w:i/>
          <w:color w:val="000000"/>
          <w:sz w:val="28"/>
        </w:rPr>
        <w:t>х</w:t>
      </w:r>
      <w:r>
        <w:rPr>
          <w:rFonts w:ascii="Times New Roman"/>
          <w:b w:val="false"/>
          <w:i w:val="false"/>
          <w:color w:val="000000"/>
          <w:vertAlign w:val="subscript"/>
        </w:rPr>
        <w:t>м</w:t>
      </w:r>
      <w:r>
        <w:rPr>
          <w:rFonts w:ascii="Times New Roman"/>
          <w:b w:val="false"/>
          <w:i w:val="false"/>
          <w:color w:val="000000"/>
          <w:sz w:val="28"/>
          <w:u w:val="single"/>
        </w:rPr>
        <w:t>&lt;</w:t>
      </w:r>
      <w:r>
        <w:rPr>
          <w:rFonts w:ascii="Times New Roman"/>
          <w:b w:val="false"/>
          <w:i w:val="false"/>
          <w:color w:val="000000"/>
          <w:sz w:val="28"/>
        </w:rPr>
        <w:t>1,5L* (</w:t>
      </w:r>
      <w:r>
        <w:rPr>
          <w:rFonts w:ascii="Times New Roman"/>
          <w:b w:val="false"/>
          <w:i w:val="false"/>
          <w:color w:val="000000"/>
          <w:sz w:val="28"/>
        </w:rPr>
        <w:t>рисунок 12</w:t>
      </w:r>
      <w:r>
        <w:rPr>
          <w:rFonts w:ascii="Times New Roman"/>
          <w:b w:val="false"/>
          <w:i w:val="false"/>
          <w:color w:val="000000"/>
          <w:sz w:val="28"/>
        </w:rPr>
        <w:t xml:space="preserve"> д, согласно приложений) расчет также производится по формуле (43). При этом для участков оси факела, приходящихся на наветренную и подветренную зоны тени, коэффициент s</w:t>
      </w:r>
      <w:r>
        <w:rPr>
          <w:rFonts w:ascii="Times New Roman"/>
          <w:b w:val="false"/>
          <w:i w:val="false"/>
          <w:color w:val="000000"/>
          <w:vertAlign w:val="subscript"/>
        </w:rPr>
        <w:t>1</w:t>
      </w:r>
      <w:r>
        <w:rPr>
          <w:rFonts w:ascii="Times New Roman"/>
          <w:b w:val="false"/>
          <w:i w:val="false"/>
          <w:color w:val="000000"/>
          <w:sz w:val="28"/>
        </w:rPr>
        <w:t xml:space="preserve"> заменяется соответственно на </w:t>
      </w:r>
    </w:p>
    <w:bookmarkEnd w:id="6197"/>
    <w:p>
      <w:pPr>
        <w:spacing w:after="0"/>
        <w:ind w:left="0"/>
        <w:jc w:val="both"/>
      </w:pPr>
      <w:r>
        <w:drawing>
          <wp:inline distT="0" distB="0" distL="0" distR="0">
            <wp:extent cx="1384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4"/>
                    <a:stretch>
                      <a:fillRect/>
                    </a:stretch>
                  </pic:blipFill>
                  <pic:spPr>
                    <a:xfrm>
                      <a:off x="0" y="0"/>
                      <a:ext cx="1384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w:t>
      </w:r>
    </w:p>
    <w:p>
      <w:pPr>
        <w:spacing w:after="0"/>
        <w:ind w:left="0"/>
        <w:jc w:val="both"/>
      </w:pPr>
      <w:r>
        <w:drawing>
          <wp:inline distT="0" distB="0" distL="0" distR="0">
            <wp:extent cx="1384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5"/>
                    <a:stretch>
                      <a:fillRect/>
                    </a:stretch>
                  </pic:blipFill>
                  <pic:spPr>
                    <a:xfrm>
                      <a:off x="0" y="0"/>
                      <a:ext cx="1384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Величина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6"/>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вычисляется по формуле (41) с использованием в качестве </w:t>
      </w:r>
      <w:r>
        <w:rPr>
          <w:rFonts w:ascii="Times New Roman"/>
          <w:b w:val="false"/>
          <w:i/>
          <w:color w:val="000000"/>
          <w:sz w:val="28"/>
        </w:rPr>
        <w:t>х</w:t>
      </w:r>
      <w:r>
        <w:rPr>
          <w:rFonts w:ascii="Times New Roman"/>
          <w:b w:val="false"/>
          <w:i w:val="false"/>
          <w:color w:val="000000"/>
          <w:vertAlign w:val="subscript"/>
        </w:rPr>
        <w:t>к</w:t>
      </w:r>
      <w:r>
        <w:rPr>
          <w:rFonts w:ascii="Times New Roman"/>
          <w:b w:val="false"/>
          <w:i w:val="false"/>
          <w:color w:val="000000"/>
          <w:sz w:val="28"/>
        </w:rPr>
        <w:t xml:space="preserve"> и </w:t>
      </w:r>
      <w:r>
        <w:rPr>
          <w:rFonts w:ascii="Times New Roman"/>
          <w:b w:val="false"/>
          <w:i/>
          <w:color w:val="000000"/>
          <w:sz w:val="28"/>
        </w:rPr>
        <w:t>х</w:t>
      </w:r>
      <w:r>
        <w:rPr>
          <w:rFonts w:ascii="Times New Roman"/>
          <w:b w:val="false"/>
          <w:i w:val="false"/>
          <w:color w:val="000000"/>
          <w:vertAlign w:val="subscript"/>
        </w:rPr>
        <w:t>в</w:t>
      </w:r>
      <w:r>
        <w:rPr>
          <w:rFonts w:ascii="Times New Roman"/>
          <w:b w:val="false"/>
          <w:i w:val="false"/>
          <w:color w:val="000000"/>
          <w:sz w:val="28"/>
        </w:rPr>
        <w:t xml:space="preserve"> соответственно координат начала и конца наветренной тени относительно источника (</w:t>
      </w:r>
      <w:r>
        <w:rPr>
          <w:rFonts w:ascii="Times New Roman"/>
          <w:b w:val="false"/>
          <w:i w:val="false"/>
          <w:color w:val="000000"/>
          <w:sz w:val="28"/>
        </w:rPr>
        <w:t>рисунок 12</w:t>
      </w:r>
      <w:r>
        <w:rPr>
          <w:rFonts w:ascii="Times New Roman"/>
          <w:b w:val="false"/>
          <w:i w:val="false"/>
          <w:color w:val="000000"/>
          <w:sz w:val="28"/>
        </w:rPr>
        <w:t xml:space="preserve"> д, согласно приложений). Величина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7"/>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также вычисляется по формуле (41) с использованном координат начала и конца зоны подветренной тени относительно источника.</w:t>
      </w:r>
      <w:r>
        <w:br/>
      </w:r>
      <w:r>
        <w:rPr>
          <w:rFonts w:ascii="Times New Roman"/>
          <w:b w:val="false"/>
          <w:i w:val="false"/>
          <w:color w:val="000000"/>
          <w:sz w:val="28"/>
        </w:rPr>
        <w:t>
</w:t>
      </w:r>
    </w:p>
    <w:bookmarkStart w:name="z8101" w:id="6198"/>
    <w:p>
      <w:pPr>
        <w:spacing w:after="0"/>
        <w:ind w:left="0"/>
        <w:jc w:val="both"/>
      </w:pPr>
      <w:r>
        <w:rPr>
          <w:rFonts w:ascii="Times New Roman"/>
          <w:b w:val="false"/>
          <w:i w:val="false"/>
          <w:color w:val="000000"/>
          <w:sz w:val="28"/>
        </w:rPr>
        <w:t xml:space="preserve">
      При </w:t>
      </w:r>
      <w:r>
        <w:rPr>
          <w:rFonts w:ascii="Times New Roman"/>
          <w:b w:val="false"/>
          <w:i/>
          <w:color w:val="000000"/>
          <w:sz w:val="28"/>
        </w:rPr>
        <w:t>х</w:t>
      </w:r>
      <w:r>
        <w:rPr>
          <w:rFonts w:ascii="Times New Roman"/>
          <w:b w:val="false"/>
          <w:i w:val="false"/>
          <w:color w:val="000000"/>
          <w:vertAlign w:val="subscript"/>
        </w:rPr>
        <w:t>в</w:t>
      </w:r>
      <w:r>
        <w:rPr>
          <w:rFonts w:ascii="Times New Roman"/>
          <w:b w:val="false"/>
          <w:i w:val="false"/>
          <w:color w:val="000000"/>
          <w:sz w:val="28"/>
        </w:rPr>
        <w:t xml:space="preserve">&gt;1,5L* расчет </w:t>
      </w:r>
    </w:p>
    <w:bookmarkEnd w:id="6198"/>
    <w:p>
      <w:pPr>
        <w:spacing w:after="0"/>
        <w:ind w:left="0"/>
        <w:jc w:val="both"/>
      </w:pPr>
      <w:r>
        <w:drawing>
          <wp:inline distT="0" distB="0" distL="0" distR="0">
            <wp:extent cx="165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8"/>
                    <a:stretch>
                      <a:fillRect/>
                    </a:stretch>
                  </pic:blipFill>
                  <pic:spPr>
                    <a:xfrm>
                      <a:off x="0" y="0"/>
                      <a:ext cx="165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выполняется по формуле (45), причем для участков факела, приходящихся на наветренную и подветренную зоны тени, также производится замена коэффициента </w:t>
      </w:r>
      <w:r>
        <w:rPr>
          <w:rFonts w:ascii="Times New Roman"/>
          <w:b w:val="false"/>
          <w:i/>
          <w:color w:val="000000"/>
          <w:sz w:val="28"/>
        </w:rPr>
        <w:t>s</w:t>
      </w:r>
      <w:r>
        <w:rPr>
          <w:rFonts w:ascii="Times New Roman"/>
          <w:b w:val="false"/>
          <w:i w:val="false"/>
          <w:color w:val="000000"/>
          <w:vertAlign w:val="subscript"/>
        </w:rPr>
        <w:t>1</w:t>
      </w:r>
      <w:r>
        <w:rPr>
          <w:rFonts w:ascii="Times New Roman"/>
          <w:b w:val="false"/>
          <w:i w:val="false"/>
          <w:color w:val="000000"/>
          <w:sz w:val="28"/>
        </w:rPr>
        <w:t xml:space="preserve"> на </w:t>
      </w:r>
    </w:p>
    <w:p>
      <w:pPr>
        <w:spacing w:after="0"/>
        <w:ind w:left="0"/>
        <w:jc w:val="both"/>
      </w:pPr>
      <w:r>
        <w:drawing>
          <wp:inline distT="0" distB="0" distL="0" distR="0">
            <wp:extent cx="1384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9"/>
                    <a:stretch>
                      <a:fillRect/>
                    </a:stretch>
                  </pic:blipFill>
                  <pic:spPr>
                    <a:xfrm>
                      <a:off x="0" y="0"/>
                      <a:ext cx="1384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 </w:t>
      </w:r>
    </w:p>
    <w:p>
      <w:pPr>
        <w:spacing w:after="0"/>
        <w:ind w:left="0"/>
        <w:jc w:val="both"/>
      </w:pPr>
      <w:r>
        <w:drawing>
          <wp:inline distT="0" distB="0" distL="0" distR="0">
            <wp:extent cx="1384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0"/>
                    <a:stretch>
                      <a:fillRect/>
                    </a:stretch>
                  </pic:blipFill>
                  <pic:spPr>
                    <a:xfrm>
                      <a:off x="0" y="0"/>
                      <a:ext cx="1384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соответственно.</w:t>
      </w:r>
      <w:r>
        <w:br/>
      </w:r>
      <w:r>
        <w:rPr>
          <w:rFonts w:ascii="Times New Roman"/>
          <w:b w:val="false"/>
          <w:i w:val="false"/>
          <w:color w:val="000000"/>
          <w:sz w:val="28"/>
        </w:rPr>
        <w:t>
</w:t>
      </w:r>
    </w:p>
    <w:bookmarkStart w:name="z514" w:id="6199"/>
    <w:p>
      <w:pPr>
        <w:spacing w:after="0"/>
        <w:ind w:left="0"/>
        <w:jc w:val="left"/>
      </w:pPr>
      <w:r>
        <w:rPr>
          <w:rFonts w:ascii="Times New Roman"/>
          <w:b/>
          <w:i w:val="false"/>
          <w:color w:val="000000"/>
        </w:rPr>
        <w:t xml:space="preserve"> 4. Расчет концентрации от одиночного точечного источника в случае двух зданий</w:t>
      </w:r>
    </w:p>
    <w:bookmarkEnd w:id="6199"/>
    <w:bookmarkStart w:name="z576" w:id="6200"/>
    <w:p>
      <w:pPr>
        <w:spacing w:after="0"/>
        <w:ind w:left="0"/>
        <w:jc w:val="both"/>
      </w:pPr>
      <w:r>
        <w:rPr>
          <w:rFonts w:ascii="Times New Roman"/>
          <w:b w:val="false"/>
          <w:i w:val="false"/>
          <w:color w:val="000000"/>
          <w:sz w:val="28"/>
        </w:rPr>
        <w:t>
      18. При определении максимального значения приземной концентрации в случае двух зданий сначала производится предварительный расчет для двух направлений ветра, которые соответствуют опасным направлениям ветра для источника при учете каждого из рассматриваемых зданий № 1 и № 2 по отдельности (</w:t>
      </w:r>
      <w:r>
        <w:rPr>
          <w:rFonts w:ascii="Times New Roman"/>
          <w:b w:val="false"/>
          <w:i w:val="false"/>
          <w:color w:val="000000"/>
          <w:sz w:val="28"/>
        </w:rPr>
        <w:t>рисунок 15</w:t>
      </w:r>
      <w:r>
        <w:rPr>
          <w:rFonts w:ascii="Times New Roman"/>
          <w:b w:val="false"/>
          <w:i w:val="false"/>
          <w:color w:val="000000"/>
          <w:sz w:val="28"/>
        </w:rPr>
        <w:t xml:space="preserve"> а, согласно приложений). При этом определяются величины </w:t>
      </w:r>
    </w:p>
    <w:bookmarkEnd w:id="6200"/>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1"/>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w:t>
      </w:r>
    </w:p>
    <w:p>
      <w:pPr>
        <w:spacing w:after="0"/>
        <w:ind w:left="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2"/>
                    <a:stretch>
                      <a:fillRect/>
                    </a:stretch>
                  </pic:blipFill>
                  <pic:spPr>
                    <a:xfrm>
                      <a:off x="0" y="0"/>
                      <a:ext cx="3175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 соответствующие им углы </w:t>
      </w:r>
    </w:p>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3"/>
                    <a:stretch>
                      <a:fillRect/>
                    </a:stretch>
                  </pic:blipFill>
                  <pic:spPr>
                    <a:xfrm>
                      <a:off x="0" y="0"/>
                      <a:ext cx="1651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к1</w:t>
      </w:r>
      <w:r>
        <w:rPr>
          <w:rFonts w:ascii="Times New Roman"/>
          <w:b w:val="false"/>
          <w:i w:val="false"/>
          <w:color w:val="000000"/>
          <w:sz w:val="28"/>
        </w:rPr>
        <w:t xml:space="preserve"> и </w:t>
      </w:r>
    </w:p>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4"/>
                    <a:stretch>
                      <a:fillRect/>
                    </a:stretch>
                  </pic:blipFill>
                  <pic:spPr>
                    <a:xfrm>
                      <a:off x="0" y="0"/>
                      <a:ext cx="1651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к2</w:t>
      </w:r>
      <w:r>
        <w:rPr>
          <w:rFonts w:ascii="Times New Roman"/>
          <w:b w:val="false"/>
          <w:i w:val="false"/>
          <w:color w:val="000000"/>
          <w:sz w:val="28"/>
        </w:rPr>
        <w:t xml:space="preserve">. Далее, на плане выполняется дополнительное графическое построение: через источник проводятся прямые, ориентированные вдоль двух указанных направлений ветра, от которых откладываются углы </w:t>
      </w:r>
    </w:p>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5"/>
                    <a:stretch>
                      <a:fillRect/>
                    </a:stretch>
                  </pic:blipFill>
                  <pic:spPr>
                    <a:xfrm>
                      <a:off x="0" y="0"/>
                      <a:ext cx="1651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к1</w:t>
      </w:r>
      <w:r>
        <w:rPr>
          <w:rFonts w:ascii="Times New Roman"/>
          <w:b w:val="false"/>
          <w:i w:val="false"/>
          <w:color w:val="000000"/>
          <w:sz w:val="28"/>
        </w:rPr>
        <w:t xml:space="preserve"> и </w:t>
      </w:r>
    </w:p>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6"/>
                    <a:stretch>
                      <a:fillRect/>
                    </a:stretch>
                  </pic:blipFill>
                  <pic:spPr>
                    <a:xfrm>
                      <a:off x="0" y="0"/>
                      <a:ext cx="1651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к2</w:t>
      </w:r>
      <w:r>
        <w:rPr>
          <w:rFonts w:ascii="Times New Roman"/>
          <w:b w:val="false"/>
          <w:i w:val="false"/>
          <w:color w:val="000000"/>
          <w:sz w:val="28"/>
        </w:rPr>
        <w:t xml:space="preserve"> соответственно с вершиной в источнике.</w:t>
      </w:r>
      <w:r>
        <w:br/>
      </w:r>
      <w:r>
        <w:rPr>
          <w:rFonts w:ascii="Times New Roman"/>
          <w:b w:val="false"/>
          <w:i w:val="false"/>
          <w:color w:val="000000"/>
          <w:sz w:val="28"/>
        </w:rPr>
        <w:t>
</w:t>
      </w:r>
    </w:p>
    <w:bookmarkStart w:name="z8102" w:id="6201"/>
    <w:p>
      <w:pPr>
        <w:spacing w:after="0"/>
        <w:ind w:left="0"/>
        <w:jc w:val="both"/>
      </w:pPr>
      <w:r>
        <w:rPr>
          <w:rFonts w:ascii="Times New Roman"/>
          <w:b w:val="false"/>
          <w:i w:val="false"/>
          <w:color w:val="000000"/>
          <w:sz w:val="28"/>
        </w:rPr>
        <w:t xml:space="preserve">
      Если эти углы не имеют общей части, то </w:t>
      </w:r>
    </w:p>
    <w:bookmarkEnd w:id="6201"/>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7"/>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определяется как наибольшее из значений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8"/>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 </w:t>
      </w:r>
    </w:p>
    <w:p>
      <w:pPr>
        <w:spacing w:after="0"/>
        <w:ind w:left="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9"/>
                    <a:stretch>
                      <a:fillRect/>
                    </a:stretch>
                  </pic:blipFill>
                  <pic:spPr>
                    <a:xfrm>
                      <a:off x="0" y="0"/>
                      <a:ext cx="317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противном случае проводится также расчет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0"/>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 </w:t>
      </w:r>
    </w:p>
    <w:p>
      <w:pPr>
        <w:spacing w:after="0"/>
        <w:ind w:left="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1"/>
                    <a:stretch>
                      <a:fillRect/>
                    </a:stretch>
                  </pic:blipFill>
                  <pic:spPr>
                    <a:xfrm>
                      <a:off x="0" y="0"/>
                      <a:ext cx="317500" cy="317500"/>
                    </a:xfrm>
                    <a:prstGeom prst="rect">
                      <a:avLst/>
                    </a:prstGeom>
                  </pic:spPr>
                </pic:pic>
              </a:graphicData>
            </a:graphic>
          </wp:inline>
        </w:drawing>
      </w:r>
    </w:p>
    <w:p>
      <w:pPr>
        <w:spacing w:after="0"/>
        <w:ind w:left="0"/>
        <w:jc w:val="left"/>
      </w:pPr>
      <w:r>
        <w:rPr>
          <w:rFonts w:ascii="Times New Roman"/>
          <w:b w:val="false"/>
          <w:i w:val="false"/>
          <w:color w:val="000000"/>
          <w:sz w:val="28"/>
        </w:rPr>
        <w:t>для других противоположных направлений ветра вдоль биссектрисы ОВ угла АОС, являющегося общей частью первоначально построенных углов.</w:t>
      </w:r>
      <w:r>
        <w:br/>
      </w:r>
      <w:r>
        <w:rPr>
          <w:rFonts w:ascii="Times New Roman"/>
          <w:b w:val="false"/>
          <w:i w:val="false"/>
          <w:color w:val="000000"/>
          <w:sz w:val="28"/>
        </w:rPr>
        <w:t>
</w:t>
      </w:r>
    </w:p>
    <w:bookmarkStart w:name="z8103" w:id="6202"/>
    <w:p>
      <w:pPr>
        <w:spacing w:after="0"/>
        <w:ind w:left="0"/>
        <w:jc w:val="both"/>
      </w:pPr>
      <w:r>
        <w:rPr>
          <w:rFonts w:ascii="Times New Roman"/>
          <w:b w:val="false"/>
          <w:i w:val="false"/>
          <w:color w:val="000000"/>
          <w:sz w:val="28"/>
        </w:rPr>
        <w:t xml:space="preserve">
      Для направлений ветра, при которых ось факела или ее продолжение проходит через оба здания, строятся отдельные или, в случае необходимости, объединенные зоны ветровой тени в соответствии с </w:t>
      </w:r>
      <w:r>
        <w:rPr>
          <w:rFonts w:ascii="Times New Roman"/>
          <w:b w:val="false"/>
          <w:i w:val="false"/>
          <w:color w:val="000000"/>
          <w:sz w:val="28"/>
        </w:rPr>
        <w:t>пунктом 5</w:t>
      </w:r>
      <w:r>
        <w:rPr>
          <w:rFonts w:ascii="Times New Roman"/>
          <w:b w:val="false"/>
          <w:i w:val="false"/>
          <w:color w:val="000000"/>
          <w:sz w:val="28"/>
        </w:rPr>
        <w:t xml:space="preserve"> Приложения 4 (</w:t>
      </w:r>
      <w:r>
        <w:rPr>
          <w:rFonts w:ascii="Times New Roman"/>
          <w:b w:val="false"/>
          <w:i w:val="false"/>
          <w:color w:val="000000"/>
          <w:sz w:val="28"/>
        </w:rPr>
        <w:t>рисунок 15</w:t>
      </w:r>
      <w:r>
        <w:rPr>
          <w:rFonts w:ascii="Times New Roman"/>
          <w:b w:val="false"/>
          <w:i w:val="false"/>
          <w:color w:val="000000"/>
          <w:sz w:val="28"/>
        </w:rPr>
        <w:t xml:space="preserve"> б, согласно приложений). Направления ветра, при которых одно из зданий оказывается полностью затопленным (т. е. граница его ветровых теней не касается границы объединенной ветровой тени), при расчетах </w:t>
      </w:r>
    </w:p>
    <w:bookmarkEnd w:id="6202"/>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2"/>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 </w:t>
      </w:r>
    </w:p>
    <w:p>
      <w:pPr>
        <w:spacing w:after="0"/>
        <w:ind w:left="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3"/>
                    <a:stretch>
                      <a:fillRect/>
                    </a:stretch>
                  </pic:blipFill>
                  <pic:spPr>
                    <a:xfrm>
                      <a:off x="0" y="0"/>
                      <a:ext cx="317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не используются. Величины </w:t>
      </w:r>
    </w:p>
    <w:p>
      <w:pPr>
        <w:spacing w:after="0"/>
        <w:ind w:left="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4"/>
                    <a:stretch>
                      <a:fillRect/>
                    </a:stretch>
                  </pic:blipFill>
                  <pic:spPr>
                    <a:xfrm>
                      <a:off x="0" y="0"/>
                      <a:ext cx="342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(j = 1, 2, 3, 4) определяются согласно </w:t>
      </w:r>
      <w:r>
        <w:rPr>
          <w:rFonts w:ascii="Times New Roman"/>
          <w:b w:val="false"/>
          <w:i w:val="false"/>
          <w:color w:val="000000"/>
          <w:sz w:val="28"/>
        </w:rPr>
        <w:t>пункту 2</w:t>
      </w:r>
      <w:r>
        <w:rPr>
          <w:rFonts w:ascii="Times New Roman"/>
          <w:b w:val="false"/>
          <w:i w:val="false"/>
          <w:color w:val="000000"/>
          <w:sz w:val="28"/>
        </w:rPr>
        <w:t xml:space="preserve"> с использованием в расчетах в качестве Н</w:t>
      </w:r>
      <w:r>
        <w:rPr>
          <w:rFonts w:ascii="Times New Roman"/>
          <w:b w:val="false"/>
          <w:i w:val="false"/>
          <w:color w:val="000000"/>
          <w:vertAlign w:val="subscript"/>
        </w:rPr>
        <w:t>в</w:t>
      </w:r>
      <w:r>
        <w:rPr>
          <w:rFonts w:ascii="Times New Roman"/>
          <w:b w:val="false"/>
          <w:i w:val="false"/>
          <w:color w:val="000000"/>
          <w:sz w:val="28"/>
        </w:rPr>
        <w:t xml:space="preserve"> высоты объединенной ветровой тени. В случаях j = 1 и j = 2 угол </w:t>
      </w:r>
    </w:p>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5"/>
                    <a:stretch>
                      <a:fillRect/>
                    </a:stretch>
                  </pic:blipFill>
                  <pic:spPr>
                    <a:xfrm>
                      <a:off x="0" y="0"/>
                      <a:ext cx="1651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xml:space="preserve"> принимается равным соответственно </w:t>
      </w:r>
    </w:p>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6"/>
                    <a:stretch>
                      <a:fillRect/>
                    </a:stretch>
                  </pic:blipFill>
                  <pic:spPr>
                    <a:xfrm>
                      <a:off x="0" y="0"/>
                      <a:ext cx="1651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к1</w:t>
      </w:r>
      <w:r>
        <w:rPr>
          <w:rFonts w:ascii="Times New Roman"/>
          <w:b w:val="false"/>
          <w:i w:val="false"/>
          <w:color w:val="000000"/>
          <w:sz w:val="28"/>
        </w:rPr>
        <w:t xml:space="preserve"> и </w:t>
      </w:r>
    </w:p>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7"/>
                    <a:stretch>
                      <a:fillRect/>
                    </a:stretch>
                  </pic:blipFill>
                  <pic:spPr>
                    <a:xfrm>
                      <a:off x="0" y="0"/>
                      <a:ext cx="1651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к2</w:t>
      </w:r>
      <w:r>
        <w:rPr>
          <w:rFonts w:ascii="Times New Roman"/>
          <w:b w:val="false"/>
          <w:i w:val="false"/>
          <w:color w:val="000000"/>
          <w:sz w:val="28"/>
        </w:rPr>
        <w:t xml:space="preserve">, а в случаях j = 3, j = 4 величина </w:t>
      </w:r>
    </w:p>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8"/>
                    <a:stretch>
                      <a:fillRect/>
                    </a:stretch>
                  </pic:blipFill>
                  <pic:spPr>
                    <a:xfrm>
                      <a:off x="0" y="0"/>
                      <a:ext cx="1651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xml:space="preserve"> определяется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1739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9"/>
                    <a:stretch>
                      <a:fillRect/>
                    </a:stretch>
                  </pic:blipFill>
                  <pic:spPr>
                    <a:xfrm>
                      <a:off x="0" y="0"/>
                      <a:ext cx="1739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(46)</w:t>
      </w:r>
      <w:r>
        <w:br/>
      </w:r>
      <w:r>
        <w:rPr>
          <w:rFonts w:ascii="Times New Roman"/>
          <w:b w:val="false"/>
          <w:i w:val="false"/>
          <w:color w:val="000000"/>
          <w:sz w:val="28"/>
        </w:rPr>
        <w:t>
</w:t>
      </w:r>
    </w:p>
    <w:bookmarkStart w:name="z8105" w:id="6203"/>
    <w:p>
      <w:pPr>
        <w:spacing w:after="0"/>
        <w:ind w:left="0"/>
        <w:jc w:val="both"/>
      </w:pPr>
      <w:r>
        <w:rPr>
          <w:rFonts w:ascii="Times New Roman"/>
          <w:b w:val="false"/>
          <w:i w:val="false"/>
          <w:color w:val="000000"/>
          <w:sz w:val="28"/>
        </w:rPr>
        <w:t>
      Если источник не расположен между корпусами зданий (например, в точке О</w:t>
      </w:r>
      <w:r>
        <w:rPr>
          <w:rFonts w:ascii="Times New Roman"/>
          <w:b w:val="false"/>
          <w:i w:val="false"/>
          <w:color w:val="000000"/>
          <w:vertAlign w:val="subscript"/>
        </w:rPr>
        <w:t>1</w:t>
      </w:r>
      <w:r>
        <w:rPr>
          <w:rFonts w:ascii="Times New Roman"/>
          <w:b w:val="false"/>
          <w:i w:val="false"/>
          <w:color w:val="000000"/>
          <w:sz w:val="28"/>
        </w:rPr>
        <w:t xml:space="preserve"> на </w:t>
      </w:r>
      <w:r>
        <w:rPr>
          <w:rFonts w:ascii="Times New Roman"/>
          <w:b w:val="false"/>
          <w:i w:val="false"/>
          <w:color w:val="000000"/>
          <w:sz w:val="28"/>
        </w:rPr>
        <w:t>рисунке 15</w:t>
      </w:r>
      <w:r>
        <w:rPr>
          <w:rFonts w:ascii="Times New Roman"/>
          <w:b w:val="false"/>
          <w:i w:val="false"/>
          <w:color w:val="000000"/>
          <w:sz w:val="28"/>
        </w:rPr>
        <w:t xml:space="preserve"> б), согласно приложений, то опасные направления ветра соответствуют переносу воздуха от зданий к источнику, а расчет максимальных приземных концентраций осуществляется по формулам </w:t>
      </w:r>
      <w:r>
        <w:rPr>
          <w:rFonts w:ascii="Times New Roman"/>
          <w:b w:val="false"/>
          <w:i w:val="false"/>
          <w:color w:val="000000"/>
          <w:sz w:val="28"/>
        </w:rPr>
        <w:t>пункта 9</w:t>
      </w:r>
      <w:r>
        <w:rPr>
          <w:rFonts w:ascii="Times New Roman"/>
          <w:b w:val="false"/>
          <w:i w:val="false"/>
          <w:color w:val="000000"/>
          <w:sz w:val="28"/>
        </w:rPr>
        <w:t xml:space="preserve"> Приложения 4. Если источник расположен между корпусами (например, в точке О</w:t>
      </w:r>
      <w:r>
        <w:rPr>
          <w:rFonts w:ascii="Times New Roman"/>
          <w:b w:val="false"/>
          <w:i w:val="false"/>
          <w:color w:val="000000"/>
          <w:vertAlign w:val="subscript"/>
        </w:rPr>
        <w:t>3</w:t>
      </w:r>
      <w:r>
        <w:rPr>
          <w:rFonts w:ascii="Times New Roman"/>
          <w:b w:val="false"/>
          <w:i w:val="false"/>
          <w:color w:val="000000"/>
          <w:sz w:val="28"/>
        </w:rPr>
        <w:t xml:space="preserve"> на </w:t>
      </w:r>
      <w:r>
        <w:rPr>
          <w:rFonts w:ascii="Times New Roman"/>
          <w:b w:val="false"/>
          <w:i w:val="false"/>
          <w:color w:val="000000"/>
          <w:sz w:val="28"/>
        </w:rPr>
        <w:t>рисунке 15</w:t>
      </w:r>
      <w:r>
        <w:rPr>
          <w:rFonts w:ascii="Times New Roman"/>
          <w:b w:val="false"/>
          <w:i w:val="false"/>
          <w:color w:val="000000"/>
          <w:sz w:val="28"/>
        </w:rPr>
        <w:t xml:space="preserve"> б) согласно приложений, то расчет </w:t>
      </w:r>
    </w:p>
    <w:bookmarkEnd w:id="6203"/>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0"/>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также осуществляется по формулам </w:t>
      </w:r>
      <w:r>
        <w:rPr>
          <w:rFonts w:ascii="Times New Roman"/>
          <w:b w:val="false"/>
          <w:i w:val="false"/>
          <w:color w:val="000000"/>
          <w:sz w:val="28"/>
        </w:rPr>
        <w:t>пункта 9</w:t>
      </w:r>
      <w:r>
        <w:rPr>
          <w:rFonts w:ascii="Times New Roman"/>
          <w:b w:val="false"/>
          <w:i w:val="false"/>
          <w:color w:val="000000"/>
          <w:sz w:val="28"/>
        </w:rPr>
        <w:t xml:space="preserve"> Приложения 4. При этом в случае образования объединенной зоны ветровой тени (смотрите </w:t>
      </w:r>
      <w:r>
        <w:rPr>
          <w:rFonts w:ascii="Times New Roman"/>
          <w:b w:val="false"/>
          <w:i w:val="false"/>
          <w:color w:val="000000"/>
          <w:sz w:val="28"/>
        </w:rPr>
        <w:t>пункт 9</w:t>
      </w:r>
      <w:r>
        <w:rPr>
          <w:rFonts w:ascii="Times New Roman"/>
          <w:b w:val="false"/>
          <w:i w:val="false"/>
          <w:color w:val="000000"/>
          <w:sz w:val="28"/>
        </w:rPr>
        <w:t xml:space="preserve"> Приложения 4) в формуле (13) вместо L</w:t>
      </w:r>
      <w:r>
        <w:rPr>
          <w:rFonts w:ascii="Times New Roman"/>
          <w:b w:val="false"/>
          <w:i w:val="false"/>
          <w:color w:val="000000"/>
          <w:vertAlign w:val="subscript"/>
        </w:rPr>
        <w:t>I</w:t>
      </w:r>
      <w:r>
        <w:rPr>
          <w:rFonts w:ascii="Times New Roman"/>
          <w:b w:val="false"/>
          <w:i w:val="false"/>
          <w:color w:val="000000"/>
          <w:sz w:val="28"/>
        </w:rPr>
        <w:t xml:space="preserve"> и в формулах (22) и (24) вместо х</w:t>
      </w:r>
      <w:r>
        <w:rPr>
          <w:rFonts w:ascii="Times New Roman"/>
          <w:b w:val="false"/>
          <w:i w:val="false"/>
          <w:color w:val="000000"/>
          <w:vertAlign w:val="subscript"/>
        </w:rPr>
        <w:t>?</w:t>
      </w:r>
      <w:r>
        <w:rPr>
          <w:rFonts w:ascii="Times New Roman"/>
          <w:b w:val="false"/>
          <w:i w:val="false"/>
          <w:color w:val="000000"/>
          <w:sz w:val="28"/>
        </w:rPr>
        <w:t xml:space="preserve"> используется протяженность этой зоны L</w:t>
      </w:r>
      <w:r>
        <w:rPr>
          <w:rFonts w:ascii="Times New Roman"/>
          <w:b w:val="false"/>
          <w:i w:val="false"/>
          <w:color w:val="000000"/>
          <w:vertAlign w:val="subscript"/>
        </w:rPr>
        <w:t>к</w:t>
      </w:r>
      <w:r>
        <w:rPr>
          <w:rFonts w:ascii="Times New Roman"/>
          <w:b w:val="false"/>
          <w:i w:val="false"/>
          <w:color w:val="000000"/>
          <w:sz w:val="28"/>
        </w:rPr>
        <w:t xml:space="preserve">. Коэффициент </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1"/>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для источника, расположенного в межкорпусном дворе, определяется так же, как и для источника, расположенного в подветренной тени. При L</w:t>
      </w:r>
      <w:r>
        <w:rPr>
          <w:rFonts w:ascii="Times New Roman"/>
          <w:b w:val="false"/>
          <w:i w:val="false"/>
          <w:color w:val="000000"/>
          <w:vertAlign w:val="subscript"/>
        </w:rPr>
        <w:t>к</w:t>
      </w:r>
      <w:r>
        <w:rPr>
          <w:rFonts w:ascii="Times New Roman"/>
          <w:b w:val="false"/>
          <w:i w:val="false"/>
          <w:color w:val="000000"/>
          <w:sz w:val="28"/>
        </w:rPr>
        <w:t>&lt;L</w:t>
      </w:r>
      <w:r>
        <w:rPr>
          <w:rFonts w:ascii="Times New Roman"/>
          <w:b w:val="false"/>
          <w:i w:val="false"/>
          <w:color w:val="000000"/>
          <w:vertAlign w:val="subscript"/>
        </w:rPr>
        <w:t xml:space="preserve">I </w:t>
      </w:r>
      <w:r>
        <w:rPr>
          <w:rFonts w:ascii="Times New Roman"/>
          <w:b w:val="false"/>
          <w:i w:val="false"/>
          <w:color w:val="000000"/>
          <w:sz w:val="28"/>
        </w:rPr>
        <w:t>и Н&lt;Н</w:t>
      </w:r>
      <w:r>
        <w:rPr>
          <w:rFonts w:ascii="Times New Roman"/>
          <w:b w:val="false"/>
          <w:i w:val="false"/>
          <w:color w:val="000000"/>
          <w:vertAlign w:val="subscript"/>
        </w:rPr>
        <w:t>в,</w:t>
      </w:r>
      <w:r>
        <w:rPr>
          <w:rFonts w:ascii="Times New Roman"/>
          <w:b w:val="false"/>
          <w:i w:val="false"/>
          <w:color w:val="000000"/>
          <w:sz w:val="28"/>
        </w:rPr>
        <w:t xml:space="preserve"> полученное значение</w:t>
      </w:r>
      <w:r>
        <w:rPr>
          <w:rFonts w:ascii="Times New Roman"/>
          <w:b w:val="false"/>
          <w:i w:val="false"/>
          <w:color w:val="000000"/>
          <w:vertAlign w:val="subscript"/>
        </w:rPr>
        <w:t xml:space="preserve"> </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2"/>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умножается на отношение </w:t>
      </w:r>
    </w:p>
    <w:p>
      <w:pPr>
        <w:spacing w:after="0"/>
        <w:ind w:left="0"/>
        <w:jc w:val="both"/>
      </w:pPr>
      <w:r>
        <w:drawing>
          <wp:inline distT="0" distB="0" distL="0" distR="0">
            <wp:extent cx="1333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3"/>
                    <a:stretch>
                      <a:fillRect/>
                    </a:stretch>
                  </pic:blipFill>
                  <pic:spPr>
                    <a:xfrm>
                      <a:off x="0" y="0"/>
                      <a:ext cx="1333500" cy="571500"/>
                    </a:xfrm>
                    <a:prstGeom prst="rect">
                      <a:avLst/>
                    </a:prstGeom>
                  </pic:spPr>
                </pic:pic>
              </a:graphicData>
            </a:graphic>
          </wp:inline>
        </w:drawing>
      </w:r>
    </w:p>
    <w:p>
      <w:pPr>
        <w:spacing w:after="0"/>
        <w:ind w:left="0"/>
        <w:jc w:val="left"/>
      </w:pPr>
      <w:r>
        <w:rPr>
          <w:rFonts w:ascii="Times New Roman"/>
          <w:b w:val="false"/>
          <w:i w:val="false"/>
          <w:color w:val="000000"/>
          <w:sz w:val="28"/>
        </w:rPr>
        <w:t>где L</w:t>
      </w:r>
      <w:r>
        <w:rPr>
          <w:rFonts w:ascii="Times New Roman"/>
          <w:b w:val="false"/>
          <w:i w:val="false"/>
          <w:color w:val="000000"/>
          <w:vertAlign w:val="subscript"/>
        </w:rPr>
        <w:t>I</w:t>
      </w:r>
      <w:r>
        <w:rPr>
          <w:rFonts w:ascii="Times New Roman"/>
          <w:b w:val="false"/>
          <w:i w:val="false"/>
          <w:color w:val="000000"/>
          <w:sz w:val="28"/>
        </w:rPr>
        <w:t xml:space="preserve"> - определенная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протяженность той зоны ветровой тени, высота которой использована при определении Н</w:t>
      </w:r>
      <w:r>
        <w:rPr>
          <w:rFonts w:ascii="Times New Roman"/>
          <w:b w:val="false"/>
          <w:i w:val="false"/>
          <w:color w:val="000000"/>
          <w:vertAlign w:val="subscript"/>
        </w:rPr>
        <w:t>в</w:t>
      </w:r>
      <w:r>
        <w:rPr>
          <w:rFonts w:ascii="Times New Roman"/>
          <w:b w:val="false"/>
          <w:i w:val="false"/>
          <w:color w:val="000000"/>
          <w:sz w:val="28"/>
        </w:rPr>
        <w:t xml:space="preserve">, (смотрите пункт 5 Приложения 4). В общем случае в качестве </w:t>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4"/>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принимается наибольшее из значений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5"/>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6"/>
                    <a:stretch>
                      <a:fillRect/>
                    </a:stretch>
                  </pic:blipFill>
                  <pic:spPr>
                    <a:xfrm>
                      <a:off x="0" y="0"/>
                      <a:ext cx="317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7"/>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 </w:t>
      </w:r>
    </w:p>
    <w:p>
      <w:pPr>
        <w:spacing w:after="0"/>
        <w:ind w:left="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8"/>
                    <a:stretch>
                      <a:fillRect/>
                    </a:stretch>
                  </pic:blipFill>
                  <pic:spPr>
                    <a:xfrm>
                      <a:off x="0" y="0"/>
                      <a:ext cx="3175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8106" w:id="6204"/>
    <w:p>
      <w:pPr>
        <w:spacing w:after="0"/>
        <w:ind w:left="0"/>
        <w:jc w:val="both"/>
      </w:pPr>
      <w:r>
        <w:rPr>
          <w:rFonts w:ascii="Times New Roman"/>
          <w:b w:val="false"/>
          <w:i w:val="false"/>
          <w:color w:val="000000"/>
          <w:sz w:val="28"/>
        </w:rPr>
        <w:t>
      Примечание.</w:t>
      </w:r>
    </w:p>
    <w:bookmarkEnd w:id="6204"/>
    <w:bookmarkStart w:name="z8107" w:id="6205"/>
    <w:p>
      <w:pPr>
        <w:spacing w:after="0"/>
        <w:ind w:left="0"/>
        <w:jc w:val="both"/>
      </w:pPr>
      <w:r>
        <w:rPr>
          <w:rFonts w:ascii="Times New Roman"/>
          <w:b w:val="false"/>
          <w:i w:val="false"/>
          <w:color w:val="000000"/>
          <w:sz w:val="28"/>
        </w:rPr>
        <w:t>
      При равенстве высот ветровых теней отдельных зданий в точке размещения источника в качестве L</w:t>
      </w:r>
      <w:r>
        <w:rPr>
          <w:rFonts w:ascii="Times New Roman"/>
          <w:b w:val="false"/>
          <w:i w:val="false"/>
          <w:color w:val="000000"/>
          <w:vertAlign w:val="subscript"/>
        </w:rPr>
        <w:t>I</w:t>
      </w:r>
      <w:r>
        <w:rPr>
          <w:rFonts w:ascii="Times New Roman"/>
          <w:b w:val="false"/>
          <w:i w:val="false"/>
          <w:color w:val="000000"/>
          <w:sz w:val="28"/>
        </w:rPr>
        <w:t xml:space="preserve"> выбирается наибольшая из протяженностей ветровых теней этих зданий.</w:t>
      </w:r>
    </w:p>
    <w:bookmarkEnd w:id="6205"/>
    <w:bookmarkStart w:name="z577" w:id="6206"/>
    <w:p>
      <w:pPr>
        <w:spacing w:after="0"/>
        <w:ind w:left="0"/>
        <w:jc w:val="both"/>
      </w:pPr>
      <w:r>
        <w:rPr>
          <w:rFonts w:ascii="Times New Roman"/>
          <w:b w:val="false"/>
          <w:i w:val="false"/>
          <w:color w:val="000000"/>
          <w:sz w:val="28"/>
        </w:rPr>
        <w:t>
      19. При заданных скорости и направлении ветра расчет приземных концентраций производится с использованием графического построения. На плане местности выделяются направления ветра, соответствующие одному из трех возможных случаев (</w:t>
      </w:r>
      <w:r>
        <w:rPr>
          <w:rFonts w:ascii="Times New Roman"/>
          <w:b w:val="false"/>
          <w:i w:val="false"/>
          <w:color w:val="000000"/>
          <w:sz w:val="28"/>
        </w:rPr>
        <w:t>рисунок 16</w:t>
      </w:r>
      <w:r>
        <w:rPr>
          <w:rFonts w:ascii="Times New Roman"/>
          <w:b w:val="false"/>
          <w:i w:val="false"/>
          <w:color w:val="000000"/>
          <w:sz w:val="28"/>
        </w:rPr>
        <w:t xml:space="preserve"> согласно приложений): 1) ось факела пересекает одно из зданий (углы QOE и FOR на </w:t>
      </w:r>
      <w:r>
        <w:rPr>
          <w:rFonts w:ascii="Times New Roman"/>
          <w:b w:val="false"/>
          <w:i w:val="false"/>
          <w:color w:val="000000"/>
          <w:sz w:val="28"/>
        </w:rPr>
        <w:t>рисунке 16</w:t>
      </w:r>
      <w:r>
        <w:rPr>
          <w:rFonts w:ascii="Times New Roman"/>
          <w:b w:val="false"/>
          <w:i w:val="false"/>
          <w:color w:val="000000"/>
          <w:sz w:val="28"/>
        </w:rPr>
        <w:t xml:space="preserve"> согласно приложений); 2) ось факела не пересекает ни одного здания и 3) ось факела пересекает оба здания.</w:t>
      </w:r>
    </w:p>
    <w:bookmarkEnd w:id="6206"/>
    <w:bookmarkStart w:name="z8108" w:id="6207"/>
    <w:p>
      <w:pPr>
        <w:spacing w:after="0"/>
        <w:ind w:left="0"/>
        <w:jc w:val="both"/>
      </w:pPr>
      <w:r>
        <w:rPr>
          <w:rFonts w:ascii="Times New Roman"/>
          <w:b w:val="false"/>
          <w:i w:val="false"/>
          <w:color w:val="000000"/>
          <w:sz w:val="28"/>
        </w:rPr>
        <w:t xml:space="preserve">
      В первом и втором случаях расчет производится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Приложения 4. В последнем случае дополнительно проводится описанное в </w:t>
      </w:r>
      <w:r>
        <w:rPr>
          <w:rFonts w:ascii="Times New Roman"/>
          <w:b w:val="false"/>
          <w:i w:val="false"/>
          <w:color w:val="000000"/>
          <w:sz w:val="28"/>
        </w:rPr>
        <w:t>пунктом 18</w:t>
      </w:r>
      <w:r>
        <w:rPr>
          <w:rFonts w:ascii="Times New Roman"/>
          <w:b w:val="false"/>
          <w:i w:val="false"/>
          <w:color w:val="000000"/>
          <w:sz w:val="28"/>
        </w:rPr>
        <w:t xml:space="preserve"> Приложения 4 (смотрите </w:t>
      </w:r>
      <w:r>
        <w:rPr>
          <w:rFonts w:ascii="Times New Roman"/>
          <w:b w:val="false"/>
          <w:i w:val="false"/>
          <w:color w:val="000000"/>
          <w:sz w:val="28"/>
        </w:rPr>
        <w:t>рисунок 15</w:t>
      </w:r>
      <w:r>
        <w:rPr>
          <w:rFonts w:ascii="Times New Roman"/>
          <w:b w:val="false"/>
          <w:i w:val="false"/>
          <w:color w:val="000000"/>
          <w:sz w:val="28"/>
        </w:rPr>
        <w:t xml:space="preserve"> а, согласно приложений графическое построение для опасных направлений ветра, соответствующих нормалям к стенам зданий, и строится биссектриса угла АОС. Если ось факела не попала в гол АОС, то расчет приземных концентрации производится без учета взаимодействия ветровых теней здании. В таком случае при размещении источника внутри ветровой тени или на крыше одного из зданий влияние этого здания учитывается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Приложения 4. Для участков оси факела, приходящихся на ветровые тени второго здания, учет влияния этого второго здания также производится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Приложения 4.</w:t>
      </w:r>
    </w:p>
    <w:bookmarkEnd w:id="6207"/>
    <w:bookmarkStart w:name="z8109" w:id="6208"/>
    <w:p>
      <w:pPr>
        <w:spacing w:after="0"/>
        <w:ind w:left="0"/>
        <w:jc w:val="both"/>
      </w:pPr>
      <w:r>
        <w:rPr>
          <w:rFonts w:ascii="Times New Roman"/>
          <w:b w:val="false"/>
          <w:i w:val="false"/>
          <w:color w:val="000000"/>
          <w:sz w:val="28"/>
        </w:rPr>
        <w:t xml:space="preserve">
      В случае если основание источника находится вне зон ветровых теней обоих зданий, учет влияния этих зданий также осуществляется в соответствии с пунктом 3 </w:t>
      </w:r>
      <w:r>
        <w:rPr>
          <w:rFonts w:ascii="Times New Roman"/>
          <w:b w:val="false"/>
          <w:i w:val="false"/>
          <w:color w:val="000000"/>
          <w:sz w:val="28"/>
        </w:rPr>
        <w:t>Приложения 4</w:t>
      </w:r>
      <w:r>
        <w:rPr>
          <w:rFonts w:ascii="Times New Roman"/>
          <w:b w:val="false"/>
          <w:i w:val="false"/>
          <w:color w:val="000000"/>
          <w:sz w:val="28"/>
        </w:rPr>
        <w:t xml:space="preserve"> отдельно для каждого здания.</w:t>
      </w:r>
    </w:p>
    <w:bookmarkEnd w:id="6208"/>
    <w:bookmarkStart w:name="z8110" w:id="6209"/>
    <w:p>
      <w:pPr>
        <w:spacing w:after="0"/>
        <w:ind w:left="0"/>
        <w:jc w:val="both"/>
      </w:pPr>
      <w:r>
        <w:rPr>
          <w:rFonts w:ascii="Times New Roman"/>
          <w:b w:val="false"/>
          <w:i w:val="false"/>
          <w:color w:val="000000"/>
          <w:sz w:val="28"/>
        </w:rPr>
        <w:t>
      Если ось факела попала в угол АОС (</w:t>
      </w:r>
      <w:r>
        <w:rPr>
          <w:rFonts w:ascii="Times New Roman"/>
          <w:b w:val="false"/>
          <w:i w:val="false"/>
          <w:color w:val="000000"/>
          <w:sz w:val="28"/>
        </w:rPr>
        <w:t>рисунок 15</w:t>
      </w:r>
      <w:r>
        <w:rPr>
          <w:rFonts w:ascii="Times New Roman"/>
          <w:b w:val="false"/>
          <w:i w:val="false"/>
          <w:color w:val="000000"/>
          <w:sz w:val="28"/>
        </w:rPr>
        <w:t xml:space="preserve"> а согласно приложений), то расчет приземных концентраций производится с использованием в качестве Н</w:t>
      </w:r>
      <w:r>
        <w:rPr>
          <w:rFonts w:ascii="Times New Roman"/>
          <w:b w:val="false"/>
          <w:i w:val="false"/>
          <w:color w:val="000000"/>
          <w:vertAlign w:val="subscript"/>
        </w:rPr>
        <w:t>в</w:t>
      </w:r>
      <w:r>
        <w:rPr>
          <w:rFonts w:ascii="Times New Roman"/>
          <w:b w:val="false"/>
          <w:i w:val="false"/>
          <w:color w:val="000000"/>
          <w:sz w:val="28"/>
        </w:rPr>
        <w:t xml:space="preserve"> высоты объединенной зоны ветровой тени, определяемой в соответствии с </w:t>
      </w:r>
      <w:r>
        <w:rPr>
          <w:rFonts w:ascii="Times New Roman"/>
          <w:b w:val="false"/>
          <w:i w:val="false"/>
          <w:color w:val="000000"/>
          <w:sz w:val="28"/>
        </w:rPr>
        <w:t>пунктом 5</w:t>
      </w:r>
      <w:r>
        <w:rPr>
          <w:rFonts w:ascii="Times New Roman"/>
          <w:b w:val="false"/>
          <w:i w:val="false"/>
          <w:color w:val="000000"/>
          <w:sz w:val="28"/>
        </w:rPr>
        <w:t xml:space="preserve"> Приложения 4. При этом в качестве угла </w:t>
      </w:r>
    </w:p>
    <w:bookmarkEnd w:id="6209"/>
    <w:p>
      <w:pPr>
        <w:spacing w:after="0"/>
        <w:ind w:left="0"/>
        <w:jc w:val="both"/>
      </w:pP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9"/>
                    <a:stretch>
                      <a:fillRect/>
                    </a:stretch>
                  </pic:blipFill>
                  <pic:spPr>
                    <a:xfrm>
                      <a:off x="0" y="0"/>
                      <a:ext cx="1270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используется положительный острый угол между направлением ветра и биссектрисой ОВ угла АОС или ее продолжением, а </w:t>
      </w:r>
    </w:p>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0"/>
                    <a:stretch>
                      <a:fillRect/>
                    </a:stretch>
                  </pic:blipFill>
                  <pic:spPr>
                    <a:xfrm>
                      <a:off x="0" y="0"/>
                      <a:ext cx="1651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xml:space="preserve"> определяется по формуле (46). Концентрации вычисляются по формулам пункта 3 </w:t>
      </w:r>
      <w:r>
        <w:rPr>
          <w:rFonts w:ascii="Times New Roman"/>
          <w:b w:val="false"/>
          <w:i w:val="false"/>
          <w:color w:val="000000"/>
          <w:sz w:val="28"/>
        </w:rPr>
        <w:t>Приложения 4</w:t>
      </w:r>
      <w:r>
        <w:rPr>
          <w:rFonts w:ascii="Times New Roman"/>
          <w:b w:val="false"/>
          <w:i w:val="false"/>
          <w:color w:val="000000"/>
          <w:sz w:val="28"/>
        </w:rPr>
        <w:t xml:space="preserve">. Если источник расположен в подветренной тени застройки (например, в точке О на </w:t>
      </w:r>
      <w:r>
        <w:rPr>
          <w:rFonts w:ascii="Times New Roman"/>
          <w:b w:val="false"/>
          <w:i w:val="false"/>
          <w:color w:val="000000"/>
          <w:sz w:val="28"/>
        </w:rPr>
        <w:t>рисунок 15</w:t>
      </w:r>
      <w:r>
        <w:rPr>
          <w:rFonts w:ascii="Times New Roman"/>
          <w:b w:val="false"/>
          <w:i w:val="false"/>
          <w:color w:val="000000"/>
          <w:sz w:val="28"/>
        </w:rPr>
        <w:t xml:space="preserve"> б согласно приложений при направлении ветра слева направо), то расчет производится по формулам </w:t>
      </w:r>
      <w:r>
        <w:rPr>
          <w:rFonts w:ascii="Times New Roman"/>
          <w:b w:val="false"/>
          <w:i w:val="false"/>
          <w:color w:val="000000"/>
          <w:sz w:val="28"/>
        </w:rPr>
        <w:t>пункта 13</w:t>
      </w:r>
      <w:r>
        <w:rPr>
          <w:rFonts w:ascii="Times New Roman"/>
          <w:b w:val="false"/>
          <w:i w:val="false"/>
          <w:color w:val="000000"/>
          <w:sz w:val="28"/>
        </w:rPr>
        <w:t xml:space="preserve"> Приложения 4, причем высота ветровой тени в точке размещения источника принимается согласно </w:t>
      </w:r>
      <w:r>
        <w:rPr>
          <w:rFonts w:ascii="Times New Roman"/>
          <w:b w:val="false"/>
          <w:i w:val="false"/>
          <w:color w:val="000000"/>
          <w:sz w:val="28"/>
        </w:rPr>
        <w:t>пункту 9</w:t>
      </w:r>
      <w:r>
        <w:rPr>
          <w:rFonts w:ascii="Times New Roman"/>
          <w:b w:val="false"/>
          <w:i w:val="false"/>
          <w:color w:val="000000"/>
          <w:sz w:val="28"/>
        </w:rPr>
        <w:t xml:space="preserve"> Приложения 4. Если источник размещен на крыше второго по потоку здания (например, в точке О</w:t>
      </w:r>
      <w:r>
        <w:rPr>
          <w:rFonts w:ascii="Times New Roman"/>
          <w:b w:val="false"/>
          <w:i w:val="false"/>
          <w:color w:val="000000"/>
          <w:vertAlign w:val="subscript"/>
        </w:rPr>
        <w:t>2</w:t>
      </w:r>
      <w:r>
        <w:rPr>
          <w:rFonts w:ascii="Times New Roman"/>
          <w:b w:val="false"/>
          <w:i w:val="false"/>
          <w:color w:val="000000"/>
          <w:sz w:val="28"/>
        </w:rPr>
        <w:t xml:space="preserve"> на </w:t>
      </w:r>
      <w:r>
        <w:rPr>
          <w:rFonts w:ascii="Times New Roman"/>
          <w:b w:val="false"/>
          <w:i w:val="false"/>
          <w:color w:val="000000"/>
          <w:sz w:val="28"/>
        </w:rPr>
        <w:t>рисунок 15</w:t>
      </w:r>
      <w:r>
        <w:rPr>
          <w:rFonts w:ascii="Times New Roman"/>
          <w:b w:val="false"/>
          <w:i w:val="false"/>
          <w:color w:val="000000"/>
          <w:sz w:val="28"/>
        </w:rPr>
        <w:t xml:space="preserve"> б согласно приложений), то расчет производится по формулам </w:t>
      </w:r>
      <w:r>
        <w:rPr>
          <w:rFonts w:ascii="Times New Roman"/>
          <w:b w:val="false"/>
          <w:i w:val="false"/>
          <w:color w:val="000000"/>
          <w:sz w:val="28"/>
        </w:rPr>
        <w:t>пункта 15</w:t>
      </w:r>
      <w:r>
        <w:rPr>
          <w:rFonts w:ascii="Times New Roman"/>
          <w:b w:val="false"/>
          <w:i w:val="false"/>
          <w:color w:val="000000"/>
          <w:sz w:val="28"/>
        </w:rPr>
        <w:t xml:space="preserve"> Приложения 4. При размещении источника между корпусами (например, в точке О</w:t>
      </w:r>
      <w:r>
        <w:rPr>
          <w:rFonts w:ascii="Times New Roman"/>
          <w:b w:val="false"/>
          <w:i w:val="false"/>
          <w:color w:val="000000"/>
          <w:vertAlign w:val="subscript"/>
        </w:rPr>
        <w:t>3</w:t>
      </w:r>
      <w:r>
        <w:rPr>
          <w:rFonts w:ascii="Times New Roman"/>
          <w:b w:val="false"/>
          <w:i w:val="false"/>
          <w:color w:val="000000"/>
          <w:sz w:val="28"/>
        </w:rPr>
        <w:t xml:space="preserve"> на </w:t>
      </w:r>
      <w:r>
        <w:rPr>
          <w:rFonts w:ascii="Times New Roman"/>
          <w:b w:val="false"/>
          <w:i w:val="false"/>
          <w:color w:val="000000"/>
          <w:sz w:val="28"/>
        </w:rPr>
        <w:t>рисунок 15</w:t>
      </w:r>
      <w:r>
        <w:rPr>
          <w:rFonts w:ascii="Times New Roman"/>
          <w:b w:val="false"/>
          <w:i w:val="false"/>
          <w:color w:val="000000"/>
          <w:sz w:val="28"/>
        </w:rPr>
        <w:t xml:space="preserve"> б согласно приложений), расчет производится также по формулам </w:t>
      </w:r>
      <w:r>
        <w:rPr>
          <w:rFonts w:ascii="Times New Roman"/>
          <w:b w:val="false"/>
          <w:i w:val="false"/>
          <w:color w:val="000000"/>
          <w:sz w:val="28"/>
        </w:rPr>
        <w:t>пункта 13</w:t>
      </w:r>
      <w:r>
        <w:rPr>
          <w:rFonts w:ascii="Times New Roman"/>
          <w:b w:val="false"/>
          <w:i w:val="false"/>
          <w:color w:val="000000"/>
          <w:sz w:val="28"/>
        </w:rPr>
        <w:t xml:space="preserve"> Приложения 4. Однако в случае образования объединенной ветровой тени (смотрите </w:t>
      </w:r>
      <w:r>
        <w:rPr>
          <w:rFonts w:ascii="Times New Roman"/>
          <w:b w:val="false"/>
          <w:i w:val="false"/>
          <w:color w:val="000000"/>
          <w:sz w:val="28"/>
        </w:rPr>
        <w:t>пункт 9</w:t>
      </w:r>
      <w:r>
        <w:rPr>
          <w:rFonts w:ascii="Times New Roman"/>
          <w:b w:val="false"/>
          <w:i w:val="false"/>
          <w:color w:val="000000"/>
          <w:sz w:val="28"/>
        </w:rPr>
        <w:t xml:space="preserve"> Приложения 4) коэффициент </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1"/>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масштаб L</w:t>
      </w:r>
      <w:r>
        <w:rPr>
          <w:rFonts w:ascii="Times New Roman"/>
          <w:b w:val="false"/>
          <w:i w:val="false"/>
          <w:color w:val="000000"/>
          <w:vertAlign w:val="subscript"/>
        </w:rPr>
        <w:t>I</w:t>
      </w:r>
      <w:r>
        <w:rPr>
          <w:rFonts w:ascii="Times New Roman"/>
          <w:b w:val="false"/>
          <w:i w:val="false"/>
          <w:color w:val="000000"/>
          <w:sz w:val="28"/>
        </w:rPr>
        <w:t xml:space="preserve"> определяются согласно </w:t>
      </w:r>
      <w:r>
        <w:rPr>
          <w:rFonts w:ascii="Times New Roman"/>
          <w:b w:val="false"/>
          <w:i w:val="false"/>
          <w:color w:val="000000"/>
          <w:sz w:val="28"/>
        </w:rPr>
        <w:t>пункту 18</w:t>
      </w:r>
      <w:r>
        <w:rPr>
          <w:rFonts w:ascii="Times New Roman"/>
          <w:b w:val="false"/>
          <w:i w:val="false"/>
          <w:color w:val="000000"/>
          <w:sz w:val="28"/>
        </w:rPr>
        <w:t xml:space="preserve"> Приложения 4, а коэффициент </w:t>
      </w:r>
    </w:p>
    <w:p>
      <w:pPr>
        <w:spacing w:after="0"/>
        <w:ind w:left="0"/>
        <w:jc w:val="both"/>
      </w:pPr>
      <w:r>
        <w:drawing>
          <wp:inline distT="0" distB="0" distL="0" distR="0">
            <wp:extent cx="203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2"/>
                    <a:stretch>
                      <a:fillRect/>
                    </a:stretch>
                  </pic:blipFill>
                  <pic:spPr>
                    <a:xfrm>
                      <a:off x="0" y="0"/>
                      <a:ext cx="2032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находится по формуле (39).</w:t>
      </w:r>
      <w:r>
        <w:br/>
      </w:r>
      <w:r>
        <w:rPr>
          <w:rFonts w:ascii="Times New Roman"/>
          <w:b w:val="false"/>
          <w:i w:val="false"/>
          <w:color w:val="000000"/>
          <w:sz w:val="28"/>
        </w:rPr>
        <w:t>
</w:t>
      </w:r>
    </w:p>
    <w:bookmarkStart w:name="z8111" w:id="6210"/>
    <w:p>
      <w:pPr>
        <w:spacing w:after="0"/>
        <w:ind w:left="0"/>
        <w:jc w:val="both"/>
      </w:pPr>
      <w:r>
        <w:rPr>
          <w:rFonts w:ascii="Times New Roman"/>
          <w:b w:val="false"/>
          <w:i w:val="false"/>
          <w:color w:val="000000"/>
          <w:sz w:val="28"/>
        </w:rPr>
        <w:t>
      Если источник размещается на крыше первого по потоку здания (точка О</w:t>
      </w:r>
      <w:r>
        <w:rPr>
          <w:rFonts w:ascii="Times New Roman"/>
          <w:b w:val="false"/>
          <w:i w:val="false"/>
          <w:color w:val="000000"/>
          <w:vertAlign w:val="subscript"/>
        </w:rPr>
        <w:t>4</w:t>
      </w:r>
      <w:r>
        <w:rPr>
          <w:rFonts w:ascii="Times New Roman"/>
          <w:b w:val="false"/>
          <w:i w:val="false"/>
          <w:color w:val="000000"/>
          <w:sz w:val="28"/>
        </w:rPr>
        <w:t xml:space="preserve"> на </w:t>
      </w:r>
      <w:r>
        <w:rPr>
          <w:rFonts w:ascii="Times New Roman"/>
          <w:b w:val="false"/>
          <w:i w:val="false"/>
          <w:color w:val="000000"/>
          <w:sz w:val="28"/>
        </w:rPr>
        <w:t>рисунке 15</w:t>
      </w:r>
      <w:r>
        <w:rPr>
          <w:rFonts w:ascii="Times New Roman"/>
          <w:b w:val="false"/>
          <w:i w:val="false"/>
          <w:color w:val="000000"/>
          <w:sz w:val="28"/>
        </w:rPr>
        <w:t xml:space="preserve"> б согласно приложений), то расчет производится по формулам </w:t>
      </w:r>
      <w:r>
        <w:rPr>
          <w:rFonts w:ascii="Times New Roman"/>
          <w:b w:val="false"/>
          <w:i w:val="false"/>
          <w:color w:val="000000"/>
          <w:sz w:val="28"/>
        </w:rPr>
        <w:t>пункта 15</w:t>
      </w:r>
      <w:r>
        <w:rPr>
          <w:rFonts w:ascii="Times New Roman"/>
          <w:b w:val="false"/>
          <w:i w:val="false"/>
          <w:color w:val="000000"/>
          <w:sz w:val="28"/>
        </w:rPr>
        <w:t xml:space="preserve"> Приложения 4, причем коэффициент </w:t>
      </w:r>
    </w:p>
    <w:bookmarkEnd w:id="6210"/>
    <w:p>
      <w:pPr>
        <w:spacing w:after="0"/>
        <w:ind w:left="0"/>
        <w:jc w:val="both"/>
      </w:pPr>
      <w:r>
        <w:drawing>
          <wp:inline distT="0" distB="0" distL="0" distR="0">
            <wp:extent cx="203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3"/>
                    <a:stretch>
                      <a:fillRect/>
                    </a:stretch>
                  </pic:blipFill>
                  <pic:spPr>
                    <a:xfrm>
                      <a:off x="0" y="0"/>
                      <a:ext cx="2032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находится по формуле (39). При этом, в случае образования объединенной ветровой тени, вместо s</w:t>
      </w:r>
      <w:r>
        <w:rPr>
          <w:rFonts w:ascii="Times New Roman"/>
          <w:b w:val="false"/>
          <w:i w:val="false"/>
          <w:color w:val="000000"/>
          <w:vertAlign w:val="subscript"/>
        </w:rPr>
        <w:t>1</w:t>
      </w:r>
      <w:r>
        <w:rPr>
          <w:rFonts w:ascii="Times New Roman"/>
          <w:b w:val="false"/>
          <w:i w:val="false"/>
          <w:color w:val="000000"/>
          <w:sz w:val="28"/>
        </w:rPr>
        <w:t xml:space="preserve"> в первой из формул (39), относящейся к участку факела между корпусами, используется коэффициент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4"/>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вычисленный через коэффициент </w:t>
      </w:r>
    </w:p>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5"/>
                    <a:stretch>
                      <a:fillRect/>
                    </a:stretch>
                  </pic:blipFill>
                  <pic:spPr>
                    <a:xfrm>
                      <a:off x="0" y="0"/>
                      <a:ext cx="190500" cy="241300"/>
                    </a:xfrm>
                    <a:prstGeom prst="rect">
                      <a:avLst/>
                    </a:prstGeom>
                  </pic:spPr>
                </pic:pic>
              </a:graphicData>
            </a:graphic>
          </wp:inline>
        </w:drawing>
      </w:r>
    </w:p>
    <w:p>
      <w:pPr>
        <w:spacing w:after="0"/>
        <w:ind w:left="0"/>
        <w:jc w:val="left"/>
      </w:pPr>
      <w:r>
        <w:rPr>
          <w:rFonts w:ascii="Times New Roman"/>
          <w:b w:val="false"/>
          <w:i w:val="false"/>
          <w:color w:val="000000"/>
          <w:sz w:val="28"/>
        </w:rPr>
        <w:t>, определяемый по формуле (30) с использованном в качестве х</w:t>
      </w:r>
      <w:r>
        <w:rPr>
          <w:rFonts w:ascii="Times New Roman"/>
          <w:b w:val="false"/>
          <w:i w:val="false"/>
          <w:color w:val="000000"/>
          <w:vertAlign w:val="subscript"/>
        </w:rPr>
        <w:t>к</w:t>
      </w:r>
      <w:r>
        <w:rPr>
          <w:rFonts w:ascii="Times New Roman"/>
          <w:b w:val="false"/>
          <w:i w:val="false"/>
          <w:color w:val="000000"/>
          <w:sz w:val="28"/>
        </w:rPr>
        <w:t xml:space="preserve"> и х</w:t>
      </w:r>
      <w:r>
        <w:rPr>
          <w:rFonts w:ascii="Times New Roman"/>
          <w:b w:val="false"/>
          <w:i w:val="false"/>
          <w:color w:val="000000"/>
          <w:vertAlign w:val="subscript"/>
        </w:rPr>
        <w:t>в</w:t>
      </w:r>
      <w:r>
        <w:rPr>
          <w:rFonts w:ascii="Times New Roman"/>
          <w:b w:val="false"/>
          <w:i w:val="false"/>
          <w:color w:val="000000"/>
          <w:sz w:val="28"/>
        </w:rPr>
        <w:t xml:space="preserve"> координат начала и конца межкорпусного двора относительно источника. Коэффициент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6"/>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 второй из формул (39) вычисляется с использованием соотношения (41) через координаты относительно источника конца второго здания и подветренного края подветренной тени. Если источник размещается в наветренной тени первого здания (точка О</w:t>
      </w:r>
      <w:r>
        <w:rPr>
          <w:rFonts w:ascii="Times New Roman"/>
          <w:b w:val="false"/>
          <w:i w:val="false"/>
          <w:color w:val="000000"/>
          <w:vertAlign w:val="subscript"/>
        </w:rPr>
        <w:t>5</w:t>
      </w:r>
      <w:r>
        <w:rPr>
          <w:rFonts w:ascii="Times New Roman"/>
          <w:b w:val="false"/>
          <w:i w:val="false"/>
          <w:color w:val="000000"/>
          <w:sz w:val="28"/>
        </w:rPr>
        <w:t xml:space="preserve"> на </w:t>
      </w:r>
      <w:r>
        <w:rPr>
          <w:rFonts w:ascii="Times New Roman"/>
          <w:b w:val="false"/>
          <w:i w:val="false"/>
          <w:color w:val="000000"/>
          <w:sz w:val="28"/>
        </w:rPr>
        <w:t>рисунке 15</w:t>
      </w:r>
      <w:r>
        <w:rPr>
          <w:rFonts w:ascii="Times New Roman"/>
          <w:b w:val="false"/>
          <w:i w:val="false"/>
          <w:color w:val="000000"/>
          <w:sz w:val="28"/>
        </w:rPr>
        <w:t xml:space="preserve"> б согласно приложений), то расчет производится в соответствии с </w:t>
      </w:r>
      <w:r>
        <w:rPr>
          <w:rFonts w:ascii="Times New Roman"/>
          <w:b w:val="false"/>
          <w:i w:val="false"/>
          <w:color w:val="000000"/>
          <w:sz w:val="28"/>
        </w:rPr>
        <w:t>пунктом 14</w:t>
      </w:r>
      <w:r>
        <w:rPr>
          <w:rFonts w:ascii="Times New Roman"/>
          <w:b w:val="false"/>
          <w:i w:val="false"/>
          <w:color w:val="000000"/>
          <w:sz w:val="28"/>
        </w:rPr>
        <w:t xml:space="preserve"> Приложения 4. При этом для участка факела, соответствующего межкорпусному двору, в случае объединенной ветровой тени, используется значение s</w:t>
      </w:r>
      <w:r>
        <w:rPr>
          <w:rFonts w:ascii="Times New Roman"/>
          <w:b w:val="false"/>
          <w:i w:val="false"/>
          <w:color w:val="000000"/>
          <w:vertAlign w:val="subscript"/>
        </w:rPr>
        <w:t>1</w:t>
      </w:r>
      <w:r>
        <w:rPr>
          <w:rFonts w:ascii="Times New Roman"/>
          <w:b w:val="false"/>
          <w:i w:val="false"/>
          <w:color w:val="000000"/>
          <w:sz w:val="28"/>
        </w:rPr>
        <w:t>, соответствующее координатам начала и конца двора относительно источника.</w:t>
      </w:r>
      <w:r>
        <w:br/>
      </w:r>
      <w:r>
        <w:rPr>
          <w:rFonts w:ascii="Times New Roman"/>
          <w:b w:val="false"/>
          <w:i w:val="false"/>
          <w:color w:val="000000"/>
          <w:sz w:val="28"/>
        </w:rPr>
        <w:t>
</w:t>
      </w:r>
    </w:p>
    <w:bookmarkStart w:name="z8112" w:id="6211"/>
    <w:p>
      <w:pPr>
        <w:spacing w:after="0"/>
        <w:ind w:left="0"/>
        <w:jc w:val="both"/>
      </w:pPr>
      <w:r>
        <w:rPr>
          <w:rFonts w:ascii="Times New Roman"/>
          <w:b w:val="false"/>
          <w:i w:val="false"/>
          <w:color w:val="000000"/>
          <w:sz w:val="28"/>
        </w:rPr>
        <w:t xml:space="preserve">
      В остальных случаях расчет производится по соответствующим формулам </w:t>
      </w:r>
      <w:r>
        <w:rPr>
          <w:rFonts w:ascii="Times New Roman"/>
          <w:b w:val="false"/>
          <w:i w:val="false"/>
          <w:color w:val="000000"/>
          <w:sz w:val="28"/>
        </w:rPr>
        <w:t>пункта 3</w:t>
      </w:r>
      <w:r>
        <w:rPr>
          <w:rFonts w:ascii="Times New Roman"/>
          <w:b w:val="false"/>
          <w:i w:val="false"/>
          <w:color w:val="000000"/>
          <w:sz w:val="28"/>
        </w:rPr>
        <w:t xml:space="preserve"> Приложения 4. При этом. если источник расположен с наветренной стороны застройки на расстоянии более 1,5</w:t>
      </w:r>
      <w:r>
        <w:rPr>
          <w:rFonts w:ascii="Times New Roman"/>
          <w:b w:val="false"/>
          <w:i/>
          <w:color w:val="000000"/>
          <w:sz w:val="28"/>
        </w:rPr>
        <w:t>L</w:t>
      </w:r>
      <w:r>
        <w:rPr>
          <w:rFonts w:ascii="Times New Roman"/>
          <w:b w:val="false"/>
          <w:i w:val="false"/>
          <w:color w:val="000000"/>
          <w:sz w:val="28"/>
        </w:rPr>
        <w:t xml:space="preserve">*, то для участков факела, приходящихся на зоны ветровой тени (включая межкорпусную), используется </w:t>
      </w:r>
      <w:r>
        <w:rPr>
          <w:rFonts w:ascii="Times New Roman"/>
          <w:b w:val="false"/>
          <w:i w:val="false"/>
          <w:color w:val="000000"/>
          <w:sz w:val="28"/>
        </w:rPr>
        <w:t>пункт 17</w:t>
      </w:r>
      <w:r>
        <w:rPr>
          <w:rFonts w:ascii="Times New Roman"/>
          <w:b w:val="false"/>
          <w:i w:val="false"/>
          <w:color w:val="000000"/>
          <w:sz w:val="28"/>
        </w:rPr>
        <w:t xml:space="preserve"> Приложения 4.</w:t>
      </w:r>
    </w:p>
    <w:bookmarkEnd w:id="6211"/>
    <w:bookmarkStart w:name="z8113" w:id="6212"/>
    <w:p>
      <w:pPr>
        <w:spacing w:after="0"/>
        <w:ind w:left="0"/>
        <w:jc w:val="both"/>
      </w:pPr>
      <w:r>
        <w:rPr>
          <w:rFonts w:ascii="Times New Roman"/>
          <w:b w:val="false"/>
          <w:i w:val="false"/>
          <w:color w:val="000000"/>
          <w:sz w:val="28"/>
        </w:rPr>
        <w:t>
      Примечание.</w:t>
      </w:r>
    </w:p>
    <w:bookmarkEnd w:id="6212"/>
    <w:bookmarkStart w:name="z8114" w:id="6213"/>
    <w:p>
      <w:pPr>
        <w:spacing w:after="0"/>
        <w:ind w:left="0"/>
        <w:jc w:val="both"/>
      </w:pPr>
      <w:r>
        <w:rPr>
          <w:rFonts w:ascii="Times New Roman"/>
          <w:b w:val="false"/>
          <w:i w:val="false"/>
          <w:color w:val="000000"/>
          <w:sz w:val="28"/>
        </w:rPr>
        <w:t xml:space="preserve">
      Расчет приземных концентраций на ЭВМ осуществляется согласно </w:t>
      </w:r>
      <w:r>
        <w:rPr>
          <w:rFonts w:ascii="Times New Roman"/>
          <w:b w:val="false"/>
          <w:i w:val="false"/>
          <w:color w:val="000000"/>
          <w:sz w:val="28"/>
        </w:rPr>
        <w:t>пункту 22</w:t>
      </w:r>
      <w:r>
        <w:rPr>
          <w:rFonts w:ascii="Times New Roman"/>
          <w:b w:val="false"/>
          <w:i w:val="false"/>
          <w:color w:val="000000"/>
          <w:sz w:val="28"/>
        </w:rPr>
        <w:t>.</w:t>
      </w:r>
    </w:p>
    <w:bookmarkEnd w:id="6213"/>
    <w:bookmarkStart w:name="z515" w:id="6214"/>
    <w:p>
      <w:pPr>
        <w:spacing w:after="0"/>
        <w:ind w:left="0"/>
        <w:jc w:val="left"/>
      </w:pPr>
      <w:r>
        <w:rPr>
          <w:rFonts w:ascii="Times New Roman"/>
          <w:b/>
          <w:i w:val="false"/>
          <w:color w:val="000000"/>
        </w:rPr>
        <w:t xml:space="preserve"> 5. Расчет концентраций от одиночного точечного источника в случае группы зданий</w:t>
      </w:r>
    </w:p>
    <w:bookmarkEnd w:id="6214"/>
    <w:bookmarkStart w:name="z578" w:id="6215"/>
    <w:p>
      <w:pPr>
        <w:spacing w:after="0"/>
        <w:ind w:left="0"/>
        <w:jc w:val="both"/>
      </w:pPr>
      <w:r>
        <w:rPr>
          <w:rFonts w:ascii="Times New Roman"/>
          <w:b w:val="false"/>
          <w:i w:val="false"/>
          <w:color w:val="000000"/>
          <w:sz w:val="28"/>
        </w:rPr>
        <w:t xml:space="preserve">
      20. При расчетах приземных концентраций учитываются только здания, удовлетворяющие требованию </w:t>
      </w:r>
      <w:r>
        <w:rPr>
          <w:rFonts w:ascii="Times New Roman"/>
          <w:b w:val="false"/>
          <w:i w:val="false"/>
          <w:color w:val="000000"/>
          <w:sz w:val="28"/>
        </w:rPr>
        <w:t>пункта 3</w:t>
      </w:r>
      <w:r>
        <w:rPr>
          <w:rFonts w:ascii="Times New Roman"/>
          <w:b w:val="false"/>
          <w:i w:val="false"/>
          <w:color w:val="000000"/>
          <w:sz w:val="28"/>
        </w:rPr>
        <w:t xml:space="preserve"> Приложения 4.</w:t>
      </w:r>
    </w:p>
    <w:bookmarkEnd w:id="6215"/>
    <w:bookmarkStart w:name="z579" w:id="6216"/>
    <w:p>
      <w:pPr>
        <w:spacing w:after="0"/>
        <w:ind w:left="0"/>
        <w:jc w:val="both"/>
      </w:pPr>
      <w:r>
        <w:rPr>
          <w:rFonts w:ascii="Times New Roman"/>
          <w:b w:val="false"/>
          <w:i w:val="false"/>
          <w:color w:val="000000"/>
          <w:sz w:val="28"/>
        </w:rPr>
        <w:t xml:space="preserve">
      21. При расчетах максимальной приземной концентрации рассматриваются различные возможные пары зданий, учитываемые в группе. Для каждой пары в соответствии с </w:t>
      </w:r>
      <w:r>
        <w:rPr>
          <w:rFonts w:ascii="Times New Roman"/>
          <w:b w:val="false"/>
          <w:i w:val="false"/>
          <w:color w:val="000000"/>
          <w:sz w:val="28"/>
        </w:rPr>
        <w:t>пунктом 18</w:t>
      </w:r>
      <w:r>
        <w:rPr>
          <w:rFonts w:ascii="Times New Roman"/>
          <w:b w:val="false"/>
          <w:i w:val="false"/>
          <w:color w:val="000000"/>
          <w:sz w:val="28"/>
        </w:rPr>
        <w:t xml:space="preserve"> Приложения 4 выделяется не более четырех направлений ветра и строятся сечения проходящими через источник вертикальными плоскостями, ориентированными вдоль выделенных направлений ветра. Далее согласно </w:t>
      </w:r>
      <w:r>
        <w:rPr>
          <w:rFonts w:ascii="Times New Roman"/>
          <w:b w:val="false"/>
          <w:i w:val="false"/>
          <w:color w:val="000000"/>
          <w:sz w:val="28"/>
        </w:rPr>
        <w:t>пунктом 5</w:t>
      </w:r>
      <w:r>
        <w:rPr>
          <w:rFonts w:ascii="Times New Roman"/>
          <w:b w:val="false"/>
          <w:i w:val="false"/>
          <w:color w:val="000000"/>
          <w:sz w:val="28"/>
        </w:rPr>
        <w:t xml:space="preserve"> Приложения 4 определяются границы объединенных ветровых теней (в случае их пересечения) и с использованием их параметров вычисляется значение </w:t>
      </w:r>
    </w:p>
    <w:bookmarkEnd w:id="6216"/>
    <w:p>
      <w:pPr>
        <w:spacing w:after="0"/>
        <w:ind w:left="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7"/>
                    <a:stretch>
                      <a:fillRect/>
                    </a:stretch>
                  </pic:blipFill>
                  <pic:spPr>
                    <a:xfrm>
                      <a:off x="0" y="0"/>
                      <a:ext cx="317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где j - номер направления ветра. Максимальное из полученных значений </w:t>
      </w:r>
    </w:p>
    <w:p>
      <w:pPr>
        <w:spacing w:after="0"/>
        <w:ind w:left="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8"/>
                    <a:stretch>
                      <a:fillRect/>
                    </a:stretch>
                  </pic:blipFill>
                  <pic:spPr>
                    <a:xfrm>
                      <a:off x="0" y="0"/>
                      <a:ext cx="317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для всех рассматриваемых направлений ветра принимается в качестве </w:t>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9"/>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80" w:id="6217"/>
    <w:p>
      <w:pPr>
        <w:spacing w:after="0"/>
        <w:ind w:left="0"/>
        <w:jc w:val="both"/>
      </w:pPr>
      <w:r>
        <w:rPr>
          <w:rFonts w:ascii="Times New Roman"/>
          <w:b w:val="false"/>
          <w:i w:val="false"/>
          <w:color w:val="000000"/>
          <w:sz w:val="28"/>
        </w:rPr>
        <w:t>
      22. Для расчета приземной концентрации при заданных скорости и направлении ветра в общем случае строится сечение застройки вертикальной плоскостью, проходящей через источник и ориентированной вдоль ветра (</w:t>
      </w:r>
      <w:r>
        <w:rPr>
          <w:rFonts w:ascii="Times New Roman"/>
          <w:b w:val="false"/>
          <w:i w:val="false"/>
          <w:color w:val="000000"/>
          <w:sz w:val="28"/>
        </w:rPr>
        <w:t>рисунок 17</w:t>
      </w:r>
      <w:r>
        <w:rPr>
          <w:rFonts w:ascii="Times New Roman"/>
          <w:b w:val="false"/>
          <w:i w:val="false"/>
          <w:color w:val="000000"/>
          <w:sz w:val="28"/>
        </w:rPr>
        <w:t xml:space="preserve"> согласно приложений). При этом учитываются только те здания, для которых нормаль к подветренной стене (смотрите </w:t>
      </w:r>
      <w:r>
        <w:rPr>
          <w:rFonts w:ascii="Times New Roman"/>
          <w:b w:val="false"/>
          <w:i w:val="false"/>
          <w:color w:val="000000"/>
          <w:sz w:val="28"/>
        </w:rPr>
        <w:t>пункт 9</w:t>
      </w:r>
      <w:r>
        <w:rPr>
          <w:rFonts w:ascii="Times New Roman"/>
          <w:b w:val="false"/>
          <w:i w:val="false"/>
          <w:color w:val="000000"/>
          <w:sz w:val="28"/>
        </w:rPr>
        <w:t xml:space="preserve"> Приложения 4) составляет с направлением ветра угол менее </w:t>
      </w:r>
    </w:p>
    <w:bookmarkEnd w:id="6217"/>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0"/>
                    <a:stretch>
                      <a:fillRect/>
                    </a:stretch>
                  </pic:blipFill>
                  <pic:spPr>
                    <a:xfrm>
                      <a:off x="0" y="0"/>
                      <a:ext cx="1651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xml:space="preserve"> соответствующего данному зданию.</w:t>
      </w:r>
      <w:r>
        <w:br/>
      </w:r>
      <w:r>
        <w:rPr>
          <w:rFonts w:ascii="Times New Roman"/>
          <w:b w:val="false"/>
          <w:i w:val="false"/>
          <w:color w:val="000000"/>
          <w:sz w:val="28"/>
        </w:rPr>
        <w:t>
</w:t>
      </w:r>
    </w:p>
    <w:bookmarkStart w:name="z8115" w:id="6218"/>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5</w:t>
      </w:r>
      <w:r>
        <w:rPr>
          <w:rFonts w:ascii="Times New Roman"/>
          <w:b w:val="false"/>
          <w:i w:val="false"/>
          <w:color w:val="000000"/>
          <w:sz w:val="28"/>
        </w:rPr>
        <w:t xml:space="preserve"> Приложения 4, для взаимодействующих ветровых теней строятся соответствующие им объединенные зоны. При этом для рассматриваемого источника выделяются объединенные или индивидуальные зоны следующих четырех типов: 1) содержащая устье источника, 2) ближайшая с подветренной стороны, 3) последующие с подветренной стороны, 4) ближайшая с наветренной стороны.</w:t>
      </w:r>
    </w:p>
    <w:bookmarkEnd w:id="6218"/>
    <w:bookmarkStart w:name="z8116" w:id="6219"/>
    <w:p>
      <w:pPr>
        <w:spacing w:after="0"/>
        <w:ind w:left="0"/>
        <w:jc w:val="both"/>
      </w:pPr>
      <w:r>
        <w:rPr>
          <w:rFonts w:ascii="Times New Roman"/>
          <w:b w:val="false"/>
          <w:i w:val="false"/>
          <w:color w:val="000000"/>
          <w:sz w:val="28"/>
        </w:rPr>
        <w:t xml:space="preserve">
      Дальнейший расчет производится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Приложения 4. При этом каждая объединенная зона характеризуется значением </w:t>
      </w:r>
    </w:p>
    <w:bookmarkEnd w:id="6219"/>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1"/>
                    <a:stretch>
                      <a:fillRect/>
                    </a:stretch>
                  </pic:blipFill>
                  <pic:spPr>
                    <a:xfrm>
                      <a:off x="0" y="0"/>
                      <a:ext cx="1651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xml:space="preserve">, равным среднему из значений </w:t>
      </w:r>
    </w:p>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2"/>
                    <a:stretch>
                      <a:fillRect/>
                    </a:stretch>
                  </pic:blipFill>
                  <pic:spPr>
                    <a:xfrm>
                      <a:off x="0" y="0"/>
                      <a:ext cx="1651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xml:space="preserve"> для зданий, ветровые тени которых учитываются при построении данной объединенной зоны.</w:t>
      </w:r>
      <w:r>
        <w:br/>
      </w:r>
      <w:r>
        <w:rPr>
          <w:rFonts w:ascii="Times New Roman"/>
          <w:b w:val="false"/>
          <w:i w:val="false"/>
          <w:color w:val="000000"/>
          <w:sz w:val="28"/>
        </w:rPr>
        <w:t>
</w:t>
      </w:r>
    </w:p>
    <w:bookmarkStart w:name="z8117" w:id="6220"/>
    <w:p>
      <w:pPr>
        <w:spacing w:after="0"/>
        <w:ind w:left="0"/>
        <w:jc w:val="both"/>
      </w:pPr>
      <w:r>
        <w:rPr>
          <w:rFonts w:ascii="Times New Roman"/>
          <w:b w:val="false"/>
          <w:i w:val="false"/>
          <w:color w:val="000000"/>
          <w:sz w:val="28"/>
        </w:rPr>
        <w:t>
      Примечание.</w:t>
      </w:r>
    </w:p>
    <w:bookmarkEnd w:id="6220"/>
    <w:bookmarkStart w:name="z8118" w:id="6221"/>
    <w:p>
      <w:pPr>
        <w:spacing w:after="0"/>
        <w:ind w:left="0"/>
        <w:jc w:val="both"/>
      </w:pPr>
      <w:r>
        <w:rPr>
          <w:rFonts w:ascii="Times New Roman"/>
          <w:b w:val="false"/>
          <w:i w:val="false"/>
          <w:color w:val="000000"/>
          <w:sz w:val="28"/>
        </w:rPr>
        <w:t>
      Зона типа 4 строится и используется для расчетов только в том случае, если тени типа 1 отсутствуют.</w:t>
      </w:r>
    </w:p>
    <w:bookmarkEnd w:id="6221"/>
    <w:bookmarkStart w:name="z8119" w:id="6222"/>
    <w:p>
      <w:pPr>
        <w:spacing w:after="0"/>
        <w:ind w:left="0"/>
        <w:jc w:val="both"/>
      </w:pPr>
      <w:r>
        <w:rPr>
          <w:rFonts w:ascii="Times New Roman"/>
          <w:b w:val="false"/>
          <w:i w:val="false"/>
          <w:color w:val="000000"/>
          <w:sz w:val="28"/>
        </w:rPr>
        <w:t xml:space="preserve">
      2. При определении </w:t>
      </w:r>
    </w:p>
    <w:bookmarkEnd w:id="6222"/>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3"/>
                    <a:stretch>
                      <a:fillRect/>
                    </a:stretch>
                  </pic:blipFill>
                  <pic:spPr>
                    <a:xfrm>
                      <a:off x="0" y="0"/>
                      <a:ext cx="1651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xml:space="preserve"> не учитываются полностью "затопленные" здания, т. е. здания, границы ветровых теней которых не касаются границы объединенной ветровой тени </w:t>
      </w:r>
      <w:r>
        <w:rPr>
          <w:rFonts w:ascii="Times New Roman"/>
          <w:b w:val="false"/>
          <w:i w:val="false"/>
          <w:color w:val="000000"/>
          <w:sz w:val="28"/>
        </w:rPr>
        <w:t>рисунок 17</w:t>
      </w:r>
      <w:r>
        <w:rPr>
          <w:rFonts w:ascii="Times New Roman"/>
          <w:b w:val="false"/>
          <w:i w:val="false"/>
          <w:color w:val="000000"/>
          <w:sz w:val="28"/>
        </w:rPr>
        <w:t xml:space="preserve"> согласно приложений, </w:t>
      </w:r>
      <w:r>
        <w:rPr>
          <w:rFonts w:ascii="Times New Roman"/>
          <w:b w:val="false"/>
          <w:i w:val="false"/>
          <w:color w:val="000000"/>
          <w:sz w:val="28"/>
        </w:rPr>
        <w:t>пункт 9</w:t>
      </w:r>
      <w:r>
        <w:rPr>
          <w:rFonts w:ascii="Times New Roman"/>
          <w:b w:val="false"/>
          <w:i w:val="false"/>
          <w:color w:val="000000"/>
          <w:sz w:val="28"/>
        </w:rPr>
        <w:t xml:space="preserve"> Приложения 4).</w:t>
      </w:r>
      <w:r>
        <w:br/>
      </w:r>
      <w:r>
        <w:rPr>
          <w:rFonts w:ascii="Times New Roman"/>
          <w:b w:val="false"/>
          <w:i w:val="false"/>
          <w:color w:val="000000"/>
          <w:sz w:val="28"/>
        </w:rPr>
        <w:t>
</w:t>
      </w:r>
    </w:p>
    <w:bookmarkStart w:name="z516" w:id="6223"/>
    <w:p>
      <w:pPr>
        <w:spacing w:after="0"/>
        <w:ind w:left="0"/>
        <w:jc w:val="left"/>
      </w:pPr>
      <w:r>
        <w:rPr>
          <w:rFonts w:ascii="Times New Roman"/>
          <w:b/>
          <w:i w:val="false"/>
          <w:color w:val="000000"/>
        </w:rPr>
        <w:t xml:space="preserve"> 6. Расчет концентраций от группы источников</w:t>
      </w:r>
    </w:p>
    <w:bookmarkEnd w:id="6223"/>
    <w:bookmarkStart w:name="z581" w:id="6224"/>
    <w:p>
      <w:pPr>
        <w:spacing w:after="0"/>
        <w:ind w:left="0"/>
        <w:jc w:val="both"/>
      </w:pPr>
      <w:r>
        <w:rPr>
          <w:rFonts w:ascii="Times New Roman"/>
          <w:b w:val="false"/>
          <w:i w:val="false"/>
          <w:color w:val="000000"/>
          <w:sz w:val="28"/>
        </w:rPr>
        <w:t xml:space="preserve">
      23. В случае группы из </w:t>
      </w:r>
      <w:r>
        <w:rPr>
          <w:rFonts w:ascii="Times New Roman"/>
          <w:b w:val="false"/>
          <w:i/>
          <w:color w:val="000000"/>
          <w:sz w:val="28"/>
        </w:rPr>
        <w:t>N</w:t>
      </w:r>
      <w:r>
        <w:rPr>
          <w:rFonts w:ascii="Times New Roman"/>
          <w:b w:val="false"/>
          <w:i w:val="false"/>
          <w:color w:val="000000"/>
          <w:sz w:val="28"/>
        </w:rPr>
        <w:t xml:space="preserve"> точечных источников расчет суммарной приземной концентрации с учетом влияния застройки производится по формулам </w:t>
      </w:r>
      <w:r>
        <w:rPr>
          <w:rFonts w:ascii="Times New Roman"/>
          <w:b w:val="false"/>
          <w:i w:val="false"/>
          <w:color w:val="000000"/>
          <w:sz w:val="28"/>
        </w:rPr>
        <w:t>раздела 5</w:t>
      </w:r>
      <w:r>
        <w:rPr>
          <w:rFonts w:ascii="Times New Roman"/>
          <w:b w:val="false"/>
          <w:i w:val="false"/>
          <w:color w:val="000000"/>
          <w:sz w:val="28"/>
        </w:rPr>
        <w:t xml:space="preserve">. Перебор скоростей и направлений ветра при определении максимальных приземных концентраций осуществляется аналогично тому, как это делается без учета влияния застройки. При этом, однако, шаг, с которым изменяется направление ветра, не должен быть больше минимального из значений </w:t>
      </w:r>
    </w:p>
    <w:bookmarkEnd w:id="6224"/>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4"/>
                    <a:stretch>
                      <a:fillRect/>
                    </a:stretch>
                  </pic:blipFill>
                  <pic:spPr>
                    <a:xfrm>
                      <a:off x="0" y="0"/>
                      <a:ext cx="1651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соответствующих включенным в расчет зданиям. Выбор шагов расчетной сетки производится в зависимости от предъявляемых к расчету требований, однако обычно нецелесообразно использование в одном расчете более 1600-2500 узлов (при необходимости детализации поля концентрации на большей территории следует проводить последовательные расчеты для ее отдельных участков).</w:t>
      </w:r>
      <w:r>
        <w:br/>
      </w:r>
      <w:r>
        <w:rPr>
          <w:rFonts w:ascii="Times New Roman"/>
          <w:b w:val="false"/>
          <w:i w:val="false"/>
          <w:color w:val="000000"/>
          <w:sz w:val="28"/>
        </w:rPr>
        <w:t>
</w:t>
      </w:r>
    </w:p>
    <w:bookmarkStart w:name="z8120" w:id="6225"/>
    <w:p>
      <w:pPr>
        <w:spacing w:after="0"/>
        <w:ind w:left="0"/>
        <w:jc w:val="both"/>
      </w:pPr>
      <w:r>
        <w:rPr>
          <w:rFonts w:ascii="Times New Roman"/>
          <w:b w:val="false"/>
          <w:i w:val="false"/>
          <w:color w:val="000000"/>
          <w:sz w:val="28"/>
        </w:rPr>
        <w:t>
      Примечания.</w:t>
      </w:r>
    </w:p>
    <w:bookmarkEnd w:id="6225"/>
    <w:bookmarkStart w:name="z8121" w:id="6226"/>
    <w:p>
      <w:pPr>
        <w:spacing w:after="0"/>
        <w:ind w:left="0"/>
        <w:jc w:val="both"/>
      </w:pPr>
      <w:r>
        <w:rPr>
          <w:rFonts w:ascii="Times New Roman"/>
          <w:b w:val="false"/>
          <w:i w:val="false"/>
          <w:color w:val="000000"/>
          <w:sz w:val="28"/>
        </w:rPr>
        <w:t xml:space="preserve">
      1. До выполнения расчетов проводится объединение источников согласно </w:t>
      </w:r>
      <w:r>
        <w:rPr>
          <w:rFonts w:ascii="Times New Roman"/>
          <w:b w:val="false"/>
          <w:i w:val="false"/>
          <w:color w:val="000000"/>
          <w:sz w:val="28"/>
        </w:rPr>
        <w:t>разделу 5</w:t>
      </w:r>
      <w:r>
        <w:rPr>
          <w:rFonts w:ascii="Times New Roman"/>
          <w:b w:val="false"/>
          <w:i w:val="false"/>
          <w:color w:val="000000"/>
          <w:sz w:val="28"/>
        </w:rPr>
        <w:t>.</w:t>
      </w:r>
    </w:p>
    <w:bookmarkEnd w:id="6226"/>
    <w:bookmarkStart w:name="z8122" w:id="6227"/>
    <w:p>
      <w:pPr>
        <w:spacing w:after="0"/>
        <w:ind w:left="0"/>
        <w:jc w:val="both"/>
      </w:pPr>
      <w:r>
        <w:rPr>
          <w:rFonts w:ascii="Times New Roman"/>
          <w:b w:val="false"/>
          <w:i w:val="false"/>
          <w:color w:val="000000"/>
          <w:sz w:val="28"/>
        </w:rPr>
        <w:t>
      2. В общем случае указанные расчеты производятся с применением ЭВМ.</w:t>
      </w:r>
    </w:p>
    <w:bookmarkEnd w:id="6227"/>
    <w:bookmarkStart w:name="z582" w:id="6228"/>
    <w:p>
      <w:pPr>
        <w:spacing w:after="0"/>
        <w:ind w:left="0"/>
        <w:jc w:val="both"/>
      </w:pPr>
      <w:r>
        <w:rPr>
          <w:rFonts w:ascii="Times New Roman"/>
          <w:b w:val="false"/>
          <w:i w:val="false"/>
          <w:color w:val="000000"/>
          <w:sz w:val="28"/>
        </w:rPr>
        <w:t xml:space="preserve">
      24. В случае размещения двух одинаковых источников на крыше одного здания на расстоянии менее L* друг от друга расчеты максимальной концентрации </w:t>
      </w:r>
    </w:p>
    <w:bookmarkEnd w:id="6228"/>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5"/>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производятся при скорости ветра, равной и</w:t>
      </w:r>
      <w:r>
        <w:rPr>
          <w:rFonts w:ascii="Times New Roman"/>
          <w:b w:val="false"/>
          <w:i w:val="false"/>
          <w:color w:val="000000"/>
          <w:vertAlign w:val="subscript"/>
        </w:rPr>
        <w:t>м</w:t>
      </w:r>
      <w:r>
        <w:rPr>
          <w:rFonts w:ascii="Times New Roman"/>
          <w:b w:val="false"/>
          <w:i w:val="false"/>
          <w:color w:val="000000"/>
          <w:sz w:val="28"/>
        </w:rPr>
        <w:t xml:space="preserve"> (т. е. определяемой в соответствии с </w:t>
      </w:r>
      <w:r>
        <w:rPr>
          <w:rFonts w:ascii="Times New Roman"/>
          <w:b w:val="false"/>
          <w:i w:val="false"/>
          <w:color w:val="000000"/>
          <w:sz w:val="28"/>
        </w:rPr>
        <w:t>разделом 2</w:t>
      </w:r>
      <w:r>
        <w:rPr>
          <w:rFonts w:ascii="Times New Roman"/>
          <w:b w:val="false"/>
          <w:i w:val="false"/>
          <w:color w:val="000000"/>
          <w:sz w:val="28"/>
        </w:rPr>
        <w:t xml:space="preserve"> опасной скорости ветра для отдельного источника), для четырех направлений ветра (</w:t>
      </w:r>
      <w:r>
        <w:rPr>
          <w:rFonts w:ascii="Times New Roman"/>
          <w:b w:val="false"/>
          <w:i w:val="false"/>
          <w:color w:val="000000"/>
          <w:sz w:val="28"/>
        </w:rPr>
        <w:t>рисунок 18</w:t>
      </w:r>
      <w:r>
        <w:rPr>
          <w:rFonts w:ascii="Times New Roman"/>
          <w:b w:val="false"/>
          <w:i w:val="false"/>
          <w:color w:val="000000"/>
          <w:sz w:val="28"/>
        </w:rPr>
        <w:t xml:space="preserve"> а согласно приложений): перпендикулярных более длинной стене здания (2 направления) и соответствующих переносу примеси с одного источника на другой. Для каждого направления ветра максимум приземной концентрации определяется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1371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6"/>
                    <a:stretch>
                      <a:fillRect/>
                    </a:stretch>
                  </pic:blipFill>
                  <pic:spPr>
                    <a:xfrm>
                      <a:off x="0" y="0"/>
                      <a:ext cx="1371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(47)</w:t>
      </w:r>
      <w:r>
        <w:br/>
      </w:r>
      <w:r>
        <w:rPr>
          <w:rFonts w:ascii="Times New Roman"/>
          <w:b w:val="false"/>
          <w:i w:val="false"/>
          <w:color w:val="000000"/>
          <w:sz w:val="28"/>
        </w:rPr>
        <w:t>
</w:t>
      </w:r>
    </w:p>
    <w:bookmarkStart w:name="z8124" w:id="6229"/>
    <w:p>
      <w:pPr>
        <w:spacing w:after="0"/>
        <w:ind w:left="0"/>
        <w:jc w:val="both"/>
      </w:pPr>
      <w:r>
        <w:rPr>
          <w:rFonts w:ascii="Times New Roman"/>
          <w:b w:val="false"/>
          <w:i w:val="false"/>
          <w:color w:val="000000"/>
          <w:sz w:val="28"/>
        </w:rPr>
        <w:t xml:space="preserve">
      где </w:t>
      </w:r>
    </w:p>
    <w:bookmarkEnd w:id="6229"/>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7"/>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 </w:t>
      </w:r>
    </w:p>
    <w:p>
      <w:pPr>
        <w:spacing w:after="0"/>
        <w:ind w:left="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8"/>
                    <a:stretch>
                      <a:fillRect/>
                    </a:stretch>
                  </pic:blipFill>
                  <pic:spPr>
                    <a:xfrm>
                      <a:off x="0" y="0"/>
                      <a:ext cx="317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получаются согласно пункту 2 </w:t>
      </w:r>
      <w:r>
        <w:rPr>
          <w:rFonts w:ascii="Times New Roman"/>
          <w:b w:val="false"/>
          <w:i w:val="false"/>
          <w:color w:val="000000"/>
          <w:sz w:val="28"/>
        </w:rPr>
        <w:t>Приложения 4</w:t>
      </w:r>
      <w:r>
        <w:rPr>
          <w:rFonts w:ascii="Times New Roman"/>
          <w:b w:val="false"/>
          <w:i w:val="false"/>
          <w:color w:val="000000"/>
          <w:sz w:val="28"/>
        </w:rPr>
        <w:t>.</w:t>
      </w:r>
      <w:r>
        <w:br/>
      </w:r>
      <w:r>
        <w:rPr>
          <w:rFonts w:ascii="Times New Roman"/>
          <w:b w:val="false"/>
          <w:i w:val="false"/>
          <w:color w:val="000000"/>
          <w:sz w:val="28"/>
        </w:rPr>
        <w:t>
</w:t>
      </w:r>
    </w:p>
    <w:bookmarkStart w:name="z8125" w:id="6230"/>
    <w:p>
      <w:pPr>
        <w:spacing w:after="0"/>
        <w:ind w:left="0"/>
        <w:jc w:val="both"/>
      </w:pPr>
      <w:r>
        <w:rPr>
          <w:rFonts w:ascii="Times New Roman"/>
          <w:b w:val="false"/>
          <w:i w:val="false"/>
          <w:color w:val="000000"/>
          <w:sz w:val="28"/>
        </w:rPr>
        <w:t xml:space="preserve">
      При расчетах для случая переноса с одного источника примеси на другой коэффициент </w:t>
      </w:r>
    </w:p>
    <w:bookmarkEnd w:id="6230"/>
    <w:p>
      <w:pPr>
        <w:spacing w:after="0"/>
        <w:ind w:left="0"/>
        <w:jc w:val="both"/>
      </w:pPr>
      <w:r>
        <w:drawing>
          <wp:inline distT="0" distB="0" distL="0" distR="0">
            <wp:extent cx="165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9"/>
                    <a:stretch>
                      <a:fillRect/>
                    </a:stretch>
                  </pic:blipFill>
                  <pic:spPr>
                    <a:xfrm>
                      <a:off x="0" y="0"/>
                      <a:ext cx="165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определяется согласно положений </w:t>
      </w:r>
      <w:r>
        <w:rPr>
          <w:rFonts w:ascii="Times New Roman"/>
          <w:b w:val="false"/>
          <w:i w:val="false"/>
          <w:color w:val="000000"/>
          <w:sz w:val="28"/>
        </w:rPr>
        <w:t>пункта 9</w:t>
      </w:r>
      <w:r>
        <w:rPr>
          <w:rFonts w:ascii="Times New Roman"/>
          <w:b w:val="false"/>
          <w:i w:val="false"/>
          <w:color w:val="000000"/>
          <w:sz w:val="28"/>
        </w:rPr>
        <w:t xml:space="preserve"> Приложения 4. Наибольшее из четырех значений </w:t>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0"/>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полученных по формуле (47), принимается за максимум приземной концентрации. Аналогично производится расчет в случае, если расстояние между источниками превышает </w:t>
      </w:r>
      <w:r>
        <w:rPr>
          <w:rFonts w:ascii="Times New Roman"/>
          <w:b w:val="false"/>
          <w:i/>
          <w:color w:val="000000"/>
          <w:sz w:val="28"/>
        </w:rPr>
        <w:t>L</w:t>
      </w:r>
      <w:r>
        <w:rPr>
          <w:rFonts w:ascii="Times New Roman"/>
          <w:b w:val="false"/>
          <w:i w:val="false"/>
          <w:color w:val="000000"/>
          <w:sz w:val="28"/>
        </w:rPr>
        <w:t xml:space="preserve">*, но один из них находится в угле ± </w:t>
      </w:r>
    </w:p>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1"/>
                    <a:stretch>
                      <a:fillRect/>
                    </a:stretch>
                  </pic:blipFill>
                  <pic:spPr>
                    <a:xfrm>
                      <a:off x="0" y="0"/>
                      <a:ext cx="1651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отложенном в обе стороны от нормали к стене здания, проходящей через второй источник.</w:t>
      </w:r>
      <w:r>
        <w:br/>
      </w:r>
      <w:r>
        <w:rPr>
          <w:rFonts w:ascii="Times New Roman"/>
          <w:b w:val="false"/>
          <w:i w:val="false"/>
          <w:color w:val="000000"/>
          <w:sz w:val="28"/>
        </w:rPr>
        <w:t>
</w:t>
      </w:r>
    </w:p>
    <w:bookmarkStart w:name="z8126" w:id="6231"/>
    <w:p>
      <w:pPr>
        <w:spacing w:after="0"/>
        <w:ind w:left="0"/>
        <w:jc w:val="both"/>
      </w:pPr>
      <w:r>
        <w:rPr>
          <w:rFonts w:ascii="Times New Roman"/>
          <w:b w:val="false"/>
          <w:i w:val="false"/>
          <w:color w:val="000000"/>
          <w:sz w:val="28"/>
        </w:rPr>
        <w:t xml:space="preserve">
      В общем случае, если расстояние между двумя размещенными на крыше источниками превышает </w:t>
      </w:r>
      <w:r>
        <w:rPr>
          <w:rFonts w:ascii="Times New Roman"/>
          <w:b w:val="false"/>
          <w:i/>
          <w:color w:val="000000"/>
          <w:sz w:val="28"/>
        </w:rPr>
        <w:t>L</w:t>
      </w:r>
      <w:r>
        <w:rPr>
          <w:rFonts w:ascii="Times New Roman"/>
          <w:b w:val="false"/>
          <w:i w:val="false"/>
          <w:color w:val="000000"/>
          <w:sz w:val="28"/>
        </w:rPr>
        <w:t>*, то выполняется следующее дополнительное графическое построение. Для каждой из четырех стен здания (</w:t>
      </w:r>
      <w:r>
        <w:rPr>
          <w:rFonts w:ascii="Times New Roman"/>
          <w:b w:val="false"/>
          <w:i w:val="false"/>
          <w:color w:val="000000"/>
          <w:sz w:val="28"/>
        </w:rPr>
        <w:t>рисунок 18</w:t>
      </w:r>
      <w:r>
        <w:rPr>
          <w:rFonts w:ascii="Times New Roman"/>
          <w:b w:val="false"/>
          <w:i w:val="false"/>
          <w:color w:val="000000"/>
          <w:sz w:val="28"/>
        </w:rPr>
        <w:t xml:space="preserve"> б согласно приложений) на отрезке прямой АВ, соединяющей на плане источники выбросов, строится как на диаметре окружность. Затем строится точка М пересечения этой окружности с окружностью радиусом </w:t>
      </w:r>
      <w:r>
        <w:rPr>
          <w:rFonts w:ascii="Times New Roman"/>
          <w:b w:val="false"/>
          <w:i/>
          <w:color w:val="000000"/>
          <w:sz w:val="28"/>
        </w:rPr>
        <w:t>L</w:t>
      </w:r>
      <w:r>
        <w:rPr>
          <w:rFonts w:ascii="Times New Roman"/>
          <w:b w:val="false"/>
          <w:i w:val="false"/>
          <w:color w:val="000000"/>
          <w:sz w:val="28"/>
        </w:rPr>
        <w:t xml:space="preserve">*, центр которой расположен в источнике, находящемся более близко к рассматриваемой стене (для рассматриваемого примера - в точке В на рисунке 18 б согласно приложений). Из точки, соответствующей второму источнику (из точки А на рисунке 18 б согласно приложений), проводится прямая AN под углом </w:t>
      </w:r>
    </w:p>
    <w:bookmarkEnd w:id="6231"/>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2"/>
                    <a:stretch>
                      <a:fillRect/>
                    </a:stretch>
                  </pic:blipFill>
                  <pic:spPr>
                    <a:xfrm>
                      <a:off x="0" y="0"/>
                      <a:ext cx="1651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xml:space="preserve"> к нормали к стене. Если точка М попадает внутрь угла OAN, то в рассмотрение включается дополнительное направление ветра, соответствующее биссектрисе АС угла MAN. </w:t>
      </w:r>
      <w:r>
        <w:br/>
      </w:r>
      <w:r>
        <w:rPr>
          <w:rFonts w:ascii="Times New Roman"/>
          <w:b w:val="false"/>
          <w:i w:val="false"/>
          <w:color w:val="000000"/>
          <w:sz w:val="28"/>
        </w:rPr>
        <w:t>
</w:t>
      </w:r>
    </w:p>
    <w:bookmarkStart w:name="z8127" w:id="6232"/>
    <w:p>
      <w:pPr>
        <w:spacing w:after="0"/>
        <w:ind w:left="0"/>
        <w:jc w:val="both"/>
      </w:pPr>
      <w:r>
        <w:rPr>
          <w:rFonts w:ascii="Times New Roman"/>
          <w:b w:val="false"/>
          <w:i w:val="false"/>
          <w:color w:val="000000"/>
          <w:sz w:val="28"/>
        </w:rPr>
        <w:t>
      Аналогичное построение выполняется для других сторон здания, а затем расчеты по формуле (47) выполняются для четырех направлений ветра, перпендикулярных стенам здания, двух направлений ветра, соответствующих переносу с источника на источник, и дополнительных (не более четырех) направлений ветра, соответствующих биссектрисам АС.</w:t>
      </w:r>
    </w:p>
    <w:bookmarkEnd w:id="6232"/>
    <w:bookmarkStart w:name="z517" w:id="6233"/>
    <w:p>
      <w:pPr>
        <w:spacing w:after="0"/>
        <w:ind w:left="0"/>
        <w:jc w:val="left"/>
      </w:pPr>
      <w:r>
        <w:rPr>
          <w:rFonts w:ascii="Times New Roman"/>
          <w:b/>
          <w:i w:val="false"/>
          <w:color w:val="000000"/>
        </w:rPr>
        <w:t xml:space="preserve"> 7. Расчет концентраций в случае выбросов из линейного источника (аэрационного фонаря)</w:t>
      </w:r>
    </w:p>
    <w:bookmarkEnd w:id="6233"/>
    <w:bookmarkStart w:name="z583" w:id="6234"/>
    <w:p>
      <w:pPr>
        <w:spacing w:after="0"/>
        <w:ind w:left="0"/>
        <w:jc w:val="both"/>
      </w:pPr>
      <w:r>
        <w:rPr>
          <w:rFonts w:ascii="Times New Roman"/>
          <w:b w:val="false"/>
          <w:i w:val="false"/>
          <w:color w:val="000000"/>
          <w:sz w:val="28"/>
        </w:rPr>
        <w:t>
      25. Для аэрационного фонаря расчет максимальных приземных концентраций осуществляется при двух направлениях ветра: вдоль и поперек фонаря.</w:t>
      </w:r>
    </w:p>
    <w:bookmarkEnd w:id="6234"/>
    <w:bookmarkStart w:name="z8128" w:id="6235"/>
    <w:p>
      <w:pPr>
        <w:spacing w:after="0"/>
        <w:ind w:left="0"/>
        <w:jc w:val="both"/>
      </w:pPr>
      <w:r>
        <w:rPr>
          <w:rFonts w:ascii="Times New Roman"/>
          <w:b w:val="false"/>
          <w:i w:val="false"/>
          <w:color w:val="000000"/>
          <w:sz w:val="28"/>
        </w:rPr>
        <w:t xml:space="preserve">
      Если ветер направлен вдоль аэрационного фонаря, расчет осуществляется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 </w:t>
      </w:r>
      <w:r>
        <w:rPr>
          <w:rFonts w:ascii="Times New Roman"/>
          <w:b w:val="false"/>
          <w:i w:val="false"/>
          <w:color w:val="000000"/>
          <w:sz w:val="28"/>
        </w:rPr>
        <w:t>9</w:t>
      </w:r>
      <w:r>
        <w:rPr>
          <w:rFonts w:ascii="Times New Roman"/>
          <w:b w:val="false"/>
          <w:i w:val="false"/>
          <w:color w:val="000000"/>
          <w:sz w:val="28"/>
        </w:rPr>
        <w:t xml:space="preserve"> Приложения 4, причем величины </w:t>
      </w:r>
      <w:r>
        <w:rPr>
          <w:rFonts w:ascii="Times New Roman"/>
          <w:b w:val="false"/>
          <w:i/>
          <w:color w:val="000000"/>
          <w:sz w:val="28"/>
        </w:rPr>
        <w:t>с</w:t>
      </w:r>
      <w:r>
        <w:rPr>
          <w:rFonts w:ascii="Times New Roman"/>
          <w:b w:val="false"/>
          <w:i w:val="false"/>
          <w:color w:val="000000"/>
          <w:vertAlign w:val="subscript"/>
        </w:rPr>
        <w:t>м</w:t>
      </w:r>
      <w:r>
        <w:rPr>
          <w:rFonts w:ascii="Times New Roman"/>
          <w:b w:val="false"/>
          <w:i/>
          <w:color w:val="000000"/>
          <w:sz w:val="28"/>
        </w:rPr>
        <w:t>, х</w:t>
      </w:r>
      <w:r>
        <w:rPr>
          <w:rFonts w:ascii="Times New Roman"/>
          <w:b w:val="false"/>
          <w:i w:val="false"/>
          <w:color w:val="000000"/>
          <w:vertAlign w:val="subscript"/>
        </w:rPr>
        <w:t>м</w:t>
      </w:r>
      <w:r>
        <w:rPr>
          <w:rFonts w:ascii="Times New Roman"/>
          <w:b w:val="false"/>
          <w:i w:val="false"/>
          <w:color w:val="000000"/>
          <w:sz w:val="28"/>
        </w:rPr>
        <w:t xml:space="preserve"> и </w:t>
      </w:r>
      <w:r>
        <w:rPr>
          <w:rFonts w:ascii="Times New Roman"/>
          <w:b w:val="false"/>
          <w:i/>
          <w:color w:val="000000"/>
          <w:sz w:val="28"/>
        </w:rPr>
        <w:t>u</w:t>
      </w:r>
      <w:r>
        <w:rPr>
          <w:rFonts w:ascii="Times New Roman"/>
          <w:b w:val="false"/>
          <w:i w:val="false"/>
          <w:color w:val="000000"/>
          <w:vertAlign w:val="subscript"/>
        </w:rPr>
        <w:t>м</w:t>
      </w:r>
      <w:r>
        <w:rPr>
          <w:rFonts w:ascii="Times New Roman"/>
          <w:b w:val="false"/>
          <w:i w:val="false"/>
          <w:color w:val="000000"/>
          <w:sz w:val="28"/>
        </w:rPr>
        <w:t>, характеризующие приземные концентрации при отсутствии застройки, определяются в соответствии с разделом и Приложением 1.</w:t>
      </w:r>
    </w:p>
    <w:bookmarkEnd w:id="6235"/>
    <w:bookmarkStart w:name="z8129" w:id="6236"/>
    <w:p>
      <w:pPr>
        <w:spacing w:after="0"/>
        <w:ind w:left="0"/>
        <w:jc w:val="both"/>
      </w:pPr>
      <w:r>
        <w:rPr>
          <w:rFonts w:ascii="Times New Roman"/>
          <w:b w:val="false"/>
          <w:i w:val="false"/>
          <w:color w:val="000000"/>
          <w:sz w:val="28"/>
        </w:rPr>
        <w:t xml:space="preserve">
      Если ветер направлен поперек фонаря, этот фонарь длиной </w:t>
      </w:r>
      <w:r>
        <w:rPr>
          <w:rFonts w:ascii="Times New Roman"/>
          <w:b w:val="false"/>
          <w:i/>
          <w:color w:val="000000"/>
          <w:sz w:val="28"/>
        </w:rPr>
        <w:t>L</w:t>
      </w:r>
      <w:r>
        <w:rPr>
          <w:rFonts w:ascii="Times New Roman"/>
          <w:b w:val="false"/>
          <w:i w:val="false"/>
          <w:color w:val="000000"/>
          <w:sz w:val="28"/>
        </w:rPr>
        <w:t xml:space="preserve"> разбивается на совокупность точечных источников, каждый из которых соответствует участку фонаря длиной </w:t>
      </w:r>
    </w:p>
    <w:bookmarkEnd w:id="6236"/>
    <w:p>
      <w:pPr>
        <w:spacing w:after="0"/>
        <w:ind w:left="0"/>
        <w:jc w:val="both"/>
      </w:pPr>
      <w:r>
        <w:drawing>
          <wp:inline distT="0" distB="0" distL="0" distR="0">
            <wp:extent cx="393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3"/>
                    <a:stretch>
                      <a:fillRect/>
                    </a:stretch>
                  </pic:blipFill>
                  <pic:spPr>
                    <a:xfrm>
                      <a:off x="0" y="0"/>
                      <a:ext cx="3937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8130" w:id="6237"/>
    <w:p>
      <w:pPr>
        <w:spacing w:after="0"/>
        <w:ind w:left="0"/>
        <w:jc w:val="both"/>
      </w:pPr>
      <w:r>
        <w:rPr>
          <w:rFonts w:ascii="Times New Roman"/>
          <w:b w:val="false"/>
          <w:i w:val="false"/>
          <w:color w:val="000000"/>
          <w:sz w:val="28"/>
        </w:rPr>
        <w:t xml:space="preserve">
      </w:t>
      </w:r>
    </w:p>
    <w:bookmarkEnd w:id="6237"/>
    <w:p>
      <w:pPr>
        <w:spacing w:after="0"/>
        <w:ind w:left="0"/>
        <w:jc w:val="both"/>
      </w:pPr>
      <w:r>
        <w:drawing>
          <wp:inline distT="0" distB="0" distL="0" distR="0">
            <wp:extent cx="393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4"/>
                    <a:stretch>
                      <a:fillRect/>
                    </a:stretch>
                  </pic:blipFill>
                  <pic:spPr>
                    <a:xfrm>
                      <a:off x="0" y="0"/>
                      <a:ext cx="393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5"/>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L (48)</w:t>
      </w:r>
      <w:r>
        <w:br/>
      </w:r>
      <w:r>
        <w:rPr>
          <w:rFonts w:ascii="Times New Roman"/>
          <w:b w:val="false"/>
          <w:i w:val="false"/>
          <w:color w:val="000000"/>
          <w:sz w:val="28"/>
        </w:rPr>
        <w:t>
</w:t>
      </w:r>
    </w:p>
    <w:bookmarkStart w:name="z8131" w:id="6238"/>
    <w:p>
      <w:pPr>
        <w:spacing w:after="0"/>
        <w:ind w:left="0"/>
        <w:jc w:val="both"/>
      </w:pPr>
      <w:r>
        <w:rPr>
          <w:rFonts w:ascii="Times New Roman"/>
          <w:b w:val="false"/>
          <w:i w:val="false"/>
          <w:color w:val="000000"/>
          <w:sz w:val="28"/>
        </w:rPr>
        <w:t xml:space="preserve">
      Коэффициент </w:t>
      </w:r>
    </w:p>
    <w:bookmarkEnd w:id="6238"/>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6"/>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в (48) определяется в зависимости от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7"/>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r>
        <w:br/>
      </w:r>
    </w:p>
    <w:p>
      <w:pPr>
        <w:spacing w:after="0"/>
        <w:ind w:left="0"/>
        <w:jc w:val="both"/>
      </w:pPr>
      <w:r>
        <w:drawing>
          <wp:inline distT="0" distB="0" distL="0" distR="0">
            <wp:extent cx="1155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8"/>
                    <a:stretch>
                      <a:fillRect/>
                    </a:stretch>
                  </pic:blipFill>
                  <pic:spPr>
                    <a:xfrm>
                      <a:off x="0" y="0"/>
                      <a:ext cx="11557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(49).</w:t>
      </w:r>
      <w:r>
        <w:br/>
      </w:r>
      <w:r>
        <w:rPr>
          <w:rFonts w:ascii="Times New Roman"/>
          <w:b w:val="false"/>
          <w:i w:val="false"/>
          <w:color w:val="000000"/>
          <w:sz w:val="28"/>
        </w:rPr>
        <w:t>
</w:t>
      </w:r>
    </w:p>
    <w:bookmarkStart w:name="z8133" w:id="6239"/>
    <w:p>
      <w:pPr>
        <w:spacing w:after="0"/>
        <w:ind w:left="0"/>
        <w:jc w:val="both"/>
      </w:pPr>
      <w:r>
        <w:rPr>
          <w:rFonts w:ascii="Times New Roman"/>
          <w:b w:val="false"/>
          <w:i w:val="false"/>
          <w:color w:val="000000"/>
          <w:sz w:val="28"/>
        </w:rPr>
        <w:t xml:space="preserve">
      по формуле (5) </w:t>
      </w:r>
      <w:r>
        <w:rPr>
          <w:rFonts w:ascii="Times New Roman"/>
          <w:b w:val="false"/>
          <w:i w:val="false"/>
          <w:color w:val="000000"/>
          <w:sz w:val="28"/>
        </w:rPr>
        <w:t>Приложения 1</w:t>
      </w:r>
      <w:r>
        <w:rPr>
          <w:rFonts w:ascii="Times New Roman"/>
          <w:b w:val="false"/>
          <w:i w:val="false"/>
          <w:color w:val="000000"/>
          <w:sz w:val="28"/>
        </w:rPr>
        <w:t xml:space="preserve"> или по </w:t>
      </w:r>
      <w:r>
        <w:rPr>
          <w:rFonts w:ascii="Times New Roman"/>
          <w:b w:val="false"/>
          <w:i w:val="false"/>
          <w:color w:val="000000"/>
          <w:sz w:val="28"/>
        </w:rPr>
        <w:t>рисунку 19</w:t>
      </w:r>
      <w:r>
        <w:rPr>
          <w:rFonts w:ascii="Times New Roman"/>
          <w:b w:val="false"/>
          <w:i w:val="false"/>
          <w:color w:val="000000"/>
          <w:sz w:val="28"/>
        </w:rPr>
        <w:t xml:space="preserve"> согласно приложений.</w:t>
      </w:r>
    </w:p>
    <w:bookmarkEnd w:id="6239"/>
    <w:bookmarkStart w:name="z8134" w:id="6240"/>
    <w:p>
      <w:pPr>
        <w:spacing w:after="0"/>
        <w:ind w:left="0"/>
        <w:jc w:val="both"/>
      </w:pPr>
      <w:r>
        <w:rPr>
          <w:rFonts w:ascii="Times New Roman"/>
          <w:b w:val="false"/>
          <w:i w:val="false"/>
          <w:color w:val="000000"/>
          <w:sz w:val="28"/>
        </w:rPr>
        <w:t xml:space="preserve">
      Если длина фонаря L не кратна </w:t>
      </w:r>
    </w:p>
    <w:bookmarkEnd w:id="6240"/>
    <w:p>
      <w:pPr>
        <w:spacing w:after="0"/>
        <w:ind w:left="0"/>
        <w:jc w:val="both"/>
      </w:pPr>
      <w:r>
        <w:drawing>
          <wp:inline distT="0" distB="0" distL="0" distR="0">
            <wp:extent cx="393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9"/>
                    <a:stretch>
                      <a:fillRect/>
                    </a:stretch>
                  </pic:blipFill>
                  <pic:spPr>
                    <a:xfrm>
                      <a:off x="0" y="0"/>
                      <a:ext cx="393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то остаток от деления L на </w:t>
      </w:r>
    </w:p>
    <w:p>
      <w:pPr>
        <w:spacing w:after="0"/>
        <w:ind w:left="0"/>
        <w:jc w:val="both"/>
      </w:pPr>
      <w:r>
        <w:drawing>
          <wp:inline distT="0" distB="0" distL="0" distR="0">
            <wp:extent cx="393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0"/>
                    <a:stretch>
                      <a:fillRect/>
                    </a:stretch>
                  </pic:blipFill>
                  <pic:spPr>
                    <a:xfrm>
                      <a:off x="0" y="0"/>
                      <a:ext cx="393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разбивается пополам и участки полученной длины относятся к краям аэрационного фонаря.</w:t>
      </w:r>
      <w:r>
        <w:br/>
      </w:r>
      <w:r>
        <w:rPr>
          <w:rFonts w:ascii="Times New Roman"/>
          <w:b w:val="false"/>
          <w:i w:val="false"/>
          <w:color w:val="000000"/>
          <w:sz w:val="28"/>
        </w:rPr>
        <w:t>
</w:t>
      </w:r>
    </w:p>
    <w:bookmarkStart w:name="z8135" w:id="6241"/>
    <w:p>
      <w:pPr>
        <w:spacing w:after="0"/>
        <w:ind w:left="0"/>
        <w:jc w:val="both"/>
      </w:pPr>
      <w:r>
        <w:rPr>
          <w:rFonts w:ascii="Times New Roman"/>
          <w:b w:val="false"/>
          <w:i w:val="false"/>
          <w:color w:val="000000"/>
          <w:sz w:val="28"/>
        </w:rPr>
        <w:t>
      Параметры u</w:t>
      </w:r>
      <w:r>
        <w:rPr>
          <w:rFonts w:ascii="Times New Roman"/>
          <w:b w:val="false"/>
          <w:i w:val="false"/>
          <w:color w:val="000000"/>
          <w:vertAlign w:val="subscript"/>
        </w:rPr>
        <w:t>м</w:t>
      </w:r>
      <w:r>
        <w:rPr>
          <w:rFonts w:ascii="Times New Roman"/>
          <w:b w:val="false"/>
          <w:i w:val="false"/>
          <w:color w:val="000000"/>
          <w:sz w:val="28"/>
        </w:rPr>
        <w:t xml:space="preserve"> и х</w:t>
      </w:r>
      <w:r>
        <w:rPr>
          <w:rFonts w:ascii="Times New Roman"/>
          <w:b w:val="false"/>
          <w:i w:val="false"/>
          <w:color w:val="000000"/>
          <w:vertAlign w:val="subscript"/>
        </w:rPr>
        <w:t>м</w:t>
      </w:r>
      <w:r>
        <w:rPr>
          <w:rFonts w:ascii="Times New Roman"/>
          <w:b w:val="false"/>
          <w:i w:val="false"/>
          <w:color w:val="000000"/>
          <w:sz w:val="28"/>
        </w:rPr>
        <w:t xml:space="preserve"> для указанных точечных источников определяются согласно </w:t>
      </w:r>
      <w:r>
        <w:rPr>
          <w:rFonts w:ascii="Times New Roman"/>
          <w:b w:val="false"/>
          <w:i w:val="false"/>
          <w:color w:val="000000"/>
          <w:sz w:val="28"/>
        </w:rPr>
        <w:t>пункту 14</w:t>
      </w:r>
      <w:r>
        <w:rPr>
          <w:rFonts w:ascii="Times New Roman"/>
          <w:b w:val="false"/>
          <w:i w:val="false"/>
          <w:color w:val="000000"/>
          <w:sz w:val="28"/>
        </w:rPr>
        <w:t xml:space="preserve"> с использованием единых значений эффективных диаметра и объема.</w:t>
      </w:r>
    </w:p>
    <w:bookmarkEnd w:id="6241"/>
    <w:bookmarkStart w:name="z8136" w:id="6242"/>
    <w:p>
      <w:pPr>
        <w:spacing w:after="0"/>
        <w:ind w:left="0"/>
        <w:jc w:val="both"/>
      </w:pPr>
      <w:r>
        <w:rPr>
          <w:rFonts w:ascii="Times New Roman"/>
          <w:b w:val="false"/>
          <w:i w:val="false"/>
          <w:color w:val="000000"/>
          <w:sz w:val="28"/>
        </w:rPr>
        <w:t xml:space="preserve">
      Расчет максимальных концентраций осуществляется далее согласно </w:t>
      </w:r>
      <w:r>
        <w:rPr>
          <w:rFonts w:ascii="Times New Roman"/>
          <w:b w:val="false"/>
          <w:i w:val="false"/>
          <w:color w:val="000000"/>
          <w:sz w:val="28"/>
        </w:rPr>
        <w:t>пункту 15</w:t>
      </w:r>
      <w:r>
        <w:rPr>
          <w:rFonts w:ascii="Times New Roman"/>
          <w:b w:val="false"/>
          <w:i w:val="false"/>
          <w:color w:val="000000"/>
          <w:sz w:val="28"/>
        </w:rPr>
        <w:t xml:space="preserve"> Приложения 4 для одного из точечных источников. При этом в формуле (37) вместо L* используются значения </w:t>
      </w:r>
    </w:p>
    <w:bookmarkEnd w:id="6242"/>
    <w:p>
      <w:pPr>
        <w:spacing w:after="0"/>
        <w:ind w:left="0"/>
        <w:jc w:val="both"/>
      </w:pPr>
      <w:r>
        <w:drawing>
          <wp:inline distT="0" distB="0" distL="0" distR="0">
            <wp:extent cx="393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1"/>
                    <a:stretch>
                      <a:fillRect/>
                    </a:stretch>
                  </pic:blipFill>
                  <pic:spPr>
                    <a:xfrm>
                      <a:off x="0" y="0"/>
                      <a:ext cx="3937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8137" w:id="6243"/>
    <w:p>
      <w:pPr>
        <w:spacing w:after="0"/>
        <w:ind w:left="0"/>
        <w:jc w:val="both"/>
      </w:pPr>
      <w:r>
        <w:rPr>
          <w:rFonts w:ascii="Times New Roman"/>
          <w:b w:val="false"/>
          <w:i w:val="false"/>
          <w:color w:val="000000"/>
          <w:sz w:val="28"/>
        </w:rPr>
        <w:t xml:space="preserve">
      Максимальное из значений </w:t>
      </w:r>
    </w:p>
    <w:bookmarkEnd w:id="6243"/>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2"/>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 соответствующих ветру вдоль и поперек фонаря, является максимальной приземной концентрацией от аэрационного фонаря.</w:t>
      </w:r>
      <w:r>
        <w:br/>
      </w:r>
      <w:r>
        <w:rPr>
          <w:rFonts w:ascii="Times New Roman"/>
          <w:b w:val="false"/>
          <w:i w:val="false"/>
          <w:color w:val="000000"/>
          <w:sz w:val="28"/>
        </w:rPr>
        <w:t>
</w:t>
      </w:r>
    </w:p>
    <w:bookmarkStart w:name="z8138" w:id="6244"/>
    <w:p>
      <w:pPr>
        <w:spacing w:after="0"/>
        <w:ind w:left="0"/>
        <w:jc w:val="both"/>
      </w:pPr>
      <w:r>
        <w:rPr>
          <w:rFonts w:ascii="Times New Roman"/>
          <w:b w:val="false"/>
          <w:i w:val="false"/>
          <w:color w:val="000000"/>
          <w:sz w:val="28"/>
        </w:rPr>
        <w:t>
      Примечания.</w:t>
      </w:r>
    </w:p>
    <w:bookmarkEnd w:id="6244"/>
    <w:bookmarkStart w:name="z8139" w:id="6245"/>
    <w:p>
      <w:pPr>
        <w:spacing w:after="0"/>
        <w:ind w:left="0"/>
        <w:jc w:val="both"/>
      </w:pPr>
      <w:r>
        <w:rPr>
          <w:rFonts w:ascii="Times New Roman"/>
          <w:b w:val="false"/>
          <w:i w:val="false"/>
          <w:color w:val="000000"/>
          <w:sz w:val="28"/>
        </w:rPr>
        <w:t xml:space="preserve">
      1. Разбиение фонаря на точечные источники используют также при расчетах в случае заданных скорости и направления ветра, расчетной точки и т. п. по формулам </w:t>
      </w:r>
      <w:r>
        <w:rPr>
          <w:rFonts w:ascii="Times New Roman"/>
          <w:b w:val="false"/>
          <w:i w:val="false"/>
          <w:color w:val="000000"/>
          <w:sz w:val="28"/>
        </w:rPr>
        <w:t>пункта 3</w:t>
      </w:r>
      <w:r>
        <w:rPr>
          <w:rFonts w:ascii="Times New Roman"/>
          <w:b w:val="false"/>
          <w:i w:val="false"/>
          <w:color w:val="000000"/>
          <w:sz w:val="28"/>
        </w:rPr>
        <w:t xml:space="preserve"> Приложения 4. При этом в (37) вместо L* используется значение </w:t>
      </w:r>
    </w:p>
    <w:bookmarkEnd w:id="6245"/>
    <w:p>
      <w:pPr>
        <w:spacing w:after="0"/>
        <w:ind w:left="0"/>
        <w:jc w:val="both"/>
      </w:pPr>
      <w:r>
        <w:drawing>
          <wp:inline distT="0" distB="0" distL="0" distR="0">
            <wp:extent cx="596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3"/>
                    <a:stretch>
                      <a:fillRect/>
                    </a:stretch>
                  </pic:blipFill>
                  <pic:spPr>
                    <a:xfrm>
                      <a:off x="0" y="0"/>
                      <a:ext cx="5969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 тех пор, пока количество условных точечных источников, на которые разбивается фонарь, не станет равным </w:t>
      </w:r>
      <w:r>
        <w:rPr>
          <w:rFonts w:ascii="Times New Roman"/>
          <w:b w:val="false"/>
          <w:i/>
          <w:color w:val="000000"/>
          <w:sz w:val="28"/>
        </w:rPr>
        <w:t>N</w:t>
      </w:r>
      <w:r>
        <w:rPr>
          <w:rFonts w:ascii="Times New Roman"/>
          <w:b w:val="false"/>
          <w:i w:val="false"/>
          <w:color w:val="000000"/>
          <w:sz w:val="28"/>
        </w:rPr>
        <w:t>, определяемому по формуле (3.9).</w:t>
      </w:r>
      <w:r>
        <w:br/>
      </w:r>
      <w:r>
        <w:rPr>
          <w:rFonts w:ascii="Times New Roman"/>
          <w:b w:val="false"/>
          <w:i w:val="false"/>
          <w:color w:val="000000"/>
          <w:sz w:val="28"/>
        </w:rPr>
        <w:t>
</w:t>
      </w:r>
    </w:p>
    <w:bookmarkStart w:name="z8140" w:id="6246"/>
    <w:p>
      <w:pPr>
        <w:spacing w:after="0"/>
        <w:ind w:left="0"/>
        <w:jc w:val="both"/>
      </w:pPr>
      <w:r>
        <w:rPr>
          <w:rFonts w:ascii="Times New Roman"/>
          <w:b w:val="false"/>
          <w:i w:val="false"/>
          <w:color w:val="000000"/>
          <w:sz w:val="28"/>
        </w:rPr>
        <w:t xml:space="preserve">
      2. При </w:t>
      </w:r>
      <w:r>
        <w:rPr>
          <w:rFonts w:ascii="Times New Roman"/>
          <w:b w:val="false"/>
          <w:i/>
          <w:color w:val="000000"/>
          <w:sz w:val="28"/>
        </w:rPr>
        <w:t>L</w:t>
      </w:r>
    </w:p>
    <w:bookmarkEnd w:id="6246"/>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4"/>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&lt;</w:t>
      </w:r>
      <w:r>
        <w:rPr>
          <w:rFonts w:ascii="Times New Roman"/>
          <w:b w:val="false"/>
          <w:i/>
          <w:color w:val="000000"/>
          <w:sz w:val="28"/>
        </w:rPr>
        <w:t>2L</w:t>
      </w:r>
      <w:r>
        <w:rPr>
          <w:rFonts w:ascii="Times New Roman"/>
          <w:b w:val="false"/>
          <w:i w:val="false"/>
          <w:color w:val="000000"/>
          <w:sz w:val="28"/>
        </w:rPr>
        <w:t xml:space="preserve">* два проема аэрационного фонаря заменяются на условный линейный источник, расположенный посередине между проемами. При этом мощность выброса М для условного источника полагается равной суммарной мощности выброса из обоих проемов, а объем газовоздушной смеси </w:t>
      </w:r>
      <w:r>
        <w:rPr>
          <w:rFonts w:ascii="Times New Roman"/>
          <w:b w:val="false"/>
          <w:i/>
          <w:color w:val="000000"/>
          <w:sz w:val="28"/>
        </w:rPr>
        <w:t>V</w:t>
      </w:r>
      <w:r>
        <w:rPr>
          <w:rFonts w:ascii="Times New Roman"/>
          <w:b w:val="false"/>
          <w:i w:val="false"/>
          <w:color w:val="000000"/>
          <w:vertAlign w:val="subscript"/>
        </w:rPr>
        <w:t>1</w:t>
      </w:r>
      <w:r>
        <w:rPr>
          <w:rFonts w:ascii="Times New Roman"/>
          <w:b w:val="false"/>
          <w:i w:val="false"/>
          <w:color w:val="000000"/>
          <w:sz w:val="28"/>
        </w:rPr>
        <w:t xml:space="preserve"> - половине общего объема газовоздушной смеси, выбрасываемой из фонаря.</w:t>
      </w:r>
      <w:r>
        <w:br/>
      </w:r>
      <w:r>
        <w:rPr>
          <w:rFonts w:ascii="Times New Roman"/>
          <w:b w:val="false"/>
          <w:i w:val="false"/>
          <w:color w:val="000000"/>
          <w:sz w:val="28"/>
        </w:rPr>
        <w:t>
</w:t>
      </w:r>
    </w:p>
    <w:bookmarkStart w:name="z518" w:id="6247"/>
    <w:p>
      <w:pPr>
        <w:spacing w:after="0"/>
        <w:ind w:left="0"/>
        <w:jc w:val="left"/>
      </w:pPr>
      <w:r>
        <w:rPr>
          <w:rFonts w:ascii="Times New Roman"/>
          <w:b/>
          <w:i w:val="false"/>
          <w:color w:val="000000"/>
        </w:rPr>
        <w:t xml:space="preserve"> 8. Расчет распределения концентрации по вертикали, на крыше и стенах зданий</w:t>
      </w:r>
    </w:p>
    <w:bookmarkEnd w:id="6247"/>
    <w:bookmarkStart w:name="z584" w:id="6248"/>
    <w:p>
      <w:pPr>
        <w:spacing w:after="0"/>
        <w:ind w:left="0"/>
        <w:jc w:val="both"/>
      </w:pPr>
      <w:r>
        <w:rPr>
          <w:rFonts w:ascii="Times New Roman"/>
          <w:b w:val="false"/>
          <w:i w:val="false"/>
          <w:color w:val="000000"/>
          <w:sz w:val="28"/>
        </w:rPr>
        <w:t xml:space="preserve">
      26. Если основание источника находится в зоне ветровой тени на крыше, то расчет концентрации на крыше здания проводится по формулам пунктов 2, 3 </w:t>
      </w:r>
      <w:r>
        <w:rPr>
          <w:rFonts w:ascii="Times New Roman"/>
          <w:b w:val="false"/>
          <w:i w:val="false"/>
          <w:color w:val="000000"/>
          <w:sz w:val="28"/>
        </w:rPr>
        <w:t>Приложения 4</w:t>
      </w:r>
      <w:r>
        <w:rPr>
          <w:rFonts w:ascii="Times New Roman"/>
          <w:b w:val="false"/>
          <w:i w:val="false"/>
          <w:color w:val="000000"/>
          <w:sz w:val="28"/>
        </w:rPr>
        <w:t xml:space="preserve"> аналогично случаю размещения источника в подветренной тени. При этом в качестве высоты источника и высоты ветровой тени используются расстояния по нормали соответственно от устья источника и границы ветровой тени до крыши (если указанные расстояния меньше 2 м, то в расчетах используется значения 2 м). Если основание источника расположено вне зоны ветровой тени, то расчет концентрации на крыше проводится по формулам </w:t>
      </w:r>
      <w:r>
        <w:rPr>
          <w:rFonts w:ascii="Times New Roman"/>
          <w:b w:val="false"/>
          <w:i w:val="false"/>
          <w:color w:val="000000"/>
          <w:sz w:val="28"/>
        </w:rPr>
        <w:t>раздела 2</w:t>
      </w:r>
      <w:r>
        <w:rPr>
          <w:rFonts w:ascii="Times New Roman"/>
          <w:b w:val="false"/>
          <w:i w:val="false"/>
          <w:color w:val="000000"/>
          <w:sz w:val="28"/>
        </w:rPr>
        <w:t xml:space="preserve"> с использованием в качестве высоты источника расстояния по нормали от его устья до крыши здания.</w:t>
      </w:r>
    </w:p>
    <w:bookmarkEnd w:id="6248"/>
    <w:bookmarkStart w:name="z8141" w:id="6249"/>
    <w:p>
      <w:pPr>
        <w:spacing w:after="0"/>
        <w:ind w:left="0"/>
        <w:jc w:val="both"/>
      </w:pPr>
      <w:r>
        <w:rPr>
          <w:rFonts w:ascii="Times New Roman"/>
          <w:b w:val="false"/>
          <w:i w:val="false"/>
          <w:color w:val="000000"/>
          <w:sz w:val="28"/>
        </w:rPr>
        <w:t xml:space="preserve">
      На подветренной стене здания концентрация меняется линейно от полученного в соответствии с </w:t>
      </w:r>
      <w:r>
        <w:rPr>
          <w:rFonts w:ascii="Times New Roman"/>
          <w:b w:val="false"/>
          <w:i w:val="false"/>
          <w:color w:val="000000"/>
          <w:sz w:val="28"/>
        </w:rPr>
        <w:t>пунктом 26</w:t>
      </w:r>
      <w:r>
        <w:rPr>
          <w:rFonts w:ascii="Times New Roman"/>
          <w:b w:val="false"/>
          <w:i w:val="false"/>
          <w:color w:val="000000"/>
          <w:sz w:val="28"/>
        </w:rPr>
        <w:t xml:space="preserve"> Приложения 4 значения на уровне крыши до вычисленного согласно </w:t>
      </w:r>
      <w:r>
        <w:rPr>
          <w:rFonts w:ascii="Times New Roman"/>
          <w:b w:val="false"/>
          <w:i w:val="false"/>
          <w:color w:val="000000"/>
          <w:sz w:val="28"/>
        </w:rPr>
        <w:t>пункту 12</w:t>
      </w:r>
      <w:r>
        <w:rPr>
          <w:rFonts w:ascii="Times New Roman"/>
          <w:b w:val="false"/>
          <w:i w:val="false"/>
          <w:color w:val="000000"/>
          <w:sz w:val="28"/>
        </w:rPr>
        <w:t xml:space="preserve"> Приложения 4 значения приземной концентрации. На наветренной стене здания концентрация принимается равной нулю.</w:t>
      </w:r>
    </w:p>
    <w:bookmarkEnd w:id="6249"/>
    <w:bookmarkStart w:name="z585" w:id="6250"/>
    <w:p>
      <w:pPr>
        <w:spacing w:after="0"/>
        <w:ind w:left="0"/>
        <w:jc w:val="both"/>
      </w:pPr>
      <w:r>
        <w:rPr>
          <w:rFonts w:ascii="Times New Roman"/>
          <w:b w:val="false"/>
          <w:i w:val="false"/>
          <w:color w:val="000000"/>
          <w:sz w:val="28"/>
        </w:rPr>
        <w:t xml:space="preserve">
      27. При размещении основания источника в зоне подпора (наветренной тени) на расстоянии </w:t>
      </w:r>
      <w:r>
        <w:rPr>
          <w:rFonts w:ascii="Times New Roman"/>
          <w:b w:val="false"/>
          <w:i/>
          <w:color w:val="000000"/>
          <w:sz w:val="28"/>
        </w:rPr>
        <w:t>х</w:t>
      </w:r>
      <w:r>
        <w:rPr>
          <w:rFonts w:ascii="Times New Roman"/>
          <w:b w:val="false"/>
          <w:i w:val="false"/>
          <w:color w:val="000000"/>
          <w:vertAlign w:val="subscript"/>
        </w:rPr>
        <w:t>н</w:t>
      </w:r>
      <w:r>
        <w:rPr>
          <w:rFonts w:ascii="Times New Roman"/>
          <w:b w:val="false"/>
          <w:i w:val="false"/>
          <w:color w:val="000000"/>
          <w:sz w:val="28"/>
        </w:rPr>
        <w:t xml:space="preserve"> от здания (</w:t>
      </w:r>
      <w:r>
        <w:rPr>
          <w:rFonts w:ascii="Times New Roman"/>
          <w:b w:val="false"/>
          <w:i/>
          <w:color w:val="000000"/>
          <w:sz w:val="28"/>
        </w:rPr>
        <w:t>х</w:t>
      </w:r>
      <w:r>
        <w:rPr>
          <w:rFonts w:ascii="Times New Roman"/>
          <w:b w:val="false"/>
          <w:i w:val="false"/>
          <w:color w:val="000000"/>
          <w:vertAlign w:val="subscript"/>
        </w:rPr>
        <w:t>н</w:t>
      </w:r>
      <w:r>
        <w:rPr>
          <w:rFonts w:ascii="Times New Roman"/>
          <w:b w:val="false"/>
          <w:i w:val="false"/>
          <w:color w:val="000000"/>
          <w:sz w:val="28"/>
        </w:rPr>
        <w:t>&lt;</w:t>
      </w:r>
      <w:r>
        <w:rPr>
          <w:rFonts w:ascii="Times New Roman"/>
          <w:b w:val="false"/>
          <w:i/>
          <w:color w:val="000000"/>
          <w:sz w:val="28"/>
        </w:rPr>
        <w:t>х</w:t>
      </w:r>
      <w:r>
        <w:rPr>
          <w:rFonts w:ascii="Times New Roman"/>
          <w:b w:val="false"/>
          <w:i w:val="false"/>
          <w:color w:val="000000"/>
          <w:vertAlign w:val="subscript"/>
        </w:rPr>
        <w:t>м</w:t>
      </w:r>
      <w:r>
        <w:rPr>
          <w:rFonts w:ascii="Times New Roman"/>
          <w:b w:val="false"/>
          <w:i w:val="false"/>
          <w:color w:val="000000"/>
          <w:sz w:val="28"/>
        </w:rPr>
        <w:t>) расчет концентрации с</w:t>
      </w:r>
      <w:r>
        <w:rPr>
          <w:rFonts w:ascii="Times New Roman"/>
          <w:b w:val="false"/>
          <w:i w:val="false"/>
          <w:color w:val="000000"/>
          <w:vertAlign w:val="subscript"/>
        </w:rPr>
        <w:t>ст</w:t>
      </w:r>
      <w:r>
        <w:rPr>
          <w:rFonts w:ascii="Times New Roman"/>
          <w:b w:val="false"/>
          <w:i w:val="false"/>
          <w:color w:val="000000"/>
          <w:sz w:val="28"/>
        </w:rPr>
        <w:t xml:space="preserve">, достигающейся в точке наветренной стены на высоте </w:t>
      </w:r>
      <w:r>
        <w:rPr>
          <w:rFonts w:ascii="Times New Roman"/>
          <w:b w:val="false"/>
          <w:i/>
          <w:color w:val="000000"/>
          <w:sz w:val="28"/>
        </w:rPr>
        <w:t>z</w:t>
      </w:r>
      <w:r>
        <w:rPr>
          <w:rFonts w:ascii="Times New Roman"/>
          <w:b w:val="false"/>
          <w:i w:val="false"/>
          <w:color w:val="000000"/>
          <w:sz w:val="28"/>
        </w:rPr>
        <w:t xml:space="preserve"> над подстилающей поверхностью при скорости ветра и, производится в случае </w:t>
      </w:r>
      <w:r>
        <w:rPr>
          <w:rFonts w:ascii="Times New Roman"/>
          <w:b w:val="false"/>
          <w:i/>
          <w:color w:val="000000"/>
          <w:sz w:val="28"/>
        </w:rPr>
        <w:t>z</w:t>
      </w:r>
      <w:r>
        <w:rPr>
          <w:rFonts w:ascii="Times New Roman"/>
          <w:b w:val="false"/>
          <w:i w:val="false"/>
          <w:color w:val="000000"/>
          <w:sz w:val="28"/>
          <w:u w:val="single"/>
        </w:rPr>
        <w:t>&lt;</w:t>
      </w:r>
      <w:r>
        <w:rPr>
          <w:rFonts w:ascii="Times New Roman"/>
          <w:b w:val="false"/>
          <w:i/>
          <w:color w:val="000000"/>
          <w:sz w:val="28"/>
        </w:rPr>
        <w:t>H</w:t>
      </w:r>
      <w:r>
        <w:rPr>
          <w:rFonts w:ascii="Times New Roman"/>
          <w:b w:val="false"/>
          <w:i w:val="false"/>
          <w:color w:val="000000"/>
          <w:vertAlign w:val="subscript"/>
        </w:rPr>
        <w:t>III</w:t>
      </w:r>
      <w:r>
        <w:rPr>
          <w:rFonts w:ascii="Times New Roman"/>
          <w:b w:val="false"/>
          <w:i w:val="false"/>
          <w:color w:val="000000"/>
          <w:sz w:val="28"/>
        </w:rPr>
        <w:t xml:space="preserve"> по формуле</w:t>
      </w:r>
    </w:p>
    <w:bookmarkEnd w:id="62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5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5"/>
                    <a:stretch>
                      <a:fillRect/>
                    </a:stretch>
                  </pic:blipFill>
                  <pic:spPr>
                    <a:xfrm>
                      <a:off x="0" y="0"/>
                      <a:ext cx="2857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(50)</w:t>
      </w:r>
      <w:r>
        <w:br/>
      </w:r>
      <w:r>
        <w:rPr>
          <w:rFonts w:ascii="Times New Roman"/>
          <w:b w:val="false"/>
          <w:i w:val="false"/>
          <w:color w:val="000000"/>
          <w:sz w:val="28"/>
        </w:rPr>
        <w:t>
</w:t>
      </w:r>
    </w:p>
    <w:bookmarkStart w:name="z8143" w:id="6251"/>
    <w:p>
      <w:pPr>
        <w:spacing w:after="0"/>
        <w:ind w:left="0"/>
        <w:jc w:val="both"/>
      </w:pPr>
      <w:r>
        <w:rPr>
          <w:rFonts w:ascii="Times New Roman"/>
          <w:b w:val="false"/>
          <w:i w:val="false"/>
          <w:color w:val="000000"/>
          <w:sz w:val="28"/>
        </w:rPr>
        <w:t xml:space="preserve">
      В случае </w:t>
      </w:r>
      <w:r>
        <w:rPr>
          <w:rFonts w:ascii="Times New Roman"/>
          <w:b w:val="false"/>
          <w:i/>
          <w:color w:val="000000"/>
          <w:sz w:val="28"/>
        </w:rPr>
        <w:t>z&gt;Н</w:t>
      </w:r>
      <w:r>
        <w:rPr>
          <w:rFonts w:ascii="Times New Roman"/>
          <w:b w:val="false"/>
          <w:i w:val="false"/>
          <w:color w:val="000000"/>
          <w:vertAlign w:val="subscript"/>
        </w:rPr>
        <w:t>3</w:t>
      </w:r>
      <w:r>
        <w:rPr>
          <w:rFonts w:ascii="Times New Roman"/>
          <w:b w:val="false"/>
          <w:i w:val="false"/>
          <w:color w:val="000000"/>
          <w:sz w:val="28"/>
        </w:rPr>
        <w:t xml:space="preserve">, в (50) принимается </w:t>
      </w:r>
    </w:p>
    <w:bookmarkEnd w:id="6251"/>
    <w:p>
      <w:pPr>
        <w:spacing w:after="0"/>
        <w:ind w:left="0"/>
        <w:jc w:val="both"/>
      </w:pPr>
      <w:r>
        <w:drawing>
          <wp:inline distT="0" distB="0" distL="0" distR="0">
            <wp:extent cx="165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6"/>
                    <a:stretch>
                      <a:fillRect/>
                    </a:stretch>
                  </pic:blipFill>
                  <pic:spPr>
                    <a:xfrm>
                      <a:off x="0" y="0"/>
                      <a:ext cx="165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Здесь коэффициенты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7"/>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65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8"/>
                    <a:stretch>
                      <a:fillRect/>
                    </a:stretch>
                  </pic:blipFill>
                  <pic:spPr>
                    <a:xfrm>
                      <a:off x="0" y="0"/>
                      <a:ext cx="165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9"/>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и s</w:t>
      </w:r>
      <w:r>
        <w:rPr>
          <w:rFonts w:ascii="Times New Roman"/>
          <w:b w:val="false"/>
          <w:i w:val="false"/>
          <w:color w:val="000000"/>
          <w:vertAlign w:val="subscript"/>
        </w:rPr>
        <w:t>2</w:t>
      </w:r>
      <w:r>
        <w:rPr>
          <w:rFonts w:ascii="Times New Roman"/>
          <w:b w:val="false"/>
          <w:i w:val="false"/>
          <w:color w:val="000000"/>
          <w:sz w:val="28"/>
        </w:rPr>
        <w:t xml:space="preserve"> находятся в соответствии с пунктом 14 Приложения 4 при скорости ветра u, а коэффициент r определяется по формулам </w:t>
      </w:r>
      <w:r>
        <w:rPr>
          <w:rFonts w:ascii="Times New Roman"/>
          <w:b w:val="false"/>
          <w:i w:val="false"/>
          <w:color w:val="000000"/>
          <w:sz w:val="28"/>
        </w:rPr>
        <w:t>раздела 2</w:t>
      </w:r>
      <w:r>
        <w:rPr>
          <w:rFonts w:ascii="Times New Roman"/>
          <w:b w:val="false"/>
          <w:i w:val="false"/>
          <w:color w:val="000000"/>
          <w:sz w:val="28"/>
        </w:rPr>
        <w:t xml:space="preserve"> в зависимости от отношения </w:t>
      </w:r>
    </w:p>
    <w:p>
      <w:pPr>
        <w:spacing w:after="0"/>
        <w:ind w:left="0"/>
        <w:jc w:val="both"/>
      </w:pPr>
      <w:r>
        <w:drawing>
          <wp:inline distT="0" distB="0" distL="0" distR="0">
            <wp:extent cx="558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0"/>
                    <a:stretch>
                      <a:fillRect/>
                    </a:stretch>
                  </pic:blipFill>
                  <pic:spPr>
                    <a:xfrm>
                      <a:off x="0" y="0"/>
                      <a:ext cx="558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44" w:id="6252"/>
    <w:p>
      <w:pPr>
        <w:spacing w:after="0"/>
        <w:ind w:left="0"/>
        <w:jc w:val="both"/>
      </w:pPr>
      <w:r>
        <w:rPr>
          <w:rFonts w:ascii="Times New Roman"/>
          <w:b w:val="false"/>
          <w:i w:val="false"/>
          <w:color w:val="000000"/>
          <w:sz w:val="28"/>
        </w:rPr>
        <w:t>
      Коэффициент s</w:t>
      </w:r>
      <w:r>
        <w:rPr>
          <w:rFonts w:ascii="Times New Roman"/>
          <w:b w:val="false"/>
          <w:i w:val="false"/>
          <w:color w:val="000000"/>
          <w:vertAlign w:val="subscript"/>
        </w:rPr>
        <w:t>z</w:t>
      </w:r>
      <w:r>
        <w:rPr>
          <w:rFonts w:ascii="Times New Roman"/>
          <w:b w:val="false"/>
          <w:i w:val="false"/>
          <w:color w:val="000000"/>
          <w:sz w:val="28"/>
        </w:rPr>
        <w:t xml:space="preserve"> в зависимости от отношений </w:t>
      </w:r>
    </w:p>
    <w:bookmarkEnd w:id="6252"/>
    <w:p>
      <w:pPr>
        <w:spacing w:after="0"/>
        <w:ind w:left="0"/>
        <w:jc w:val="both"/>
      </w:pPr>
      <w:r>
        <w:drawing>
          <wp:inline distT="0" distB="0" distL="0" distR="0">
            <wp:extent cx="1219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1"/>
                    <a:stretch>
                      <a:fillRect/>
                    </a:stretch>
                  </pic:blipFill>
                  <pic:spPr>
                    <a:xfrm>
                      <a:off x="0" y="0"/>
                      <a:ext cx="1219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w:t>
      </w:r>
      <w:r>
        <w:rPr>
          <w:rFonts w:ascii="Times New Roman"/>
          <w:b w:val="false"/>
          <w:i/>
          <w:color w:val="000000"/>
          <w:sz w:val="28"/>
        </w:rPr>
        <w:t>х/рх</w:t>
      </w:r>
      <w:r>
        <w:rPr>
          <w:rFonts w:ascii="Times New Roman"/>
          <w:b w:val="false"/>
          <w:i w:val="false"/>
          <w:color w:val="000000"/>
          <w:vertAlign w:val="subscript"/>
        </w:rPr>
        <w:t>м</w:t>
      </w:r>
      <w:r>
        <w:rPr>
          <w:rFonts w:ascii="Times New Roman"/>
          <w:b w:val="false"/>
          <w:i w:val="false"/>
          <w:color w:val="000000"/>
          <w:sz w:val="28"/>
        </w:rPr>
        <w:t xml:space="preserve"> определяется согласно </w:t>
      </w:r>
      <w:r>
        <w:rPr>
          <w:rFonts w:ascii="Times New Roman"/>
          <w:b w:val="false"/>
          <w:i w:val="false"/>
          <w:color w:val="000000"/>
          <w:sz w:val="28"/>
        </w:rPr>
        <w:t>пункту 21</w:t>
      </w:r>
      <w:r>
        <w:rPr>
          <w:rFonts w:ascii="Times New Roman"/>
          <w:b w:val="false"/>
          <w:i w:val="false"/>
          <w:color w:val="000000"/>
          <w:sz w:val="28"/>
        </w:rPr>
        <w:t>, а безразмерный коэффициент d</w:t>
      </w:r>
      <w:r>
        <w:rPr>
          <w:rFonts w:ascii="Times New Roman"/>
          <w:b w:val="false"/>
          <w:i w:val="false"/>
          <w:color w:val="000000"/>
          <w:vertAlign w:val="subscript"/>
        </w:rPr>
        <w:t>2</w:t>
      </w:r>
      <w:r>
        <w:rPr>
          <w:rFonts w:ascii="Times New Roman"/>
          <w:b w:val="false"/>
          <w:i w:val="false"/>
          <w:color w:val="000000"/>
          <w:sz w:val="28"/>
        </w:rPr>
        <w:t xml:space="preserve"> определяется в зависимости от отношения v</w:t>
      </w:r>
      <w:r>
        <w:rPr>
          <w:rFonts w:ascii="Times New Roman"/>
          <w:b w:val="false"/>
          <w:i w:val="false"/>
          <w:color w:val="000000"/>
          <w:vertAlign w:val="subscript"/>
        </w:rPr>
        <w:t>м</w:t>
      </w:r>
      <w:r>
        <w:rPr>
          <w:rFonts w:ascii="Times New Roman"/>
          <w:b w:val="false"/>
          <w:i w:val="false"/>
          <w:color w:val="000000"/>
          <w:sz w:val="28"/>
        </w:rPr>
        <w:t xml:space="preserve">/u и параметра </w:t>
      </w:r>
      <w:r>
        <w:rPr>
          <w:rFonts w:ascii="Times New Roman"/>
          <w:b w:val="false"/>
          <w:i/>
          <w:color w:val="000000"/>
          <w:sz w:val="28"/>
        </w:rPr>
        <w:t>f</w:t>
      </w:r>
      <w:r>
        <w:rPr>
          <w:rFonts w:ascii="Times New Roman"/>
          <w:b w:val="false"/>
          <w:i w:val="false"/>
          <w:color w:val="000000"/>
          <w:sz w:val="28"/>
        </w:rPr>
        <w:t xml:space="preserve"> по формулам (2.36а), (2.36б), причем </w:t>
      </w:r>
      <w:r>
        <w:rPr>
          <w:rFonts w:ascii="Times New Roman"/>
          <w:b w:val="false"/>
          <w:i/>
          <w:color w:val="000000"/>
          <w:sz w:val="28"/>
        </w:rPr>
        <w:t>v</w:t>
      </w:r>
      <w:r>
        <w:rPr>
          <w:rFonts w:ascii="Times New Roman"/>
          <w:b w:val="false"/>
          <w:i w:val="false"/>
          <w:color w:val="000000"/>
          <w:vertAlign w:val="subscript"/>
        </w:rPr>
        <w:t>м</w:t>
      </w:r>
      <w:r>
        <w:rPr>
          <w:rFonts w:ascii="Times New Roman"/>
          <w:b w:val="false"/>
          <w:i w:val="false"/>
          <w:color w:val="000000"/>
          <w:sz w:val="28"/>
        </w:rPr>
        <w:t xml:space="preserve"> и </w:t>
      </w:r>
      <w:r>
        <w:rPr>
          <w:rFonts w:ascii="Times New Roman"/>
          <w:b w:val="false"/>
          <w:i/>
          <w:color w:val="000000"/>
          <w:sz w:val="28"/>
        </w:rPr>
        <w:t>f</w:t>
      </w:r>
      <w:r>
        <w:rPr>
          <w:rFonts w:ascii="Times New Roman"/>
          <w:b w:val="false"/>
          <w:i w:val="false"/>
          <w:color w:val="000000"/>
          <w:sz w:val="28"/>
        </w:rPr>
        <w:t xml:space="preserve"> вычисляются по параметрам выброса источника согласно формулам </w:t>
      </w:r>
      <w:r>
        <w:rPr>
          <w:rFonts w:ascii="Times New Roman"/>
          <w:b w:val="false"/>
          <w:i w:val="false"/>
          <w:color w:val="000000"/>
          <w:sz w:val="28"/>
        </w:rPr>
        <w:t>раздела 2</w:t>
      </w:r>
      <w:r>
        <w:rPr>
          <w:rFonts w:ascii="Times New Roman"/>
          <w:b w:val="false"/>
          <w:i w:val="false"/>
          <w:color w:val="000000"/>
          <w:sz w:val="28"/>
        </w:rPr>
        <w:t>.</w:t>
      </w:r>
      <w:r>
        <w:br/>
      </w:r>
      <w:r>
        <w:rPr>
          <w:rFonts w:ascii="Times New Roman"/>
          <w:b w:val="false"/>
          <w:i w:val="false"/>
          <w:color w:val="000000"/>
          <w:sz w:val="28"/>
        </w:rPr>
        <w:t>
</w:t>
      </w:r>
    </w:p>
    <w:bookmarkStart w:name="z8145" w:id="6253"/>
    <w:p>
      <w:pPr>
        <w:spacing w:after="0"/>
        <w:ind w:left="0"/>
        <w:jc w:val="both"/>
      </w:pPr>
      <w:r>
        <w:rPr>
          <w:rFonts w:ascii="Times New Roman"/>
          <w:b w:val="false"/>
          <w:i w:val="false"/>
          <w:color w:val="000000"/>
          <w:sz w:val="28"/>
        </w:rPr>
        <w:t>
      После подстановки s</w:t>
      </w:r>
      <w:r>
        <w:rPr>
          <w:rFonts w:ascii="Times New Roman"/>
          <w:b w:val="false"/>
          <w:i w:val="false"/>
          <w:color w:val="000000"/>
          <w:vertAlign w:val="subscript"/>
        </w:rPr>
        <w:t>z</w:t>
      </w:r>
      <w:r>
        <w:rPr>
          <w:rFonts w:ascii="Times New Roman"/>
          <w:b w:val="false"/>
          <w:i w:val="false"/>
          <w:color w:val="000000"/>
          <w:sz w:val="28"/>
        </w:rPr>
        <w:t>=s</w:t>
      </w:r>
      <w:r>
        <w:rPr>
          <w:rFonts w:ascii="Times New Roman"/>
          <w:b w:val="false"/>
          <w:i w:val="false"/>
          <w:color w:val="000000"/>
          <w:vertAlign w:val="subscript"/>
        </w:rPr>
        <w:t>1</w:t>
      </w:r>
      <w:r>
        <w:rPr>
          <w:rFonts w:ascii="Times New Roman"/>
          <w:b w:val="false"/>
          <w:i w:val="false"/>
          <w:color w:val="000000"/>
          <w:sz w:val="28"/>
        </w:rPr>
        <w:t xml:space="preserve"> формула (50) используется также для расчета концентрации на наветренной стене здания при </w:t>
      </w:r>
      <w:r>
        <w:rPr>
          <w:rFonts w:ascii="Times New Roman"/>
          <w:b w:val="false"/>
          <w:i/>
          <w:color w:val="000000"/>
          <w:sz w:val="28"/>
        </w:rPr>
        <w:t>х</w:t>
      </w:r>
      <w:r>
        <w:rPr>
          <w:rFonts w:ascii="Times New Roman"/>
          <w:b w:val="false"/>
          <w:i w:val="false"/>
          <w:color w:val="000000"/>
          <w:vertAlign w:val="subscript"/>
        </w:rPr>
        <w:t>н</w:t>
      </w:r>
      <w:r>
        <w:rPr>
          <w:rFonts w:ascii="Times New Roman"/>
          <w:b w:val="false"/>
          <w:i/>
          <w:color w:val="000000"/>
          <w:sz w:val="28"/>
        </w:rPr>
        <w:t>&gt;х</w:t>
      </w:r>
      <w:r>
        <w:rPr>
          <w:rFonts w:ascii="Times New Roman"/>
          <w:b w:val="false"/>
          <w:i w:val="false"/>
          <w:color w:val="000000"/>
          <w:vertAlign w:val="subscript"/>
        </w:rPr>
        <w:t>м</w:t>
      </w:r>
      <w:r>
        <w:rPr>
          <w:rFonts w:ascii="Times New Roman"/>
          <w:b w:val="false"/>
          <w:i w:val="false"/>
          <w:color w:val="000000"/>
          <w:sz w:val="28"/>
        </w:rPr>
        <w:t>.</w:t>
      </w:r>
    </w:p>
    <w:bookmarkEnd w:id="6253"/>
    <w:bookmarkStart w:name="z8146" w:id="6254"/>
    <w:p>
      <w:pPr>
        <w:spacing w:after="0"/>
        <w:ind w:left="0"/>
        <w:jc w:val="both"/>
      </w:pPr>
      <w:r>
        <w:rPr>
          <w:rFonts w:ascii="Times New Roman"/>
          <w:b w:val="false"/>
          <w:i w:val="false"/>
          <w:color w:val="000000"/>
          <w:sz w:val="28"/>
        </w:rPr>
        <w:t xml:space="preserve">
      Концентрация на крыше здания </w:t>
      </w:r>
      <w:r>
        <w:rPr>
          <w:rFonts w:ascii="Times New Roman"/>
          <w:b w:val="false"/>
          <w:i/>
          <w:color w:val="000000"/>
          <w:sz w:val="28"/>
        </w:rPr>
        <w:t>с</w:t>
      </w:r>
      <w:r>
        <w:rPr>
          <w:rFonts w:ascii="Times New Roman"/>
          <w:b w:val="false"/>
          <w:i w:val="false"/>
          <w:color w:val="000000"/>
          <w:vertAlign w:val="subscript"/>
        </w:rPr>
        <w:t>кр</w:t>
      </w:r>
      <w:r>
        <w:rPr>
          <w:rFonts w:ascii="Times New Roman"/>
          <w:b w:val="false"/>
          <w:i w:val="false"/>
          <w:color w:val="000000"/>
          <w:sz w:val="28"/>
        </w:rPr>
        <w:t xml:space="preserve"> в точке с координатами (</w:t>
      </w:r>
      <w:r>
        <w:rPr>
          <w:rFonts w:ascii="Times New Roman"/>
          <w:b w:val="false"/>
          <w:i/>
          <w:color w:val="000000"/>
          <w:sz w:val="28"/>
        </w:rPr>
        <w:t>х, у</w:t>
      </w:r>
      <w:r>
        <w:rPr>
          <w:rFonts w:ascii="Times New Roman"/>
          <w:b w:val="false"/>
          <w:i w:val="false"/>
          <w:color w:val="000000"/>
          <w:sz w:val="28"/>
        </w:rPr>
        <w:t>) относительно источника находится по формуле</w:t>
      </w:r>
    </w:p>
    <w:bookmarkEnd w:id="62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260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2"/>
                    <a:stretch>
                      <a:fillRect/>
                    </a:stretch>
                  </pic:blipFill>
                  <pic:spPr>
                    <a:xfrm>
                      <a:off x="0" y="0"/>
                      <a:ext cx="4826000" cy="67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(51)</w:t>
      </w:r>
      <w:r>
        <w:br/>
      </w:r>
      <w:r>
        <w:rPr>
          <w:rFonts w:ascii="Times New Roman"/>
          <w:b w:val="false"/>
          <w:i w:val="false"/>
          <w:color w:val="000000"/>
          <w:sz w:val="28"/>
        </w:rPr>
        <w:t>
</w:t>
      </w:r>
    </w:p>
    <w:bookmarkStart w:name="z8148" w:id="6255"/>
    <w:p>
      <w:pPr>
        <w:spacing w:after="0"/>
        <w:ind w:left="0"/>
        <w:jc w:val="both"/>
      </w:pPr>
      <w:r>
        <w:rPr>
          <w:rFonts w:ascii="Times New Roman"/>
          <w:b w:val="false"/>
          <w:i w:val="false"/>
          <w:color w:val="000000"/>
          <w:sz w:val="28"/>
        </w:rPr>
        <w:t xml:space="preserve">
      где </w:t>
      </w:r>
      <w:r>
        <w:rPr>
          <w:rFonts w:ascii="Times New Roman"/>
          <w:b w:val="false"/>
          <w:i/>
          <w:color w:val="000000"/>
          <w:sz w:val="28"/>
        </w:rPr>
        <w:t>x</w:t>
      </w:r>
      <w:r>
        <w:rPr>
          <w:rFonts w:ascii="Times New Roman"/>
          <w:b w:val="false"/>
          <w:i w:val="false"/>
          <w:color w:val="000000"/>
          <w:vertAlign w:val="subscript"/>
        </w:rPr>
        <w:t>к</w:t>
      </w:r>
      <w:r>
        <w:rPr>
          <w:rFonts w:ascii="Times New Roman"/>
          <w:b w:val="false"/>
          <w:i w:val="false"/>
          <w:color w:val="000000"/>
          <w:sz w:val="28"/>
        </w:rPr>
        <w:t xml:space="preserve"> - координата подветренной стены здания относительно источника, а величины </w:t>
      </w:r>
    </w:p>
    <w:bookmarkEnd w:id="6255"/>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3"/>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4"/>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определяются в соответствии с </w:t>
      </w:r>
      <w:r>
        <w:rPr>
          <w:rFonts w:ascii="Times New Roman"/>
          <w:b w:val="false"/>
          <w:i w:val="false"/>
          <w:color w:val="000000"/>
          <w:sz w:val="28"/>
        </w:rPr>
        <w:t>пунктом 14</w:t>
      </w:r>
      <w:r>
        <w:rPr>
          <w:rFonts w:ascii="Times New Roman"/>
          <w:b w:val="false"/>
          <w:i w:val="false"/>
          <w:color w:val="000000"/>
          <w:sz w:val="28"/>
        </w:rPr>
        <w:t xml:space="preserve"> Приложения 4. При этом </w:t>
      </w:r>
      <w:r>
        <w:rPr>
          <w:rFonts w:ascii="Times New Roman"/>
          <w:b w:val="false"/>
          <w:i/>
          <w:color w:val="000000"/>
          <w:sz w:val="28"/>
        </w:rPr>
        <w:t>s</w:t>
      </w:r>
      <w:r>
        <w:rPr>
          <w:rFonts w:ascii="Times New Roman"/>
          <w:b w:val="false"/>
          <w:i w:val="false"/>
          <w:color w:val="000000"/>
          <w:vertAlign w:val="subscript"/>
        </w:rPr>
        <w:t>2</w:t>
      </w:r>
      <w:r>
        <w:rPr>
          <w:rFonts w:ascii="Times New Roman"/>
          <w:b w:val="false"/>
          <w:i w:val="false"/>
          <w:color w:val="000000"/>
          <w:sz w:val="28"/>
        </w:rPr>
        <w:t xml:space="preserve"> и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5"/>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принимаются в соответствии с </w:t>
      </w:r>
      <w:r>
        <w:rPr>
          <w:rFonts w:ascii="Times New Roman"/>
          <w:b w:val="false"/>
          <w:i w:val="false"/>
          <w:color w:val="000000"/>
          <w:sz w:val="28"/>
        </w:rPr>
        <w:t>пунктом 13</w:t>
      </w:r>
      <w:r>
        <w:rPr>
          <w:rFonts w:ascii="Times New Roman"/>
          <w:b w:val="false"/>
          <w:i w:val="false"/>
          <w:color w:val="000000"/>
          <w:sz w:val="28"/>
        </w:rPr>
        <w:t xml:space="preserve"> Приложения 4 для рассматриваемой точки крыши, а s</w:t>
      </w:r>
      <w:r>
        <w:rPr>
          <w:rFonts w:ascii="Times New Roman"/>
          <w:b w:val="false"/>
          <w:i w:val="false"/>
          <w:color w:val="000000"/>
          <w:vertAlign w:val="subscript"/>
        </w:rPr>
        <w:t>z</w:t>
      </w:r>
      <w:r>
        <w:rPr>
          <w:rFonts w:ascii="Times New Roman"/>
          <w:b w:val="false"/>
          <w:i w:val="false"/>
          <w:color w:val="000000"/>
          <w:sz w:val="28"/>
        </w:rPr>
        <w:t xml:space="preserve"> находится в зависимости от отношений </w:t>
      </w:r>
    </w:p>
    <w:p>
      <w:pPr>
        <w:spacing w:after="0"/>
        <w:ind w:left="0"/>
        <w:jc w:val="both"/>
      </w:pPr>
      <w:r>
        <w:drawing>
          <wp:inline distT="0" distB="0" distL="0" distR="0">
            <wp:extent cx="1384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6"/>
                    <a:stretch>
                      <a:fillRect/>
                    </a:stretch>
                  </pic:blipFill>
                  <pic:spPr>
                    <a:xfrm>
                      <a:off x="0" y="0"/>
                      <a:ext cx="1384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w:t>
      </w:r>
      <w:r>
        <w:rPr>
          <w:rFonts w:ascii="Times New Roman"/>
          <w:b w:val="false"/>
          <w:i/>
          <w:color w:val="000000"/>
          <w:sz w:val="28"/>
        </w:rPr>
        <w:t>х/рх</w:t>
      </w:r>
      <w:r>
        <w:rPr>
          <w:rFonts w:ascii="Times New Roman"/>
          <w:b w:val="false"/>
          <w:i w:val="false"/>
          <w:color w:val="000000"/>
          <w:vertAlign w:val="subscript"/>
        </w:rPr>
        <w:t>м</w:t>
      </w:r>
      <w:r>
        <w:rPr>
          <w:rFonts w:ascii="Times New Roman"/>
          <w:b w:val="false"/>
          <w:i w:val="false"/>
          <w:color w:val="000000"/>
          <w:sz w:val="28"/>
        </w:rPr>
        <w:t xml:space="preserve"> согласно </w:t>
      </w:r>
      <w:r>
        <w:rPr>
          <w:rFonts w:ascii="Times New Roman"/>
          <w:b w:val="false"/>
          <w:i w:val="false"/>
          <w:color w:val="000000"/>
          <w:sz w:val="28"/>
        </w:rPr>
        <w:t>пункту 21</w:t>
      </w:r>
      <w:r>
        <w:rPr>
          <w:rFonts w:ascii="Times New Roman"/>
          <w:b w:val="false"/>
          <w:i w:val="false"/>
          <w:color w:val="000000"/>
          <w:sz w:val="28"/>
        </w:rPr>
        <w:t>.</w:t>
      </w:r>
      <w:r>
        <w:br/>
      </w:r>
      <w:r>
        <w:rPr>
          <w:rFonts w:ascii="Times New Roman"/>
          <w:b w:val="false"/>
          <w:i w:val="false"/>
          <w:color w:val="000000"/>
          <w:sz w:val="28"/>
        </w:rPr>
        <w:t>
</w:t>
      </w:r>
    </w:p>
    <w:bookmarkStart w:name="z8149" w:id="6256"/>
    <w:p>
      <w:pPr>
        <w:spacing w:after="0"/>
        <w:ind w:left="0"/>
        <w:jc w:val="both"/>
      </w:pPr>
      <w:r>
        <w:rPr>
          <w:rFonts w:ascii="Times New Roman"/>
          <w:b w:val="false"/>
          <w:i w:val="false"/>
          <w:color w:val="000000"/>
          <w:sz w:val="28"/>
        </w:rPr>
        <w:t xml:space="preserve">
      На подветренной стене здания концентрация меняется линейно от значения, вычисленного по формуле (51) при </w:t>
      </w:r>
      <w:r>
        <w:rPr>
          <w:rFonts w:ascii="Times New Roman"/>
          <w:b w:val="false"/>
          <w:i/>
          <w:color w:val="000000"/>
          <w:sz w:val="28"/>
        </w:rPr>
        <w:t>х=х</w:t>
      </w:r>
      <w:r>
        <w:rPr>
          <w:rFonts w:ascii="Times New Roman"/>
          <w:b w:val="false"/>
          <w:i w:val="false"/>
          <w:color w:val="000000"/>
          <w:vertAlign w:val="subscript"/>
        </w:rPr>
        <w:t>м</w:t>
      </w:r>
      <w:r>
        <w:rPr>
          <w:rFonts w:ascii="Times New Roman"/>
          <w:b w:val="false"/>
          <w:i w:val="false"/>
          <w:color w:val="000000"/>
          <w:sz w:val="28"/>
        </w:rPr>
        <w:t xml:space="preserve"> для уровня крыши, до значения </w:t>
      </w:r>
    </w:p>
    <w:bookmarkEnd w:id="6256"/>
    <w:p>
      <w:pPr>
        <w:spacing w:after="0"/>
        <w:ind w:left="0"/>
        <w:jc w:val="both"/>
      </w:pPr>
      <w:r>
        <w:drawing>
          <wp:inline distT="0" distB="0" distL="0" distR="0">
            <wp:extent cx="152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7"/>
                    <a:stretch>
                      <a:fillRect/>
                    </a:stretch>
                  </pic:blipFill>
                  <pic:spPr>
                    <a:xfrm>
                      <a:off x="0" y="0"/>
                      <a:ext cx="152400" cy="241300"/>
                    </a:xfrm>
                    <a:prstGeom prst="rect">
                      <a:avLst/>
                    </a:prstGeom>
                  </pic:spPr>
                </pic:pic>
              </a:graphicData>
            </a:graphic>
          </wp:inline>
        </w:drawing>
      </w:r>
    </w:p>
    <w:p>
      <w:pPr>
        <w:spacing w:after="0"/>
        <w:ind w:left="0"/>
        <w:jc w:val="left"/>
      </w:pPr>
      <w:r>
        <w:rPr>
          <w:rFonts w:ascii="Times New Roman"/>
          <w:b w:val="false"/>
          <w:i w:val="false"/>
          <w:color w:val="000000"/>
          <w:sz w:val="28"/>
        </w:rPr>
        <w:t>приземной концентрации.</w:t>
      </w:r>
      <w:r>
        <w:br/>
      </w:r>
      <w:r>
        <w:rPr>
          <w:rFonts w:ascii="Times New Roman"/>
          <w:b w:val="false"/>
          <w:i w:val="false"/>
          <w:color w:val="000000"/>
          <w:sz w:val="28"/>
        </w:rPr>
        <w:t>
</w:t>
      </w:r>
    </w:p>
    <w:bookmarkStart w:name="z8150" w:id="6257"/>
    <w:p>
      <w:pPr>
        <w:spacing w:after="0"/>
        <w:ind w:left="0"/>
        <w:jc w:val="both"/>
      </w:pPr>
      <w:r>
        <w:rPr>
          <w:rFonts w:ascii="Times New Roman"/>
          <w:b w:val="false"/>
          <w:i w:val="false"/>
          <w:color w:val="000000"/>
          <w:sz w:val="28"/>
        </w:rPr>
        <w:t>
      Максимальная концентрация в рассматриваемой точке покрытия здания достигается при опасной скорости u</w:t>
      </w:r>
      <w:r>
        <w:rPr>
          <w:rFonts w:ascii="Times New Roman"/>
          <w:b w:val="false"/>
          <w:i w:val="false"/>
          <w:color w:val="000000"/>
          <w:vertAlign w:val="subscript"/>
        </w:rPr>
        <w:t>мz</w:t>
      </w:r>
      <w:r>
        <w:rPr>
          <w:rFonts w:ascii="Times New Roman"/>
          <w:b w:val="false"/>
          <w:i w:val="false"/>
          <w:color w:val="000000"/>
          <w:sz w:val="28"/>
        </w:rPr>
        <w:t xml:space="preserve">. Величина </w:t>
      </w:r>
      <w:r>
        <w:rPr>
          <w:rFonts w:ascii="Times New Roman"/>
          <w:b w:val="false"/>
          <w:i/>
          <w:color w:val="000000"/>
          <w:sz w:val="28"/>
        </w:rPr>
        <w:t>u</w:t>
      </w:r>
      <w:r>
        <w:rPr>
          <w:rFonts w:ascii="Times New Roman"/>
          <w:b w:val="false"/>
          <w:i w:val="false"/>
          <w:color w:val="000000"/>
          <w:vertAlign w:val="subscript"/>
        </w:rPr>
        <w:t>мz</w:t>
      </w:r>
      <w:r>
        <w:rPr>
          <w:rFonts w:ascii="Times New Roman"/>
          <w:b w:val="false"/>
          <w:i/>
          <w:color w:val="000000"/>
          <w:sz w:val="28"/>
        </w:rPr>
        <w:t>/u</w:t>
      </w:r>
      <w:r>
        <w:rPr>
          <w:rFonts w:ascii="Times New Roman"/>
          <w:b w:val="false"/>
          <w:i w:val="false"/>
          <w:color w:val="000000"/>
          <w:vertAlign w:val="subscript"/>
        </w:rPr>
        <w:t>м</w:t>
      </w:r>
      <w:r>
        <w:rPr>
          <w:rFonts w:ascii="Times New Roman"/>
          <w:b w:val="false"/>
          <w:i w:val="false"/>
          <w:color w:val="000000"/>
          <w:sz w:val="28"/>
        </w:rPr>
        <w:t xml:space="preserve"> при z&lt;Н  определяется по графику , приведенному на рисунке 9 согласно приложений в зависимости от аргументов </w:t>
      </w:r>
      <w:r>
        <w:rPr>
          <w:rFonts w:ascii="Times New Roman"/>
          <w:b w:val="false"/>
          <w:i/>
          <w:color w:val="000000"/>
          <w:sz w:val="28"/>
        </w:rPr>
        <w:t>х/х</w:t>
      </w:r>
      <w:r>
        <w:rPr>
          <w:rFonts w:ascii="Times New Roman"/>
          <w:b w:val="false"/>
          <w:i w:val="false"/>
          <w:color w:val="000000"/>
          <w:vertAlign w:val="subscript"/>
        </w:rPr>
        <w:t>м</w:t>
      </w:r>
      <w:r>
        <w:rPr>
          <w:rFonts w:ascii="Times New Roman"/>
          <w:b w:val="false"/>
          <w:i w:val="false"/>
          <w:color w:val="000000"/>
          <w:sz w:val="28"/>
        </w:rPr>
        <w:t xml:space="preserve"> и </w:t>
      </w:r>
      <w:r>
        <w:rPr>
          <w:rFonts w:ascii="Times New Roman"/>
          <w:b w:val="false"/>
          <w:i/>
          <w:color w:val="000000"/>
          <w:sz w:val="28"/>
        </w:rPr>
        <w:t>z/Н</w:t>
      </w:r>
      <w:r>
        <w:rPr>
          <w:rFonts w:ascii="Times New Roman"/>
          <w:b w:val="false"/>
          <w:i w:val="false"/>
          <w:color w:val="000000"/>
          <w:sz w:val="28"/>
        </w:rPr>
        <w:t xml:space="preserve">. При </w:t>
      </w:r>
      <w:r>
        <w:rPr>
          <w:rFonts w:ascii="Times New Roman"/>
          <w:b w:val="false"/>
          <w:i/>
          <w:color w:val="000000"/>
          <w:sz w:val="28"/>
        </w:rPr>
        <w:t>z&gt;H</w:t>
      </w:r>
      <w:r>
        <w:rPr>
          <w:rFonts w:ascii="Times New Roman"/>
          <w:b w:val="false"/>
          <w:i w:val="false"/>
          <w:color w:val="000000"/>
          <w:sz w:val="28"/>
        </w:rPr>
        <w:t xml:space="preserve"> величина </w:t>
      </w:r>
      <w:r>
        <w:rPr>
          <w:rFonts w:ascii="Times New Roman"/>
          <w:b w:val="false"/>
          <w:i/>
          <w:color w:val="000000"/>
          <w:sz w:val="28"/>
        </w:rPr>
        <w:t>u</w:t>
      </w:r>
      <w:r>
        <w:rPr>
          <w:rFonts w:ascii="Times New Roman"/>
          <w:b w:val="false"/>
          <w:i w:val="false"/>
          <w:color w:val="000000"/>
          <w:vertAlign w:val="subscript"/>
        </w:rPr>
        <w:t>мz</w:t>
      </w:r>
      <w:r>
        <w:rPr>
          <w:rFonts w:ascii="Times New Roman"/>
          <w:b w:val="false"/>
          <w:i/>
          <w:color w:val="000000"/>
          <w:sz w:val="28"/>
        </w:rPr>
        <w:t>/u</w:t>
      </w:r>
      <w:r>
        <w:rPr>
          <w:rFonts w:ascii="Times New Roman"/>
          <w:b w:val="false"/>
          <w:i w:val="false"/>
          <w:color w:val="000000"/>
          <w:vertAlign w:val="subscript"/>
        </w:rPr>
        <w:t>м</w:t>
      </w:r>
      <w:r>
        <w:rPr>
          <w:rFonts w:ascii="Times New Roman"/>
          <w:b w:val="false"/>
          <w:i w:val="false"/>
          <w:color w:val="000000"/>
          <w:sz w:val="28"/>
        </w:rPr>
        <w:t xml:space="preserve"> определяется по </w:t>
      </w:r>
      <w:r>
        <w:rPr>
          <w:rFonts w:ascii="Times New Roman"/>
          <w:b w:val="false"/>
          <w:i w:val="false"/>
          <w:color w:val="000000"/>
          <w:sz w:val="28"/>
        </w:rPr>
        <w:t>рисунку 9</w:t>
      </w:r>
      <w:r>
        <w:rPr>
          <w:rFonts w:ascii="Times New Roman"/>
          <w:b w:val="false"/>
          <w:i w:val="false"/>
          <w:color w:val="000000"/>
          <w:sz w:val="28"/>
        </w:rPr>
        <w:t xml:space="preserve"> в согласно приложений зависимости от отношений </w:t>
      </w:r>
      <w:r>
        <w:rPr>
          <w:rFonts w:ascii="Times New Roman"/>
          <w:b w:val="false"/>
          <w:i/>
          <w:color w:val="000000"/>
          <w:sz w:val="28"/>
        </w:rPr>
        <w:t>х/х</w:t>
      </w:r>
      <w:r>
        <w:rPr>
          <w:rFonts w:ascii="Times New Roman"/>
          <w:b w:val="false"/>
          <w:i w:val="false"/>
          <w:color w:val="000000"/>
          <w:vertAlign w:val="subscript"/>
        </w:rPr>
        <w:t>м</w:t>
      </w:r>
      <w:r>
        <w:rPr>
          <w:rFonts w:ascii="Times New Roman"/>
          <w:b w:val="false"/>
          <w:i w:val="false"/>
          <w:color w:val="000000"/>
          <w:sz w:val="28"/>
        </w:rPr>
        <w:t xml:space="preserve"> и </w:t>
      </w:r>
    </w:p>
    <w:bookmarkEnd w:id="6257"/>
    <w:p>
      <w:pPr>
        <w:spacing w:after="0"/>
        <w:ind w:left="0"/>
        <w:jc w:val="both"/>
      </w:pPr>
      <w:r>
        <w:drawing>
          <wp:inline distT="0" distB="0" distL="0" distR="0">
            <wp:extent cx="158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8"/>
                    <a:stretch>
                      <a:fillRect/>
                    </a:stretch>
                  </pic:blipFill>
                  <pic:spPr>
                    <a:xfrm>
                      <a:off x="0" y="0"/>
                      <a:ext cx="1587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где </w:t>
      </w:r>
      <w:r>
        <w:rPr>
          <w:rFonts w:ascii="Times New Roman"/>
          <w:b w:val="false"/>
          <w:i/>
          <w:color w:val="000000"/>
          <w:sz w:val="28"/>
        </w:rPr>
        <w:t>d</w:t>
      </w:r>
      <w:r>
        <w:rPr>
          <w:rFonts w:ascii="Times New Roman"/>
          <w:b w:val="false"/>
          <w:i w:val="false"/>
          <w:color w:val="000000"/>
          <w:vertAlign w:val="subscript"/>
        </w:rPr>
        <w:t>2м</w:t>
      </w:r>
      <w:r>
        <w:rPr>
          <w:rFonts w:ascii="Times New Roman"/>
          <w:b w:val="false"/>
          <w:i w:val="false"/>
          <w:color w:val="000000"/>
          <w:sz w:val="28"/>
        </w:rPr>
        <w:t xml:space="preserve"> находится по формулам (2.36а), (2.36б) при значении </w:t>
      </w:r>
      <w:r>
        <w:rPr>
          <w:rFonts w:ascii="Times New Roman"/>
          <w:b w:val="false"/>
          <w:i/>
          <w:color w:val="000000"/>
          <w:sz w:val="28"/>
        </w:rPr>
        <w:t>u=u</w:t>
      </w:r>
      <w:r>
        <w:rPr>
          <w:rFonts w:ascii="Times New Roman"/>
          <w:b w:val="false"/>
          <w:i w:val="false"/>
          <w:color w:val="000000"/>
          <w:vertAlign w:val="subscript"/>
        </w:rPr>
        <w:t>м</w:t>
      </w:r>
      <w:r>
        <w:rPr>
          <w:rFonts w:ascii="Times New Roman"/>
          <w:b w:val="false"/>
          <w:i w:val="false"/>
          <w:color w:val="000000"/>
          <w:sz w:val="28"/>
        </w:rPr>
        <w:t>.</w:t>
      </w:r>
      <w:r>
        <w:br/>
      </w:r>
      <w:r>
        <w:rPr>
          <w:rFonts w:ascii="Times New Roman"/>
          <w:b w:val="false"/>
          <w:i w:val="false"/>
          <w:color w:val="000000"/>
          <w:sz w:val="28"/>
        </w:rPr>
        <w:t>
</w:t>
      </w:r>
    </w:p>
    <w:bookmarkStart w:name="z8151" w:id="6258"/>
    <w:p>
      <w:pPr>
        <w:spacing w:after="0"/>
        <w:ind w:left="0"/>
        <w:jc w:val="both"/>
      </w:pPr>
      <w:r>
        <w:rPr>
          <w:rFonts w:ascii="Times New Roman"/>
          <w:b w:val="false"/>
          <w:i w:val="false"/>
          <w:color w:val="000000"/>
          <w:sz w:val="28"/>
        </w:rPr>
        <w:t xml:space="preserve">
      Максимальная концентрация в рассматриваемой точке покрытия определяется по формулам (50) или (51) при ? и </w:t>
      </w:r>
    </w:p>
    <w:bookmarkEnd w:id="6258"/>
    <w:p>
      <w:pPr>
        <w:spacing w:after="0"/>
        <w:ind w:left="0"/>
        <w:jc w:val="both"/>
      </w:pPr>
      <w:r>
        <w:drawing>
          <wp:inline distT="0" distB="0" distL="0" distR="0">
            <wp:extent cx="165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9"/>
                    <a:stretch>
                      <a:fillRect/>
                    </a:stretch>
                  </pic:blipFill>
                  <pic:spPr>
                    <a:xfrm>
                      <a:off x="0" y="0"/>
                      <a:ext cx="165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вычисленных для случая </w:t>
      </w:r>
      <w:r>
        <w:rPr>
          <w:rFonts w:ascii="Times New Roman"/>
          <w:b w:val="false"/>
          <w:i/>
          <w:color w:val="000000"/>
          <w:sz w:val="28"/>
        </w:rPr>
        <w:t>u=u</w:t>
      </w:r>
      <w:r>
        <w:rPr>
          <w:rFonts w:ascii="Times New Roman"/>
          <w:b w:val="false"/>
          <w:i w:val="false"/>
          <w:color w:val="000000"/>
          <w:vertAlign w:val="subscript"/>
        </w:rPr>
        <w:t>мz</w:t>
      </w:r>
      <w:r>
        <w:rPr>
          <w:rFonts w:ascii="Times New Roman"/>
          <w:b w:val="false"/>
          <w:i w:val="false"/>
          <w:color w:val="000000"/>
          <w:sz w:val="28"/>
        </w:rPr>
        <w:t>.</w:t>
      </w:r>
      <w:r>
        <w:br/>
      </w:r>
      <w:r>
        <w:rPr>
          <w:rFonts w:ascii="Times New Roman"/>
          <w:b w:val="false"/>
          <w:i w:val="false"/>
          <w:color w:val="000000"/>
          <w:sz w:val="28"/>
        </w:rPr>
        <w:t>
</w:t>
      </w:r>
    </w:p>
    <w:bookmarkStart w:name="z8152" w:id="6259"/>
    <w:p>
      <w:pPr>
        <w:spacing w:after="0"/>
        <w:ind w:left="0"/>
        <w:jc w:val="both"/>
      </w:pPr>
      <w:r>
        <w:rPr>
          <w:rFonts w:ascii="Times New Roman"/>
          <w:b w:val="false"/>
          <w:i w:val="false"/>
          <w:color w:val="000000"/>
          <w:sz w:val="28"/>
        </w:rPr>
        <w:t>
      Примечание.</w:t>
      </w:r>
    </w:p>
    <w:bookmarkEnd w:id="6259"/>
    <w:bookmarkStart w:name="z8153" w:id="6260"/>
    <w:p>
      <w:pPr>
        <w:spacing w:after="0"/>
        <w:ind w:left="0"/>
        <w:jc w:val="both"/>
      </w:pPr>
      <w:r>
        <w:rPr>
          <w:rFonts w:ascii="Times New Roman"/>
          <w:b w:val="false"/>
          <w:i w:val="false"/>
          <w:color w:val="000000"/>
          <w:sz w:val="28"/>
        </w:rPr>
        <w:t xml:space="preserve">
      При </w:t>
      </w:r>
    </w:p>
    <w:bookmarkEnd w:id="6260"/>
    <w:p>
      <w:pPr>
        <w:spacing w:after="0"/>
        <w:ind w:left="0"/>
        <w:jc w:val="both"/>
      </w:pPr>
      <w:r>
        <w:drawing>
          <wp:inline distT="0" distB="0" distL="0" distR="0">
            <wp:extent cx="165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0"/>
                    <a:stretch>
                      <a:fillRect/>
                    </a:stretch>
                  </pic:blipFill>
                  <pic:spPr>
                    <a:xfrm>
                      <a:off x="0" y="0"/>
                      <a:ext cx="165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 формула (50) может быть использована также для расчета концентрации в заданной точке над поверхностью земли (при отсутствии застройки).</w:t>
      </w:r>
      <w:r>
        <w:br/>
      </w:r>
      <w:r>
        <w:rPr>
          <w:rFonts w:ascii="Times New Roman"/>
          <w:b w:val="false"/>
          <w:i w:val="false"/>
          <w:color w:val="000000"/>
          <w:sz w:val="28"/>
        </w:rPr>
        <w:t>
</w:t>
      </w:r>
    </w:p>
    <w:bookmarkStart w:name="z586" w:id="6261"/>
    <w:p>
      <w:pPr>
        <w:spacing w:after="0"/>
        <w:ind w:left="0"/>
        <w:jc w:val="both"/>
      </w:pPr>
      <w:r>
        <w:rPr>
          <w:rFonts w:ascii="Times New Roman"/>
          <w:b w:val="false"/>
          <w:i w:val="false"/>
          <w:color w:val="000000"/>
          <w:sz w:val="28"/>
        </w:rPr>
        <w:t xml:space="preserve">
      28. При размещении источника в зоне подветренной тени концентрация </w:t>
      </w:r>
      <w:r>
        <w:rPr>
          <w:rFonts w:ascii="Times New Roman"/>
          <w:b w:val="false"/>
          <w:i/>
          <w:color w:val="000000"/>
          <w:sz w:val="28"/>
        </w:rPr>
        <w:t>с</w:t>
      </w:r>
      <w:r>
        <w:rPr>
          <w:rFonts w:ascii="Times New Roman"/>
          <w:b w:val="false"/>
          <w:i w:val="false"/>
          <w:color w:val="000000"/>
          <w:vertAlign w:val="subscript"/>
        </w:rPr>
        <w:t>ст</w:t>
      </w:r>
      <w:r>
        <w:rPr>
          <w:rFonts w:ascii="Times New Roman"/>
          <w:b w:val="false"/>
          <w:i w:val="false"/>
          <w:color w:val="000000"/>
          <w:sz w:val="28"/>
        </w:rPr>
        <w:t xml:space="preserve"> на подветренной стене здания принимается равной значению приземной концентрации </w:t>
      </w:r>
    </w:p>
    <w:bookmarkEnd w:id="6261"/>
    <w:p>
      <w:pPr>
        <w:spacing w:after="0"/>
        <w:ind w:left="0"/>
        <w:jc w:val="both"/>
      </w:pPr>
      <w:r>
        <w:drawing>
          <wp:inline distT="0" distB="0" distL="0" distR="0">
            <wp:extent cx="152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1"/>
                    <a:stretch>
                      <a:fillRect/>
                    </a:stretch>
                  </pic:blipFill>
                  <pic:spPr>
                    <a:xfrm>
                      <a:off x="0" y="0"/>
                      <a:ext cx="152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у подветренной стены (при том же значении </w:t>
      </w:r>
      <w:r>
        <w:rPr>
          <w:rFonts w:ascii="Times New Roman"/>
          <w:b w:val="false"/>
          <w:i/>
          <w:color w:val="000000"/>
          <w:sz w:val="28"/>
        </w:rPr>
        <w:t>y</w:t>
      </w:r>
      <w:r>
        <w:rPr>
          <w:rFonts w:ascii="Times New Roman"/>
          <w:b w:val="false"/>
          <w:i w:val="false"/>
          <w:color w:val="000000"/>
          <w:sz w:val="28"/>
        </w:rPr>
        <w:t xml:space="preserve">), определяемой в соответствии с </w:t>
      </w:r>
      <w:r>
        <w:rPr>
          <w:rFonts w:ascii="Times New Roman"/>
          <w:b w:val="false"/>
          <w:i w:val="false"/>
          <w:color w:val="000000"/>
          <w:sz w:val="28"/>
        </w:rPr>
        <w:t>пунктом 12</w:t>
      </w:r>
      <w:r>
        <w:rPr>
          <w:rFonts w:ascii="Times New Roman"/>
          <w:b w:val="false"/>
          <w:i w:val="false"/>
          <w:color w:val="000000"/>
          <w:sz w:val="28"/>
        </w:rPr>
        <w:t xml:space="preserve"> Приложения 4. На наветренной стене здания концентрация принимается равной нулю. В случае </w:t>
      </w:r>
      <w:r>
        <w:rPr>
          <w:rFonts w:ascii="Times New Roman"/>
          <w:b w:val="false"/>
          <w:i/>
          <w:color w:val="000000"/>
          <w:sz w:val="28"/>
        </w:rPr>
        <w:t>L</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2"/>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&lt;2L* концентрация на крыше здания </w:t>
      </w:r>
      <w:r>
        <w:rPr>
          <w:rFonts w:ascii="Times New Roman"/>
          <w:b w:val="false"/>
          <w:i/>
          <w:color w:val="000000"/>
          <w:sz w:val="28"/>
        </w:rPr>
        <w:t>с</w:t>
      </w:r>
      <w:r>
        <w:rPr>
          <w:rFonts w:ascii="Times New Roman"/>
          <w:b w:val="false"/>
          <w:i w:val="false"/>
          <w:color w:val="000000"/>
          <w:vertAlign w:val="subscript"/>
        </w:rPr>
        <w:t>кр</w:t>
      </w:r>
      <w:r>
        <w:rPr>
          <w:rFonts w:ascii="Times New Roman"/>
          <w:b w:val="false"/>
          <w:i w:val="false"/>
          <w:color w:val="000000"/>
          <w:sz w:val="28"/>
        </w:rPr>
        <w:t xml:space="preserve"> принимается равной </w:t>
      </w:r>
    </w:p>
    <w:p>
      <w:pPr>
        <w:spacing w:after="0"/>
        <w:ind w:left="0"/>
        <w:jc w:val="both"/>
      </w:pPr>
      <w:r>
        <w:drawing>
          <wp:inline distT="0" distB="0" distL="0" distR="0">
            <wp:extent cx="1219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3"/>
                    <a:stretch>
                      <a:fillRect/>
                    </a:stretch>
                  </pic:blipFill>
                  <pic:spPr>
                    <a:xfrm>
                      <a:off x="0" y="0"/>
                      <a:ext cx="1219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 </w:t>
      </w:r>
      <w:r>
        <w:rPr>
          <w:rFonts w:ascii="Times New Roman"/>
          <w:b w:val="false"/>
          <w:i/>
          <w:color w:val="000000"/>
          <w:sz w:val="28"/>
        </w:rPr>
        <w:t>L</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4"/>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u w:val="single"/>
        </w:rPr>
        <w:t>&gt;</w:t>
      </w:r>
      <w:r>
        <w:rPr>
          <w:rFonts w:ascii="Times New Roman"/>
          <w:b w:val="false"/>
          <w:i w:val="false"/>
          <w:color w:val="000000"/>
          <w:sz w:val="28"/>
        </w:rPr>
        <w:t xml:space="preserve">2L* принимается </w:t>
      </w:r>
      <w:r>
        <w:rPr>
          <w:rFonts w:ascii="Times New Roman"/>
          <w:b w:val="false"/>
          <w:i/>
          <w:color w:val="000000"/>
          <w:sz w:val="28"/>
        </w:rPr>
        <w:t>с</w:t>
      </w:r>
      <w:r>
        <w:rPr>
          <w:rFonts w:ascii="Times New Roman"/>
          <w:b w:val="false"/>
          <w:i w:val="false"/>
          <w:color w:val="000000"/>
          <w:vertAlign w:val="subscript"/>
        </w:rPr>
        <w:t>кр</w:t>
      </w:r>
      <w:r>
        <w:rPr>
          <w:rFonts w:ascii="Times New Roman"/>
          <w:b w:val="false"/>
          <w:i/>
          <w:color w:val="000000"/>
          <w:sz w:val="28"/>
        </w:rPr>
        <w:t>=</w:t>
      </w:r>
      <w:r>
        <w:rPr>
          <w:rFonts w:ascii="Times New Roman"/>
          <w:b w:val="false"/>
          <w:i w:val="false"/>
          <w:color w:val="000000"/>
          <w:sz w:val="28"/>
        </w:rPr>
        <w:t>0.</w:t>
      </w:r>
      <w:r>
        <w:br/>
      </w:r>
      <w:r>
        <w:rPr>
          <w:rFonts w:ascii="Times New Roman"/>
          <w:b w:val="false"/>
          <w:i w:val="false"/>
          <w:color w:val="000000"/>
          <w:sz w:val="28"/>
        </w:rPr>
        <w:t>
</w:t>
      </w:r>
    </w:p>
    <w:bookmarkStart w:name="z8154" w:id="6262"/>
    <w:p>
      <w:pPr>
        <w:spacing w:after="0"/>
        <w:ind w:left="0"/>
        <w:jc w:val="both"/>
      </w:pPr>
      <w:r>
        <w:rPr>
          <w:rFonts w:ascii="Times New Roman"/>
          <w:b w:val="false"/>
          <w:i w:val="false"/>
          <w:color w:val="000000"/>
          <w:sz w:val="28"/>
        </w:rPr>
        <w:t>
      Примечание.</w:t>
      </w:r>
    </w:p>
    <w:bookmarkEnd w:id="6262"/>
    <w:bookmarkStart w:name="z8155" w:id="6263"/>
    <w:p>
      <w:pPr>
        <w:spacing w:after="0"/>
        <w:ind w:left="0"/>
        <w:jc w:val="both"/>
      </w:pPr>
      <w:r>
        <w:rPr>
          <w:rFonts w:ascii="Times New Roman"/>
          <w:b w:val="false"/>
          <w:i w:val="false"/>
          <w:color w:val="000000"/>
          <w:sz w:val="28"/>
        </w:rPr>
        <w:t>
      При размещении устья источника вниз по потоку от подветренной зоны ветровой тени за ее пределами концентрация на крыше и стенах здания принимается равной нулю.</w:t>
      </w:r>
    </w:p>
    <w:bookmarkEnd w:id="6263"/>
    <w:bookmarkStart w:name="z587" w:id="6264"/>
    <w:p>
      <w:pPr>
        <w:spacing w:after="0"/>
        <w:ind w:left="0"/>
        <w:jc w:val="both"/>
      </w:pPr>
      <w:r>
        <w:rPr>
          <w:rFonts w:ascii="Times New Roman"/>
          <w:b w:val="false"/>
          <w:i w:val="false"/>
          <w:color w:val="000000"/>
          <w:sz w:val="28"/>
        </w:rPr>
        <w:t xml:space="preserve">
      29. При размещении источника с наветренной стороны от ветровых теней здания расчет концентрации на крыше и стенах здания производится по формулам </w:t>
      </w:r>
      <w:r>
        <w:rPr>
          <w:rFonts w:ascii="Times New Roman"/>
          <w:b w:val="false"/>
          <w:i w:val="false"/>
          <w:color w:val="000000"/>
          <w:sz w:val="28"/>
        </w:rPr>
        <w:t>пункта 17</w:t>
      </w:r>
      <w:r>
        <w:rPr>
          <w:rFonts w:ascii="Times New Roman"/>
          <w:b w:val="false"/>
          <w:i w:val="false"/>
          <w:color w:val="000000"/>
          <w:sz w:val="28"/>
        </w:rPr>
        <w:t xml:space="preserve"> Приложения 4. При этом, как и в формулах (50), (51), коэффициент s</w:t>
      </w:r>
      <w:r>
        <w:rPr>
          <w:rFonts w:ascii="Times New Roman"/>
          <w:b w:val="false"/>
          <w:i w:val="false"/>
          <w:color w:val="000000"/>
          <w:vertAlign w:val="subscript"/>
        </w:rPr>
        <w:t>1</w:t>
      </w:r>
      <w:r>
        <w:rPr>
          <w:rFonts w:ascii="Times New Roman"/>
          <w:b w:val="false"/>
          <w:i w:val="false"/>
          <w:color w:val="000000"/>
          <w:sz w:val="28"/>
        </w:rPr>
        <w:t xml:space="preserve"> заменяется на s</w:t>
      </w:r>
      <w:r>
        <w:rPr>
          <w:rFonts w:ascii="Times New Roman"/>
          <w:b w:val="false"/>
          <w:i w:val="false"/>
          <w:color w:val="000000"/>
          <w:vertAlign w:val="subscript"/>
        </w:rPr>
        <w:t>z</w:t>
      </w:r>
      <w:r>
        <w:rPr>
          <w:rFonts w:ascii="Times New Roman"/>
          <w:b w:val="false"/>
          <w:i w:val="false"/>
          <w:color w:val="000000"/>
          <w:sz w:val="28"/>
        </w:rPr>
        <w:t>, где s</w:t>
      </w:r>
      <w:r>
        <w:rPr>
          <w:rFonts w:ascii="Times New Roman"/>
          <w:b w:val="false"/>
          <w:i w:val="false"/>
          <w:color w:val="000000"/>
          <w:vertAlign w:val="subscript"/>
        </w:rPr>
        <w:t>z</w:t>
      </w:r>
      <w:r>
        <w:rPr>
          <w:rFonts w:ascii="Times New Roman"/>
          <w:b w:val="false"/>
          <w:i w:val="false"/>
          <w:color w:val="000000"/>
          <w:sz w:val="28"/>
        </w:rPr>
        <w:t xml:space="preserve"> вычисляется в соответствии с </w:t>
      </w:r>
      <w:r>
        <w:rPr>
          <w:rFonts w:ascii="Times New Roman"/>
          <w:b w:val="false"/>
          <w:i w:val="false"/>
          <w:color w:val="000000"/>
          <w:sz w:val="28"/>
        </w:rPr>
        <w:t>пунктом 21</w:t>
      </w:r>
      <w:r>
        <w:rPr>
          <w:rFonts w:ascii="Times New Roman"/>
          <w:b w:val="false"/>
          <w:i w:val="false"/>
          <w:color w:val="000000"/>
          <w:sz w:val="28"/>
        </w:rPr>
        <w:t>.</w:t>
      </w:r>
    </w:p>
    <w:bookmarkEnd w:id="6264"/>
    <w:bookmarkStart w:name="z519" w:id="6265"/>
    <w:p>
      <w:pPr>
        <w:spacing w:after="0"/>
        <w:ind w:left="0"/>
        <w:jc w:val="left"/>
      </w:pPr>
      <w:r>
        <w:rPr>
          <w:rFonts w:ascii="Times New Roman"/>
          <w:b/>
          <w:i w:val="false"/>
          <w:color w:val="000000"/>
        </w:rPr>
        <w:t xml:space="preserve"> 9. Характеристика зон ветровой тени в случае группы зданий или здания сложной формы.</w:t>
      </w:r>
    </w:p>
    <w:bookmarkEnd w:id="6265"/>
    <w:bookmarkStart w:name="z588" w:id="6266"/>
    <w:p>
      <w:pPr>
        <w:spacing w:after="0"/>
        <w:ind w:left="0"/>
        <w:jc w:val="both"/>
      </w:pPr>
      <w:r>
        <w:rPr>
          <w:rFonts w:ascii="Times New Roman"/>
          <w:b w:val="false"/>
          <w:i w:val="false"/>
          <w:color w:val="000000"/>
          <w:sz w:val="28"/>
        </w:rPr>
        <w:t xml:space="preserve">
      30. При обтекании воздушным потоком группы зданий могут образовываться объединенные (в том числе межкорпусные) зоны ветровой тени (здания в этом случае называются смежными). Конфигурация объединенных зон определяется путем наложения зон, построенных для рассматриваемых зданий, которые при этом полагаются отдельно стоящими. За границу объединенной зоны принимается огибающая границ зон отдельных зданий, а высота объединенной зоны в различных точках полагается равной максимальной из высот ветровых теней, участвующих в образовании объединенной тени. Пример построения объединенной зоны показан на </w:t>
      </w:r>
      <w:r>
        <w:rPr>
          <w:rFonts w:ascii="Times New Roman"/>
          <w:b w:val="false"/>
          <w:i w:val="false"/>
          <w:color w:val="000000"/>
          <w:sz w:val="28"/>
        </w:rPr>
        <w:t>рисунке 20</w:t>
      </w:r>
      <w:r>
        <w:rPr>
          <w:rFonts w:ascii="Times New Roman"/>
          <w:b w:val="false"/>
          <w:i w:val="false"/>
          <w:color w:val="000000"/>
          <w:sz w:val="28"/>
        </w:rPr>
        <w:t xml:space="preserve"> согласно приложений.</w:t>
      </w:r>
    </w:p>
    <w:bookmarkEnd w:id="6266"/>
    <w:bookmarkStart w:name="z8156" w:id="6267"/>
    <w:p>
      <w:pPr>
        <w:spacing w:after="0"/>
        <w:ind w:left="0"/>
        <w:jc w:val="both"/>
      </w:pPr>
      <w:r>
        <w:rPr>
          <w:rFonts w:ascii="Times New Roman"/>
          <w:b w:val="false"/>
          <w:i w:val="false"/>
          <w:color w:val="000000"/>
          <w:sz w:val="28"/>
        </w:rPr>
        <w:t>
      Примечание.</w:t>
      </w:r>
    </w:p>
    <w:bookmarkEnd w:id="6267"/>
    <w:bookmarkStart w:name="z8157" w:id="6268"/>
    <w:p>
      <w:pPr>
        <w:spacing w:after="0"/>
        <w:ind w:left="0"/>
        <w:jc w:val="both"/>
      </w:pPr>
      <w:r>
        <w:rPr>
          <w:rFonts w:ascii="Times New Roman"/>
          <w:b w:val="false"/>
          <w:i w:val="false"/>
          <w:color w:val="000000"/>
          <w:sz w:val="28"/>
        </w:rPr>
        <w:t>
      Здания, зоны ветровой тени которых полностью находятся внутри зон ветровой тени других зданий, при построении объединенных зон не учитываются.</w:t>
      </w:r>
    </w:p>
    <w:bookmarkEnd w:id="6268"/>
    <w:bookmarkStart w:name="z589" w:id="6269"/>
    <w:p>
      <w:pPr>
        <w:spacing w:after="0"/>
        <w:ind w:left="0"/>
        <w:jc w:val="both"/>
      </w:pPr>
      <w:r>
        <w:rPr>
          <w:rFonts w:ascii="Times New Roman"/>
          <w:b w:val="false"/>
          <w:i w:val="false"/>
          <w:color w:val="000000"/>
          <w:sz w:val="28"/>
        </w:rPr>
        <w:t xml:space="preserve">
      31. Здание сложной формы может быть представлено в виде нескольких параллелепипедов с нижним основанием на уровне земли. Конфигурация и размеры ветровой тени, возникающей при обтекании воздушным потоком такого здания, определяются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Приложения 4 путем наложения зон для отдельных зданий и нахождения огибающей их границы. Примеры построения зон ветровой тени для зданий сложной конфигурации приведены на рисунке 21 согласно приложений.</w:t>
      </w:r>
    </w:p>
    <w:bookmarkEnd w:id="6269"/>
    <w:bookmarkStart w:name="z590" w:id="6270"/>
    <w:p>
      <w:pPr>
        <w:spacing w:after="0"/>
        <w:ind w:left="0"/>
        <w:jc w:val="both"/>
      </w:pPr>
      <w:r>
        <w:rPr>
          <w:rFonts w:ascii="Times New Roman"/>
          <w:b w:val="false"/>
          <w:i w:val="false"/>
          <w:color w:val="000000"/>
          <w:sz w:val="28"/>
        </w:rPr>
        <w:t>
      32. В наиболее ответственных случаях, когда необходимо детально определить форму и размеры зон ветровой тени, возникающих вблизи отдельных зданий и их групп, а также ожидаемое распределение концентраций, целесообразно проводить эксперименты по обдуванию макетов зданий в специальных аэродинамических трубах. При постановке и проведении таких экспериментов, а также при использовании их результатов для описания обтекания зданий воздушным потоком в реальной атмосфере необходимо соблюдать соответствующие критерии подобия.</w:t>
      </w:r>
    </w:p>
    <w:bookmarkEnd w:id="6270"/>
    <w:bookmarkStart w:name="z591" w:id="6271"/>
    <w:p>
      <w:pPr>
        <w:spacing w:after="0"/>
        <w:ind w:left="0"/>
        <w:jc w:val="both"/>
      </w:pPr>
      <w:r>
        <w:rPr>
          <w:rFonts w:ascii="Times New Roman"/>
          <w:b w:val="false"/>
          <w:i w:val="false"/>
          <w:color w:val="000000"/>
          <w:sz w:val="28"/>
        </w:rPr>
        <w:t xml:space="preserve">
      33. Для ориентировочных расчетов приземных концентраций на промплощадке при наличии большого числа однотипных источников допускается производить расчет по формулам </w:t>
      </w:r>
      <w:r>
        <w:rPr>
          <w:rFonts w:ascii="Times New Roman"/>
          <w:b w:val="false"/>
          <w:i w:val="false"/>
          <w:color w:val="000000"/>
          <w:sz w:val="28"/>
        </w:rPr>
        <w:t>разделов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а полученные концентрации умножать для точек промплощадки на коэффициент </w:t>
      </w:r>
    </w:p>
    <w:bookmarkEnd w:id="6271"/>
    <w:p>
      <w:pPr>
        <w:spacing w:after="0"/>
        <w:ind w:left="0"/>
        <w:jc w:val="both"/>
      </w:pPr>
      <w:r>
        <w:drawing>
          <wp:inline distT="0" distB="0" distL="0" distR="0">
            <wp:extent cx="165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5"/>
                    <a:stretch>
                      <a:fillRect/>
                    </a:stretch>
                  </pic:blipFill>
                  <pic:spPr>
                    <a:xfrm>
                      <a:off x="0" y="0"/>
                      <a:ext cx="165100" cy="266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5748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6"/>
                    <a:stretch>
                      <a:fillRect/>
                    </a:stretch>
                  </pic:blipFill>
                  <pic:spPr>
                    <a:xfrm>
                      <a:off x="0" y="0"/>
                      <a:ext cx="15748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(52)</w:t>
      </w:r>
      <w:r>
        <w:br/>
      </w:r>
      <w:r>
        <w:rPr>
          <w:rFonts w:ascii="Times New Roman"/>
          <w:b w:val="false"/>
          <w:i w:val="false"/>
          <w:color w:val="000000"/>
          <w:sz w:val="28"/>
        </w:rPr>
        <w:t>
</w:t>
      </w:r>
    </w:p>
    <w:bookmarkStart w:name="z8159" w:id="6272"/>
    <w:p>
      <w:pPr>
        <w:spacing w:after="0"/>
        <w:ind w:left="0"/>
        <w:jc w:val="both"/>
      </w:pPr>
      <w:r>
        <w:rPr>
          <w:rFonts w:ascii="Times New Roman"/>
          <w:b w:val="false"/>
          <w:i w:val="false"/>
          <w:color w:val="000000"/>
          <w:sz w:val="28"/>
        </w:rPr>
        <w:t xml:space="preserve">
      Здесь N - количество однотипных источников, расположенных отдельно от промышленных зданий, или количество промышленных зданий, на которых размещаются однотипные источники, </w:t>
      </w:r>
    </w:p>
    <w:bookmarkEnd w:id="6272"/>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7"/>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коэффициент, определяемый в соответствии с </w:t>
      </w:r>
      <w:r>
        <w:rPr>
          <w:rFonts w:ascii="Times New Roman"/>
          <w:b w:val="false"/>
          <w:i w:val="false"/>
          <w:color w:val="000000"/>
          <w:sz w:val="28"/>
        </w:rPr>
        <w:t>пунктом 9</w:t>
      </w:r>
      <w:r>
        <w:rPr>
          <w:rFonts w:ascii="Times New Roman"/>
          <w:b w:val="false"/>
          <w:i w:val="false"/>
          <w:color w:val="000000"/>
          <w:sz w:val="28"/>
        </w:rPr>
        <w:t xml:space="preserve"> Приложения 4.</w:t>
      </w:r>
      <w:r>
        <w:br/>
      </w:r>
      <w:r>
        <w:rPr>
          <w:rFonts w:ascii="Times New Roman"/>
          <w:b w:val="false"/>
          <w:i w:val="false"/>
          <w:color w:val="000000"/>
          <w:sz w:val="28"/>
        </w:rPr>
        <w:t>
</w:t>
      </w:r>
    </w:p>
    <w:bookmarkStart w:name="z8160" w:id="6273"/>
    <w:p>
      <w:pPr>
        <w:spacing w:after="0"/>
        <w:ind w:left="0"/>
        <w:jc w:val="both"/>
      </w:pPr>
      <w:r>
        <w:rPr>
          <w:rFonts w:ascii="Times New Roman"/>
          <w:b w:val="false"/>
          <w:i w:val="false"/>
          <w:color w:val="000000"/>
          <w:sz w:val="28"/>
        </w:rPr>
        <w:t>
      Примечания.</w:t>
      </w:r>
    </w:p>
    <w:bookmarkEnd w:id="6273"/>
    <w:bookmarkStart w:name="z8161" w:id="6274"/>
    <w:p>
      <w:pPr>
        <w:spacing w:after="0"/>
        <w:ind w:left="0"/>
        <w:jc w:val="both"/>
      </w:pPr>
      <w:r>
        <w:rPr>
          <w:rFonts w:ascii="Times New Roman"/>
          <w:b w:val="false"/>
          <w:i w:val="false"/>
          <w:color w:val="000000"/>
          <w:sz w:val="28"/>
        </w:rPr>
        <w:t xml:space="preserve">
      1. При умножении на коэффициент </w:t>
      </w:r>
    </w:p>
    <w:bookmarkEnd w:id="6274"/>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8"/>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расчетные концентрации, как правило, завышаются. Более точный учет влияния застройки может быть выполнен по формулам </w:t>
      </w:r>
      <w:r>
        <w:rPr>
          <w:rFonts w:ascii="Times New Roman"/>
          <w:b w:val="false"/>
          <w:i w:val="false"/>
          <w:color w:val="000000"/>
          <w:sz w:val="28"/>
        </w:rPr>
        <w:t>разделов 1</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Приложения 4.</w:t>
      </w:r>
      <w:r>
        <w:br/>
      </w:r>
      <w:r>
        <w:rPr>
          <w:rFonts w:ascii="Times New Roman"/>
          <w:b w:val="false"/>
          <w:i w:val="false"/>
          <w:color w:val="000000"/>
          <w:sz w:val="28"/>
        </w:rPr>
        <w:t>
</w:t>
      </w:r>
    </w:p>
    <w:bookmarkStart w:name="z8162" w:id="6275"/>
    <w:p>
      <w:pPr>
        <w:spacing w:after="0"/>
        <w:ind w:left="0"/>
        <w:jc w:val="both"/>
      </w:pPr>
      <w:r>
        <w:rPr>
          <w:rFonts w:ascii="Times New Roman"/>
          <w:b w:val="false"/>
          <w:i w:val="false"/>
          <w:color w:val="000000"/>
          <w:sz w:val="28"/>
        </w:rPr>
        <w:t xml:space="preserve">
      2. Коэффициент </w:t>
      </w:r>
    </w:p>
    <w:bookmarkEnd w:id="6275"/>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9"/>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устанавливается в зависимости от отношения средней высоты источника на здании (без учета источников высотой более 50 м) к высоте здания.</w:t>
      </w:r>
      <w:r>
        <w:br/>
      </w:r>
      <w:r>
        <w:rPr>
          <w:rFonts w:ascii="Times New Roman"/>
          <w:b w:val="false"/>
          <w:i w:val="false"/>
          <w:color w:val="000000"/>
          <w:sz w:val="28"/>
        </w:rPr>
        <w:t>
</w:t>
      </w:r>
    </w:p>
    <w:bookmarkStart w:name="z8163" w:id="6276"/>
    <w:p>
      <w:pPr>
        <w:spacing w:after="0"/>
        <w:ind w:left="0"/>
        <w:jc w:val="both"/>
      </w:pPr>
      <w:r>
        <w:rPr>
          <w:rFonts w:ascii="Times New Roman"/>
          <w:b w:val="false"/>
          <w:i w:val="false"/>
          <w:color w:val="000000"/>
          <w:sz w:val="28"/>
        </w:rPr>
        <w:t xml:space="preserve">
      3. Расчеты в соответствии с </w:t>
      </w:r>
      <w:r>
        <w:rPr>
          <w:rFonts w:ascii="Times New Roman"/>
          <w:b w:val="false"/>
          <w:i w:val="false"/>
          <w:color w:val="000000"/>
          <w:sz w:val="28"/>
        </w:rPr>
        <w:t>пунктом 33</w:t>
      </w:r>
      <w:r>
        <w:rPr>
          <w:rFonts w:ascii="Times New Roman"/>
          <w:b w:val="false"/>
          <w:i w:val="false"/>
          <w:color w:val="000000"/>
          <w:sz w:val="28"/>
        </w:rPr>
        <w:t xml:space="preserve"> производятся при </w:t>
      </w:r>
      <w:r>
        <w:rPr>
          <w:rFonts w:ascii="Times New Roman"/>
          <w:b w:val="false"/>
          <w:i/>
          <w:color w:val="000000"/>
          <w:sz w:val="28"/>
        </w:rPr>
        <w:t>N</w:t>
      </w:r>
      <w:r>
        <w:rPr>
          <w:rFonts w:ascii="Times New Roman"/>
          <w:b w:val="false"/>
          <w:i w:val="false"/>
          <w:color w:val="000000"/>
          <w:sz w:val="28"/>
        </w:rPr>
        <w:t xml:space="preserve"> &gt; 5.</w:t>
      </w:r>
    </w:p>
    <w:bookmarkEnd w:id="627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расчетам загрязнения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воздуха 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промплощадке с учетом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влияния застройки</w:t>
                  </w:r>
                </w:p>
              </w:tc>
            </w:tr>
          </w:tbl>
          <w:p/>
        </w:tc>
      </w:tr>
    </w:tbl>
    <w:bookmarkStart w:name="z8164" w:id="6277"/>
    <w:p>
      <w:pPr>
        <w:spacing w:after="0"/>
        <w:ind w:left="0"/>
        <w:jc w:val="left"/>
      </w:pPr>
      <w:r>
        <w:rPr>
          <w:rFonts w:ascii="Times New Roman"/>
          <w:b/>
          <w:i w:val="false"/>
          <w:color w:val="000000"/>
        </w:rPr>
        <w:t xml:space="preserve"> Рисунки объектов и зон</w:t>
      </w:r>
    </w:p>
    <w:bookmarkEnd w:id="6277"/>
    <w:p>
      <w:pPr>
        <w:spacing w:after="0"/>
        <w:ind w:left="0"/>
        <w:jc w:val="left"/>
      </w:pPr>
      <w:r>
        <w:br/>
      </w:r>
    </w:p>
    <w:p>
      <w:pPr>
        <w:spacing w:after="0"/>
        <w:ind w:left="0"/>
        <w:jc w:val="both"/>
      </w:pPr>
      <w:r>
        <w:drawing>
          <wp:inline distT="0" distB="0" distL="0" distR="0">
            <wp:extent cx="36957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0"/>
                    <a:stretch>
                      <a:fillRect/>
                    </a:stretch>
                  </pic:blipFill>
                  <pic:spPr>
                    <a:xfrm>
                      <a:off x="0" y="0"/>
                      <a:ext cx="36957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1" w:id="6278"/>
    <w:p>
      <w:pPr>
        <w:spacing w:after="0"/>
        <w:ind w:left="0"/>
        <w:jc w:val="both"/>
      </w:pPr>
      <w:r>
        <w:rPr>
          <w:rFonts w:ascii="Times New Roman"/>
          <w:b w:val="false"/>
          <w:i w:val="false"/>
          <w:color w:val="000000"/>
          <w:sz w:val="28"/>
        </w:rPr>
        <w:t>
      Рисунок 1</w:t>
      </w:r>
    </w:p>
    <w:bookmarkEnd w:id="62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814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1"/>
                    <a:stretch>
                      <a:fillRect/>
                    </a:stretch>
                  </pic:blipFill>
                  <pic:spPr>
                    <a:xfrm>
                      <a:off x="0" y="0"/>
                      <a:ext cx="35814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2" w:id="6279"/>
    <w:p>
      <w:pPr>
        <w:spacing w:after="0"/>
        <w:ind w:left="0"/>
        <w:jc w:val="both"/>
      </w:pPr>
      <w:r>
        <w:rPr>
          <w:rFonts w:ascii="Times New Roman"/>
          <w:b w:val="false"/>
          <w:i w:val="false"/>
          <w:color w:val="000000"/>
          <w:sz w:val="28"/>
        </w:rPr>
        <w:t>
      Рисунок 2</w:t>
      </w:r>
    </w:p>
    <w:bookmarkEnd w:id="62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2"/>
                    <a:stretch>
                      <a:fillRect/>
                    </a:stretch>
                  </pic:blipFill>
                  <pic:spPr>
                    <a:xfrm>
                      <a:off x="0" y="0"/>
                      <a:ext cx="4445000" cy="875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3" w:id="6280"/>
    <w:p>
      <w:pPr>
        <w:spacing w:after="0"/>
        <w:ind w:left="0"/>
        <w:jc w:val="both"/>
      </w:pPr>
      <w:r>
        <w:rPr>
          <w:rFonts w:ascii="Times New Roman"/>
          <w:b w:val="false"/>
          <w:i w:val="false"/>
          <w:color w:val="000000"/>
          <w:sz w:val="28"/>
        </w:rPr>
        <w:t>
      Рисунок 3</w:t>
      </w:r>
    </w:p>
    <w:bookmarkEnd w:id="62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642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3"/>
                    <a:stretch>
                      <a:fillRect/>
                    </a:stretch>
                  </pic:blipFill>
                  <pic:spPr>
                    <a:xfrm>
                      <a:off x="0" y="0"/>
                      <a:ext cx="56642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4" w:id="6281"/>
    <w:p>
      <w:pPr>
        <w:spacing w:after="0"/>
        <w:ind w:left="0"/>
        <w:jc w:val="both"/>
      </w:pPr>
      <w:r>
        <w:rPr>
          <w:rFonts w:ascii="Times New Roman"/>
          <w:b w:val="false"/>
          <w:i w:val="false"/>
          <w:color w:val="000000"/>
          <w:sz w:val="28"/>
        </w:rPr>
        <w:t>
      Рисунок 4</w:t>
      </w:r>
    </w:p>
    <w:bookmarkEnd w:id="62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595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4"/>
                    <a:stretch>
                      <a:fillRect/>
                    </a:stretch>
                  </pic:blipFill>
                  <pic:spPr>
                    <a:xfrm>
                      <a:off x="0" y="0"/>
                      <a:ext cx="61595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5" w:id="6282"/>
    <w:p>
      <w:pPr>
        <w:spacing w:after="0"/>
        <w:ind w:left="0"/>
        <w:jc w:val="both"/>
      </w:pPr>
      <w:r>
        <w:rPr>
          <w:rFonts w:ascii="Times New Roman"/>
          <w:b w:val="false"/>
          <w:i w:val="false"/>
          <w:color w:val="000000"/>
          <w:sz w:val="28"/>
        </w:rPr>
        <w:t>
      Рисунок 5</w:t>
      </w:r>
    </w:p>
    <w:bookmarkEnd w:id="62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833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5"/>
                    <a:stretch>
                      <a:fillRect/>
                    </a:stretch>
                  </pic:blipFill>
                  <pic:spPr>
                    <a:xfrm>
                      <a:off x="0" y="0"/>
                      <a:ext cx="60833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6" w:id="6283"/>
    <w:p>
      <w:pPr>
        <w:spacing w:after="0"/>
        <w:ind w:left="0"/>
        <w:jc w:val="both"/>
      </w:pPr>
      <w:r>
        <w:rPr>
          <w:rFonts w:ascii="Times New Roman"/>
          <w:b w:val="false"/>
          <w:i w:val="false"/>
          <w:color w:val="000000"/>
          <w:sz w:val="28"/>
        </w:rPr>
        <w:t>
      Рисунок 6</w:t>
      </w:r>
    </w:p>
    <w:bookmarkEnd w:id="62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991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6"/>
                    <a:stretch>
                      <a:fillRect/>
                    </a:stretch>
                  </pic:blipFill>
                  <pic:spPr>
                    <a:xfrm>
                      <a:off x="0" y="0"/>
                      <a:ext cx="54991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7" w:id="6284"/>
    <w:p>
      <w:pPr>
        <w:spacing w:after="0"/>
        <w:ind w:left="0"/>
        <w:jc w:val="both"/>
      </w:pPr>
      <w:r>
        <w:rPr>
          <w:rFonts w:ascii="Times New Roman"/>
          <w:b w:val="false"/>
          <w:i w:val="false"/>
          <w:color w:val="000000"/>
          <w:sz w:val="28"/>
        </w:rPr>
        <w:t>
      Рисунок 7</w:t>
      </w:r>
    </w:p>
    <w:bookmarkEnd w:id="62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690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7"/>
                    <a:stretch>
                      <a:fillRect/>
                    </a:stretch>
                  </pic:blipFill>
                  <pic:spPr>
                    <a:xfrm>
                      <a:off x="0" y="0"/>
                      <a:ext cx="59690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8" w:id="6285"/>
    <w:p>
      <w:pPr>
        <w:spacing w:after="0"/>
        <w:ind w:left="0"/>
        <w:jc w:val="both"/>
      </w:pPr>
      <w:r>
        <w:rPr>
          <w:rFonts w:ascii="Times New Roman"/>
          <w:b w:val="false"/>
          <w:i w:val="false"/>
          <w:color w:val="000000"/>
          <w:sz w:val="28"/>
        </w:rPr>
        <w:t>
      Рисунок 8</w:t>
      </w:r>
    </w:p>
    <w:bookmarkEnd w:id="62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991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8"/>
                    <a:stretch>
                      <a:fillRect/>
                    </a:stretch>
                  </pic:blipFill>
                  <pic:spPr>
                    <a:xfrm>
                      <a:off x="0" y="0"/>
                      <a:ext cx="54991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9" w:id="6286"/>
    <w:p>
      <w:pPr>
        <w:spacing w:after="0"/>
        <w:ind w:left="0"/>
        <w:jc w:val="both"/>
      </w:pPr>
      <w:r>
        <w:rPr>
          <w:rFonts w:ascii="Times New Roman"/>
          <w:b w:val="false"/>
          <w:i w:val="false"/>
          <w:color w:val="000000"/>
          <w:sz w:val="28"/>
        </w:rPr>
        <w:t>
      Рисунок 9</w:t>
      </w:r>
    </w:p>
    <w:bookmarkEnd w:id="628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420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9"/>
                    <a:stretch>
                      <a:fillRect/>
                    </a:stretch>
                  </pic:blipFill>
                  <pic:spPr>
                    <a:xfrm>
                      <a:off x="0" y="0"/>
                      <a:ext cx="58420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0" w:id="6287"/>
    <w:p>
      <w:pPr>
        <w:spacing w:after="0"/>
        <w:ind w:left="0"/>
        <w:jc w:val="both"/>
      </w:pPr>
      <w:r>
        <w:rPr>
          <w:rFonts w:ascii="Times New Roman"/>
          <w:b w:val="false"/>
          <w:i w:val="false"/>
          <w:color w:val="000000"/>
          <w:sz w:val="28"/>
        </w:rPr>
        <w:t>
      Рисунок 10</w:t>
      </w:r>
    </w:p>
    <w:bookmarkEnd w:id="628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896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0"/>
                    <a:stretch>
                      <a:fillRect/>
                    </a:stretch>
                  </pic:blipFill>
                  <pic:spPr>
                    <a:xfrm>
                      <a:off x="0" y="0"/>
                      <a:ext cx="56896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1" w:id="6288"/>
    <w:p>
      <w:pPr>
        <w:spacing w:after="0"/>
        <w:ind w:left="0"/>
        <w:jc w:val="both"/>
      </w:pPr>
      <w:r>
        <w:rPr>
          <w:rFonts w:ascii="Times New Roman"/>
          <w:b w:val="false"/>
          <w:i w:val="false"/>
          <w:color w:val="000000"/>
          <w:sz w:val="28"/>
        </w:rPr>
        <w:t>
      Рисунок 11</w:t>
      </w:r>
    </w:p>
    <w:bookmarkEnd w:id="628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228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1"/>
                    <a:stretch>
                      <a:fillRect/>
                    </a:stretch>
                  </pic:blipFill>
                  <pic:spPr>
                    <a:xfrm>
                      <a:off x="0" y="0"/>
                      <a:ext cx="46228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2" w:id="6289"/>
    <w:p>
      <w:pPr>
        <w:spacing w:after="0"/>
        <w:ind w:left="0"/>
        <w:jc w:val="both"/>
      </w:pPr>
      <w:r>
        <w:rPr>
          <w:rFonts w:ascii="Times New Roman"/>
          <w:b w:val="false"/>
          <w:i w:val="false"/>
          <w:color w:val="000000"/>
          <w:sz w:val="28"/>
        </w:rPr>
        <w:t>
      Рисунок 12</w:t>
      </w:r>
    </w:p>
    <w:bookmarkEnd w:id="628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104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2"/>
                    <a:stretch>
                      <a:fillRect/>
                    </a:stretch>
                  </pic:blipFill>
                  <pic:spPr>
                    <a:xfrm>
                      <a:off x="0" y="0"/>
                      <a:ext cx="70104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3" w:id="6290"/>
    <w:p>
      <w:pPr>
        <w:spacing w:after="0"/>
        <w:ind w:left="0"/>
        <w:jc w:val="both"/>
      </w:pPr>
      <w:r>
        <w:rPr>
          <w:rFonts w:ascii="Times New Roman"/>
          <w:b w:val="false"/>
          <w:i w:val="false"/>
          <w:color w:val="000000"/>
          <w:sz w:val="28"/>
        </w:rPr>
        <w:t>
      Рисунок 13</w:t>
      </w:r>
    </w:p>
    <w:bookmarkEnd w:id="629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339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3"/>
                    <a:stretch>
                      <a:fillRect/>
                    </a:stretch>
                  </pic:blipFill>
                  <pic:spPr>
                    <a:xfrm>
                      <a:off x="0" y="0"/>
                      <a:ext cx="45339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4" w:id="6291"/>
    <w:p>
      <w:pPr>
        <w:spacing w:after="0"/>
        <w:ind w:left="0"/>
        <w:jc w:val="both"/>
      </w:pPr>
      <w:r>
        <w:rPr>
          <w:rFonts w:ascii="Times New Roman"/>
          <w:b w:val="false"/>
          <w:i w:val="false"/>
          <w:color w:val="000000"/>
          <w:sz w:val="28"/>
        </w:rPr>
        <w:t>
      Рисунок 14</w:t>
      </w:r>
    </w:p>
    <w:bookmarkEnd w:id="629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198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4"/>
                    <a:stretch>
                      <a:fillRect/>
                    </a:stretch>
                  </pic:blipFill>
                  <pic:spPr>
                    <a:xfrm>
                      <a:off x="0" y="0"/>
                      <a:ext cx="60198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5" w:id="6292"/>
    <w:p>
      <w:pPr>
        <w:spacing w:after="0"/>
        <w:ind w:left="0"/>
        <w:jc w:val="both"/>
      </w:pPr>
      <w:r>
        <w:rPr>
          <w:rFonts w:ascii="Times New Roman"/>
          <w:b w:val="false"/>
          <w:i w:val="false"/>
          <w:color w:val="000000"/>
          <w:sz w:val="28"/>
        </w:rPr>
        <w:t>
      Рисунок 15</w:t>
      </w:r>
    </w:p>
    <w:bookmarkEnd w:id="62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323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5"/>
                    <a:stretch>
                      <a:fillRect/>
                    </a:stretch>
                  </pic:blipFill>
                  <pic:spPr>
                    <a:xfrm>
                      <a:off x="0" y="0"/>
                      <a:ext cx="44323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6" w:id="6293"/>
    <w:p>
      <w:pPr>
        <w:spacing w:after="0"/>
        <w:ind w:left="0"/>
        <w:jc w:val="both"/>
      </w:pPr>
      <w:r>
        <w:rPr>
          <w:rFonts w:ascii="Times New Roman"/>
          <w:b w:val="false"/>
          <w:i w:val="false"/>
          <w:color w:val="000000"/>
          <w:sz w:val="28"/>
        </w:rPr>
        <w:t>
      Рисунок 16</w:t>
      </w:r>
    </w:p>
    <w:bookmarkEnd w:id="62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151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6"/>
                    <a:stretch>
                      <a:fillRect/>
                    </a:stretch>
                  </pic:blipFill>
                  <pic:spPr>
                    <a:xfrm>
                      <a:off x="0" y="0"/>
                      <a:ext cx="65151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7" w:id="6294"/>
    <w:p>
      <w:pPr>
        <w:spacing w:after="0"/>
        <w:ind w:left="0"/>
        <w:jc w:val="both"/>
      </w:pPr>
      <w:r>
        <w:rPr>
          <w:rFonts w:ascii="Times New Roman"/>
          <w:b w:val="false"/>
          <w:i w:val="false"/>
          <w:color w:val="000000"/>
          <w:sz w:val="28"/>
        </w:rPr>
        <w:t>
      Рисунок 17</w:t>
      </w:r>
    </w:p>
    <w:bookmarkEnd w:id="629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418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7"/>
                    <a:stretch>
                      <a:fillRect/>
                    </a:stretch>
                  </pic:blipFill>
                  <pic:spPr>
                    <a:xfrm>
                      <a:off x="0" y="0"/>
                      <a:ext cx="42418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8" w:id="6295"/>
    <w:p>
      <w:pPr>
        <w:spacing w:after="0"/>
        <w:ind w:left="0"/>
        <w:jc w:val="both"/>
      </w:pPr>
      <w:r>
        <w:rPr>
          <w:rFonts w:ascii="Times New Roman"/>
          <w:b w:val="false"/>
          <w:i w:val="false"/>
          <w:color w:val="000000"/>
          <w:sz w:val="28"/>
        </w:rPr>
        <w:t>
      Рисунок 18</w:t>
      </w:r>
    </w:p>
    <w:bookmarkEnd w:id="629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912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8"/>
                    <a:stretch>
                      <a:fillRect/>
                    </a:stretch>
                  </pic:blipFill>
                  <pic:spPr>
                    <a:xfrm>
                      <a:off x="0" y="0"/>
                      <a:ext cx="57912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84" w:id="6296"/>
    <w:p>
      <w:pPr>
        <w:spacing w:after="0"/>
        <w:ind w:left="0"/>
        <w:jc w:val="both"/>
      </w:pPr>
      <w:r>
        <w:rPr>
          <w:rFonts w:ascii="Times New Roman"/>
          <w:b w:val="false"/>
          <w:i w:val="false"/>
          <w:color w:val="000000"/>
          <w:sz w:val="28"/>
        </w:rPr>
        <w:t xml:space="preserve">
                   </w:t>
      </w:r>
    </w:p>
    <w:bookmarkEnd w:id="6296"/>
    <w:bookmarkStart w:name="z539" w:id="6297"/>
    <w:p>
      <w:pPr>
        <w:spacing w:after="0"/>
        <w:ind w:left="0"/>
        <w:jc w:val="both"/>
      </w:pPr>
      <w:r>
        <w:rPr>
          <w:rFonts w:ascii="Times New Roman"/>
          <w:b w:val="false"/>
          <w:i w:val="false"/>
          <w:color w:val="000000"/>
          <w:sz w:val="28"/>
        </w:rPr>
        <w:t>
      Рисунок 19</w:t>
      </w:r>
    </w:p>
    <w:bookmarkEnd w:id="629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912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9"/>
                    <a:stretch>
                      <a:fillRect/>
                    </a:stretch>
                  </pic:blipFill>
                  <pic:spPr>
                    <a:xfrm>
                      <a:off x="0" y="0"/>
                      <a:ext cx="57912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0" w:id="6298"/>
    <w:p>
      <w:pPr>
        <w:spacing w:after="0"/>
        <w:ind w:left="0"/>
        <w:jc w:val="both"/>
      </w:pPr>
      <w:r>
        <w:rPr>
          <w:rFonts w:ascii="Times New Roman"/>
          <w:b w:val="false"/>
          <w:i w:val="false"/>
          <w:color w:val="000000"/>
          <w:sz w:val="28"/>
        </w:rPr>
        <w:t>
      Рисунок 20</w:t>
      </w:r>
    </w:p>
    <w:bookmarkEnd w:id="62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053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0"/>
                    <a:stretch>
                      <a:fillRect/>
                    </a:stretch>
                  </pic:blipFill>
                  <pic:spPr>
                    <a:xfrm>
                      <a:off x="0" y="0"/>
                      <a:ext cx="43053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1" w:id="6299"/>
    <w:p>
      <w:pPr>
        <w:spacing w:after="0"/>
        <w:ind w:left="0"/>
        <w:jc w:val="both"/>
      </w:pPr>
      <w:r>
        <w:rPr>
          <w:rFonts w:ascii="Times New Roman"/>
          <w:b w:val="false"/>
          <w:i w:val="false"/>
          <w:color w:val="000000"/>
          <w:sz w:val="28"/>
        </w:rPr>
        <w:t>
      Рисунок 21</w:t>
      </w:r>
    </w:p>
    <w:bookmarkEnd w:id="629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Методике расчета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концентраций вредных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веществ в атмосферном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воздухе от выбросов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предприятий</w:t>
                  </w:r>
                </w:p>
              </w:tc>
            </w:tr>
          </w:tbl>
          <w:p/>
        </w:tc>
      </w:tr>
    </w:tbl>
    <w:bookmarkStart w:name="z543" w:id="6300"/>
    <w:p>
      <w:pPr>
        <w:spacing w:after="0"/>
        <w:ind w:left="0"/>
        <w:jc w:val="left"/>
      </w:pPr>
      <w:r>
        <w:rPr>
          <w:rFonts w:ascii="Times New Roman"/>
          <w:b/>
          <w:i w:val="false"/>
          <w:color w:val="000000"/>
        </w:rPr>
        <w:t xml:space="preserve"> Примеры расчета концентрации вредных веществ в атмосферном воздухе в районе источников их выбросов при неблагоприятных метеорологических условиях</w:t>
      </w:r>
    </w:p>
    <w:bookmarkEnd w:id="6300"/>
    <w:bookmarkStart w:name="z8187" w:id="6301"/>
    <w:p>
      <w:pPr>
        <w:spacing w:after="0"/>
        <w:ind w:left="0"/>
        <w:jc w:val="both"/>
      </w:pPr>
      <w:r>
        <w:rPr>
          <w:rFonts w:ascii="Times New Roman"/>
          <w:b w:val="false"/>
          <w:i w:val="false"/>
          <w:color w:val="000000"/>
          <w:sz w:val="28"/>
        </w:rPr>
        <w:t>
      Пример 1. Котельная (ровная открытая местность, Павлодарская область).</w:t>
      </w:r>
    </w:p>
    <w:bookmarkEnd w:id="6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8" w:id="6302"/>
          <w:p>
            <w:pPr>
              <w:spacing w:after="20"/>
              <w:ind w:left="20"/>
              <w:jc w:val="both"/>
            </w:pPr>
            <w:r>
              <w:rPr>
                <w:rFonts w:ascii="Times New Roman"/>
                <w:b w:val="false"/>
                <w:i w:val="false"/>
                <w:color w:val="000000"/>
                <w:sz w:val="20"/>
              </w:rPr>
              <w:t>
№ п/п</w:t>
            </w:r>
          </w:p>
          <w:bookmarkEnd w:id="63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обозначения, расчет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9" w:id="6303"/>
          <w:p>
            <w:pPr>
              <w:spacing w:after="20"/>
              <w:ind w:left="20"/>
              <w:jc w:val="both"/>
            </w:pPr>
            <w:r>
              <w:rPr>
                <w:rFonts w:ascii="Times New Roman"/>
                <w:b w:val="false"/>
                <w:i w:val="false"/>
                <w:color w:val="000000"/>
                <w:sz w:val="20"/>
              </w:rPr>
              <w:t>
1</w:t>
            </w:r>
          </w:p>
          <w:bookmarkEnd w:id="63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дымовых труб,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0" w:id="6304"/>
          <w:p>
            <w:pPr>
              <w:spacing w:after="20"/>
              <w:ind w:left="20"/>
              <w:jc w:val="both"/>
            </w:pPr>
            <w:r>
              <w:rPr>
                <w:rFonts w:ascii="Times New Roman"/>
                <w:b w:val="false"/>
                <w:i w:val="false"/>
                <w:color w:val="000000"/>
                <w:sz w:val="20"/>
              </w:rPr>
              <w:t>
2</w:t>
            </w:r>
          </w:p>
          <w:bookmarkEnd w:id="63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дымовых труб, 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1" w:id="6305"/>
          <w:p>
            <w:pPr>
              <w:spacing w:after="20"/>
              <w:ind w:left="20"/>
              <w:jc w:val="both"/>
            </w:pPr>
            <w:r>
              <w:rPr>
                <w:rFonts w:ascii="Times New Roman"/>
                <w:b w:val="false"/>
                <w:i w:val="false"/>
                <w:color w:val="000000"/>
                <w:sz w:val="20"/>
              </w:rPr>
              <w:t>
3</w:t>
            </w:r>
          </w:p>
          <w:bookmarkEnd w:id="63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устья трубы,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2" w:id="6306"/>
          <w:p>
            <w:pPr>
              <w:spacing w:after="20"/>
              <w:ind w:left="20"/>
              <w:jc w:val="both"/>
            </w:pPr>
            <w:r>
              <w:rPr>
                <w:rFonts w:ascii="Times New Roman"/>
                <w:b w:val="false"/>
                <w:i w:val="false"/>
                <w:color w:val="000000"/>
                <w:sz w:val="20"/>
              </w:rPr>
              <w:t>
4</w:t>
            </w:r>
          </w:p>
          <w:bookmarkEnd w:id="63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Скорость выхода газовоздушной смеси, </w:t>
            </w:r>
          </w:p>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1"/>
                          <a:stretch>
                            <a:fillRect/>
                          </a:stretch>
                        </pic:blipFill>
                        <pic:spPr>
                          <a:xfrm>
                            <a:off x="0" y="0"/>
                            <a:ext cx="177800" cy="165100"/>
                          </a:xfrm>
                          <a:prstGeom prst="rect">
                            <a:avLst/>
                          </a:prstGeom>
                        </pic:spPr>
                      </pic:pic>
                    </a:graphicData>
                  </a:graphic>
                </wp:inline>
              </w:drawing>
            </w:r>
          </w:p>
          <w:p>
            <w:pPr>
              <w:spacing w:after="0"/>
              <w:ind w:left="0"/>
              <w:jc w:val="both"/>
            </w:pPr>
            <w:r>
              <w:rPr>
                <w:rFonts w:ascii="Times New Roman"/>
                <w:b w:val="false"/>
                <w:i w:val="false"/>
                <w:color w:val="000000"/>
                <w:vertAlign w:val="subscript"/>
              </w:rPr>
              <w:t>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3" w:id="6307"/>
          <w:p>
            <w:pPr>
              <w:spacing w:after="20"/>
              <w:ind w:left="20"/>
              <w:jc w:val="both"/>
            </w:pPr>
            <w:r>
              <w:rPr>
                <w:rFonts w:ascii="Times New Roman"/>
                <w:b w:val="false"/>
                <w:i w:val="false"/>
                <w:color w:val="000000"/>
                <w:sz w:val="20"/>
              </w:rPr>
              <w:t>
5</w:t>
            </w:r>
          </w:p>
          <w:bookmarkEnd w:id="63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газовоздушной смеси, Т</w:t>
            </w:r>
            <w:r>
              <w:rPr>
                <w:rFonts w:ascii="Times New Roman"/>
                <w:b w:val="false"/>
                <w:i w:val="false"/>
                <w:color w:val="000000"/>
                <w:vertAlign w:val="subscript"/>
              </w:rPr>
              <w:t>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4" w:id="6308"/>
          <w:p>
            <w:pPr>
              <w:spacing w:after="20"/>
              <w:ind w:left="20"/>
              <w:jc w:val="both"/>
            </w:pPr>
            <w:r>
              <w:rPr>
                <w:rFonts w:ascii="Times New Roman"/>
                <w:b w:val="false"/>
                <w:i w:val="false"/>
                <w:color w:val="000000"/>
                <w:sz w:val="20"/>
              </w:rPr>
              <w:t>
6</w:t>
            </w:r>
          </w:p>
          <w:bookmarkEnd w:id="63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окружающего воздуха, Т</w:t>
            </w:r>
            <w:r>
              <w:rPr>
                <w:rFonts w:ascii="Times New Roman"/>
                <w:b w:val="false"/>
                <w:i w:val="false"/>
                <w:color w:val="000000"/>
                <w:vertAlign w:val="subscript"/>
              </w:rPr>
              <w:t>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5" w:id="6309"/>
          <w:p>
            <w:pPr>
              <w:spacing w:after="20"/>
              <w:ind w:left="20"/>
              <w:jc w:val="both"/>
            </w:pPr>
            <w:r>
              <w:rPr>
                <w:rFonts w:ascii="Times New Roman"/>
                <w:b w:val="false"/>
                <w:i w:val="false"/>
                <w:color w:val="000000"/>
                <w:sz w:val="20"/>
              </w:rPr>
              <w:t>
7</w:t>
            </w:r>
          </w:p>
          <w:bookmarkEnd w:id="63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 двуокиси серы, M</w:t>
            </w:r>
            <w:r>
              <w:rPr>
                <w:rFonts w:ascii="Times New Roman"/>
                <w:b w:val="false"/>
                <w:i w:val="false"/>
                <w:color w:val="000000"/>
                <w:vertAlign w:val="subscript"/>
              </w:rPr>
              <w:t>SO2</w:t>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6" w:id="6310"/>
          <w:p>
            <w:pPr>
              <w:spacing w:after="20"/>
              <w:ind w:left="20"/>
              <w:jc w:val="both"/>
            </w:pPr>
            <w:r>
              <w:rPr>
                <w:rFonts w:ascii="Times New Roman"/>
                <w:b w:val="false"/>
                <w:i w:val="false"/>
                <w:color w:val="000000"/>
                <w:sz w:val="20"/>
              </w:rPr>
              <w:t>
8</w:t>
            </w:r>
          </w:p>
          <w:bookmarkEnd w:id="63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 золы, М</w:t>
            </w:r>
            <w:r>
              <w:rPr>
                <w:rFonts w:ascii="Times New Roman"/>
                <w:b w:val="false"/>
                <w:i w:val="false"/>
                <w:color w:val="000000"/>
                <w:vertAlign w:val="subscript"/>
              </w:rPr>
              <w:t>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7" w:id="6311"/>
          <w:p>
            <w:pPr>
              <w:spacing w:after="20"/>
              <w:ind w:left="20"/>
              <w:jc w:val="both"/>
            </w:pPr>
            <w:r>
              <w:rPr>
                <w:rFonts w:ascii="Times New Roman"/>
                <w:b w:val="false"/>
                <w:i w:val="false"/>
                <w:color w:val="000000"/>
                <w:sz w:val="20"/>
              </w:rPr>
              <w:t>
9</w:t>
            </w:r>
          </w:p>
          <w:bookmarkEnd w:id="63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 окислов азота (в пересчете на двуокись азота), M</w:t>
            </w:r>
            <w:r>
              <w:rPr>
                <w:rFonts w:ascii="Times New Roman"/>
                <w:b w:val="false"/>
                <w:i w:val="false"/>
                <w:color w:val="000000"/>
                <w:vertAlign w:val="subscript"/>
              </w:rPr>
              <w:t>NO2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8" w:id="6312"/>
          <w:p>
            <w:pPr>
              <w:spacing w:after="20"/>
              <w:ind w:left="20"/>
              <w:jc w:val="both"/>
            </w:pPr>
            <w:r>
              <w:rPr>
                <w:rFonts w:ascii="Times New Roman"/>
                <w:b w:val="false"/>
                <w:i w:val="false"/>
                <w:color w:val="000000"/>
                <w:sz w:val="20"/>
              </w:rPr>
              <w:t>
10</w:t>
            </w:r>
          </w:p>
          <w:bookmarkEnd w:id="63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в формуле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2"/>
                          <a:stretch>
                            <a:fillRect/>
                          </a:stretch>
                        </pic:blipFill>
                        <pic:spPr>
                          <a:xfrm>
                            <a:off x="0" y="0"/>
                            <a:ext cx="203200" cy="2667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1" w:id="6313"/>
          <w:p>
            <w:pPr>
              <w:spacing w:after="20"/>
              <w:ind w:left="20"/>
              <w:jc w:val="both"/>
            </w:pPr>
            <w:r>
              <w:rPr>
                <w:rFonts w:ascii="Times New Roman"/>
                <w:b w:val="false"/>
                <w:i w:val="false"/>
                <w:color w:val="000000"/>
                <w:sz w:val="20"/>
              </w:rPr>
              <w:t>
11</w:t>
            </w:r>
          </w:p>
          <w:bookmarkEnd w:id="63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Максимальные разовые предельно допустимые концентрации (ПДК):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двуокиси серы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окислов азота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5" w:id="6314"/>
          <w:p>
            <w:pPr>
              <w:spacing w:after="20"/>
              <w:ind w:left="20"/>
              <w:jc w:val="both"/>
            </w:pPr>
            <w:r>
              <w:rPr>
                <w:rFonts w:ascii="Times New Roman"/>
                <w:b w:val="false"/>
                <w:i w:val="false"/>
                <w:color w:val="000000"/>
                <w:sz w:val="20"/>
              </w:rPr>
              <w:t>
12</w:t>
            </w:r>
          </w:p>
          <w:bookmarkEnd w:id="63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газовоздушной смеси (по формуле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3"/>
                          <a:stretch>
                            <a:fillRect/>
                          </a:stretch>
                        </pic:blipFill>
                        <pic:spPr>
                          <a:xfrm>
                            <a:off x="0" y="0"/>
                            <a:ext cx="11684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7" w:id="6315"/>
          <w:p>
            <w:pPr>
              <w:spacing w:after="20"/>
              <w:ind w:left="20"/>
              <w:jc w:val="both"/>
            </w:pPr>
            <w:r>
              <w:rPr>
                <w:rFonts w:ascii="Times New Roman"/>
                <w:b w:val="false"/>
                <w:i w:val="false"/>
                <w:color w:val="000000"/>
                <w:sz w:val="20"/>
              </w:rPr>
              <w:t>
13</w:t>
            </w:r>
          </w:p>
          <w:bookmarkEnd w:id="63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Перегрев газовоздушной смеси, </w:t>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4"/>
                          <a:stretch>
                            <a:fillRect/>
                          </a:stretch>
                        </pic:blipFill>
                        <pic:spPr>
                          <a:xfrm>
                            <a:off x="0" y="0"/>
                            <a:ext cx="241300" cy="254000"/>
                          </a:xfrm>
                          <a:prstGeom prst="rect">
                            <a:avLst/>
                          </a:prstGeom>
                        </pic:spPr>
                      </pic:pic>
                    </a:graphicData>
                  </a:graphic>
                </wp:inline>
              </w:drawing>
            </w:r>
          </w:p>
          <w:p>
            <w:pPr>
              <w:spacing w:after="0"/>
              <w:ind w:left="0"/>
              <w:jc w:val="both"/>
            </w:pPr>
            <w:r>
              <w:rPr>
                <w:rFonts w:ascii="Times New Roman"/>
                <w:b w:val="false"/>
                <w:i/>
                <w:color w:val="000000"/>
                <w:sz w:val="20"/>
              </w:rPr>
              <w:t>Т</w:t>
            </w:r>
            <w:r>
              <w:rPr>
                <w:rFonts w:ascii="Times New Roman"/>
                <w:b w:val="false"/>
                <w:i w:val="false"/>
                <w:color w:val="000000"/>
                <w:sz w:val="20"/>
              </w:rPr>
              <w:t xml:space="preserve">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5"/>
                          <a:stretch>
                            <a:fillRect/>
                          </a:stretch>
                        </pic:blipFill>
                        <pic:spPr>
                          <a:xfrm>
                            <a:off x="0" y="0"/>
                            <a:ext cx="241300" cy="254000"/>
                          </a:xfrm>
                          <a:prstGeom prst="rect">
                            <a:avLst/>
                          </a:prstGeom>
                        </pic:spPr>
                      </pic:pic>
                    </a:graphicData>
                  </a:graphic>
                </wp:inline>
              </w:drawing>
            </w:r>
          </w:p>
          <w:p>
            <w:pPr>
              <w:spacing w:after="0"/>
              <w:ind w:left="0"/>
              <w:jc w:val="both"/>
            </w:pPr>
            <w:r>
              <w:rPr>
                <w:rFonts w:ascii="Times New Roman"/>
                <w:b w:val="false"/>
                <w:i/>
                <w:color w:val="000000"/>
                <w:sz w:val="20"/>
              </w:rPr>
              <w:t>Т = Т</w:t>
            </w:r>
            <w:r>
              <w:rPr>
                <w:rFonts w:ascii="Times New Roman"/>
                <w:b w:val="false"/>
                <w:i w:val="false"/>
                <w:color w:val="000000"/>
                <w:vertAlign w:val="subscript"/>
              </w:rPr>
              <w:t>г</w:t>
            </w:r>
            <w:r>
              <w:rPr>
                <w:rFonts w:ascii="Times New Roman"/>
                <w:b w:val="false"/>
                <w:i/>
                <w:color w:val="000000"/>
                <w:sz w:val="20"/>
              </w:rPr>
              <w:t xml:space="preserve"> - Т</w:t>
            </w:r>
            <w:r>
              <w:rPr>
                <w:rFonts w:ascii="Times New Roman"/>
                <w:b w:val="false"/>
                <w:i w:val="false"/>
                <w:color w:val="000000"/>
                <w:vertAlign w:val="subscript"/>
              </w:rPr>
              <w:t>в</w:t>
            </w:r>
            <w:r>
              <w:rPr>
                <w:rFonts w:ascii="Times New Roman"/>
                <w:b w:val="false"/>
                <w:i w:val="false"/>
                <w:color w:val="000000"/>
                <w:sz w:val="20"/>
              </w:rPr>
              <w:t xml:space="preserve"> = 125-25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9" w:id="6316"/>
          <w:p>
            <w:pPr>
              <w:spacing w:after="20"/>
              <w:ind w:left="20"/>
              <w:jc w:val="both"/>
            </w:pPr>
            <w:r>
              <w:rPr>
                <w:rFonts w:ascii="Times New Roman"/>
                <w:b w:val="false"/>
                <w:i w:val="false"/>
                <w:color w:val="000000"/>
                <w:sz w:val="20"/>
              </w:rPr>
              <w:t>
14</w:t>
            </w:r>
          </w:p>
          <w:bookmarkEnd w:id="63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f (по формуле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6"/>
                          <a:stretch>
                            <a:fillRect/>
                          </a:stretch>
                        </pic:blipFill>
                        <pic:spPr>
                          <a:xfrm>
                            <a:off x="0" y="0"/>
                            <a:ext cx="1384300" cy="558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1" w:id="6317"/>
          <w:p>
            <w:pPr>
              <w:spacing w:after="20"/>
              <w:ind w:left="20"/>
              <w:jc w:val="both"/>
            </w:pPr>
            <w:r>
              <w:rPr>
                <w:rFonts w:ascii="Times New Roman"/>
                <w:b w:val="false"/>
                <w:i w:val="false"/>
                <w:color w:val="000000"/>
                <w:sz w:val="20"/>
              </w:rPr>
              <w:t>
15</w:t>
            </w:r>
          </w:p>
          <w:bookmarkEnd w:id="63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Параметр </w:t>
            </w:r>
            <w:r>
              <w:rPr>
                <w:rFonts w:ascii="Times New Roman"/>
                <w:b w:val="false"/>
                <w:i/>
                <w:color w:val="000000"/>
                <w:sz w:val="20"/>
              </w:rPr>
              <w:t>v</w:t>
            </w:r>
            <w:r>
              <w:rPr>
                <w:rFonts w:ascii="Times New Roman"/>
                <w:b w:val="false"/>
                <w:i w:val="false"/>
                <w:color w:val="000000"/>
                <w:vertAlign w:val="subscript"/>
              </w:rPr>
              <w:t>м</w:t>
            </w:r>
            <w:r>
              <w:rPr>
                <w:rFonts w:ascii="Times New Roman"/>
                <w:b w:val="false"/>
                <w:i w:val="false"/>
                <w:color w:val="000000"/>
                <w:sz w:val="20"/>
              </w:rPr>
              <w:t xml:space="preserve"> (по формуле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7"/>
                          <a:stretch>
                            <a:fillRect/>
                          </a:stretch>
                        </pic:blipFill>
                        <pic:spPr>
                          <a:xfrm>
                            <a:off x="0" y="0"/>
                            <a:ext cx="15875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3" w:id="6318"/>
          <w:p>
            <w:pPr>
              <w:spacing w:after="20"/>
              <w:ind w:left="20"/>
              <w:jc w:val="both"/>
            </w:pPr>
            <w:r>
              <w:rPr>
                <w:rFonts w:ascii="Times New Roman"/>
                <w:b w:val="false"/>
                <w:i w:val="false"/>
                <w:color w:val="000000"/>
                <w:sz w:val="20"/>
              </w:rPr>
              <w:t>
16</w:t>
            </w:r>
          </w:p>
          <w:bookmarkEnd w:id="63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Параметр </w:t>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8"/>
                          <a:stretch>
                            <a:fillRect/>
                          </a:stretch>
                        </pic:blipFill>
                        <pic:spPr>
                          <a:xfrm>
                            <a:off x="0" y="0"/>
                            <a:ext cx="241300" cy="254000"/>
                          </a:xfrm>
                          <a:prstGeom prst="rect">
                            <a:avLst/>
                          </a:prstGeom>
                        </pic:spPr>
                      </pic:pic>
                    </a:graphicData>
                  </a:graphic>
                </wp:inline>
              </w:drawing>
            </w:r>
          </w:p>
          <w:p>
            <w:pPr>
              <w:spacing w:after="0"/>
              <w:ind w:left="0"/>
              <w:jc w:val="both"/>
            </w:pPr>
            <w:r>
              <w:rPr>
                <w:rFonts w:ascii="Times New Roman"/>
                <w:b w:val="false"/>
                <w:i w:val="false"/>
                <w:color w:val="000000"/>
                <w:sz w:val="20"/>
              </w:rPr>
              <w:t>(по формуле (2.5)):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9"/>
                          <a:stretch>
                            <a:fillRect/>
                          </a:stretch>
                        </pic:blipFill>
                        <pic:spPr>
                          <a:xfrm>
                            <a:off x="0" y="0"/>
                            <a:ext cx="11811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5" w:id="6319"/>
          <w:p>
            <w:pPr>
              <w:spacing w:after="20"/>
              <w:ind w:left="20"/>
              <w:jc w:val="both"/>
            </w:pPr>
            <w:r>
              <w:rPr>
                <w:rFonts w:ascii="Times New Roman"/>
                <w:b w:val="false"/>
                <w:i w:val="false"/>
                <w:color w:val="000000"/>
                <w:sz w:val="20"/>
              </w:rPr>
              <w:t>
17</w:t>
            </w:r>
          </w:p>
          <w:bookmarkEnd w:id="63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f</w:t>
            </w:r>
            <w:r>
              <w:rPr>
                <w:rFonts w:ascii="Times New Roman"/>
                <w:b w:val="false"/>
                <w:i w:val="false"/>
                <w:color w:val="000000"/>
                <w:vertAlign w:val="subscript"/>
              </w:rPr>
              <w:t>e</w:t>
            </w:r>
            <w:r>
              <w:rPr>
                <w:rFonts w:ascii="Times New Roman"/>
                <w:b w:val="false"/>
                <w:i w:val="false"/>
                <w:color w:val="000000"/>
                <w:sz w:val="20"/>
              </w:rPr>
              <w:t xml:space="preserve"> (по формуле(2.6)):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r>
              <w:rPr>
                <w:rFonts w:ascii="Times New Roman"/>
                <w:b w:val="false"/>
                <w:i w:val="false"/>
                <w:color w:val="000000"/>
                <w:vertAlign w:val="subscript"/>
              </w:rPr>
              <w:t>e</w:t>
            </w:r>
            <w:r>
              <w:rPr>
                <w:rFonts w:ascii="Times New Roman"/>
                <w:b w:val="false"/>
                <w:i w:val="false"/>
                <w:color w:val="000000"/>
                <w:sz w:val="20"/>
              </w:rPr>
              <w:t xml:space="preserve"> = 800(0,36)</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7" w:id="6320"/>
          <w:p>
            <w:pPr>
              <w:spacing w:after="20"/>
              <w:ind w:left="20"/>
              <w:jc w:val="both"/>
            </w:pPr>
            <w:r>
              <w:rPr>
                <w:rFonts w:ascii="Times New Roman"/>
                <w:b w:val="false"/>
                <w:i w:val="false"/>
                <w:color w:val="000000"/>
                <w:sz w:val="20"/>
              </w:rPr>
              <w:t>
18</w:t>
            </w:r>
          </w:p>
          <w:bookmarkEnd w:id="63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m (по формуле (2.7а) или рисунок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8" w:id="6321"/>
          <w:p>
            <w:pPr>
              <w:spacing w:after="20"/>
              <w:ind w:left="20"/>
              <w:jc w:val="both"/>
            </w:pPr>
            <w:r>
              <w:rPr>
                <w:rFonts w:ascii="Times New Roman"/>
                <w:b w:val="false"/>
                <w:i w:val="false"/>
                <w:color w:val="000000"/>
                <w:sz w:val="20"/>
              </w:rPr>
              <w:t>
19</w:t>
            </w:r>
          </w:p>
          <w:bookmarkEnd w:id="63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n (по формуле (2.8а) или рисунок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9" w:id="6322"/>
          <w:p>
            <w:pPr>
              <w:spacing w:after="20"/>
              <w:ind w:left="20"/>
              <w:jc w:val="both"/>
            </w:pPr>
            <w:r>
              <w:rPr>
                <w:rFonts w:ascii="Times New Roman"/>
                <w:b w:val="false"/>
                <w:i w:val="false"/>
                <w:color w:val="000000"/>
                <w:sz w:val="20"/>
              </w:rPr>
              <w:t>
20</w:t>
            </w:r>
          </w:p>
          <w:bookmarkEnd w:id="63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Опасная скорость ветра </w:t>
            </w:r>
            <w:r>
              <w:rPr>
                <w:rFonts w:ascii="Times New Roman"/>
                <w:b w:val="false"/>
                <w:i/>
                <w:color w:val="000000"/>
                <w:sz w:val="20"/>
              </w:rPr>
              <w:t>u</w:t>
            </w:r>
            <w:r>
              <w:rPr>
                <w:rFonts w:ascii="Times New Roman"/>
                <w:b w:val="false"/>
                <w:i w:val="false"/>
                <w:color w:val="000000"/>
                <w:vertAlign w:val="subscript"/>
              </w:rPr>
              <w:t>м</w:t>
            </w:r>
            <w:r>
              <w:rPr>
                <w:rFonts w:ascii="Times New Roman"/>
                <w:b w:val="false"/>
                <w:i w:val="false"/>
                <w:color w:val="000000"/>
                <w:sz w:val="20"/>
              </w:rPr>
              <w:t xml:space="preserve"> (по формуле (2.16в)):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0"/>
                          <a:stretch>
                            <a:fillRect/>
                          </a:stretch>
                        </pic:blipFill>
                        <pic:spPr>
                          <a:xfrm>
                            <a:off x="0" y="0"/>
                            <a:ext cx="18415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1" w:id="6323"/>
          <w:p>
            <w:pPr>
              <w:spacing w:after="20"/>
              <w:ind w:left="20"/>
              <w:jc w:val="both"/>
            </w:pPr>
            <w:r>
              <w:rPr>
                <w:rFonts w:ascii="Times New Roman"/>
                <w:b w:val="false"/>
                <w:i w:val="false"/>
                <w:color w:val="000000"/>
                <w:sz w:val="20"/>
              </w:rPr>
              <w:t>
21</w:t>
            </w:r>
          </w:p>
          <w:bookmarkEnd w:id="63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d (по формуле (2.14в)):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70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1"/>
                          <a:stretch>
                            <a:fillRect/>
                          </a:stretch>
                        </pic:blipFill>
                        <pic:spPr>
                          <a:xfrm>
                            <a:off x="0" y="0"/>
                            <a:ext cx="20701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3" w:id="6324"/>
          <w:p>
            <w:pPr>
              <w:spacing w:after="20"/>
              <w:ind w:left="20"/>
              <w:jc w:val="both"/>
            </w:pPr>
            <w:r>
              <w:rPr>
                <w:rFonts w:ascii="Times New Roman"/>
                <w:b w:val="false"/>
                <w:i w:val="false"/>
                <w:color w:val="000000"/>
                <w:sz w:val="20"/>
              </w:rPr>
              <w:t>
Расчет концентрации двуокиси серы</w:t>
            </w:r>
          </w:p>
          <w:bookmarkEnd w:id="632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4" w:id="6325"/>
          <w:p>
            <w:pPr>
              <w:spacing w:after="20"/>
              <w:ind w:left="20"/>
              <w:jc w:val="both"/>
            </w:pPr>
            <w:r>
              <w:rPr>
                <w:rFonts w:ascii="Times New Roman"/>
                <w:b w:val="false"/>
                <w:i w:val="false"/>
                <w:color w:val="000000"/>
                <w:sz w:val="20"/>
              </w:rPr>
              <w:t>
22</w:t>
            </w:r>
          </w:p>
          <w:bookmarkEnd w:id="63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концентрация SO</w:t>
            </w:r>
            <w:r>
              <w:rPr>
                <w:rFonts w:ascii="Times New Roman"/>
                <w:b w:val="false"/>
                <w:i w:val="false"/>
                <w:color w:val="000000"/>
                <w:vertAlign w:val="subscript"/>
              </w:rPr>
              <w:t>2</w:t>
            </w:r>
            <w:r>
              <w:rPr>
                <w:rFonts w:ascii="Times New Roman"/>
                <w:b w:val="false"/>
                <w:i w:val="false"/>
                <w:color w:val="000000"/>
                <w:sz w:val="20"/>
              </w:rPr>
              <w:t xml:space="preserve"> (по формуле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2"/>
                          <a:stretch>
                            <a:fillRect/>
                          </a:stretch>
                        </pic:blipFill>
                        <pic:spPr>
                          <a:xfrm>
                            <a:off x="0" y="0"/>
                            <a:ext cx="2120900" cy="546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6" w:id="6326"/>
          <w:p>
            <w:pPr>
              <w:spacing w:after="20"/>
              <w:ind w:left="20"/>
              <w:jc w:val="both"/>
            </w:pPr>
            <w:r>
              <w:rPr>
                <w:rFonts w:ascii="Times New Roman"/>
                <w:b w:val="false"/>
                <w:i w:val="false"/>
                <w:color w:val="000000"/>
                <w:sz w:val="20"/>
              </w:rPr>
              <w:t>
23</w:t>
            </w:r>
          </w:p>
          <w:bookmarkEnd w:id="63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Расстояние </w:t>
            </w:r>
          </w:p>
          <w:p>
            <w:pPr>
              <w:spacing w:after="20"/>
              <w:ind w:left="20"/>
              <w:jc w:val="both"/>
            </w:pPr>
            <w:r>
              <w:drawing>
                <wp:inline distT="0" distB="0" distL="0" distR="0">
                  <wp:extent cx="368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3"/>
                          <a:stretch>
                            <a:fillRect/>
                          </a:stretch>
                        </pic:blipFill>
                        <pic:spPr>
                          <a:xfrm>
                            <a:off x="0" y="0"/>
                            <a:ext cx="368300" cy="292100"/>
                          </a:xfrm>
                          <a:prstGeom prst="rect">
                            <a:avLst/>
                          </a:prstGeom>
                        </pic:spPr>
                      </pic:pic>
                    </a:graphicData>
                  </a:graphic>
                </wp:inline>
              </w:drawing>
            </w:r>
          </w:p>
          <w:p>
            <w:pPr>
              <w:spacing w:after="0"/>
              <w:ind w:left="0"/>
              <w:jc w:val="both"/>
            </w:pPr>
            <w:r>
              <w:rPr>
                <w:rFonts w:ascii="Times New Roman"/>
                <w:b w:val="false"/>
                <w:i w:val="false"/>
                <w:color w:val="000000"/>
                <w:sz w:val="20"/>
              </w:rPr>
              <w:t>(по формуле (2.13)):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4"/>
                          <a:stretch>
                            <a:fillRect/>
                          </a:stretch>
                        </pic:blipFill>
                        <pic:spPr>
                          <a:xfrm>
                            <a:off x="0" y="0"/>
                            <a:ext cx="11303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8" w:id="6327"/>
          <w:p>
            <w:pPr>
              <w:spacing w:after="20"/>
              <w:ind w:left="20"/>
              <w:jc w:val="both"/>
            </w:pPr>
            <w:r>
              <w:rPr>
                <w:rFonts w:ascii="Times New Roman"/>
                <w:b w:val="false"/>
                <w:i w:val="false"/>
                <w:color w:val="000000"/>
                <w:sz w:val="20"/>
              </w:rPr>
              <w:t>
24</w:t>
            </w:r>
          </w:p>
          <w:bookmarkEnd w:id="63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s</w:t>
            </w:r>
            <w:r>
              <w:rPr>
                <w:rFonts w:ascii="Times New Roman"/>
                <w:b w:val="false"/>
                <w:i w:val="false"/>
                <w:color w:val="000000"/>
                <w:vertAlign w:val="subscript"/>
              </w:rPr>
              <w:t>1</w:t>
            </w:r>
            <w:r>
              <w:rPr>
                <w:rFonts w:ascii="Times New Roman"/>
                <w:b w:val="false"/>
                <w:i w:val="false"/>
                <w:color w:val="000000"/>
                <w:sz w:val="20"/>
              </w:rPr>
              <w:t xml:space="preserve"> для расстояния х (по формулам (2.23а), (2.23б) или по рисунку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50 м, х/х</w:t>
            </w:r>
            <w:r>
              <w:rPr>
                <w:rFonts w:ascii="Times New Roman"/>
                <w:b w:val="false"/>
                <w:i w:val="false"/>
                <w:color w:val="000000"/>
                <w:vertAlign w:val="subscript"/>
              </w:rPr>
              <w:t>м</w:t>
            </w:r>
            <w:r>
              <w:rPr>
                <w:rFonts w:ascii="Times New Roman"/>
                <w:b w:val="false"/>
                <w:i w:val="false"/>
                <w:color w:val="000000"/>
                <w:sz w:val="20"/>
              </w:rPr>
              <w:t xml:space="preserve"> = 0,116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100 м, х/х</w:t>
            </w:r>
            <w:r>
              <w:rPr>
                <w:rFonts w:ascii="Times New Roman"/>
                <w:b w:val="false"/>
                <w:i w:val="false"/>
                <w:color w:val="000000"/>
                <w:vertAlign w:val="subscript"/>
              </w:rPr>
              <w:t>м</w:t>
            </w:r>
            <w:r>
              <w:rPr>
                <w:rFonts w:ascii="Times New Roman"/>
                <w:b w:val="false"/>
                <w:i w:val="false"/>
                <w:color w:val="000000"/>
                <w:sz w:val="20"/>
              </w:rPr>
              <w:t xml:space="preserve"> = 0,256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200 м, х/х</w:t>
            </w:r>
            <w:r>
              <w:rPr>
                <w:rFonts w:ascii="Times New Roman"/>
                <w:b w:val="false"/>
                <w:i w:val="false"/>
                <w:color w:val="000000"/>
                <w:vertAlign w:val="subscript"/>
              </w:rPr>
              <w:t>м</w:t>
            </w:r>
            <w:r>
              <w:rPr>
                <w:rFonts w:ascii="Times New Roman"/>
                <w:b w:val="false"/>
                <w:i w:val="false"/>
                <w:color w:val="000000"/>
                <w:sz w:val="20"/>
              </w:rPr>
              <w:t xml:space="preserve"> = 0,465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400 м, х/х</w:t>
            </w:r>
            <w:r>
              <w:rPr>
                <w:rFonts w:ascii="Times New Roman"/>
                <w:b w:val="false"/>
                <w:i w:val="false"/>
                <w:color w:val="000000"/>
                <w:vertAlign w:val="subscript"/>
              </w:rPr>
              <w:t>м</w:t>
            </w:r>
            <w:r>
              <w:rPr>
                <w:rFonts w:ascii="Times New Roman"/>
                <w:b w:val="false"/>
                <w:i w:val="false"/>
                <w:color w:val="000000"/>
                <w:sz w:val="20"/>
              </w:rPr>
              <w:t xml:space="preserve"> = 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1000 м, х/х</w:t>
            </w:r>
            <w:r>
              <w:rPr>
                <w:rFonts w:ascii="Times New Roman"/>
                <w:b w:val="false"/>
                <w:i w:val="false"/>
                <w:color w:val="000000"/>
                <w:vertAlign w:val="subscript"/>
              </w:rPr>
              <w:t>м</w:t>
            </w:r>
            <w:r>
              <w:rPr>
                <w:rFonts w:ascii="Times New Roman"/>
                <w:b w:val="false"/>
                <w:i w:val="false"/>
                <w:color w:val="000000"/>
                <w:sz w:val="20"/>
              </w:rPr>
              <w:t xml:space="preserve"> =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3000 м, х/х</w:t>
            </w:r>
            <w:r>
              <w:rPr>
                <w:rFonts w:ascii="Times New Roman"/>
                <w:b w:val="false"/>
                <w:i w:val="false"/>
                <w:color w:val="000000"/>
                <w:vertAlign w:val="subscript"/>
              </w:rPr>
              <w:t>м</w:t>
            </w:r>
            <w:r>
              <w:rPr>
                <w:rFonts w:ascii="Times New Roman"/>
                <w:b w:val="false"/>
                <w:i w:val="false"/>
                <w:color w:val="000000"/>
                <w:sz w:val="20"/>
              </w:rPr>
              <w:t xml:space="preserve"> = 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5" w:id="6328"/>
          <w:p>
            <w:pPr>
              <w:spacing w:after="20"/>
              <w:ind w:left="20"/>
              <w:jc w:val="both"/>
            </w:pPr>
            <w:r>
              <w:rPr>
                <w:rFonts w:ascii="Times New Roman"/>
                <w:b w:val="false"/>
                <w:i w:val="false"/>
                <w:color w:val="000000"/>
                <w:sz w:val="20"/>
              </w:rPr>
              <w:t>
25</w:t>
            </w:r>
          </w:p>
          <w:bookmarkEnd w:id="63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c</w:t>
            </w:r>
            <w:r>
              <w:rPr>
                <w:rFonts w:ascii="Times New Roman"/>
                <w:b w:val="false"/>
                <w:i w:val="false"/>
                <w:color w:val="000000"/>
                <w:vertAlign w:val="superscript"/>
              </w:rPr>
              <w:t>SO2</w:t>
            </w:r>
            <w:r>
              <w:rPr>
                <w:rFonts w:ascii="Times New Roman"/>
                <w:b w:val="false"/>
                <w:i w:val="false"/>
                <w:color w:val="000000"/>
                <w:sz w:val="20"/>
              </w:rPr>
              <w:t> на расстоянии х по формуле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50 м, с = 0,19 · 0,069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100 м, с = 0,19 · 0,232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200 м, с = 0,19 · 0,633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400 м, с = 0,19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1000 м, с = 0,19 · 0,664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3000 м, с = 0,19 · 0,154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2" w:id="6329"/>
          <w:p>
            <w:pPr>
              <w:spacing w:after="20"/>
              <w:ind w:left="20"/>
              <w:jc w:val="both"/>
            </w:pPr>
            <w:r>
              <w:rPr>
                <w:rFonts w:ascii="Times New Roman"/>
                <w:b w:val="false"/>
                <w:i w:val="false"/>
                <w:color w:val="000000"/>
                <w:sz w:val="20"/>
              </w:rPr>
              <w:t>
Расчет концентрации окислов азота</w:t>
            </w:r>
          </w:p>
          <w:bookmarkEnd w:id="632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c</w:t>
            </w:r>
            <w:r>
              <w:rPr>
                <w:rFonts w:ascii="Times New Roman"/>
                <w:b w:val="false"/>
                <w:i w:val="false"/>
                <w:color w:val="000000"/>
                <w:vertAlign w:val="superscript"/>
              </w:rPr>
              <w:t>NO2</w:t>
            </w:r>
            <w:r>
              <w:rPr>
                <w:rFonts w:ascii="Times New Roman"/>
                <w:b w:val="false"/>
                <w:i w:val="false"/>
                <w:color w:val="000000"/>
                <w:sz w:val="20"/>
              </w:rPr>
              <w:t xml:space="preserve"> производится аналогично расчету c</w:t>
            </w:r>
            <w:r>
              <w:rPr>
                <w:rFonts w:ascii="Times New Roman"/>
                <w:b w:val="false"/>
                <w:i w:val="false"/>
                <w:color w:val="000000"/>
                <w:vertAlign w:val="superscript"/>
              </w:rPr>
              <w:t>SO2</w:t>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4" w:id="6330"/>
          <w:p>
            <w:pPr>
              <w:spacing w:after="20"/>
              <w:ind w:left="20"/>
              <w:jc w:val="both"/>
            </w:pPr>
            <w:r>
              <w:rPr>
                <w:rFonts w:ascii="Times New Roman"/>
                <w:b w:val="false"/>
                <w:i w:val="false"/>
                <w:color w:val="000000"/>
                <w:sz w:val="20"/>
              </w:rPr>
              <w:t>
26</w:t>
            </w:r>
          </w:p>
          <w:bookmarkEnd w:id="63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Концентрации c</w:t>
            </w:r>
            <w:r>
              <w:rPr>
                <w:rFonts w:ascii="Times New Roman"/>
                <w:b w:val="false"/>
                <w:i w:val="false"/>
                <w:color w:val="000000"/>
                <w:vertAlign w:val="superscript"/>
              </w:rPr>
              <w:t>NO2</w:t>
            </w:r>
            <w:r>
              <w:rPr>
                <w:rFonts w:ascii="Times New Roman"/>
                <w:b w:val="false"/>
                <w:i w:val="false"/>
                <w:color w:val="000000"/>
                <w:sz w:val="20"/>
              </w:rPr>
              <w:t xml:space="preserve"> и c</w:t>
            </w:r>
            <w:r>
              <w:rPr>
                <w:rFonts w:ascii="Times New Roman"/>
                <w:b w:val="false"/>
                <w:i w:val="false"/>
                <w:color w:val="000000"/>
                <w:vertAlign w:val="superscript"/>
              </w:rPr>
              <w:t>SO2</w:t>
            </w:r>
            <w:r>
              <w:rPr>
                <w:rFonts w:ascii="Times New Roman"/>
                <w:b w:val="false"/>
                <w:i w:val="false"/>
                <w:color w:val="000000"/>
                <w:sz w:val="20"/>
              </w:rPr>
              <w:t xml:space="preserve"> связаны соотношением: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36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5"/>
                          <a:stretch>
                            <a:fillRect/>
                          </a:stretch>
                        </pic:blipFill>
                        <pic:spPr>
                          <a:xfrm>
                            <a:off x="0" y="0"/>
                            <a:ext cx="23368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6" w:id="6331"/>
          <w:p>
            <w:pPr>
              <w:spacing w:after="20"/>
              <w:ind w:left="20"/>
              <w:jc w:val="both"/>
            </w:pPr>
            <w:r>
              <w:rPr>
                <w:rFonts w:ascii="Times New Roman"/>
                <w:b w:val="false"/>
                <w:i w:val="false"/>
                <w:color w:val="000000"/>
                <w:sz w:val="20"/>
              </w:rPr>
              <w:t>
Расчет концентрации золы</w:t>
            </w:r>
          </w:p>
          <w:bookmarkEnd w:id="633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7" w:id="6332"/>
          <w:p>
            <w:pPr>
              <w:spacing w:after="20"/>
              <w:ind w:left="20"/>
              <w:jc w:val="both"/>
            </w:pPr>
            <w:r>
              <w:rPr>
                <w:rFonts w:ascii="Times New Roman"/>
                <w:b w:val="false"/>
                <w:i w:val="false"/>
                <w:color w:val="000000"/>
                <w:sz w:val="20"/>
              </w:rPr>
              <w:t>
27</w:t>
            </w:r>
          </w:p>
          <w:bookmarkEnd w:id="63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Золоочистка отсутствует. Коэффициент F (согласно пункту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концентрация золы по формуле (2.1.) или по соотношению: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76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6"/>
                          <a:stretch>
                            <a:fillRect/>
                          </a:stretch>
                        </pic:blipFill>
                        <pic:spPr>
                          <a:xfrm>
                            <a:off x="0" y="0"/>
                            <a:ext cx="2476500" cy="546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0" w:id="6333"/>
          <w:p>
            <w:pPr>
              <w:spacing w:after="20"/>
              <w:ind w:left="20"/>
              <w:jc w:val="both"/>
            </w:pPr>
            <w:r>
              <w:rPr>
                <w:rFonts w:ascii="Times New Roman"/>
                <w:b w:val="false"/>
                <w:i w:val="false"/>
                <w:color w:val="000000"/>
                <w:sz w:val="20"/>
              </w:rPr>
              <w:t>
28</w:t>
            </w:r>
          </w:p>
          <w:bookmarkEnd w:id="63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x</w:t>
            </w:r>
            <w:r>
              <w:rPr>
                <w:rFonts w:ascii="Times New Roman"/>
                <w:b w:val="false"/>
                <w:i w:val="false"/>
                <w:color w:val="000000"/>
                <w:vertAlign w:val="superscript"/>
              </w:rPr>
              <w:t>3</w:t>
            </w:r>
            <w:r>
              <w:rPr>
                <w:rFonts w:ascii="Times New Roman"/>
                <w:b w:val="false"/>
                <w:i w:val="false"/>
                <w:color w:val="000000"/>
                <w:vertAlign w:val="subscript"/>
              </w:rPr>
              <w:t>м</w:t>
            </w:r>
            <w:r>
              <w:rPr>
                <w:rFonts w:ascii="Times New Roman"/>
                <w:b w:val="false"/>
                <w:i w:val="false"/>
                <w:color w:val="000000"/>
                <w:sz w:val="20"/>
              </w:rPr>
              <w:t xml:space="preserve"> по формуле (2.13) или по соотношению: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35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7"/>
                          <a:stretch>
                            <a:fillRect/>
                          </a:stretch>
                        </pic:blipFill>
                        <pic:spPr>
                          <a:xfrm>
                            <a:off x="0" y="0"/>
                            <a:ext cx="22352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2" w:id="6334"/>
          <w:p>
            <w:pPr>
              <w:spacing w:after="20"/>
              <w:ind w:left="20"/>
              <w:jc w:val="both"/>
            </w:pPr>
            <w:r>
              <w:rPr>
                <w:rFonts w:ascii="Times New Roman"/>
                <w:b w:val="false"/>
                <w:i w:val="false"/>
                <w:color w:val="000000"/>
                <w:sz w:val="20"/>
              </w:rPr>
              <w:t>
29</w:t>
            </w:r>
          </w:p>
          <w:bookmarkEnd w:id="63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s</w:t>
            </w:r>
            <w:r>
              <w:rPr>
                <w:rFonts w:ascii="Times New Roman"/>
                <w:b w:val="false"/>
                <w:i w:val="false"/>
                <w:color w:val="000000"/>
                <w:vertAlign w:val="subscript"/>
              </w:rPr>
              <w:t>1</w:t>
            </w:r>
            <w:r>
              <w:rPr>
                <w:rFonts w:ascii="Times New Roman"/>
                <w:b w:val="false"/>
                <w:i w:val="false"/>
                <w:color w:val="000000"/>
                <w:sz w:val="20"/>
              </w:rPr>
              <w:t xml:space="preserve"> для расстояний х (по формулам (2.23а) - (2.23г) или рисунки 2.7 и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50 м, х/х</w:t>
            </w:r>
            <w:r>
              <w:rPr>
                <w:rFonts w:ascii="Times New Roman"/>
                <w:b w:val="false"/>
                <w:i w:val="false"/>
                <w:color w:val="000000"/>
                <w:vertAlign w:val="subscript"/>
              </w:rPr>
              <w:t>м</w:t>
            </w:r>
            <w:r>
              <w:rPr>
                <w:rFonts w:ascii="Times New Roman"/>
                <w:b w:val="false"/>
                <w:i w:val="false"/>
                <w:color w:val="000000"/>
                <w:sz w:val="20"/>
              </w:rPr>
              <w:t xml:space="preserve"> = 0,233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100 м, х/х</w:t>
            </w:r>
            <w:r>
              <w:rPr>
                <w:rFonts w:ascii="Times New Roman"/>
                <w:b w:val="false"/>
                <w:i w:val="false"/>
                <w:color w:val="000000"/>
                <w:vertAlign w:val="subscript"/>
              </w:rPr>
              <w:t>м</w:t>
            </w:r>
            <w:r>
              <w:rPr>
                <w:rFonts w:ascii="Times New Roman"/>
                <w:b w:val="false"/>
                <w:i w:val="false"/>
                <w:color w:val="000000"/>
                <w:sz w:val="20"/>
              </w:rPr>
              <w:t xml:space="preserve"> = 0,465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200 м, х/х</w:t>
            </w:r>
            <w:r>
              <w:rPr>
                <w:rFonts w:ascii="Times New Roman"/>
                <w:b w:val="false"/>
                <w:i w:val="false"/>
                <w:color w:val="000000"/>
                <w:vertAlign w:val="subscript"/>
              </w:rPr>
              <w:t>м</w:t>
            </w:r>
            <w:r>
              <w:rPr>
                <w:rFonts w:ascii="Times New Roman"/>
                <w:b w:val="false"/>
                <w:i w:val="false"/>
                <w:color w:val="000000"/>
                <w:sz w:val="20"/>
              </w:rPr>
              <w:t xml:space="preserve"> = 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400 м, х/х</w:t>
            </w:r>
            <w:r>
              <w:rPr>
                <w:rFonts w:ascii="Times New Roman"/>
                <w:b w:val="false"/>
                <w:i w:val="false"/>
                <w:color w:val="000000"/>
                <w:vertAlign w:val="subscript"/>
              </w:rPr>
              <w:t>м</w:t>
            </w:r>
            <w:r>
              <w:rPr>
                <w:rFonts w:ascii="Times New Roman"/>
                <w:b w:val="false"/>
                <w:i w:val="false"/>
                <w:color w:val="000000"/>
                <w:sz w:val="20"/>
              </w:rPr>
              <w:t xml:space="preserve"> =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1000 м, х/х</w:t>
            </w:r>
            <w:r>
              <w:rPr>
                <w:rFonts w:ascii="Times New Roman"/>
                <w:b w:val="false"/>
                <w:i w:val="false"/>
                <w:color w:val="000000"/>
                <w:vertAlign w:val="subscript"/>
              </w:rPr>
              <w:t>м</w:t>
            </w:r>
            <w:r>
              <w:rPr>
                <w:rFonts w:ascii="Times New Roman"/>
                <w:b w:val="false"/>
                <w:i w:val="false"/>
                <w:color w:val="000000"/>
                <w:sz w:val="20"/>
              </w:rPr>
              <w:t xml:space="preserve"> =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3000 м, х/х</w:t>
            </w:r>
            <w:r>
              <w:rPr>
                <w:rFonts w:ascii="Times New Roman"/>
                <w:b w:val="false"/>
                <w:i w:val="false"/>
                <w:color w:val="000000"/>
                <w:vertAlign w:val="subscript"/>
              </w:rPr>
              <w:t>м</w:t>
            </w:r>
            <w:r>
              <w:rPr>
                <w:rFonts w:ascii="Times New Roman"/>
                <w:b w:val="false"/>
                <w:i w:val="false"/>
                <w:color w:val="000000"/>
                <w:sz w:val="20"/>
              </w:rPr>
              <w:t xml:space="preserve"> =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9" w:id="6335"/>
          <w:p>
            <w:pPr>
              <w:spacing w:after="20"/>
              <w:ind w:left="20"/>
              <w:jc w:val="both"/>
            </w:pPr>
            <w:r>
              <w:rPr>
                <w:rFonts w:ascii="Times New Roman"/>
                <w:b w:val="false"/>
                <w:i w:val="false"/>
                <w:color w:val="000000"/>
                <w:sz w:val="20"/>
              </w:rPr>
              <w:t>
30</w:t>
            </w:r>
          </w:p>
          <w:bookmarkEnd w:id="63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золы с</w:t>
            </w:r>
            <w:r>
              <w:rPr>
                <w:rFonts w:ascii="Times New Roman"/>
                <w:b w:val="false"/>
                <w:i w:val="false"/>
                <w:color w:val="000000"/>
                <w:vertAlign w:val="superscript"/>
              </w:rPr>
              <w:t>з</w:t>
            </w:r>
            <w:r>
              <w:rPr>
                <w:rFonts w:ascii="Times New Roman"/>
                <w:b w:val="false"/>
                <w:i w:val="false"/>
                <w:color w:val="000000"/>
                <w:sz w:val="20"/>
              </w:rPr>
              <w:t xml:space="preserve"> на расстоянии х (по формуле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50 м, с = 0,12 ·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100 м, с = 0,12 · 0,632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200 м, с = 0,12 · 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400 м, с = 0,12 · 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1000 м, с = 0,12 · 0,296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3000 м, с = 0,12 · 0,028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bl>
    <w:p>
      <w:pPr>
        <w:spacing w:after="0"/>
        <w:ind w:left="0"/>
        <w:jc w:val="left"/>
      </w:pPr>
      <w:r>
        <w:br/>
      </w:r>
      <w:r>
        <w:rPr>
          <w:rFonts w:ascii="Times New Roman"/>
          <w:b w:val="false"/>
          <w:i w:val="false"/>
          <w:color w:val="000000"/>
          <w:sz w:val="28"/>
        </w:rPr>
        <w:t>
</w:t>
      </w:r>
    </w:p>
    <w:bookmarkStart w:name="z8266" w:id="6336"/>
    <w:p>
      <w:pPr>
        <w:spacing w:after="0"/>
        <w:ind w:left="0"/>
        <w:jc w:val="both"/>
      </w:pPr>
      <w:r>
        <w:rPr>
          <w:rFonts w:ascii="Times New Roman"/>
          <w:b w:val="false"/>
          <w:i w:val="false"/>
          <w:color w:val="000000"/>
          <w:sz w:val="28"/>
        </w:rPr>
        <w:t>
      Пример 2. Промышленная котельная с теми же параметрами выброса и при тех же условиях, что в примере 1. Котельная расположена на промплощадке, ее труба размещается непосредственно вблизи здания у середины его длинной стороны.</w:t>
      </w:r>
    </w:p>
    <w:bookmarkEnd w:id="6336"/>
    <w:bookmarkStart w:name="z8267" w:id="6337"/>
    <w:p>
      <w:pPr>
        <w:spacing w:after="0"/>
        <w:ind w:left="0"/>
        <w:jc w:val="both"/>
      </w:pPr>
      <w:r>
        <w:rPr>
          <w:rFonts w:ascii="Times New Roman"/>
          <w:b w:val="false"/>
          <w:i w:val="false"/>
          <w:color w:val="000000"/>
          <w:sz w:val="28"/>
        </w:rPr>
        <w:t xml:space="preserve">
      Согласно расчетам в примере 1 для двуокиси серы: </w:t>
      </w:r>
      <w:r>
        <w:rPr>
          <w:rFonts w:ascii="Times New Roman"/>
          <w:b w:val="false"/>
          <w:i/>
          <w:color w:val="000000"/>
          <w:sz w:val="28"/>
        </w:rPr>
        <w:t>c</w:t>
      </w:r>
      <w:r>
        <w:rPr>
          <w:rFonts w:ascii="Times New Roman"/>
          <w:b w:val="false"/>
          <w:i w:val="false"/>
          <w:color w:val="000000"/>
          <w:vertAlign w:val="subscript"/>
        </w:rPr>
        <w:t>м</w:t>
      </w:r>
      <w:r>
        <w:rPr>
          <w:rFonts w:ascii="Times New Roman"/>
          <w:b w:val="false"/>
          <w:i w:val="false"/>
          <w:color w:val="000000"/>
          <w:vertAlign w:val="superscript"/>
        </w:rPr>
        <w:t>SO2</w:t>
      </w:r>
      <w:r>
        <w:rPr>
          <w:rFonts w:ascii="Times New Roman"/>
          <w:b w:val="false"/>
          <w:i w:val="false"/>
          <w:color w:val="000000"/>
          <w:sz w:val="28"/>
        </w:rPr>
        <w:t xml:space="preserve"> = 0,19 мг/м</w:t>
      </w:r>
      <w:r>
        <w:rPr>
          <w:rFonts w:ascii="Times New Roman"/>
          <w:b w:val="false"/>
          <w:i w:val="false"/>
          <w:color w:val="000000"/>
          <w:vertAlign w:val="superscript"/>
        </w:rPr>
        <w:t>3</w:t>
      </w:r>
      <w:r>
        <w:rPr>
          <w:rFonts w:ascii="Times New Roman"/>
          <w:b w:val="false"/>
          <w:i w:val="false"/>
          <w:color w:val="000000"/>
          <w:sz w:val="28"/>
        </w:rPr>
        <w:t xml:space="preserve">, </w:t>
      </w:r>
      <w:r>
        <w:rPr>
          <w:rFonts w:ascii="Times New Roman"/>
          <w:b w:val="false"/>
          <w:i/>
          <w:color w:val="000000"/>
          <w:sz w:val="28"/>
        </w:rPr>
        <w:t>х</w:t>
      </w:r>
      <w:r>
        <w:rPr>
          <w:rFonts w:ascii="Times New Roman"/>
          <w:b w:val="false"/>
          <w:i w:val="false"/>
          <w:color w:val="000000"/>
          <w:vertAlign w:val="subscript"/>
        </w:rPr>
        <w:t>м</w:t>
      </w:r>
      <w:r>
        <w:rPr>
          <w:rFonts w:ascii="Times New Roman"/>
          <w:b w:val="false"/>
          <w:i w:val="false"/>
          <w:color w:val="000000"/>
          <w:vertAlign w:val="superscript"/>
        </w:rPr>
        <w:t>SO2</w:t>
      </w:r>
      <w:r>
        <w:rPr>
          <w:rFonts w:ascii="Times New Roman"/>
          <w:b w:val="false"/>
          <w:i w:val="false"/>
          <w:color w:val="000000"/>
          <w:sz w:val="28"/>
        </w:rPr>
        <w:t xml:space="preserve"> = 430 м, u</w:t>
      </w:r>
      <w:r>
        <w:rPr>
          <w:rFonts w:ascii="Times New Roman"/>
          <w:b w:val="false"/>
          <w:i w:val="false"/>
          <w:color w:val="000000"/>
          <w:vertAlign w:val="subscript"/>
        </w:rPr>
        <w:t>м</w:t>
      </w:r>
      <w:r>
        <w:rPr>
          <w:rFonts w:ascii="Times New Roman"/>
          <w:b w:val="false"/>
          <w:i w:val="false"/>
          <w:color w:val="000000"/>
          <w:sz w:val="28"/>
        </w:rPr>
        <w:t xml:space="preserve"> = 2,2 м/с; для золы </w:t>
      </w:r>
      <w:r>
        <w:rPr>
          <w:rFonts w:ascii="Times New Roman"/>
          <w:b w:val="false"/>
          <w:i/>
          <w:color w:val="000000"/>
          <w:sz w:val="28"/>
        </w:rPr>
        <w:t>c</w:t>
      </w:r>
      <w:r>
        <w:rPr>
          <w:rFonts w:ascii="Times New Roman"/>
          <w:b w:val="false"/>
          <w:i w:val="false"/>
          <w:color w:val="000000"/>
          <w:vertAlign w:val="subscript"/>
        </w:rPr>
        <w:t>м</w:t>
      </w:r>
      <w:r>
        <w:rPr>
          <w:rFonts w:ascii="Times New Roman"/>
          <w:b w:val="false"/>
          <w:i w:val="false"/>
          <w:color w:val="000000"/>
          <w:vertAlign w:val="superscript"/>
        </w:rPr>
        <w:t>3</w:t>
      </w:r>
      <w:r>
        <w:rPr>
          <w:rFonts w:ascii="Times New Roman"/>
          <w:b w:val="false"/>
          <w:i w:val="false"/>
          <w:color w:val="000000"/>
          <w:sz w:val="28"/>
        </w:rPr>
        <w:t xml:space="preserve"> = 0,12 мг/м</w:t>
      </w:r>
      <w:r>
        <w:rPr>
          <w:rFonts w:ascii="Times New Roman"/>
          <w:b w:val="false"/>
          <w:i w:val="false"/>
          <w:color w:val="000000"/>
          <w:vertAlign w:val="superscript"/>
        </w:rPr>
        <w:t>3</w:t>
      </w: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vertAlign w:val="subscript"/>
        </w:rPr>
        <w:t>м</w:t>
      </w:r>
      <w:r>
        <w:rPr>
          <w:rFonts w:ascii="Times New Roman"/>
          <w:b w:val="false"/>
          <w:i w:val="false"/>
          <w:color w:val="000000"/>
          <w:vertAlign w:val="superscript"/>
        </w:rPr>
        <w:t>3</w:t>
      </w:r>
      <w:r>
        <w:rPr>
          <w:rFonts w:ascii="Times New Roman"/>
          <w:b w:val="false"/>
          <w:i w:val="false"/>
          <w:color w:val="000000"/>
          <w:sz w:val="28"/>
        </w:rPr>
        <w:t xml:space="preserve"> = 215 м, u</w:t>
      </w:r>
      <w:r>
        <w:rPr>
          <w:rFonts w:ascii="Times New Roman"/>
          <w:b w:val="false"/>
          <w:i w:val="false"/>
          <w:color w:val="000000"/>
          <w:vertAlign w:val="subscript"/>
        </w:rPr>
        <w:t>м</w:t>
      </w:r>
      <w:r>
        <w:rPr>
          <w:rFonts w:ascii="Times New Roman"/>
          <w:b w:val="false"/>
          <w:i w:val="false"/>
          <w:color w:val="000000"/>
          <w:sz w:val="28"/>
        </w:rPr>
        <w:t xml:space="preserve"> = 2,2 м/с.</w:t>
      </w:r>
    </w:p>
    <w:bookmarkEnd w:id="6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8" w:id="6338"/>
          <w:p>
            <w:pPr>
              <w:spacing w:after="20"/>
              <w:ind w:left="20"/>
              <w:jc w:val="both"/>
            </w:pPr>
            <w:r>
              <w:rPr>
                <w:rFonts w:ascii="Times New Roman"/>
                <w:b w:val="false"/>
                <w:i w:val="false"/>
                <w:color w:val="000000"/>
                <w:sz w:val="20"/>
              </w:rPr>
              <w:t>
№ п/п</w:t>
            </w:r>
          </w:p>
          <w:bookmarkEnd w:id="63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обозначения, расчет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9" w:id="6339"/>
          <w:p>
            <w:pPr>
              <w:spacing w:after="20"/>
              <w:ind w:left="20"/>
              <w:jc w:val="both"/>
            </w:pPr>
            <w:r>
              <w:rPr>
                <w:rFonts w:ascii="Times New Roman"/>
                <w:b w:val="false"/>
                <w:i w:val="false"/>
                <w:color w:val="000000"/>
                <w:sz w:val="20"/>
              </w:rPr>
              <w:t>
1</w:t>
            </w:r>
          </w:p>
          <w:bookmarkEnd w:id="63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Высота здания </w:t>
            </w:r>
            <w:r>
              <w:rPr>
                <w:rFonts w:ascii="Times New Roman"/>
                <w:b w:val="false"/>
                <w:i/>
                <w:color w:val="000000"/>
                <w:sz w:val="20"/>
              </w:rPr>
              <w:t>Н</w:t>
            </w:r>
            <w:r>
              <w:rPr>
                <w:rFonts w:ascii="Times New Roman"/>
                <w:b w:val="false"/>
                <w:i w:val="false"/>
                <w:color w:val="000000"/>
                <w:vertAlign w:val="subscript"/>
              </w:rPr>
              <w:t>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0" w:id="6340"/>
          <w:p>
            <w:pPr>
              <w:spacing w:after="20"/>
              <w:ind w:left="20"/>
              <w:jc w:val="both"/>
            </w:pPr>
            <w:r>
              <w:rPr>
                <w:rFonts w:ascii="Times New Roman"/>
                <w:b w:val="false"/>
                <w:i w:val="false"/>
                <w:color w:val="000000"/>
                <w:sz w:val="20"/>
              </w:rPr>
              <w:t>
2</w:t>
            </w:r>
          </w:p>
          <w:bookmarkEnd w:id="63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здания L'III (по </w:t>
            </w:r>
            <w:r>
              <w:rPr>
                <w:rFonts w:ascii="Times New Roman"/>
                <w:b w:val="false"/>
                <w:i w:val="false"/>
                <w:color w:val="000000"/>
                <w:sz w:val="20"/>
              </w:rPr>
              <w:t>пункту 4</w:t>
            </w:r>
            <w:r>
              <w:rPr>
                <w:rFonts w:ascii="Times New Roman"/>
                <w:b w:val="false"/>
                <w:i w:val="false"/>
                <w:color w:val="000000"/>
                <w:sz w:val="20"/>
              </w:rPr>
              <w:t xml:space="preserve"> Приложения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1" w:id="6341"/>
          <w:p>
            <w:pPr>
              <w:spacing w:after="20"/>
              <w:ind w:left="20"/>
              <w:jc w:val="both"/>
            </w:pPr>
            <w:r>
              <w:rPr>
                <w:rFonts w:ascii="Times New Roman"/>
                <w:b w:val="false"/>
                <w:i w:val="false"/>
                <w:color w:val="000000"/>
                <w:sz w:val="20"/>
              </w:rPr>
              <w:t>
3</w:t>
            </w:r>
          </w:p>
          <w:bookmarkEnd w:id="63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Длина здания </w:t>
            </w:r>
            <w:r>
              <w:rPr>
                <w:rFonts w:ascii="Times New Roman"/>
                <w:b w:val="false"/>
                <w:i/>
                <w:color w:val="000000"/>
                <w:sz w:val="20"/>
              </w:rPr>
              <w:t>L'</w:t>
            </w:r>
          </w:p>
          <w:p>
            <w:pPr>
              <w:spacing w:after="20"/>
              <w:ind w:left="2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8"/>
                          <a:stretch>
                            <a:fillRect/>
                          </a:stretch>
                        </pic:blipFill>
                        <pic:spPr>
                          <a:xfrm>
                            <a:off x="0" y="0"/>
                            <a:ext cx="139700" cy="152400"/>
                          </a:xfrm>
                          <a:prstGeom prst="rect">
                            <a:avLst/>
                          </a:prstGeom>
                        </pic:spPr>
                      </pic:pic>
                    </a:graphicData>
                  </a:graphic>
                </wp:inline>
              </w:drawing>
            </w:r>
          </w:p>
          <w:p>
            <w:pPr>
              <w:spacing w:after="0"/>
              <w:ind w:left="0"/>
              <w:jc w:val="both"/>
            </w:pPr>
            <w:r>
              <w:rPr>
                <w:rFonts w:ascii="Times New Roman"/>
                <w:b w:val="false"/>
                <w:i w:val="false"/>
                <w:color w:val="000000"/>
                <w:sz w:val="20"/>
              </w:rPr>
              <w:t> (по </w:t>
            </w:r>
            <w:r>
              <w:rPr>
                <w:rFonts w:ascii="Times New Roman"/>
                <w:b w:val="false"/>
                <w:i w:val="false"/>
                <w:color w:val="000000"/>
                <w:sz w:val="20"/>
              </w:rPr>
              <w:t>пункту 4</w:t>
            </w:r>
            <w:r>
              <w:rPr>
                <w:rFonts w:ascii="Times New Roman"/>
                <w:b w:val="false"/>
                <w:i w:val="false"/>
                <w:color w:val="000000"/>
                <w:sz w:val="20"/>
              </w:rPr>
              <w:t xml:space="preserve"> Приложения 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2" w:id="6342"/>
          <w:p>
            <w:pPr>
              <w:spacing w:after="20"/>
              <w:ind w:left="20"/>
              <w:jc w:val="both"/>
            </w:pPr>
            <w:r>
              <w:rPr>
                <w:rFonts w:ascii="Times New Roman"/>
                <w:b w:val="false"/>
                <w:i w:val="false"/>
                <w:color w:val="000000"/>
                <w:sz w:val="20"/>
              </w:rPr>
              <w:t>
4</w:t>
            </w:r>
          </w:p>
          <w:bookmarkEnd w:id="63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Опасное направление ветра - перпендикулярно длинной стороне здания, от здания к источнику (по </w:t>
            </w:r>
            <w:r>
              <w:rPr>
                <w:rFonts w:ascii="Times New Roman"/>
                <w:b w:val="false"/>
                <w:i w:val="false"/>
                <w:color w:val="000000"/>
                <w:sz w:val="20"/>
              </w:rPr>
              <w:t>пункту 9</w:t>
            </w:r>
            <w:r>
              <w:rPr>
                <w:rFonts w:ascii="Times New Roman"/>
                <w:b w:val="false"/>
                <w:i w:val="false"/>
                <w:color w:val="000000"/>
                <w:sz w:val="20"/>
              </w:rPr>
              <w:t xml:space="preserve"> Приложения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3" w:id="6343"/>
          <w:p>
            <w:pPr>
              <w:spacing w:after="20"/>
              <w:ind w:left="20"/>
              <w:jc w:val="both"/>
            </w:pPr>
            <w:r>
              <w:rPr>
                <w:rFonts w:ascii="Times New Roman"/>
                <w:b w:val="false"/>
                <w:i w:val="false"/>
                <w:color w:val="000000"/>
                <w:sz w:val="20"/>
              </w:rPr>
              <w:t>
5</w:t>
            </w:r>
          </w:p>
          <w:bookmarkEnd w:id="63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опасном направлении ветра: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длина здания вдоль направления ветра </w:t>
            </w:r>
            <w:r>
              <w:rPr>
                <w:rFonts w:ascii="Times New Roman"/>
                <w:b w:val="false"/>
                <w:i/>
                <w:color w:val="000000"/>
                <w:sz w:val="20"/>
              </w:rPr>
              <w:t>L</w:t>
            </w:r>
          </w:p>
          <w:p>
            <w:pPr>
              <w:spacing w:after="20"/>
              <w:ind w:left="2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9"/>
                          <a:stretch>
                            <a:fillRect/>
                          </a:stretch>
                        </pic:blipFill>
                        <pic:spPr>
                          <a:xfrm>
                            <a:off x="0" y="0"/>
                            <a:ext cx="139700" cy="152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 </w:t>
            </w:r>
            <w:r>
              <w:rPr>
                <w:rFonts w:ascii="Times New Roman"/>
                <w:b w:val="false"/>
                <w:i w:val="false"/>
                <w:color w:val="000000"/>
                <w:sz w:val="20"/>
              </w:rPr>
              <w:t>пункту 5</w:t>
            </w:r>
            <w:r>
              <w:rPr>
                <w:rFonts w:ascii="Times New Roman"/>
                <w:b w:val="false"/>
                <w:i w:val="false"/>
                <w:color w:val="000000"/>
                <w:sz w:val="20"/>
              </w:rPr>
              <w:t xml:space="preserve"> Приложения 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ширина здания поперек направления ветра </w:t>
            </w:r>
            <w:r>
              <w:rPr>
                <w:rFonts w:ascii="Times New Roman"/>
                <w:b w:val="false"/>
                <w:i/>
                <w:color w:val="000000"/>
                <w:sz w:val="20"/>
              </w:rPr>
              <w:t>L</w:t>
            </w:r>
            <w:r>
              <w:rPr>
                <w:rFonts w:ascii="Times New Roman"/>
                <w:b w:val="false"/>
                <w:i w:val="false"/>
                <w:color w:val="000000"/>
                <w:vertAlign w:val="subscript"/>
              </w:rPr>
              <w:t>III</w:t>
            </w:r>
            <w:r>
              <w:rPr>
                <w:rFonts w:ascii="Times New Roman"/>
                <w:b w:val="false"/>
                <w:i w:val="false"/>
                <w:color w:val="000000"/>
                <w:sz w:val="20"/>
              </w:rPr>
              <w:t xml:space="preserve"> (по </w:t>
            </w:r>
            <w:r>
              <w:rPr>
                <w:rFonts w:ascii="Times New Roman"/>
                <w:b w:val="false"/>
                <w:i w:val="false"/>
                <w:color w:val="000000"/>
                <w:sz w:val="20"/>
              </w:rPr>
              <w:t>пункту 5</w:t>
            </w:r>
            <w:r>
              <w:rPr>
                <w:rFonts w:ascii="Times New Roman"/>
                <w:b w:val="false"/>
                <w:i w:val="false"/>
                <w:color w:val="000000"/>
                <w:sz w:val="20"/>
              </w:rPr>
              <w:t xml:space="preserve"> Приложения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6" w:id="6344"/>
          <w:p>
            <w:pPr>
              <w:spacing w:after="20"/>
              <w:ind w:left="20"/>
              <w:jc w:val="both"/>
            </w:pPr>
            <w:r>
              <w:rPr>
                <w:rFonts w:ascii="Times New Roman"/>
                <w:b w:val="false"/>
                <w:i w:val="false"/>
                <w:color w:val="000000"/>
                <w:sz w:val="20"/>
              </w:rPr>
              <w:t>
6</w:t>
            </w:r>
          </w:p>
          <w:bookmarkEnd w:id="63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Длина </w:t>
            </w:r>
            <w:r>
              <w:rPr>
                <w:rFonts w:ascii="Times New Roman"/>
                <w:b w:val="false"/>
                <w:i/>
                <w:color w:val="000000"/>
                <w:sz w:val="20"/>
              </w:rPr>
              <w:t>L* = H</w:t>
            </w:r>
            <w:r>
              <w:rPr>
                <w:rFonts w:ascii="Times New Roman"/>
                <w:b w:val="false"/>
                <w:i w:val="false"/>
                <w:color w:val="000000"/>
                <w:vertAlign w:val="subscript"/>
              </w:rPr>
              <w:t>з</w:t>
            </w:r>
            <w:r>
              <w:rPr>
                <w:rFonts w:ascii="Times New Roman"/>
                <w:b w:val="false"/>
                <w:i w:val="false"/>
                <w:color w:val="000000"/>
                <w:sz w:val="20"/>
              </w:rPr>
              <w:t xml:space="preserve"> (по формуле (3) Приложения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7" w:id="6345"/>
          <w:p>
            <w:pPr>
              <w:spacing w:after="20"/>
              <w:ind w:left="20"/>
              <w:jc w:val="both"/>
            </w:pPr>
            <w:r>
              <w:rPr>
                <w:rFonts w:ascii="Times New Roman"/>
                <w:b w:val="false"/>
                <w:i w:val="false"/>
                <w:color w:val="000000"/>
                <w:sz w:val="20"/>
              </w:rPr>
              <w:t>
7</w:t>
            </w:r>
          </w:p>
          <w:bookmarkEnd w:id="63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подветренной тени (по формуле (2) Приложения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8" w:id="6346"/>
          <w:p>
            <w:pPr>
              <w:spacing w:after="20"/>
              <w:ind w:left="20"/>
              <w:jc w:val="both"/>
            </w:pPr>
            <w:r>
              <w:rPr>
                <w:rFonts w:ascii="Times New Roman"/>
                <w:b w:val="false"/>
                <w:i w:val="false"/>
                <w:color w:val="000000"/>
                <w:sz w:val="20"/>
              </w:rPr>
              <w:t>
8</w:t>
            </w:r>
          </w:p>
          <w:bookmarkEnd w:id="63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ветровой тени в точке размещения источника Н</w:t>
            </w:r>
            <w:r>
              <w:rPr>
                <w:rFonts w:ascii="Times New Roman"/>
                <w:b w:val="false"/>
                <w:i w:val="false"/>
                <w:color w:val="000000"/>
                <w:vertAlign w:val="subscript"/>
              </w:rPr>
              <w:t>в</w:t>
            </w:r>
            <w:r>
              <w:rPr>
                <w:rFonts w:ascii="Times New Roman"/>
                <w:b w:val="false"/>
                <w:i w:val="false"/>
                <w:color w:val="000000"/>
                <w:sz w:val="20"/>
              </w:rPr>
              <w:t xml:space="preserve"> = Н</w:t>
            </w:r>
            <w:r>
              <w:rPr>
                <w:rFonts w:ascii="Times New Roman"/>
                <w:b w:val="false"/>
                <w:i w:val="false"/>
                <w:color w:val="000000"/>
                <w:vertAlign w:val="subscript"/>
              </w:rPr>
              <w:t>з</w:t>
            </w:r>
            <w:r>
              <w:rPr>
                <w:rFonts w:ascii="Times New Roman"/>
                <w:b w:val="false"/>
                <w:i w:val="false"/>
                <w:color w:val="000000"/>
                <w:sz w:val="20"/>
              </w:rPr>
              <w:t xml:space="preserve"> (по формуле (2) Приложения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9" w:id="6347"/>
          <w:p>
            <w:pPr>
              <w:spacing w:after="20"/>
              <w:ind w:left="20"/>
              <w:jc w:val="both"/>
            </w:pPr>
            <w:r>
              <w:rPr>
                <w:rFonts w:ascii="Times New Roman"/>
                <w:b w:val="false"/>
                <w:i w:val="false"/>
                <w:color w:val="000000"/>
                <w:sz w:val="20"/>
              </w:rPr>
              <w:t>
9</w:t>
            </w:r>
          </w:p>
          <w:bookmarkEnd w:id="63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w:t>
            </w:r>
          </w:p>
          <w:p>
            <w:pPr>
              <w:spacing w:after="20"/>
              <w:ind w:left="20"/>
              <w:jc w:val="both"/>
            </w:pPr>
            <w:r>
              <w:drawing>
                <wp:inline distT="0" distB="0" distL="0" distR="0">
                  <wp:extent cx="723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0"/>
                          <a:stretch>
                            <a:fillRect/>
                          </a:stretch>
                        </pic:blipFill>
                        <pic:spPr>
                          <a:xfrm>
                            <a:off x="0" y="0"/>
                            <a:ext cx="7239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0" w:id="6348"/>
          <w:p>
            <w:pPr>
              <w:spacing w:after="20"/>
              <w:ind w:left="20"/>
              <w:jc w:val="both"/>
            </w:pPr>
            <w:r>
              <w:rPr>
                <w:rFonts w:ascii="Times New Roman"/>
                <w:b w:val="false"/>
                <w:i w:val="false"/>
                <w:color w:val="000000"/>
                <w:sz w:val="20"/>
              </w:rPr>
              <w:t>
10</w:t>
            </w:r>
          </w:p>
          <w:bookmarkEnd w:id="63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Опасная скорость ветра при наличии здания </w:t>
            </w:r>
          </w:p>
          <w:p>
            <w:pPr>
              <w:spacing w:after="20"/>
              <w:ind w:left="20"/>
              <w:jc w:val="both"/>
            </w:pPr>
            <w:r>
              <w:drawing>
                <wp:inline distT="0" distB="0" distL="0" distR="0">
                  <wp:extent cx="520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1"/>
                          <a:stretch>
                            <a:fillRect/>
                          </a:stretch>
                        </pic:blipFill>
                        <pic:spPr>
                          <a:xfrm>
                            <a:off x="0" y="0"/>
                            <a:ext cx="520700" cy="254000"/>
                          </a:xfrm>
                          <a:prstGeom prst="rect">
                            <a:avLst/>
                          </a:prstGeom>
                        </pic:spPr>
                      </pic:pic>
                    </a:graphicData>
                  </a:graphic>
                </wp:inline>
              </w:drawing>
            </w:r>
          </w:p>
          <w:p>
            <w:pPr>
              <w:spacing w:after="0"/>
              <w:ind w:left="0"/>
              <w:jc w:val="both"/>
            </w:pPr>
            <w:r>
              <w:rPr>
                <w:rFonts w:ascii="Times New Roman"/>
                <w:b w:val="false"/>
                <w:i w:val="false"/>
                <w:color w:val="000000"/>
                <w:sz w:val="20"/>
              </w:rPr>
              <w:t>(по </w:t>
            </w:r>
            <w:r>
              <w:rPr>
                <w:rFonts w:ascii="Times New Roman"/>
                <w:b w:val="false"/>
                <w:i w:val="false"/>
                <w:color w:val="000000"/>
                <w:sz w:val="20"/>
              </w:rPr>
              <w:t>пункту 9</w:t>
            </w:r>
            <w:r>
              <w:rPr>
                <w:rFonts w:ascii="Times New Roman"/>
                <w:b w:val="false"/>
                <w:i w:val="false"/>
                <w:color w:val="000000"/>
                <w:sz w:val="20"/>
              </w:rPr>
              <w:t xml:space="preserve"> Приложения 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1" w:id="6349"/>
          <w:p>
            <w:pPr>
              <w:spacing w:after="20"/>
              <w:ind w:left="20"/>
              <w:jc w:val="both"/>
            </w:pPr>
            <w:r>
              <w:rPr>
                <w:rFonts w:ascii="Times New Roman"/>
                <w:b w:val="false"/>
                <w:i w:val="false"/>
                <w:color w:val="000000"/>
                <w:sz w:val="20"/>
              </w:rPr>
              <w:t>
11</w:t>
            </w:r>
          </w:p>
          <w:bookmarkEnd w:id="63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r</w:t>
            </w:r>
            <w:r>
              <w:rPr>
                <w:rFonts w:ascii="Times New Roman"/>
                <w:b w:val="false"/>
                <w:i w:val="false"/>
                <w:color w:val="000000"/>
                <w:vertAlign w:val="subscript"/>
              </w:rPr>
              <w:t>з</w:t>
            </w:r>
            <w:r>
              <w:rPr>
                <w:rFonts w:ascii="Times New Roman"/>
                <w:b w:val="false"/>
                <w:i w:val="false"/>
                <w:color w:val="000000"/>
                <w:sz w:val="20"/>
              </w:rPr>
              <w:t xml:space="preserve"> = 1 (по </w:t>
            </w:r>
            <w:r>
              <w:rPr>
                <w:rFonts w:ascii="Times New Roman"/>
                <w:b w:val="false"/>
                <w:i w:val="false"/>
                <w:color w:val="000000"/>
                <w:sz w:val="20"/>
              </w:rPr>
              <w:t>пункту 9</w:t>
            </w:r>
            <w:r>
              <w:rPr>
                <w:rFonts w:ascii="Times New Roman"/>
                <w:b w:val="false"/>
                <w:i w:val="false"/>
                <w:color w:val="000000"/>
                <w:sz w:val="20"/>
              </w:rPr>
              <w:t xml:space="preserve"> Приложения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2" w:id="6350"/>
          <w:p>
            <w:pPr>
              <w:spacing w:after="20"/>
              <w:ind w:left="20"/>
              <w:jc w:val="both"/>
            </w:pPr>
            <w:r>
              <w:rPr>
                <w:rFonts w:ascii="Times New Roman"/>
                <w:b w:val="false"/>
                <w:i w:val="false"/>
                <w:color w:val="000000"/>
                <w:sz w:val="20"/>
              </w:rPr>
              <w:t>
12</w:t>
            </w:r>
          </w:p>
          <w:bookmarkEnd w:id="63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p</w:t>
            </w:r>
            <w:r>
              <w:rPr>
                <w:rFonts w:ascii="Times New Roman"/>
                <w:b w:val="false"/>
                <w:i w:val="false"/>
                <w:color w:val="000000"/>
                <w:vertAlign w:val="subscript"/>
              </w:rPr>
              <w:t>з</w:t>
            </w:r>
            <w:r>
              <w:rPr>
                <w:rFonts w:ascii="Times New Roman"/>
                <w:b w:val="false"/>
                <w:i w:val="false"/>
                <w:color w:val="000000"/>
                <w:sz w:val="20"/>
              </w:rPr>
              <w:t xml:space="preserve"> = 1 (по </w:t>
            </w:r>
            <w:r>
              <w:rPr>
                <w:rFonts w:ascii="Times New Roman"/>
                <w:b w:val="false"/>
                <w:i w:val="false"/>
                <w:color w:val="000000"/>
                <w:sz w:val="20"/>
              </w:rPr>
              <w:t>пункту 9</w:t>
            </w:r>
            <w:r>
              <w:rPr>
                <w:rFonts w:ascii="Times New Roman"/>
                <w:b w:val="false"/>
                <w:i w:val="false"/>
                <w:color w:val="000000"/>
                <w:sz w:val="20"/>
              </w:rPr>
              <w:t xml:space="preserve"> Приложения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3" w:id="6351"/>
          <w:p>
            <w:pPr>
              <w:spacing w:after="20"/>
              <w:ind w:left="20"/>
              <w:jc w:val="both"/>
            </w:pPr>
            <w:r>
              <w:rPr>
                <w:rFonts w:ascii="Times New Roman"/>
                <w:b w:val="false"/>
                <w:i w:val="false"/>
                <w:color w:val="000000"/>
                <w:sz w:val="20"/>
              </w:rPr>
              <w:t>
13</w:t>
            </w:r>
          </w:p>
          <w:bookmarkEnd w:id="63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w:t>
            </w:r>
          </w:p>
          <w:p>
            <w:pPr>
              <w:spacing w:after="20"/>
              <w:ind w:left="2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2"/>
                          <a:stretch>
                            <a:fillRect/>
                          </a:stretch>
                        </pic:blipFill>
                        <pic:spPr>
                          <a:xfrm>
                            <a:off x="0" y="0"/>
                            <a:ext cx="152400" cy="254000"/>
                          </a:xfrm>
                          <a:prstGeom prst="rect">
                            <a:avLst/>
                          </a:prstGeom>
                        </pic:spPr>
                      </pic:pic>
                    </a:graphicData>
                  </a:graphic>
                </wp:inline>
              </w:drawing>
            </w:r>
          </w:p>
          <w:p>
            <w:pPr>
              <w:spacing w:after="0"/>
              <w:ind w:left="0"/>
              <w:jc w:val="both"/>
            </w:pPr>
            <w:r>
              <w:rPr>
                <w:rFonts w:ascii="Times New Roman"/>
                <w:b w:val="false"/>
                <w:i w:val="false"/>
                <w:color w:val="000000"/>
                <w:sz w:val="20"/>
              </w:rPr>
              <w:t>(по формуле (9) Приложения 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4" w:id="6352"/>
          <w:p>
            <w:pPr>
              <w:spacing w:after="20"/>
              <w:ind w:left="20"/>
              <w:jc w:val="both"/>
            </w:pPr>
            <w:r>
              <w:rPr>
                <w:rFonts w:ascii="Times New Roman"/>
                <w:b w:val="false"/>
                <w:i w:val="false"/>
                <w:color w:val="000000"/>
                <w:sz w:val="20"/>
              </w:rPr>
              <w:t>
14</w:t>
            </w:r>
          </w:p>
          <w:bookmarkEnd w:id="63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w:t>
            </w:r>
          </w:p>
          <w:p>
            <w:pPr>
              <w:spacing w:after="20"/>
              <w:ind w:left="20"/>
              <w:jc w:val="both"/>
            </w:pPr>
            <w:r>
              <w:drawing>
                <wp:inline distT="0" distB="0" distL="0" distR="0">
                  <wp:extent cx="59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3"/>
                          <a:stretch>
                            <a:fillRect/>
                          </a:stretch>
                        </pic:blipFill>
                        <pic:spPr>
                          <a:xfrm>
                            <a:off x="0" y="0"/>
                            <a:ext cx="596900" cy="444500"/>
                          </a:xfrm>
                          <a:prstGeom prst="rect">
                            <a:avLst/>
                          </a:prstGeom>
                        </pic:spPr>
                      </pic:pic>
                    </a:graphicData>
                  </a:graphic>
                </wp:inline>
              </w:drawing>
            </w:r>
          </w:p>
          <w:p>
            <w:pPr>
              <w:spacing w:after="0"/>
              <w:ind w:left="0"/>
              <w:jc w:val="both"/>
            </w:pPr>
            <w:r>
              <w:rPr>
                <w:rFonts w:ascii="Times New Roman"/>
                <w:b w:val="false"/>
                <w:i w:val="false"/>
                <w:color w:val="000000"/>
                <w:sz w:val="20"/>
              </w:rPr>
              <w:t>(по формуле (17) Приложения 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5" w:id="6353"/>
          <w:p>
            <w:pPr>
              <w:spacing w:after="20"/>
              <w:ind w:left="20"/>
              <w:jc w:val="both"/>
            </w:pPr>
            <w:r>
              <w:rPr>
                <w:rFonts w:ascii="Times New Roman"/>
                <w:b w:val="false"/>
                <w:i w:val="false"/>
                <w:color w:val="000000"/>
                <w:sz w:val="20"/>
              </w:rPr>
              <w:t>
15</w:t>
            </w:r>
          </w:p>
          <w:bookmarkEnd w:id="63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Угол </w:t>
            </w: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4"/>
                          <a:stretch>
                            <a:fillRect/>
                          </a:stretch>
                        </pic:blipFill>
                        <pic:spPr>
                          <a:xfrm>
                            <a:off x="0" y="0"/>
                            <a:ext cx="165100" cy="177800"/>
                          </a:xfrm>
                          <a:prstGeom prst="rect">
                            <a:avLst/>
                          </a:prstGeom>
                        </pic:spPr>
                      </pic:pic>
                    </a:graphicData>
                  </a:graphic>
                </wp:inline>
              </w:drawing>
            </w:r>
          </w:p>
          <w:p>
            <w:pPr>
              <w:spacing w:after="0"/>
              <w:ind w:left="0"/>
              <w:jc w:val="both"/>
            </w:pPr>
            <w:r>
              <w:rPr>
                <w:rFonts w:ascii="Times New Roman"/>
                <w:b w:val="false"/>
                <w:i w:val="false"/>
                <w:color w:val="000000"/>
                <w:vertAlign w:val="subscript"/>
              </w:rPr>
              <w:t>к</w:t>
            </w:r>
            <w:r>
              <w:rPr>
                <w:rFonts w:ascii="Times New Roman"/>
                <w:b w:val="false"/>
                <w:i w:val="false"/>
                <w:color w:val="000000"/>
                <w:sz w:val="20"/>
              </w:rPr>
              <w:t xml:space="preserve"> (по формуле (16б) Приложения 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6" w:id="6354"/>
          <w:p>
            <w:pPr>
              <w:spacing w:after="20"/>
              <w:ind w:left="20"/>
              <w:jc w:val="both"/>
            </w:pPr>
            <w:r>
              <w:rPr>
                <w:rFonts w:ascii="Times New Roman"/>
                <w:b w:val="false"/>
                <w:i w:val="false"/>
                <w:color w:val="000000"/>
                <w:sz w:val="20"/>
              </w:rPr>
              <w:t>
16</w:t>
            </w:r>
          </w:p>
          <w:bookmarkEnd w:id="63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Аргумент </w:t>
            </w:r>
          </w:p>
          <w:p>
            <w:pPr>
              <w:spacing w:after="20"/>
              <w:ind w:left="20"/>
              <w:jc w:val="both"/>
            </w:pPr>
            <w:r>
              <w:drawing>
                <wp:inline distT="0" distB="0" distL="0" distR="0">
                  <wp:extent cx="1028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5"/>
                          <a:stretch>
                            <a:fillRect/>
                          </a:stretch>
                        </pic:blipFill>
                        <pic:spPr>
                          <a:xfrm>
                            <a:off x="0" y="0"/>
                            <a:ext cx="1028700" cy="304800"/>
                          </a:xfrm>
                          <a:prstGeom prst="rect">
                            <a:avLst/>
                          </a:prstGeom>
                        </pic:spPr>
                      </pic:pic>
                    </a:graphicData>
                  </a:graphic>
                </wp:inline>
              </w:drawing>
            </w:r>
          </w:p>
          <w:p>
            <w:pPr>
              <w:spacing w:after="0"/>
              <w:ind w:left="0"/>
              <w:jc w:val="both"/>
            </w:pPr>
            <w:r>
              <w:rPr>
                <w:rFonts w:ascii="Times New Roman"/>
                <w:b w:val="false"/>
                <w:i w:val="false"/>
                <w:color w:val="000000"/>
                <w:sz w:val="20"/>
              </w:rPr>
              <w:t>(по формуле (19) Приложения 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7" w:id="6355"/>
          <w:p>
            <w:pPr>
              <w:spacing w:after="20"/>
              <w:ind w:left="20"/>
              <w:jc w:val="both"/>
            </w:pPr>
            <w:r>
              <w:rPr>
                <w:rFonts w:ascii="Times New Roman"/>
                <w:b w:val="false"/>
                <w:i w:val="false"/>
                <w:color w:val="000000"/>
                <w:sz w:val="20"/>
              </w:rPr>
              <w:t>
17</w:t>
            </w:r>
          </w:p>
          <w:bookmarkEnd w:id="63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w:t>
            </w:r>
          </w:p>
          <w:p>
            <w:pPr>
              <w:spacing w:after="20"/>
              <w:ind w:left="20"/>
              <w:jc w:val="both"/>
            </w:pPr>
            <w:r>
              <w:drawing>
                <wp:inline distT="0" distB="0" distL="0" distR="0">
                  <wp:extent cx="165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6"/>
                          <a:stretch>
                            <a:fillRect/>
                          </a:stretch>
                        </pic:blipFill>
                        <pic:spPr>
                          <a:xfrm>
                            <a:off x="0" y="0"/>
                            <a:ext cx="165100" cy="342900"/>
                          </a:xfrm>
                          <a:prstGeom prst="rect">
                            <a:avLst/>
                          </a:prstGeom>
                        </pic:spPr>
                      </pic:pic>
                    </a:graphicData>
                  </a:graphic>
                </wp:inline>
              </w:drawing>
            </w:r>
          </w:p>
          <w:p>
            <w:pPr>
              <w:spacing w:after="0"/>
              <w:ind w:left="0"/>
              <w:jc w:val="both"/>
            </w:pPr>
            <w:r>
              <w:rPr>
                <w:rFonts w:ascii="Times New Roman"/>
                <w:b w:val="false"/>
                <w:i/>
                <w:color w:val="000000"/>
                <w:sz w:val="20"/>
              </w:rPr>
              <w:t>м</w:t>
            </w:r>
            <w:r>
              <w:rPr>
                <w:rFonts w:ascii="Times New Roman"/>
                <w:b w:val="false"/>
                <w:i w:val="false"/>
                <w:color w:val="000000"/>
                <w:sz w:val="20"/>
              </w:rPr>
              <w:t xml:space="preserve"> (по формуле (18) Приложения 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8" w:id="6356"/>
          <w:p>
            <w:pPr>
              <w:spacing w:after="20"/>
              <w:ind w:left="20"/>
              <w:jc w:val="both"/>
            </w:pPr>
            <w:r>
              <w:rPr>
                <w:rFonts w:ascii="Times New Roman"/>
                <w:b w:val="false"/>
                <w:i w:val="false"/>
                <w:color w:val="000000"/>
                <w:sz w:val="20"/>
              </w:rPr>
              <w:t>
18</w:t>
            </w:r>
          </w:p>
          <w:bookmarkEnd w:id="63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s</w:t>
            </w:r>
            <w:r>
              <w:rPr>
                <w:rFonts w:ascii="Times New Roman"/>
                <w:b w:val="false"/>
                <w:i w:val="false"/>
                <w:color w:val="000000"/>
                <w:vertAlign w:val="subscript"/>
              </w:rPr>
              <w:t>1</w:t>
            </w:r>
            <w:r>
              <w:rPr>
                <w:rFonts w:ascii="Times New Roman"/>
                <w:b w:val="false"/>
                <w:i w:val="false"/>
                <w:color w:val="000000"/>
                <w:sz w:val="20"/>
              </w:rPr>
              <w:t xml:space="preserve"> для расстояния х = х</w:t>
            </w:r>
            <w:r>
              <w:rPr>
                <w:rFonts w:ascii="Times New Roman"/>
                <w:b w:val="false"/>
                <w:i w:val="false"/>
                <w:color w:val="000000"/>
                <w:vertAlign w:val="subscript"/>
              </w:rPr>
              <w:t>м</w:t>
            </w:r>
            <w:r>
              <w:rPr>
                <w:rFonts w:ascii="Times New Roman"/>
                <w:b w:val="false"/>
                <w:i w:val="false"/>
                <w:color w:val="000000"/>
                <w:sz w:val="20"/>
              </w:rPr>
              <w:t xml:space="preserve"> (по формуле (21) Приложения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9" w:id="6357"/>
          <w:p>
            <w:pPr>
              <w:spacing w:after="20"/>
              <w:ind w:left="20"/>
              <w:jc w:val="both"/>
            </w:pPr>
            <w:r>
              <w:rPr>
                <w:rFonts w:ascii="Times New Roman"/>
                <w:b w:val="false"/>
                <w:i w:val="false"/>
                <w:color w:val="000000"/>
                <w:sz w:val="20"/>
              </w:rPr>
              <w:t>
Расчет максимальной концентрации двуокиси серы</w:t>
            </w:r>
          </w:p>
          <w:bookmarkEnd w:id="635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0" w:id="6358"/>
          <w:p>
            <w:pPr>
              <w:spacing w:after="20"/>
              <w:ind w:left="20"/>
              <w:jc w:val="both"/>
            </w:pPr>
            <w:r>
              <w:rPr>
                <w:rFonts w:ascii="Times New Roman"/>
                <w:b w:val="false"/>
                <w:i w:val="false"/>
                <w:color w:val="000000"/>
                <w:sz w:val="20"/>
              </w:rPr>
              <w:t>
19</w:t>
            </w:r>
          </w:p>
          <w:bookmarkEnd w:id="63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Аргумент </w:t>
            </w:r>
          </w:p>
          <w:p>
            <w:pPr>
              <w:spacing w:after="20"/>
              <w:ind w:left="20"/>
              <w:jc w:val="both"/>
            </w:pPr>
            <w:r>
              <w:drawing>
                <wp:inline distT="0" distB="0" distL="0" distR="0">
                  <wp:extent cx="1181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7"/>
                          <a:stretch>
                            <a:fillRect/>
                          </a:stretch>
                        </pic:blipFill>
                        <pic:spPr>
                          <a:xfrm>
                            <a:off x="0" y="0"/>
                            <a:ext cx="1181100" cy="546100"/>
                          </a:xfrm>
                          <a:prstGeom prst="rect">
                            <a:avLst/>
                          </a:prstGeom>
                        </pic:spPr>
                      </pic:pic>
                    </a:graphicData>
                  </a:graphic>
                </wp:inline>
              </w:drawing>
            </w:r>
          </w:p>
          <w:p>
            <w:pPr>
              <w:spacing w:after="0"/>
              <w:ind w:left="0"/>
              <w:jc w:val="both"/>
            </w:pPr>
            <w:r>
              <w:rPr>
                <w:rFonts w:ascii="Times New Roman"/>
                <w:b w:val="false"/>
                <w:i w:val="false"/>
                <w:color w:val="000000"/>
                <w:sz w:val="20"/>
              </w:rPr>
              <w:t xml:space="preserve">(по формуле (13) Приложения 4 при </w:t>
            </w:r>
          </w:p>
          <w:p>
            <w:pPr>
              <w:spacing w:after="20"/>
              <w:ind w:left="2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8"/>
                          <a:stretch>
                            <a:fillRect/>
                          </a:stretch>
                        </pic:blipFill>
                        <pic:spPr>
                          <a:xfrm>
                            <a:off x="0" y="0"/>
                            <a:ext cx="355600" cy="304800"/>
                          </a:xfrm>
                          <a:prstGeom prst="rect">
                            <a:avLst/>
                          </a:prstGeom>
                        </pic:spPr>
                      </pic:pic>
                    </a:graphicData>
                  </a:graphic>
                </wp:inline>
              </w:drawing>
            </w:r>
          </w:p>
          <w:p>
            <w:pPr>
              <w:spacing w:after="0"/>
              <w:ind w:left="0"/>
              <w:jc w:val="both"/>
            </w:pPr>
            <w:r>
              <w:rPr>
                <w:rFonts w:ascii="Times New Roman"/>
                <w:b w:val="false"/>
                <w:i w:val="false"/>
                <w:color w:val="000000"/>
                <w:sz w:val="20"/>
              </w:rPr>
              <w:t>= 430 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1" w:id="6359"/>
          <w:p>
            <w:pPr>
              <w:spacing w:after="20"/>
              <w:ind w:left="20"/>
              <w:jc w:val="both"/>
            </w:pPr>
            <w:r>
              <w:rPr>
                <w:rFonts w:ascii="Times New Roman"/>
                <w:b w:val="false"/>
                <w:i w:val="false"/>
                <w:color w:val="000000"/>
                <w:sz w:val="20"/>
              </w:rPr>
              <w:t>
20</w:t>
            </w:r>
          </w:p>
          <w:bookmarkEnd w:id="63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s (по формуле (12а) Приложения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2" w:id="6360"/>
          <w:p>
            <w:pPr>
              <w:spacing w:after="20"/>
              <w:ind w:left="20"/>
              <w:jc w:val="both"/>
            </w:pPr>
            <w:r>
              <w:rPr>
                <w:rFonts w:ascii="Times New Roman"/>
                <w:b w:val="false"/>
                <w:i w:val="false"/>
                <w:color w:val="000000"/>
                <w:sz w:val="20"/>
              </w:rPr>
              <w:t>
21</w:t>
            </w:r>
          </w:p>
          <w:bookmarkEnd w:id="63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w:t>
            </w:r>
            <w:r>
              <w:rPr>
                <w:rFonts w:ascii="Times New Roman"/>
                <w:b w:val="false"/>
                <w:i/>
                <w:color w:val="000000"/>
                <w:sz w:val="20"/>
              </w:rPr>
              <w:t>s</w:t>
            </w:r>
            <w:r>
              <w:rPr>
                <w:rFonts w:ascii="Times New Roman"/>
                <w:b w:val="false"/>
                <w:i w:val="false"/>
                <w:color w:val="000000"/>
                <w:vertAlign w:val="subscript"/>
              </w:rPr>
              <w:t>1</w:t>
            </w:r>
            <w:r>
              <w:rPr>
                <w:rFonts w:ascii="Times New Roman"/>
                <w:b w:val="false"/>
                <w:i w:val="false"/>
                <w:color w:val="000000"/>
                <w:sz w:val="20"/>
              </w:rPr>
              <w:t xml:space="preserve"> = 1 · 6,14 · 0,322 (по формуле (7) Приложения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3" w:id="6361"/>
          <w:p>
            <w:pPr>
              <w:spacing w:after="20"/>
              <w:ind w:left="20"/>
              <w:jc w:val="both"/>
            </w:pPr>
            <w:r>
              <w:rPr>
                <w:rFonts w:ascii="Times New Roman"/>
                <w:b w:val="false"/>
                <w:i w:val="false"/>
                <w:color w:val="000000"/>
                <w:sz w:val="20"/>
              </w:rPr>
              <w:t>
22</w:t>
            </w:r>
          </w:p>
          <w:bookmarkEnd w:id="63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w:t>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9"/>
                          <a:stretch>
                            <a:fillRect/>
                          </a:stretch>
                        </pic:blipFill>
                        <pic:spPr>
                          <a:xfrm>
                            <a:off x="0" y="0"/>
                            <a:ext cx="241300" cy="254000"/>
                          </a:xfrm>
                          <a:prstGeom prst="rect">
                            <a:avLst/>
                          </a:prstGeom>
                        </pic:spPr>
                      </pic:pic>
                    </a:graphicData>
                  </a:graphic>
                </wp:inline>
              </w:drawing>
            </w:r>
          </w:p>
          <w:p>
            <w:pPr>
              <w:spacing w:after="0"/>
              <w:ind w:left="0"/>
              <w:jc w:val="both"/>
            </w:pPr>
            <w:r>
              <w:rPr>
                <w:rFonts w:ascii="Times New Roman"/>
                <w:b w:val="false"/>
                <w:i w:val="false"/>
                <w:color w:val="000000"/>
                <w:sz w:val="20"/>
              </w:rPr>
              <w:t>= 0,645 · 1,98 + (1 - 0,645) · 1 (по формуле (6) Приложения 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4" w:id="6362"/>
          <w:p>
            <w:pPr>
              <w:spacing w:after="20"/>
              <w:ind w:left="20"/>
              <w:jc w:val="both"/>
            </w:pPr>
            <w:r>
              <w:rPr>
                <w:rFonts w:ascii="Times New Roman"/>
                <w:b w:val="false"/>
                <w:i w:val="false"/>
                <w:color w:val="000000"/>
                <w:sz w:val="20"/>
              </w:rPr>
              <w:t>
23</w:t>
            </w:r>
          </w:p>
          <w:bookmarkEnd w:id="63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Максимальная концентрация </w:t>
            </w:r>
          </w:p>
          <w:p>
            <w:pPr>
              <w:spacing w:after="20"/>
              <w:ind w:left="20"/>
              <w:jc w:val="both"/>
            </w:pPr>
            <w:r>
              <w:drawing>
                <wp:inline distT="0" distB="0" distL="0" distR="0">
                  <wp:extent cx="1231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0"/>
                          <a:stretch>
                            <a:fillRect/>
                          </a:stretch>
                        </pic:blipFill>
                        <pic:spPr>
                          <a:xfrm>
                            <a:off x="0" y="0"/>
                            <a:ext cx="1231900" cy="292100"/>
                          </a:xfrm>
                          <a:prstGeom prst="rect">
                            <a:avLst/>
                          </a:prstGeom>
                        </pic:spPr>
                      </pic:pic>
                    </a:graphicData>
                  </a:graphic>
                </wp:inline>
              </w:drawing>
            </w:r>
          </w:p>
          <w:p>
            <w:pPr>
              <w:spacing w:after="0"/>
              <w:ind w:left="0"/>
              <w:jc w:val="both"/>
            </w:pPr>
            <w:r>
              <w:rPr>
                <w:rFonts w:ascii="Times New Roman"/>
                <w:b w:val="false"/>
                <w:i w:val="false"/>
                <w:color w:val="000000"/>
                <w:sz w:val="20"/>
              </w:rPr>
              <w:t>(по формуле (5) Приложения 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5" w:id="6363"/>
          <w:p>
            <w:pPr>
              <w:spacing w:after="20"/>
              <w:ind w:left="20"/>
              <w:jc w:val="both"/>
            </w:pPr>
            <w:r>
              <w:rPr>
                <w:rFonts w:ascii="Times New Roman"/>
                <w:b w:val="false"/>
                <w:i w:val="false"/>
                <w:color w:val="000000"/>
                <w:sz w:val="20"/>
              </w:rPr>
              <w:t>
Расчет осевой концентрации двуокиси серы на различных расстояниях</w:t>
            </w:r>
          </w:p>
          <w:bookmarkEnd w:id="636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6" w:id="6364"/>
          <w:p>
            <w:pPr>
              <w:spacing w:after="20"/>
              <w:ind w:left="20"/>
              <w:jc w:val="both"/>
            </w:pPr>
            <w:r>
              <w:rPr>
                <w:rFonts w:ascii="Times New Roman"/>
                <w:b w:val="false"/>
                <w:i w:val="false"/>
                <w:color w:val="000000"/>
                <w:sz w:val="20"/>
              </w:rPr>
              <w:t>
24</w:t>
            </w:r>
          </w:p>
          <w:bookmarkEnd w:id="63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w:t>
            </w:r>
          </w:p>
          <w:p>
            <w:pPr>
              <w:spacing w:after="20"/>
              <w:ind w:left="20"/>
              <w:jc w:val="both"/>
            </w:pPr>
            <w:r>
              <w:drawing>
                <wp:inline distT="0" distB="0" distL="0" distR="0">
                  <wp:extent cx="165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1"/>
                          <a:stretch>
                            <a:fillRect/>
                          </a:stretch>
                        </pic:blipFill>
                        <pic:spPr>
                          <a:xfrm>
                            <a:off x="0" y="0"/>
                            <a:ext cx="1651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p>
          <w:p>
            <w:pPr>
              <w:spacing w:after="20"/>
              <w:ind w:left="20"/>
              <w:jc w:val="both"/>
            </w:pPr>
            <w:r>
              <w:drawing>
                <wp:inline distT="0" distB="0" distL="0" distR="0">
                  <wp:extent cx="165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2"/>
                          <a:stretch>
                            <a:fillRect/>
                          </a:stretch>
                        </pic:blipFill>
                        <pic:spPr>
                          <a:xfrm>
                            <a:off x="0" y="0"/>
                            <a:ext cx="165100" cy="342900"/>
                          </a:xfrm>
                          <a:prstGeom prst="rect">
                            <a:avLst/>
                          </a:prstGeom>
                        </pic:spPr>
                      </pic:pic>
                    </a:graphicData>
                  </a:graphic>
                </wp:inline>
              </w:drawing>
            </w:r>
          </w:p>
          <w:p>
            <w:pPr>
              <w:spacing w:after="0"/>
              <w:ind w:left="0"/>
              <w:jc w:val="both"/>
            </w:pPr>
            <w:r>
              <w:rPr>
                <w:rFonts w:ascii="Times New Roman"/>
                <w:b w:val="false"/>
                <w:i/>
                <w:color w:val="000000"/>
                <w:sz w:val="20"/>
              </w:rPr>
              <w:t>м</w:t>
            </w:r>
            <w:r>
              <w:rPr>
                <w:rFonts w:ascii="Times New Roman"/>
                <w:b w:val="false"/>
                <w:i w:val="false"/>
                <w:color w:val="000000"/>
                <w:sz w:val="20"/>
              </w:rPr>
              <w:t xml:space="preserve"> (по пункту 13 Приложения 4 при </w:t>
            </w:r>
          </w:p>
          <w:p>
            <w:pPr>
              <w:spacing w:after="20"/>
              <w:ind w:left="20"/>
              <w:jc w:val="both"/>
            </w:pPr>
            <w:r>
              <w:drawing>
                <wp:inline distT="0" distB="0" distL="0" distR="0">
                  <wp:extent cx="520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3"/>
                          <a:stretch>
                            <a:fillRect/>
                          </a:stretch>
                        </pic:blipFill>
                        <pic:spPr>
                          <a:xfrm>
                            <a:off x="0" y="0"/>
                            <a:ext cx="520700" cy="2540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7" w:id="6365"/>
          <w:p>
            <w:pPr>
              <w:spacing w:after="20"/>
              <w:ind w:left="20"/>
              <w:jc w:val="both"/>
            </w:pPr>
            <w:r>
              <w:rPr>
                <w:rFonts w:ascii="Times New Roman"/>
                <w:b w:val="false"/>
                <w:i w:val="false"/>
                <w:color w:val="000000"/>
                <w:sz w:val="20"/>
              </w:rPr>
              <w:t>
25</w:t>
            </w:r>
          </w:p>
          <w:bookmarkEnd w:id="63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s</w:t>
            </w:r>
            <w:r>
              <w:rPr>
                <w:rFonts w:ascii="Times New Roman"/>
                <w:b w:val="false"/>
                <w:i w:val="false"/>
                <w:color w:val="000000"/>
                <w:vertAlign w:val="subscript"/>
              </w:rPr>
              <w:t>2</w:t>
            </w:r>
            <w:r>
              <w:rPr>
                <w:rFonts w:ascii="Times New Roman"/>
                <w:b w:val="false"/>
                <w:i w:val="false"/>
                <w:color w:val="000000"/>
                <w:sz w:val="20"/>
              </w:rPr>
              <w:t xml:space="preserve"> на оси факела (по формуле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8" w:id="6366"/>
          <w:p>
            <w:pPr>
              <w:spacing w:after="20"/>
              <w:ind w:left="20"/>
              <w:jc w:val="both"/>
            </w:pPr>
            <w:r>
              <w:rPr>
                <w:rFonts w:ascii="Times New Roman"/>
                <w:b w:val="false"/>
                <w:i w:val="false"/>
                <w:color w:val="000000"/>
                <w:sz w:val="20"/>
              </w:rPr>
              <w:t>
26</w:t>
            </w:r>
          </w:p>
          <w:bookmarkEnd w:id="63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w:t>
            </w:r>
          </w:p>
          <w:p>
            <w:pPr>
              <w:spacing w:after="20"/>
              <w:ind w:left="20"/>
              <w:jc w:val="both"/>
            </w:pP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4"/>
                          <a:stretch>
                            <a:fillRect/>
                          </a:stretch>
                        </pic:blipFill>
                        <pic:spPr>
                          <a:xfrm>
                            <a:off x="0" y="0"/>
                            <a:ext cx="203200" cy="254000"/>
                          </a:xfrm>
                          <a:prstGeom prst="rect">
                            <a:avLst/>
                          </a:prstGeom>
                        </pic:spPr>
                      </pic:pic>
                    </a:graphicData>
                  </a:graphic>
                </wp:inline>
              </w:drawing>
            </w:r>
          </w:p>
          <w:p>
            <w:pPr>
              <w:spacing w:after="0"/>
              <w:ind w:left="0"/>
              <w:jc w:val="both"/>
            </w:pPr>
            <w:r>
              <w:rPr>
                <w:rFonts w:ascii="Times New Roman"/>
                <w:b w:val="false"/>
                <w:i w:val="false"/>
                <w:color w:val="000000"/>
                <w:sz w:val="20"/>
              </w:rPr>
              <w:t>(по формуле (37) Приложения 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9" w:id="6367"/>
          <w:p>
            <w:pPr>
              <w:spacing w:after="20"/>
              <w:ind w:left="20"/>
              <w:jc w:val="both"/>
            </w:pPr>
            <w:r>
              <w:rPr>
                <w:rFonts w:ascii="Times New Roman"/>
                <w:b w:val="false"/>
                <w:i w:val="false"/>
                <w:color w:val="000000"/>
                <w:sz w:val="20"/>
              </w:rPr>
              <w:t>
27</w:t>
            </w:r>
          </w:p>
          <w:bookmarkEnd w:id="63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Величина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5"/>
                          <a:stretch>
                            <a:fillRect/>
                          </a:stretch>
                        </pic:blipFill>
                        <pic:spPr>
                          <a:xfrm>
                            <a:off x="0" y="0"/>
                            <a:ext cx="203200" cy="203200"/>
                          </a:xfrm>
                          <a:prstGeom prst="rect">
                            <a:avLst/>
                          </a:prstGeom>
                        </pic:spPr>
                      </pic:pic>
                    </a:graphicData>
                  </a:graphic>
                </wp:inline>
              </w:drawing>
            </w:r>
          </w:p>
          <w:p>
            <w:pPr>
              <w:spacing w:after="0"/>
              <w:ind w:left="0"/>
              <w:jc w:val="both"/>
            </w:pPr>
            <w:r>
              <w:rPr>
                <w:rFonts w:ascii="Times New Roman"/>
                <w:b w:val="false"/>
                <w:i w:val="false"/>
                <w:color w:val="000000"/>
                <w:sz w:val="20"/>
              </w:rPr>
              <w:t> (по формуле (35) Приложения 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0" w:id="6368"/>
          <w:p>
            <w:pPr>
              <w:spacing w:after="20"/>
              <w:ind w:left="20"/>
              <w:jc w:val="both"/>
            </w:pPr>
            <w:r>
              <w:rPr>
                <w:rFonts w:ascii="Times New Roman"/>
                <w:b w:val="false"/>
                <w:i w:val="false"/>
                <w:color w:val="000000"/>
                <w:sz w:val="20"/>
              </w:rPr>
              <w:t>
28</w:t>
            </w:r>
          </w:p>
          <w:bookmarkEnd w:id="63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s</w:t>
            </w:r>
            <w:r>
              <w:rPr>
                <w:rFonts w:ascii="Times New Roman"/>
                <w:b w:val="false"/>
                <w:i w:val="false"/>
                <w:color w:val="000000"/>
                <w:vertAlign w:val="subscript"/>
              </w:rPr>
              <w:t>1</w:t>
            </w:r>
            <w:r>
              <w:rPr>
                <w:rFonts w:ascii="Times New Roman"/>
                <w:b w:val="false"/>
                <w:i w:val="false"/>
                <w:color w:val="000000"/>
                <w:sz w:val="20"/>
              </w:rPr>
              <w:t xml:space="preserve"> для расстояния х (по </w:t>
            </w:r>
            <w:r>
              <w:rPr>
                <w:rFonts w:ascii="Times New Roman"/>
                <w:b w:val="false"/>
                <w:i w:val="false"/>
                <w:color w:val="000000"/>
                <w:sz w:val="20"/>
              </w:rPr>
              <w:t>пункту 13</w:t>
            </w:r>
            <w:r>
              <w:rPr>
                <w:rFonts w:ascii="Times New Roman"/>
                <w:b w:val="false"/>
                <w:i w:val="false"/>
                <w:color w:val="000000"/>
                <w:sz w:val="20"/>
              </w:rPr>
              <w:t xml:space="preserve"> Приложения 4 и формулам (2.23а), (2.23б))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50 м, х/х</w:t>
            </w:r>
            <w:r>
              <w:rPr>
                <w:rFonts w:ascii="Times New Roman"/>
                <w:b w:val="false"/>
                <w:i w:val="false"/>
                <w:color w:val="000000"/>
                <w:vertAlign w:val="subscript"/>
              </w:rPr>
              <w:t>м</w:t>
            </w:r>
            <w:r>
              <w:rPr>
                <w:rFonts w:ascii="Times New Roman"/>
                <w:b w:val="false"/>
                <w:i w:val="false"/>
                <w:color w:val="000000"/>
                <w:sz w:val="20"/>
              </w:rPr>
              <w:t xml:space="preserve"> = 0,116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100 м, х/х</w:t>
            </w:r>
            <w:r>
              <w:rPr>
                <w:rFonts w:ascii="Times New Roman"/>
                <w:b w:val="false"/>
                <w:i w:val="false"/>
                <w:color w:val="000000"/>
                <w:vertAlign w:val="subscript"/>
              </w:rPr>
              <w:t>м</w:t>
            </w:r>
            <w:r>
              <w:rPr>
                <w:rFonts w:ascii="Times New Roman"/>
                <w:b w:val="false"/>
                <w:i w:val="false"/>
                <w:color w:val="000000"/>
                <w:sz w:val="20"/>
              </w:rPr>
              <w:t xml:space="preserve"> = 0,232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200 м, х/х</w:t>
            </w:r>
            <w:r>
              <w:rPr>
                <w:rFonts w:ascii="Times New Roman"/>
                <w:b w:val="false"/>
                <w:i w:val="false"/>
                <w:color w:val="000000"/>
                <w:vertAlign w:val="subscript"/>
              </w:rPr>
              <w:t>м</w:t>
            </w:r>
            <w:r>
              <w:rPr>
                <w:rFonts w:ascii="Times New Roman"/>
                <w:b w:val="false"/>
                <w:i w:val="false"/>
                <w:color w:val="000000"/>
                <w:sz w:val="20"/>
              </w:rPr>
              <w:t xml:space="preserve"> = 0,465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400 м, х/х</w:t>
            </w:r>
            <w:r>
              <w:rPr>
                <w:rFonts w:ascii="Times New Roman"/>
                <w:b w:val="false"/>
                <w:i w:val="false"/>
                <w:color w:val="000000"/>
                <w:vertAlign w:val="subscript"/>
              </w:rPr>
              <w:t>м</w:t>
            </w:r>
            <w:r>
              <w:rPr>
                <w:rFonts w:ascii="Times New Roman"/>
                <w:b w:val="false"/>
                <w:i w:val="false"/>
                <w:color w:val="000000"/>
                <w:sz w:val="20"/>
              </w:rPr>
              <w:t xml:space="preserve"> = 0,930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1000 м, х/х</w:t>
            </w:r>
            <w:r>
              <w:rPr>
                <w:rFonts w:ascii="Times New Roman"/>
                <w:b w:val="false"/>
                <w:i w:val="false"/>
                <w:color w:val="000000"/>
                <w:vertAlign w:val="subscript"/>
              </w:rPr>
              <w:t>м</w:t>
            </w:r>
            <w:r>
              <w:rPr>
                <w:rFonts w:ascii="Times New Roman"/>
                <w:b w:val="false"/>
                <w:i w:val="false"/>
                <w:color w:val="000000"/>
                <w:sz w:val="20"/>
              </w:rPr>
              <w:t xml:space="preserve"> =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6" w:id="6369"/>
          <w:p>
            <w:pPr>
              <w:spacing w:after="20"/>
              <w:ind w:left="20"/>
              <w:jc w:val="both"/>
            </w:pPr>
            <w:r>
              <w:rPr>
                <w:rFonts w:ascii="Times New Roman"/>
                <w:b w:val="false"/>
                <w:i w:val="false"/>
                <w:color w:val="000000"/>
                <w:sz w:val="20"/>
              </w:rPr>
              <w:t>
29</w:t>
            </w:r>
          </w:p>
          <w:bookmarkEnd w:id="63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w:t>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6"/>
                          <a:stretch>
                            <a:fillRect/>
                          </a:stretch>
                        </pic:blipFill>
                        <pic:spPr>
                          <a:xfrm>
                            <a:off x="0" y="0"/>
                            <a:ext cx="203200" cy="215900"/>
                          </a:xfrm>
                          <a:prstGeom prst="rect">
                            <a:avLst/>
                          </a:prstGeom>
                        </pic:spPr>
                      </pic:pic>
                    </a:graphicData>
                  </a:graphic>
                </wp:inline>
              </w:drawing>
            </w:r>
          </w:p>
          <w:p>
            <w:pPr>
              <w:spacing w:after="0"/>
              <w:ind w:left="0"/>
              <w:jc w:val="both"/>
            </w:pPr>
            <w:r>
              <w:rPr>
                <w:rFonts w:ascii="Times New Roman"/>
                <w:b w:val="false"/>
                <w:i w:val="false"/>
                <w:color w:val="000000"/>
                <w:sz w:val="20"/>
              </w:rPr>
              <w:t>для расстояния х (по формуле (36) Приложения 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200 м, </w:t>
            </w:r>
          </w:p>
          <w:p>
            <w:pPr>
              <w:spacing w:after="20"/>
              <w:ind w:left="20"/>
              <w:jc w:val="both"/>
            </w:pPr>
            <w:r>
              <w:drawing>
                <wp:inline distT="0" distB="0" distL="0" distR="0">
                  <wp:extent cx="1981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7"/>
                          <a:stretch>
                            <a:fillRect/>
                          </a:stretch>
                        </pic:blipFill>
                        <pic:spPr>
                          <a:xfrm>
                            <a:off x="0" y="0"/>
                            <a:ext cx="19812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400 м, </w:t>
            </w:r>
          </w:p>
          <w:p>
            <w:pPr>
              <w:spacing w:after="20"/>
              <w:ind w:left="20"/>
              <w:jc w:val="both"/>
            </w:pPr>
            <w:r>
              <w:drawing>
                <wp:inline distT="0" distB="0" distL="0" distR="0">
                  <wp:extent cx="1981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8"/>
                          <a:stretch>
                            <a:fillRect/>
                          </a:stretch>
                        </pic:blipFill>
                        <pic:spPr>
                          <a:xfrm>
                            <a:off x="0" y="0"/>
                            <a:ext cx="19812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9" w:id="6370"/>
          <w:p>
            <w:pPr>
              <w:spacing w:after="20"/>
              <w:ind w:left="20"/>
              <w:jc w:val="both"/>
            </w:pPr>
            <w:r>
              <w:rPr>
                <w:rFonts w:ascii="Times New Roman"/>
                <w:b w:val="false"/>
                <w:i w:val="false"/>
                <w:color w:val="000000"/>
                <w:sz w:val="20"/>
              </w:rPr>
              <w:t>
30</w:t>
            </w:r>
          </w:p>
          <w:bookmarkEnd w:id="63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w:t>
            </w:r>
          </w:p>
          <w:p>
            <w:pPr>
              <w:spacing w:after="20"/>
              <w:ind w:left="20"/>
              <w:jc w:val="both"/>
            </w:pP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9"/>
                          <a:stretch>
                            <a:fillRect/>
                          </a:stretch>
                        </pic:blipFill>
                        <pic:spPr>
                          <a:xfrm>
                            <a:off x="0" y="0"/>
                            <a:ext cx="190500" cy="215900"/>
                          </a:xfrm>
                          <a:prstGeom prst="rect">
                            <a:avLst/>
                          </a:prstGeom>
                        </pic:spPr>
                      </pic:pic>
                    </a:graphicData>
                  </a:graphic>
                </wp:inline>
              </w:drawing>
            </w:r>
          </w:p>
          <w:p>
            <w:pPr>
              <w:spacing w:after="0"/>
              <w:ind w:left="0"/>
              <w:jc w:val="both"/>
            </w:pPr>
            <w:r>
              <w:rPr>
                <w:rFonts w:ascii="Times New Roman"/>
                <w:b w:val="false"/>
                <w:i w:val="false"/>
                <w:color w:val="000000"/>
                <w:sz w:val="20"/>
              </w:rPr>
              <w:t> для расстояния х (по формуле (34) Приложения 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50 м, </w:t>
            </w:r>
          </w:p>
          <w:p>
            <w:pPr>
              <w:spacing w:after="20"/>
              <w:ind w:left="20"/>
              <w:jc w:val="both"/>
            </w:pPr>
            <w:r>
              <w:drawing>
                <wp:inline distT="0" distB="0" distL="0" distR="0">
                  <wp:extent cx="812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0"/>
                          <a:stretch>
                            <a:fillRect/>
                          </a:stretch>
                        </pic:blipFill>
                        <pic:spPr>
                          <a:xfrm>
                            <a:off x="0" y="0"/>
                            <a:ext cx="8128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100 м, </w:t>
            </w:r>
          </w:p>
          <w:p>
            <w:pPr>
              <w:spacing w:after="20"/>
              <w:ind w:left="20"/>
              <w:jc w:val="both"/>
            </w:pPr>
            <w:r>
              <w:drawing>
                <wp:inline distT="0" distB="0" distL="0" distR="0">
                  <wp:extent cx="812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1"/>
                          <a:stretch>
                            <a:fillRect/>
                          </a:stretch>
                        </pic:blipFill>
                        <pic:spPr>
                          <a:xfrm>
                            <a:off x="0" y="0"/>
                            <a:ext cx="8128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200 м, </w:t>
            </w:r>
          </w:p>
          <w:p>
            <w:pPr>
              <w:spacing w:after="20"/>
              <w:ind w:left="20"/>
              <w:jc w:val="both"/>
            </w:pPr>
            <w:r>
              <w:drawing>
                <wp:inline distT="0" distB="0" distL="0" distR="0">
                  <wp:extent cx="2959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2"/>
                          <a:stretch>
                            <a:fillRect/>
                          </a:stretch>
                        </pic:blipFill>
                        <pic:spPr>
                          <a:xfrm>
                            <a:off x="0" y="0"/>
                            <a:ext cx="29591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400 м, </w:t>
            </w:r>
          </w:p>
          <w:p>
            <w:pPr>
              <w:spacing w:after="20"/>
              <w:ind w:left="20"/>
              <w:jc w:val="both"/>
            </w:pPr>
            <w:r>
              <w:drawing>
                <wp:inline distT="0" distB="0" distL="0" distR="0">
                  <wp:extent cx="2603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3"/>
                          <a:stretch>
                            <a:fillRect/>
                          </a:stretch>
                        </pic:blipFill>
                        <pic:spPr>
                          <a:xfrm>
                            <a:off x="0" y="0"/>
                            <a:ext cx="26035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1000 м, </w:t>
            </w:r>
          </w:p>
          <w:p>
            <w:pPr>
              <w:spacing w:after="20"/>
              <w:ind w:left="20"/>
              <w:jc w:val="both"/>
            </w:pPr>
            <w:r>
              <w:drawing>
                <wp:inline distT="0" distB="0" distL="0" distR="0">
                  <wp:extent cx="927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4"/>
                          <a:stretch>
                            <a:fillRect/>
                          </a:stretch>
                        </pic:blipFill>
                        <pic:spPr>
                          <a:xfrm>
                            <a:off x="0" y="0"/>
                            <a:ext cx="9271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5" w:id="6371"/>
          <w:p>
            <w:pPr>
              <w:spacing w:after="20"/>
              <w:ind w:left="20"/>
              <w:jc w:val="both"/>
            </w:pPr>
            <w:r>
              <w:rPr>
                <w:rFonts w:ascii="Times New Roman"/>
                <w:b w:val="false"/>
                <w:i w:val="false"/>
                <w:color w:val="000000"/>
                <w:sz w:val="20"/>
              </w:rPr>
              <w:t>
31</w:t>
            </w:r>
          </w:p>
          <w:bookmarkEnd w:id="63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w:t>
            </w:r>
          </w:p>
          <w:p>
            <w:pPr>
              <w:spacing w:after="20"/>
              <w:ind w:left="2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5"/>
                          <a:stretch>
                            <a:fillRect/>
                          </a:stretch>
                        </pic:blipFill>
                        <pic:spPr>
                          <a:xfrm>
                            <a:off x="0" y="0"/>
                            <a:ext cx="152400" cy="254000"/>
                          </a:xfrm>
                          <a:prstGeom prst="rect">
                            <a:avLst/>
                          </a:prstGeom>
                        </pic:spPr>
                      </pic:pic>
                    </a:graphicData>
                  </a:graphic>
                </wp:inline>
              </w:drawing>
            </w:r>
          </w:p>
          <w:p>
            <w:pPr>
              <w:spacing w:after="0"/>
              <w:ind w:left="0"/>
              <w:jc w:val="both"/>
            </w:pPr>
            <w:r>
              <w:rPr>
                <w:rFonts w:ascii="Times New Roman"/>
                <w:b w:val="false"/>
                <w:i w:val="false"/>
                <w:color w:val="000000"/>
                <w:sz w:val="20"/>
              </w:rPr>
              <w:t> для расстояния х (по формуле (32) Приложения 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50 м, </w:t>
            </w:r>
          </w:p>
          <w:p>
            <w:pPr>
              <w:spacing w:after="20"/>
              <w:ind w:left="20"/>
              <w:jc w:val="both"/>
            </w:pPr>
            <w:r>
              <w:drawing>
                <wp:inline distT="0" distB="0" distL="0" distR="0">
                  <wp:extent cx="2730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6"/>
                          <a:stretch>
                            <a:fillRect/>
                          </a:stretch>
                        </pic:blipFill>
                        <pic:spPr>
                          <a:xfrm>
                            <a:off x="0" y="0"/>
                            <a:ext cx="27305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100 м, </w:t>
            </w:r>
          </w:p>
          <w:p>
            <w:pPr>
              <w:spacing w:after="20"/>
              <w:ind w:left="20"/>
              <w:jc w:val="both"/>
            </w:pPr>
            <w:r>
              <w:drawing>
                <wp:inline distT="0" distB="0" distL="0" distR="0">
                  <wp:extent cx="274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7"/>
                          <a:stretch>
                            <a:fillRect/>
                          </a:stretch>
                        </pic:blipFill>
                        <pic:spPr>
                          <a:xfrm>
                            <a:off x="0" y="0"/>
                            <a:ext cx="27432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200 м, </w:t>
            </w:r>
          </w:p>
          <w:p>
            <w:pPr>
              <w:spacing w:after="20"/>
              <w:ind w:left="20"/>
              <w:jc w:val="both"/>
            </w:pPr>
            <w:r>
              <w:drawing>
                <wp:inline distT="0" distB="0" distL="0" distR="0">
                  <wp:extent cx="2730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8"/>
                          <a:stretch>
                            <a:fillRect/>
                          </a:stretch>
                        </pic:blipFill>
                        <pic:spPr>
                          <a:xfrm>
                            <a:off x="0" y="0"/>
                            <a:ext cx="27305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400 м, </w:t>
            </w:r>
          </w:p>
          <w:p>
            <w:pPr>
              <w:spacing w:after="20"/>
              <w:ind w:left="20"/>
              <w:jc w:val="both"/>
            </w:pPr>
            <w:r>
              <w:drawing>
                <wp:inline distT="0" distB="0" distL="0" distR="0">
                  <wp:extent cx="274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9"/>
                          <a:stretch>
                            <a:fillRect/>
                          </a:stretch>
                        </pic:blipFill>
                        <pic:spPr>
                          <a:xfrm>
                            <a:off x="0" y="0"/>
                            <a:ext cx="27432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1000 м, </w:t>
            </w:r>
          </w:p>
          <w:p>
            <w:pPr>
              <w:spacing w:after="20"/>
              <w:ind w:left="20"/>
              <w:jc w:val="both"/>
            </w:pPr>
            <w:r>
              <w:drawing>
                <wp:inline distT="0" distB="0" distL="0" distR="0">
                  <wp:extent cx="3035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0"/>
                          <a:stretch>
                            <a:fillRect/>
                          </a:stretch>
                        </pic:blipFill>
                        <pic:spPr>
                          <a:xfrm>
                            <a:off x="0" y="0"/>
                            <a:ext cx="3035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1" w:id="6372"/>
          <w:p>
            <w:pPr>
              <w:spacing w:after="20"/>
              <w:ind w:left="20"/>
              <w:jc w:val="both"/>
            </w:pPr>
            <w:r>
              <w:rPr>
                <w:rFonts w:ascii="Times New Roman"/>
                <w:b w:val="false"/>
                <w:i w:val="false"/>
                <w:color w:val="000000"/>
                <w:sz w:val="20"/>
              </w:rPr>
              <w:t>
32</w:t>
            </w:r>
          </w:p>
          <w:bookmarkEnd w:id="63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Концентрация </w:t>
            </w:r>
          </w:p>
          <w:p>
            <w:pPr>
              <w:spacing w:after="20"/>
              <w:ind w:left="20"/>
              <w:jc w:val="both"/>
            </w:pP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1"/>
                          <a:stretch>
                            <a:fillRect/>
                          </a:stretch>
                        </pic:blipFill>
                        <pic:spPr>
                          <a:xfrm>
                            <a:off x="0" y="0"/>
                            <a:ext cx="165100" cy="215900"/>
                          </a:xfrm>
                          <a:prstGeom prst="rect">
                            <a:avLst/>
                          </a:prstGeom>
                        </pic:spPr>
                      </pic:pic>
                    </a:graphicData>
                  </a:graphic>
                </wp:inline>
              </w:drawing>
            </w:r>
          </w:p>
          <w:p>
            <w:pPr>
              <w:spacing w:after="0"/>
              <w:ind w:left="0"/>
              <w:jc w:val="both"/>
            </w:pPr>
            <w:r>
              <w:rPr>
                <w:rFonts w:ascii="Times New Roman"/>
                <w:b w:val="false"/>
                <w:i w:val="false"/>
                <w:color w:val="000000"/>
                <w:sz w:val="20"/>
              </w:rPr>
              <w:t> на расстоянии х (по формуле (31) Приложения 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50 м, </w:t>
            </w:r>
          </w:p>
          <w:p>
            <w:pPr>
              <w:spacing w:after="20"/>
              <w:ind w:left="20"/>
              <w:jc w:val="both"/>
            </w:pPr>
            <w:r>
              <w:drawing>
                <wp:inline distT="0" distB="0" distL="0" distR="0">
                  <wp:extent cx="1219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2"/>
                          <a:stretch>
                            <a:fillRect/>
                          </a:stretch>
                        </pic:blipFill>
                        <pic:spPr>
                          <a:xfrm>
                            <a:off x="0" y="0"/>
                            <a:ext cx="12192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100 м, </w:t>
            </w:r>
          </w:p>
          <w:p>
            <w:pPr>
              <w:spacing w:after="20"/>
              <w:ind w:left="20"/>
              <w:jc w:val="both"/>
            </w:pPr>
            <w:r>
              <w:drawing>
                <wp:inline distT="0" distB="0" distL="0" distR="0">
                  <wp:extent cx="1206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3"/>
                          <a:stretch>
                            <a:fillRect/>
                          </a:stretch>
                        </pic:blipFill>
                        <pic:spPr>
                          <a:xfrm>
                            <a:off x="0" y="0"/>
                            <a:ext cx="12065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200 м, </w:t>
            </w:r>
          </w:p>
          <w:p>
            <w:pPr>
              <w:spacing w:after="20"/>
              <w:ind w:left="20"/>
              <w:jc w:val="both"/>
            </w:pPr>
            <w:r>
              <w:drawing>
                <wp:inline distT="0" distB="0" distL="0" distR="0">
                  <wp:extent cx="1219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4"/>
                          <a:stretch>
                            <a:fillRect/>
                          </a:stretch>
                        </pic:blipFill>
                        <pic:spPr>
                          <a:xfrm>
                            <a:off x="0" y="0"/>
                            <a:ext cx="12192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400 м, </w:t>
            </w:r>
          </w:p>
          <w:p>
            <w:pPr>
              <w:spacing w:after="20"/>
              <w:ind w:left="20"/>
              <w:jc w:val="both"/>
            </w:pPr>
            <w:r>
              <w:drawing>
                <wp:inline distT="0" distB="0" distL="0" distR="0">
                  <wp:extent cx="1206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5"/>
                          <a:stretch>
                            <a:fillRect/>
                          </a:stretch>
                        </pic:blipFill>
                        <pic:spPr>
                          <a:xfrm>
                            <a:off x="0" y="0"/>
                            <a:ext cx="12065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1000 м, </w:t>
            </w:r>
          </w:p>
          <w:p>
            <w:pPr>
              <w:spacing w:after="20"/>
              <w:ind w:left="20"/>
              <w:jc w:val="both"/>
            </w:pPr>
            <w:r>
              <w:drawing>
                <wp:inline distT="0" distB="0" distL="0" distR="0">
                  <wp:extent cx="1320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6"/>
                          <a:stretch>
                            <a:fillRect/>
                          </a:stretch>
                        </pic:blipFill>
                        <pic:spPr>
                          <a:xfrm>
                            <a:off x="0" y="0"/>
                            <a:ext cx="13208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7" w:id="6373"/>
          <w:p>
            <w:pPr>
              <w:spacing w:after="20"/>
              <w:ind w:left="20"/>
              <w:jc w:val="both"/>
            </w:pPr>
            <w:r>
              <w:rPr>
                <w:rFonts w:ascii="Times New Roman"/>
                <w:b w:val="false"/>
                <w:i w:val="false"/>
                <w:color w:val="000000"/>
                <w:sz w:val="20"/>
              </w:rPr>
              <w:t>
Расчет максимальных концентраций золы</w:t>
            </w:r>
          </w:p>
          <w:bookmarkEnd w:id="637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8" w:id="6374"/>
          <w:p>
            <w:pPr>
              <w:spacing w:after="20"/>
              <w:ind w:left="20"/>
              <w:jc w:val="both"/>
            </w:pPr>
            <w:r>
              <w:rPr>
                <w:rFonts w:ascii="Times New Roman"/>
                <w:b w:val="false"/>
                <w:i w:val="false"/>
                <w:color w:val="000000"/>
                <w:sz w:val="20"/>
              </w:rPr>
              <w:t>
33</w:t>
            </w:r>
          </w:p>
          <w:bookmarkEnd w:id="63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Аргумент </w:t>
            </w:r>
          </w:p>
          <w:p>
            <w:pPr>
              <w:spacing w:after="20"/>
              <w:ind w:left="20"/>
              <w:jc w:val="both"/>
            </w:pPr>
            <w:r>
              <w:drawing>
                <wp:inline distT="0" distB="0" distL="0" distR="0">
                  <wp:extent cx="1181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7"/>
                          <a:stretch>
                            <a:fillRect/>
                          </a:stretch>
                        </pic:blipFill>
                        <pic:spPr>
                          <a:xfrm>
                            <a:off x="0" y="0"/>
                            <a:ext cx="1181100" cy="546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 формуле (13) Приложения 4 при </w:t>
            </w:r>
          </w:p>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8"/>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val="false"/>
                <w:i w:val="false"/>
                <w:color w:val="000000"/>
                <w:sz w:val="20"/>
              </w:rPr>
              <w:t>= 215 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9" w:id="6375"/>
          <w:p>
            <w:pPr>
              <w:spacing w:after="20"/>
              <w:ind w:left="20"/>
              <w:jc w:val="both"/>
            </w:pPr>
            <w:r>
              <w:rPr>
                <w:rFonts w:ascii="Times New Roman"/>
                <w:b w:val="false"/>
                <w:i w:val="false"/>
                <w:color w:val="000000"/>
                <w:sz w:val="20"/>
              </w:rPr>
              <w:t>
34</w:t>
            </w:r>
          </w:p>
          <w:bookmarkEnd w:id="63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s (по формуле (12б) Приложения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0" w:id="6376"/>
          <w:p>
            <w:pPr>
              <w:spacing w:after="20"/>
              <w:ind w:left="20"/>
              <w:jc w:val="both"/>
            </w:pPr>
            <w:r>
              <w:rPr>
                <w:rFonts w:ascii="Times New Roman"/>
                <w:b w:val="false"/>
                <w:i w:val="false"/>
                <w:color w:val="000000"/>
                <w:sz w:val="20"/>
              </w:rPr>
              <w:t>
35</w:t>
            </w:r>
          </w:p>
          <w:bookmarkEnd w:id="63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w:t>
            </w:r>
            <w:r>
              <w:rPr>
                <w:rFonts w:ascii="Times New Roman"/>
                <w:b w:val="false"/>
                <w:i/>
                <w:color w:val="000000"/>
                <w:sz w:val="20"/>
              </w:rPr>
              <w:t>s</w:t>
            </w:r>
            <w:r>
              <w:rPr>
                <w:rFonts w:ascii="Times New Roman"/>
                <w:b w:val="false"/>
                <w:i w:val="false"/>
                <w:color w:val="000000"/>
                <w:vertAlign w:val="subscript"/>
              </w:rPr>
              <w:t>1</w:t>
            </w:r>
            <w:r>
              <w:rPr>
                <w:rFonts w:ascii="Times New Roman"/>
                <w:b w:val="false"/>
                <w:i w:val="false"/>
                <w:color w:val="000000"/>
                <w:sz w:val="20"/>
              </w:rPr>
              <w:t xml:space="preserve"> = 1 · 6,14 · 0,626 (по формуле (7) Приложения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1" w:id="6377"/>
          <w:p>
            <w:pPr>
              <w:spacing w:after="20"/>
              <w:ind w:left="20"/>
              <w:jc w:val="both"/>
            </w:pPr>
            <w:r>
              <w:rPr>
                <w:rFonts w:ascii="Times New Roman"/>
                <w:b w:val="false"/>
                <w:i w:val="false"/>
                <w:color w:val="000000"/>
                <w:sz w:val="20"/>
              </w:rPr>
              <w:t>
36</w:t>
            </w:r>
          </w:p>
          <w:bookmarkEnd w:id="63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w:t>
            </w:r>
          </w:p>
          <w:p>
            <w:pPr>
              <w:spacing w:after="20"/>
              <w:ind w:left="20"/>
              <w:jc w:val="both"/>
            </w:pPr>
            <w:r>
              <w:drawing>
                <wp:inline distT="0" distB="0" distL="0" distR="0">
                  <wp:extent cx="2349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9"/>
                          <a:stretch>
                            <a:fillRect/>
                          </a:stretch>
                        </pic:blipFill>
                        <pic:spPr>
                          <a:xfrm>
                            <a:off x="0" y="0"/>
                            <a:ext cx="23495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(по формуле (6) Приложения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2" w:id="6378"/>
          <w:p>
            <w:pPr>
              <w:spacing w:after="20"/>
              <w:ind w:left="20"/>
              <w:jc w:val="both"/>
            </w:pPr>
            <w:r>
              <w:rPr>
                <w:rFonts w:ascii="Times New Roman"/>
                <w:b w:val="false"/>
                <w:i w:val="false"/>
                <w:color w:val="000000"/>
                <w:sz w:val="20"/>
              </w:rPr>
              <w:t>
37</w:t>
            </w:r>
          </w:p>
          <w:bookmarkEnd w:id="63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Максимальная концентрация </w:t>
            </w:r>
            <w:r>
              <w:rPr>
                <w:rFonts w:ascii="Times New Roman"/>
                <w:b w:val="false"/>
                <w:i/>
                <w:color w:val="000000"/>
                <w:sz w:val="20"/>
              </w:rPr>
              <w:t>c</w:t>
            </w:r>
            <w:r>
              <w:rPr>
                <w:rFonts w:ascii="Times New Roman"/>
                <w:b w:val="false"/>
                <w:i w:val="false"/>
                <w:color w:val="000000"/>
                <w:vertAlign w:val="subscript"/>
              </w:rPr>
              <w:t>м</w:t>
            </w:r>
            <w:r>
              <w:rPr>
                <w:rFonts w:ascii="Times New Roman"/>
                <w:b w:val="false"/>
                <w:i w:val="false"/>
                <w:color w:val="000000"/>
                <w:vertAlign w:val="superscript"/>
              </w:rPr>
              <w:t>3</w:t>
            </w:r>
            <w:r>
              <w:rPr>
                <w:rFonts w:ascii="Times New Roman"/>
                <w:b w:val="false"/>
                <w:i w:val="false"/>
                <w:color w:val="000000"/>
                <w:sz w:val="20"/>
              </w:rPr>
              <w:t> =0,12*2,83 (по формуле (5) Приложения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3" w:id="6379"/>
          <w:p>
            <w:pPr>
              <w:spacing w:after="20"/>
              <w:ind w:left="20"/>
              <w:jc w:val="both"/>
            </w:pPr>
            <w:r>
              <w:rPr>
                <w:rFonts w:ascii="Times New Roman"/>
                <w:b w:val="false"/>
                <w:i w:val="false"/>
                <w:color w:val="000000"/>
                <w:sz w:val="20"/>
              </w:rPr>
              <w:t>
Расчет осевой концентрации золы на различных расстояниях</w:t>
            </w:r>
          </w:p>
          <w:bookmarkEnd w:id="637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4" w:id="6380"/>
          <w:p>
            <w:pPr>
              <w:spacing w:after="20"/>
              <w:ind w:left="20"/>
              <w:jc w:val="both"/>
            </w:pPr>
            <w:r>
              <w:rPr>
                <w:rFonts w:ascii="Times New Roman"/>
                <w:b w:val="false"/>
                <w:i w:val="false"/>
                <w:color w:val="000000"/>
                <w:sz w:val="20"/>
              </w:rPr>
              <w:t>
38</w:t>
            </w:r>
          </w:p>
          <w:bookmarkEnd w:id="63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w:t>
            </w:r>
          </w:p>
          <w:p>
            <w:pPr>
              <w:spacing w:after="20"/>
              <w:ind w:left="20"/>
              <w:jc w:val="both"/>
            </w:pPr>
            <w:r>
              <w:drawing>
                <wp:inline distT="0" distB="0" distL="0" distR="0">
                  <wp:extent cx="165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0"/>
                          <a:stretch>
                            <a:fillRect/>
                          </a:stretch>
                        </pic:blipFill>
                        <pic:spPr>
                          <a:xfrm>
                            <a:off x="0" y="0"/>
                            <a:ext cx="1651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p>
          <w:p>
            <w:pPr>
              <w:spacing w:after="20"/>
              <w:ind w:left="20"/>
              <w:jc w:val="both"/>
            </w:pPr>
            <w:r>
              <w:drawing>
                <wp:inline distT="0" distB="0" distL="0" distR="0">
                  <wp:extent cx="165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1"/>
                          <a:stretch>
                            <a:fillRect/>
                          </a:stretch>
                        </pic:blipFill>
                        <pic:spPr>
                          <a:xfrm>
                            <a:off x="0" y="0"/>
                            <a:ext cx="165100" cy="342900"/>
                          </a:xfrm>
                          <a:prstGeom prst="rect">
                            <a:avLst/>
                          </a:prstGeom>
                        </pic:spPr>
                      </pic:pic>
                    </a:graphicData>
                  </a:graphic>
                </wp:inline>
              </w:drawing>
            </w:r>
          </w:p>
          <w:p>
            <w:pPr>
              <w:spacing w:after="0"/>
              <w:ind w:left="0"/>
              <w:jc w:val="both"/>
            </w:pPr>
            <w:r>
              <w:rPr>
                <w:rFonts w:ascii="Times New Roman"/>
                <w:b w:val="false"/>
                <w:i w:val="false"/>
                <w:color w:val="000000"/>
                <w:sz w:val="20"/>
              </w:rPr>
              <w:t> м (как и для двуокиси серы)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5" w:id="6381"/>
          <w:p>
            <w:pPr>
              <w:spacing w:after="20"/>
              <w:ind w:left="20"/>
              <w:jc w:val="both"/>
            </w:pPr>
            <w:r>
              <w:rPr>
                <w:rFonts w:ascii="Times New Roman"/>
                <w:b w:val="false"/>
                <w:i w:val="false"/>
                <w:color w:val="000000"/>
                <w:sz w:val="20"/>
              </w:rPr>
              <w:t>
39</w:t>
            </w:r>
          </w:p>
          <w:bookmarkEnd w:id="63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s</w:t>
            </w:r>
            <w:r>
              <w:rPr>
                <w:rFonts w:ascii="Times New Roman"/>
                <w:b w:val="false"/>
                <w:i w:val="false"/>
                <w:color w:val="000000"/>
                <w:vertAlign w:val="subscript"/>
              </w:rPr>
              <w:t>2</w:t>
            </w:r>
            <w:r>
              <w:rPr>
                <w:rFonts w:ascii="Times New Roman"/>
                <w:b w:val="false"/>
                <w:i w:val="false"/>
                <w:color w:val="000000"/>
                <w:sz w:val="20"/>
              </w:rPr>
              <w:t xml:space="preserve"> на оси факела (как и для двуокиси серы)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6" w:id="6382"/>
          <w:p>
            <w:pPr>
              <w:spacing w:after="20"/>
              <w:ind w:left="20"/>
              <w:jc w:val="both"/>
            </w:pPr>
            <w:r>
              <w:rPr>
                <w:rFonts w:ascii="Times New Roman"/>
                <w:b w:val="false"/>
                <w:i w:val="false"/>
                <w:color w:val="000000"/>
                <w:sz w:val="20"/>
              </w:rPr>
              <w:t>
40</w:t>
            </w:r>
          </w:p>
          <w:bookmarkEnd w:id="63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w:t>
            </w:r>
          </w:p>
          <w:p>
            <w:pPr>
              <w:spacing w:after="20"/>
              <w:ind w:left="20"/>
              <w:jc w:val="both"/>
            </w:pP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2"/>
                          <a:stretch>
                            <a:fillRect/>
                          </a:stretch>
                        </pic:blipFill>
                        <pic:spPr>
                          <a:xfrm>
                            <a:off x="0" y="0"/>
                            <a:ext cx="203200" cy="254000"/>
                          </a:xfrm>
                          <a:prstGeom prst="rect">
                            <a:avLst/>
                          </a:prstGeom>
                        </pic:spPr>
                      </pic:pic>
                    </a:graphicData>
                  </a:graphic>
                </wp:inline>
              </w:drawing>
            </w:r>
          </w:p>
          <w:p>
            <w:pPr>
              <w:spacing w:after="0"/>
              <w:ind w:left="0"/>
              <w:jc w:val="both"/>
            </w:pPr>
            <w:r>
              <w:rPr>
                <w:rFonts w:ascii="Times New Roman"/>
                <w:b w:val="false"/>
                <w:i w:val="false"/>
                <w:color w:val="000000"/>
                <w:sz w:val="20"/>
              </w:rPr>
              <w:t> (как и для двуокиси серы)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7" w:id="6383"/>
          <w:p>
            <w:pPr>
              <w:spacing w:after="20"/>
              <w:ind w:left="20"/>
              <w:jc w:val="both"/>
            </w:pPr>
            <w:r>
              <w:rPr>
                <w:rFonts w:ascii="Times New Roman"/>
                <w:b w:val="false"/>
                <w:i w:val="false"/>
                <w:color w:val="000000"/>
                <w:sz w:val="20"/>
              </w:rPr>
              <w:t>
41</w:t>
            </w:r>
          </w:p>
          <w:bookmarkEnd w:id="63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Величина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3"/>
                          <a:stretch>
                            <a:fillRect/>
                          </a:stretch>
                        </pic:blipFill>
                        <pic:spPr>
                          <a:xfrm>
                            <a:off x="0" y="0"/>
                            <a:ext cx="203200" cy="203200"/>
                          </a:xfrm>
                          <a:prstGeom prst="rect">
                            <a:avLst/>
                          </a:prstGeom>
                        </pic:spPr>
                      </pic:pic>
                    </a:graphicData>
                  </a:graphic>
                </wp:inline>
              </w:drawing>
            </w:r>
          </w:p>
          <w:p>
            <w:pPr>
              <w:spacing w:after="0"/>
              <w:ind w:left="0"/>
              <w:jc w:val="both"/>
            </w:pPr>
            <w:r>
              <w:rPr>
                <w:rFonts w:ascii="Times New Roman"/>
                <w:b w:val="false"/>
                <w:i w:val="false"/>
                <w:color w:val="000000"/>
                <w:sz w:val="20"/>
              </w:rPr>
              <w:t> = 104 + 5 · 23 (по формуле (35) Приложения 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8" w:id="6384"/>
          <w:p>
            <w:pPr>
              <w:spacing w:after="20"/>
              <w:ind w:left="20"/>
              <w:jc w:val="both"/>
            </w:pPr>
            <w:r>
              <w:rPr>
                <w:rFonts w:ascii="Times New Roman"/>
                <w:b w:val="false"/>
                <w:i w:val="false"/>
                <w:color w:val="000000"/>
                <w:sz w:val="20"/>
              </w:rPr>
              <w:t>
42</w:t>
            </w:r>
          </w:p>
          <w:bookmarkEnd w:id="63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w:t>
            </w:r>
            <w:r>
              <w:rPr>
                <w:rFonts w:ascii="Times New Roman"/>
                <w:b w:val="false"/>
                <w:i/>
                <w:color w:val="000000"/>
                <w:sz w:val="20"/>
              </w:rPr>
              <w:t>s</w:t>
            </w:r>
            <w:r>
              <w:rPr>
                <w:rFonts w:ascii="Times New Roman"/>
                <w:b w:val="false"/>
                <w:i w:val="false"/>
                <w:color w:val="000000"/>
                <w:vertAlign w:val="subscript"/>
              </w:rPr>
              <w:t>1</w:t>
            </w:r>
            <w:r>
              <w:rPr>
                <w:rFonts w:ascii="Times New Roman"/>
                <w:b w:val="false"/>
                <w:i w:val="false"/>
                <w:color w:val="000000"/>
                <w:sz w:val="20"/>
              </w:rPr>
              <w:t xml:space="preserve"> для расстояния </w:t>
            </w:r>
            <w:r>
              <w:rPr>
                <w:rFonts w:ascii="Times New Roman"/>
                <w:b w:val="false"/>
                <w:i/>
                <w:color w:val="000000"/>
                <w:sz w:val="20"/>
              </w:rPr>
              <w:t>х</w:t>
            </w:r>
            <w:r>
              <w:rPr>
                <w:rFonts w:ascii="Times New Roman"/>
                <w:b w:val="false"/>
                <w:i w:val="false"/>
                <w:color w:val="000000"/>
                <w:sz w:val="20"/>
              </w:rPr>
              <w:t xml:space="preserve"> (по пункту 13 Приложения 4 и формулам (2.23а), (2.23б))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50 м, х/х</w:t>
            </w:r>
            <w:r>
              <w:rPr>
                <w:rFonts w:ascii="Times New Roman"/>
                <w:b w:val="false"/>
                <w:i w:val="false"/>
                <w:color w:val="000000"/>
                <w:vertAlign w:val="subscript"/>
              </w:rPr>
              <w:t>м</w:t>
            </w:r>
            <w:r>
              <w:rPr>
                <w:rFonts w:ascii="Times New Roman"/>
                <w:b w:val="false"/>
                <w:i w:val="false"/>
                <w:color w:val="000000"/>
                <w:sz w:val="20"/>
              </w:rPr>
              <w:t xml:space="preserve"> = 0,232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100 м, х/х</w:t>
            </w:r>
            <w:r>
              <w:rPr>
                <w:rFonts w:ascii="Times New Roman"/>
                <w:b w:val="false"/>
                <w:i w:val="false"/>
                <w:color w:val="000000"/>
                <w:vertAlign w:val="subscript"/>
              </w:rPr>
              <w:t>м</w:t>
            </w:r>
            <w:r>
              <w:rPr>
                <w:rFonts w:ascii="Times New Roman"/>
                <w:b w:val="false"/>
                <w:i w:val="false"/>
                <w:color w:val="000000"/>
                <w:sz w:val="20"/>
              </w:rPr>
              <w:t xml:space="preserve"> = 0,465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200 м, х/х</w:t>
            </w:r>
            <w:r>
              <w:rPr>
                <w:rFonts w:ascii="Times New Roman"/>
                <w:b w:val="false"/>
                <w:i w:val="false"/>
                <w:color w:val="000000"/>
                <w:vertAlign w:val="subscript"/>
              </w:rPr>
              <w:t>м</w:t>
            </w:r>
            <w:r>
              <w:rPr>
                <w:rFonts w:ascii="Times New Roman"/>
                <w:b w:val="false"/>
                <w:i w:val="false"/>
                <w:color w:val="000000"/>
                <w:sz w:val="20"/>
              </w:rPr>
              <w:t xml:space="preserve"> = 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400 м, х/х</w:t>
            </w:r>
            <w:r>
              <w:rPr>
                <w:rFonts w:ascii="Times New Roman"/>
                <w:b w:val="false"/>
                <w:i w:val="false"/>
                <w:color w:val="000000"/>
                <w:vertAlign w:val="subscript"/>
              </w:rPr>
              <w:t>м</w:t>
            </w:r>
            <w:r>
              <w:rPr>
                <w:rFonts w:ascii="Times New Roman"/>
                <w:b w:val="false"/>
                <w:i w:val="false"/>
                <w:color w:val="000000"/>
                <w:sz w:val="20"/>
              </w:rPr>
              <w:t xml:space="preserve"> =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1000 м, х/х</w:t>
            </w:r>
            <w:r>
              <w:rPr>
                <w:rFonts w:ascii="Times New Roman"/>
                <w:b w:val="false"/>
                <w:i w:val="false"/>
                <w:color w:val="000000"/>
                <w:vertAlign w:val="subscript"/>
              </w:rPr>
              <w:t>м</w:t>
            </w:r>
            <w:r>
              <w:rPr>
                <w:rFonts w:ascii="Times New Roman"/>
                <w:b w:val="false"/>
                <w:i w:val="false"/>
                <w:color w:val="000000"/>
                <w:sz w:val="20"/>
              </w:rPr>
              <w:t xml:space="preserve"> =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4" w:id="6385"/>
          <w:p>
            <w:pPr>
              <w:spacing w:after="20"/>
              <w:ind w:left="20"/>
              <w:jc w:val="both"/>
            </w:pPr>
            <w:r>
              <w:rPr>
                <w:rFonts w:ascii="Times New Roman"/>
                <w:b w:val="false"/>
                <w:i w:val="false"/>
                <w:color w:val="000000"/>
                <w:sz w:val="20"/>
              </w:rPr>
              <w:t>
43</w:t>
            </w:r>
          </w:p>
          <w:bookmarkEnd w:id="63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w:t>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4"/>
                          <a:stretch>
                            <a:fillRect/>
                          </a:stretch>
                        </pic:blipFill>
                        <pic:spPr>
                          <a:xfrm>
                            <a:off x="0" y="0"/>
                            <a:ext cx="203200" cy="215900"/>
                          </a:xfrm>
                          <a:prstGeom prst="rect">
                            <a:avLst/>
                          </a:prstGeom>
                        </pic:spPr>
                      </pic:pic>
                    </a:graphicData>
                  </a:graphic>
                </wp:inline>
              </w:drawing>
            </w:r>
          </w:p>
          <w:p>
            <w:pPr>
              <w:spacing w:after="0"/>
              <w:ind w:left="0"/>
              <w:jc w:val="both"/>
            </w:pPr>
            <w:r>
              <w:rPr>
                <w:rFonts w:ascii="Times New Roman"/>
                <w:b w:val="false"/>
                <w:i w:val="false"/>
                <w:color w:val="000000"/>
                <w:sz w:val="20"/>
              </w:rPr>
              <w:t>для расстояния х (по формуле (36) Приложения 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200 м, </w:t>
            </w:r>
          </w:p>
          <w:p>
            <w:pPr>
              <w:spacing w:after="20"/>
              <w:ind w:left="20"/>
              <w:jc w:val="both"/>
            </w:pPr>
            <w:r>
              <w:drawing>
                <wp:inline distT="0" distB="0" distL="0" distR="0">
                  <wp:extent cx="212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5"/>
                          <a:stretch>
                            <a:fillRect/>
                          </a:stretch>
                        </pic:blipFill>
                        <pic:spPr>
                          <a:xfrm>
                            <a:off x="0" y="0"/>
                            <a:ext cx="21209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6" w:id="6386"/>
          <w:p>
            <w:pPr>
              <w:spacing w:after="20"/>
              <w:ind w:left="20"/>
              <w:jc w:val="both"/>
            </w:pPr>
            <w:r>
              <w:rPr>
                <w:rFonts w:ascii="Times New Roman"/>
                <w:b w:val="false"/>
                <w:i w:val="false"/>
                <w:color w:val="000000"/>
                <w:sz w:val="20"/>
              </w:rPr>
              <w:t>
44</w:t>
            </w:r>
          </w:p>
          <w:bookmarkEnd w:id="63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w:t>
            </w:r>
          </w:p>
          <w:p>
            <w:pPr>
              <w:spacing w:after="20"/>
              <w:ind w:left="20"/>
              <w:jc w:val="both"/>
            </w:pP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6"/>
                          <a:stretch>
                            <a:fillRect/>
                          </a:stretch>
                        </pic:blipFill>
                        <pic:spPr>
                          <a:xfrm>
                            <a:off x="0" y="0"/>
                            <a:ext cx="190500" cy="215900"/>
                          </a:xfrm>
                          <a:prstGeom prst="rect">
                            <a:avLst/>
                          </a:prstGeom>
                        </pic:spPr>
                      </pic:pic>
                    </a:graphicData>
                  </a:graphic>
                </wp:inline>
              </w:drawing>
            </w:r>
          </w:p>
          <w:p>
            <w:pPr>
              <w:spacing w:after="0"/>
              <w:ind w:left="0"/>
              <w:jc w:val="both"/>
            </w:pPr>
            <w:r>
              <w:rPr>
                <w:rFonts w:ascii="Times New Roman"/>
                <w:b w:val="false"/>
                <w:i w:val="false"/>
                <w:color w:val="000000"/>
                <w:sz w:val="20"/>
              </w:rPr>
              <w:t> для расстояния х (по формуле (34) Приложения 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50 м, </w:t>
            </w:r>
          </w:p>
          <w:p>
            <w:pPr>
              <w:spacing w:after="20"/>
              <w:ind w:left="20"/>
              <w:jc w:val="both"/>
            </w:pPr>
            <w:r>
              <w:drawing>
                <wp:inline distT="0" distB="0" distL="0" distR="0">
                  <wp:extent cx="825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7"/>
                          <a:stretch>
                            <a:fillRect/>
                          </a:stretch>
                        </pic:blipFill>
                        <pic:spPr>
                          <a:xfrm>
                            <a:off x="0" y="0"/>
                            <a:ext cx="8255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100 м, </w:t>
            </w:r>
          </w:p>
          <w:p>
            <w:pPr>
              <w:spacing w:after="20"/>
              <w:ind w:left="20"/>
              <w:jc w:val="both"/>
            </w:pPr>
            <w:r>
              <w:drawing>
                <wp:inline distT="0" distB="0" distL="0" distR="0">
                  <wp:extent cx="825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8"/>
                          <a:stretch>
                            <a:fillRect/>
                          </a:stretch>
                        </pic:blipFill>
                        <pic:spPr>
                          <a:xfrm>
                            <a:off x="0" y="0"/>
                            <a:ext cx="8255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200 м, </w:t>
            </w:r>
          </w:p>
          <w:p>
            <w:pPr>
              <w:spacing w:after="20"/>
              <w:ind w:left="20"/>
              <w:jc w:val="both"/>
            </w:pPr>
            <w:r>
              <w:drawing>
                <wp:inline distT="0" distB="0" distL="0" distR="0">
                  <wp:extent cx="2959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9"/>
                          <a:stretch>
                            <a:fillRect/>
                          </a:stretch>
                        </pic:blipFill>
                        <pic:spPr>
                          <a:xfrm>
                            <a:off x="0" y="0"/>
                            <a:ext cx="29591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400 м, </w:t>
            </w:r>
          </w:p>
          <w:p>
            <w:pPr>
              <w:spacing w:after="20"/>
              <w:ind w:left="20"/>
              <w:jc w:val="both"/>
            </w:pPr>
            <w:r>
              <w:drawing>
                <wp:inline distT="0" distB="0" distL="0" distR="0">
                  <wp:extent cx="927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0"/>
                          <a:stretch>
                            <a:fillRect/>
                          </a:stretch>
                        </pic:blipFill>
                        <pic:spPr>
                          <a:xfrm>
                            <a:off x="0" y="0"/>
                            <a:ext cx="9271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1000 м, </w:t>
            </w:r>
          </w:p>
          <w:p>
            <w:pPr>
              <w:spacing w:after="20"/>
              <w:ind w:left="20"/>
              <w:jc w:val="both"/>
            </w:pPr>
            <w:r>
              <w:drawing>
                <wp:inline distT="0" distB="0" distL="0" distR="0">
                  <wp:extent cx="927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1"/>
                          <a:stretch>
                            <a:fillRect/>
                          </a:stretch>
                        </pic:blipFill>
                        <pic:spPr>
                          <a:xfrm>
                            <a:off x="0" y="0"/>
                            <a:ext cx="9271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2" w:id="6387"/>
          <w:p>
            <w:pPr>
              <w:spacing w:after="20"/>
              <w:ind w:left="20"/>
              <w:jc w:val="both"/>
            </w:pPr>
            <w:r>
              <w:rPr>
                <w:rFonts w:ascii="Times New Roman"/>
                <w:b w:val="false"/>
                <w:i w:val="false"/>
                <w:color w:val="000000"/>
                <w:sz w:val="20"/>
              </w:rPr>
              <w:t>
45</w:t>
            </w:r>
          </w:p>
          <w:bookmarkEnd w:id="63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w:t>
            </w:r>
          </w:p>
          <w:p>
            <w:pPr>
              <w:spacing w:after="20"/>
              <w:ind w:left="2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2"/>
                          <a:stretch>
                            <a:fillRect/>
                          </a:stretch>
                        </pic:blipFill>
                        <pic:spPr>
                          <a:xfrm>
                            <a:off x="0" y="0"/>
                            <a:ext cx="152400" cy="254000"/>
                          </a:xfrm>
                          <a:prstGeom prst="rect">
                            <a:avLst/>
                          </a:prstGeom>
                        </pic:spPr>
                      </pic:pic>
                    </a:graphicData>
                  </a:graphic>
                </wp:inline>
              </w:drawing>
            </w:r>
          </w:p>
          <w:p>
            <w:pPr>
              <w:spacing w:after="0"/>
              <w:ind w:left="0"/>
              <w:jc w:val="both"/>
            </w:pPr>
            <w:r>
              <w:rPr>
                <w:rFonts w:ascii="Times New Roman"/>
                <w:b w:val="false"/>
                <w:i w:val="false"/>
                <w:color w:val="000000"/>
                <w:sz w:val="20"/>
              </w:rPr>
              <w:t> для расстояния х (по формуле (32) Приложения 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50 м, </w:t>
            </w:r>
          </w:p>
          <w:p>
            <w:pPr>
              <w:spacing w:after="20"/>
              <w:ind w:left="20"/>
              <w:jc w:val="both"/>
            </w:pPr>
            <w:r>
              <w:drawing>
                <wp:inline distT="0" distB="0" distL="0" distR="0">
                  <wp:extent cx="275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3"/>
                          <a:stretch>
                            <a:fillRect/>
                          </a:stretch>
                        </pic:blipFill>
                        <pic:spPr>
                          <a:xfrm>
                            <a:off x="0" y="0"/>
                            <a:ext cx="27559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100 м, </w:t>
            </w:r>
          </w:p>
          <w:p>
            <w:pPr>
              <w:spacing w:after="20"/>
              <w:ind w:left="20"/>
              <w:jc w:val="both"/>
            </w:pPr>
            <w:r>
              <w:drawing>
                <wp:inline distT="0" distB="0" distL="0" distR="0">
                  <wp:extent cx="275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4"/>
                          <a:stretch>
                            <a:fillRect/>
                          </a:stretch>
                        </pic:blipFill>
                        <pic:spPr>
                          <a:xfrm>
                            <a:off x="0" y="0"/>
                            <a:ext cx="27559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200 м, </w:t>
            </w:r>
          </w:p>
          <w:p>
            <w:pPr>
              <w:spacing w:after="20"/>
              <w:ind w:left="20"/>
              <w:jc w:val="both"/>
            </w:pPr>
            <w:r>
              <w:drawing>
                <wp:inline distT="0" distB="0" distL="0" distR="0">
                  <wp:extent cx="2730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5"/>
                          <a:stretch>
                            <a:fillRect/>
                          </a:stretch>
                        </pic:blipFill>
                        <pic:spPr>
                          <a:xfrm>
                            <a:off x="0" y="0"/>
                            <a:ext cx="27305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400 м, </w:t>
            </w:r>
          </w:p>
          <w:p>
            <w:pPr>
              <w:spacing w:after="20"/>
              <w:ind w:left="20"/>
              <w:jc w:val="both"/>
            </w:pPr>
            <w:r>
              <w:drawing>
                <wp:inline distT="0" distB="0" distL="0" distR="0">
                  <wp:extent cx="285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6"/>
                          <a:stretch>
                            <a:fillRect/>
                          </a:stretch>
                        </pic:blipFill>
                        <pic:spPr>
                          <a:xfrm>
                            <a:off x="0" y="0"/>
                            <a:ext cx="28575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1000 м, </w:t>
            </w:r>
          </w:p>
          <w:p>
            <w:pPr>
              <w:spacing w:after="20"/>
              <w:ind w:left="20"/>
              <w:jc w:val="both"/>
            </w:pPr>
            <w:r>
              <w:drawing>
                <wp:inline distT="0" distB="0" distL="0" distR="0">
                  <wp:extent cx="285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7"/>
                          <a:stretch>
                            <a:fillRect/>
                          </a:stretch>
                        </pic:blipFill>
                        <pic:spPr>
                          <a:xfrm>
                            <a:off x="0" y="0"/>
                            <a:ext cx="28575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8" w:id="6388"/>
          <w:p>
            <w:pPr>
              <w:spacing w:after="20"/>
              <w:ind w:left="20"/>
              <w:jc w:val="both"/>
            </w:pPr>
            <w:r>
              <w:rPr>
                <w:rFonts w:ascii="Times New Roman"/>
                <w:b w:val="false"/>
                <w:i w:val="false"/>
                <w:color w:val="000000"/>
                <w:sz w:val="20"/>
              </w:rPr>
              <w:t>
46</w:t>
            </w:r>
          </w:p>
          <w:bookmarkEnd w:id="63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Концентрация </w:t>
            </w:r>
          </w:p>
          <w:p>
            <w:pPr>
              <w:spacing w:after="20"/>
              <w:ind w:left="20"/>
              <w:jc w:val="both"/>
            </w:pP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8"/>
                          <a:stretch>
                            <a:fillRect/>
                          </a:stretch>
                        </pic:blipFill>
                        <pic:spPr>
                          <a:xfrm>
                            <a:off x="0" y="0"/>
                            <a:ext cx="165100" cy="215900"/>
                          </a:xfrm>
                          <a:prstGeom prst="rect">
                            <a:avLst/>
                          </a:prstGeom>
                        </pic:spPr>
                      </pic:pic>
                    </a:graphicData>
                  </a:graphic>
                </wp:inline>
              </w:drawing>
            </w:r>
          </w:p>
          <w:p>
            <w:pPr>
              <w:spacing w:after="0"/>
              <w:ind w:left="0"/>
              <w:jc w:val="both"/>
            </w:pPr>
            <w:r>
              <w:rPr>
                <w:rFonts w:ascii="Times New Roman"/>
                <w:b w:val="false"/>
                <w:i w:val="false"/>
                <w:color w:val="000000"/>
                <w:sz w:val="20"/>
              </w:rPr>
              <w:t>на расстоянии х (по формуле (31) Приложения 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50 м, </w:t>
            </w:r>
          </w:p>
          <w:p>
            <w:pPr>
              <w:spacing w:after="20"/>
              <w:ind w:left="20"/>
              <w:jc w:val="both"/>
            </w:pPr>
            <w:r>
              <w:drawing>
                <wp:inline distT="0" distB="0" distL="0" distR="0">
                  <wp:extent cx="1231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9"/>
                          <a:stretch>
                            <a:fillRect/>
                          </a:stretch>
                        </pic:blipFill>
                        <pic:spPr>
                          <a:xfrm>
                            <a:off x="0" y="0"/>
                            <a:ext cx="12319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100 м, </w:t>
            </w:r>
          </w:p>
          <w:p>
            <w:pPr>
              <w:spacing w:after="20"/>
              <w:ind w:left="20"/>
              <w:jc w:val="both"/>
            </w:pPr>
            <w:r>
              <w:drawing>
                <wp:inline distT="0" distB="0" distL="0" distR="0">
                  <wp:extent cx="1257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0"/>
                          <a:stretch>
                            <a:fillRect/>
                          </a:stretch>
                        </pic:blipFill>
                        <pic:spPr>
                          <a:xfrm>
                            <a:off x="0" y="0"/>
                            <a:ext cx="1257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200 м, </w:t>
            </w:r>
          </w:p>
          <w:p>
            <w:pPr>
              <w:spacing w:after="20"/>
              <w:ind w:left="20"/>
              <w:jc w:val="both"/>
            </w:pPr>
            <w:r>
              <w:drawing>
                <wp:inline distT="0" distB="0" distL="0" distR="0">
                  <wp:extent cx="1206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1"/>
                          <a:stretch>
                            <a:fillRect/>
                          </a:stretch>
                        </pic:blipFill>
                        <pic:spPr>
                          <a:xfrm>
                            <a:off x="0" y="0"/>
                            <a:ext cx="12065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400 м, </w:t>
            </w:r>
          </w:p>
          <w:p>
            <w:pPr>
              <w:spacing w:after="20"/>
              <w:ind w:left="20"/>
              <w:jc w:val="both"/>
            </w:pPr>
            <w:r>
              <w:drawing>
                <wp:inline distT="0" distB="0" distL="0" distR="0">
                  <wp:extent cx="1320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2"/>
                          <a:stretch>
                            <a:fillRect/>
                          </a:stretch>
                        </pic:blipFill>
                        <pic:spPr>
                          <a:xfrm>
                            <a:off x="0" y="0"/>
                            <a:ext cx="13208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1000 м, </w:t>
            </w:r>
          </w:p>
          <w:p>
            <w:pPr>
              <w:spacing w:after="20"/>
              <w:ind w:left="20"/>
              <w:jc w:val="both"/>
            </w:pPr>
            <w:r>
              <w:drawing>
                <wp:inline distT="0" distB="0" distL="0" distR="0">
                  <wp:extent cx="1333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3"/>
                          <a:stretch>
                            <a:fillRect/>
                          </a:stretch>
                        </pic:blipFill>
                        <pic:spPr>
                          <a:xfrm>
                            <a:off x="0" y="0"/>
                            <a:ext cx="13335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bl>
    <w:p>
      <w:pPr>
        <w:spacing w:after="0"/>
        <w:ind w:left="0"/>
        <w:jc w:val="left"/>
      </w:pPr>
      <w:r>
        <w:br/>
      </w:r>
      <w:r>
        <w:rPr>
          <w:rFonts w:ascii="Times New Roman"/>
          <w:b w:val="false"/>
          <w:i w:val="false"/>
          <w:color w:val="000000"/>
          <w:sz w:val="28"/>
        </w:rPr>
        <w:t>
</w:t>
      </w:r>
    </w:p>
    <w:bookmarkStart w:name="z8364" w:id="6389"/>
    <w:p>
      <w:pPr>
        <w:spacing w:after="0"/>
        <w:ind w:left="0"/>
        <w:jc w:val="both"/>
      </w:pPr>
      <w:r>
        <w:rPr>
          <w:rFonts w:ascii="Times New Roman"/>
          <w:b w:val="false"/>
          <w:i w:val="false"/>
          <w:color w:val="000000"/>
          <w:sz w:val="28"/>
        </w:rPr>
        <w:t xml:space="preserve">
             </w:t>
      </w:r>
    </w:p>
    <w:bookmarkEnd w:id="6389"/>
    <w:bookmarkStart w:name="z8365" w:id="6390"/>
    <w:p>
      <w:pPr>
        <w:spacing w:after="0"/>
        <w:ind w:left="0"/>
        <w:jc w:val="both"/>
      </w:pPr>
      <w:r>
        <w:rPr>
          <w:rFonts w:ascii="Times New Roman"/>
          <w:b w:val="false"/>
          <w:i w:val="false"/>
          <w:color w:val="000000"/>
          <w:sz w:val="28"/>
        </w:rPr>
        <w:t xml:space="preserve">
      Пример 3. Котельная с теми же параметрами и при тех же условиях, что в примере 2, Расчет распределения концентрации на оси факела при скорости </w:t>
      </w:r>
      <w:r>
        <w:rPr>
          <w:rFonts w:ascii="Times New Roman"/>
          <w:b w:val="false"/>
          <w:i/>
          <w:color w:val="000000"/>
          <w:sz w:val="28"/>
        </w:rPr>
        <w:t>и</w:t>
      </w:r>
      <w:r>
        <w:rPr>
          <w:rFonts w:ascii="Times New Roman"/>
          <w:b w:val="false"/>
          <w:i w:val="false"/>
          <w:color w:val="000000"/>
          <w:sz w:val="28"/>
        </w:rPr>
        <w:t xml:space="preserve"> = 2,2 м/с и направлении ветра, составляющем угол </w:t>
      </w:r>
    </w:p>
    <w:bookmarkEnd w:id="6390"/>
    <w:p>
      <w:pPr>
        <w:spacing w:after="0"/>
        <w:ind w:left="0"/>
        <w:jc w:val="both"/>
      </w:pP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4"/>
                    <a:stretch>
                      <a:fillRect/>
                    </a:stretch>
                  </pic:blipFill>
                  <pic:spPr>
                    <a:xfrm>
                      <a:off x="0" y="0"/>
                      <a:ext cx="127000" cy="215900"/>
                    </a:xfrm>
                    <a:prstGeom prst="rect">
                      <a:avLst/>
                    </a:prstGeom>
                  </pic:spPr>
                </pic:pic>
              </a:graphicData>
            </a:graphic>
          </wp:inline>
        </w:drawing>
      </w:r>
    </w:p>
    <w:p>
      <w:pPr>
        <w:spacing w:after="0"/>
        <w:ind w:left="0"/>
        <w:jc w:val="left"/>
      </w:pPr>
      <w:r>
        <w:rPr>
          <w:rFonts w:ascii="Times New Roman"/>
          <w:b w:val="false"/>
          <w:i w:val="false"/>
          <w:color w:val="000000"/>
          <w:sz w:val="28"/>
        </w:rPr>
        <w:t>= 45</w:t>
      </w:r>
      <w:r>
        <w:rPr>
          <w:rFonts w:ascii="Times New Roman"/>
          <w:b w:val="false"/>
          <w:i w:val="false"/>
          <w:color w:val="000000"/>
          <w:vertAlign w:val="superscript"/>
        </w:rPr>
        <w:t>о</w:t>
      </w:r>
      <w:r>
        <w:rPr>
          <w:rFonts w:ascii="Times New Roman"/>
          <w:b w:val="false"/>
          <w:i w:val="false"/>
          <w:color w:val="000000"/>
          <w:sz w:val="28"/>
        </w:rPr>
        <w:t xml:space="preserve"> с опасным направлением.</w:t>
      </w:r>
      <w:r>
        <w:br/>
      </w:r>
      <w:r>
        <w:rPr>
          <w:rFonts w:ascii="Times New Roman"/>
          <w:b w:val="false"/>
          <w:i w:val="false"/>
          <w:color w:val="000000"/>
          <w:sz w:val="28"/>
        </w:rPr>
        <w:t>
</w:t>
      </w:r>
    </w:p>
    <w:bookmarkStart w:name="z8366" w:id="6391"/>
    <w:p>
      <w:pPr>
        <w:spacing w:after="0"/>
        <w:ind w:left="0"/>
        <w:jc w:val="both"/>
      </w:pPr>
      <w:r>
        <w:rPr>
          <w:rFonts w:ascii="Times New Roman"/>
          <w:b w:val="false"/>
          <w:i w:val="false"/>
          <w:color w:val="000000"/>
          <w:sz w:val="28"/>
        </w:rPr>
        <w:t xml:space="preserve">
      Согласно расчетам в примере 1 для двуокиси серы: </w:t>
      </w:r>
    </w:p>
    <w:bookmarkEnd w:id="6391"/>
    <w:p>
      <w:pPr>
        <w:spacing w:after="0"/>
        <w:ind w:left="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5"/>
                    <a:stretch>
                      <a:fillRect/>
                    </a:stretch>
                  </pic:blipFill>
                  <pic:spPr>
                    <a:xfrm>
                      <a:off x="0" y="0"/>
                      <a:ext cx="368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0,18 мг/м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6"/>
                    <a:stretch>
                      <a:fillRect/>
                    </a:stretch>
                  </pic:blipFill>
                  <pic:spPr>
                    <a:xfrm>
                      <a:off x="0" y="0"/>
                      <a:ext cx="368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430 м, </w:t>
      </w:r>
      <w:r>
        <w:rPr>
          <w:rFonts w:ascii="Times New Roman"/>
          <w:b w:val="false"/>
          <w:i/>
          <w:color w:val="000000"/>
          <w:sz w:val="28"/>
        </w:rPr>
        <w:t>и</w:t>
      </w:r>
      <w:r>
        <w:rPr>
          <w:rFonts w:ascii="Times New Roman"/>
          <w:b w:val="false"/>
          <w:i w:val="false"/>
          <w:color w:val="000000"/>
          <w:vertAlign w:val="subscript"/>
        </w:rPr>
        <w:t>м</w:t>
      </w:r>
      <w:r>
        <w:rPr>
          <w:rFonts w:ascii="Times New Roman"/>
          <w:b w:val="false"/>
          <w:i w:val="false"/>
          <w:color w:val="000000"/>
          <w:sz w:val="28"/>
        </w:rPr>
        <w:t xml:space="preserve"> = 2,2 м/с; для золы </w:t>
      </w:r>
      <w:r>
        <w:rPr>
          <w:rFonts w:ascii="Times New Roman"/>
          <w:b w:val="false"/>
          <w:i/>
          <w:color w:val="000000"/>
          <w:sz w:val="28"/>
        </w:rPr>
        <w:t>c</w:t>
      </w:r>
      <w:r>
        <w:rPr>
          <w:rFonts w:ascii="Times New Roman"/>
          <w:b w:val="false"/>
          <w:i w:val="false"/>
          <w:color w:val="000000"/>
          <w:vertAlign w:val="superscript"/>
        </w:rPr>
        <w:t>3</w:t>
      </w:r>
      <w:r>
        <w:rPr>
          <w:rFonts w:ascii="Times New Roman"/>
          <w:b w:val="false"/>
          <w:i w:val="false"/>
          <w:color w:val="000000"/>
          <w:vertAlign w:val="subscript"/>
        </w:rPr>
        <w:t>м</w:t>
      </w:r>
      <w:r>
        <w:rPr>
          <w:rFonts w:ascii="Times New Roman"/>
          <w:b w:val="false"/>
          <w:i w:val="false"/>
          <w:color w:val="000000"/>
          <w:sz w:val="28"/>
        </w:rPr>
        <w:t xml:space="preserve"> = 0,12 мг/м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7"/>
                    <a:stretch>
                      <a:fillRect/>
                    </a:stretch>
                  </pic:blipFill>
                  <pic:spPr>
                    <a:xfrm>
                      <a:off x="0" y="0"/>
                      <a:ext cx="254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215 м, </w:t>
      </w:r>
      <w:r>
        <w:rPr>
          <w:rFonts w:ascii="Times New Roman"/>
          <w:b w:val="false"/>
          <w:i/>
          <w:color w:val="000000"/>
          <w:sz w:val="28"/>
        </w:rPr>
        <w:t>и</w:t>
      </w:r>
      <w:r>
        <w:rPr>
          <w:rFonts w:ascii="Times New Roman"/>
          <w:b w:val="false"/>
          <w:i w:val="false"/>
          <w:color w:val="000000"/>
          <w:vertAlign w:val="subscript"/>
        </w:rPr>
        <w:t>м</w:t>
      </w:r>
      <w:r>
        <w:rPr>
          <w:rFonts w:ascii="Times New Roman"/>
          <w:b w:val="false"/>
          <w:i w:val="false"/>
          <w:color w:val="000000"/>
          <w:sz w:val="28"/>
        </w:rPr>
        <w:t xml:space="preserve"> = 2,2 м/с.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7" w:id="6392"/>
          <w:p>
            <w:pPr>
              <w:spacing w:after="20"/>
              <w:ind w:left="20"/>
              <w:jc w:val="both"/>
            </w:pPr>
            <w:r>
              <w:rPr>
                <w:rFonts w:ascii="Times New Roman"/>
                <w:b w:val="false"/>
                <w:i w:val="false"/>
                <w:color w:val="000000"/>
                <w:sz w:val="20"/>
              </w:rPr>
              <w:t>
№ п/п</w:t>
            </w:r>
          </w:p>
          <w:bookmarkEnd w:id="63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обозначения, расчет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8" w:id="6393"/>
          <w:p>
            <w:pPr>
              <w:spacing w:after="20"/>
              <w:ind w:left="20"/>
              <w:jc w:val="both"/>
            </w:pPr>
            <w:r>
              <w:rPr>
                <w:rFonts w:ascii="Times New Roman"/>
                <w:b w:val="false"/>
                <w:i w:val="false"/>
                <w:color w:val="000000"/>
                <w:sz w:val="20"/>
              </w:rPr>
              <w:t>
1 - 16</w:t>
            </w:r>
          </w:p>
          <w:bookmarkEnd w:id="63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строках 1 - 16 приводятся значения, совпадающие со значениями в строках 1 - 16 примера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9" w:id="6394"/>
          <w:p>
            <w:pPr>
              <w:spacing w:after="20"/>
              <w:ind w:left="20"/>
              <w:jc w:val="both"/>
            </w:pPr>
            <w:r>
              <w:rPr>
                <w:rFonts w:ascii="Times New Roman"/>
                <w:b w:val="false"/>
                <w:i w:val="false"/>
                <w:color w:val="000000"/>
                <w:sz w:val="20"/>
              </w:rPr>
              <w:t>
17</w:t>
            </w:r>
          </w:p>
          <w:bookmarkEnd w:id="63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Аргумент </w:t>
            </w:r>
          </w:p>
          <w:p>
            <w:pPr>
              <w:spacing w:after="20"/>
              <w:ind w:left="20"/>
              <w:jc w:val="both"/>
            </w:pPr>
            <w:r>
              <w:drawing>
                <wp:inline distT="0" distB="0" distL="0" distR="0">
                  <wp:extent cx="161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8"/>
                          <a:stretch>
                            <a:fillRect/>
                          </a:stretch>
                        </pic:blipFill>
                        <pic:spPr>
                          <a:xfrm>
                            <a:off x="0" y="0"/>
                            <a:ext cx="16129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0" w:id="6395"/>
          <w:p>
            <w:pPr>
              <w:spacing w:after="20"/>
              <w:ind w:left="20"/>
              <w:jc w:val="both"/>
            </w:pPr>
            <w:r>
              <w:rPr>
                <w:rFonts w:ascii="Times New Roman"/>
                <w:b w:val="false"/>
                <w:i w:val="false"/>
                <w:color w:val="000000"/>
                <w:sz w:val="20"/>
              </w:rPr>
              <w:t>
18</w:t>
            </w:r>
          </w:p>
          <w:bookmarkEnd w:id="63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w:t>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9"/>
                          <a:stretch>
                            <a:fillRect/>
                          </a:stretch>
                        </pic:blipFill>
                        <pic:spPr>
                          <a:xfrm>
                            <a:off x="0" y="0"/>
                            <a:ext cx="215900" cy="254000"/>
                          </a:xfrm>
                          <a:prstGeom prst="rect">
                            <a:avLst/>
                          </a:prstGeom>
                        </pic:spPr>
                      </pic:pic>
                    </a:graphicData>
                  </a:graphic>
                </wp:inline>
              </w:drawing>
            </w:r>
          </w:p>
          <w:p>
            <w:pPr>
              <w:spacing w:after="0"/>
              <w:ind w:left="0"/>
              <w:jc w:val="both"/>
            </w:pPr>
            <w:r>
              <w:rPr>
                <w:rFonts w:ascii="Times New Roman"/>
                <w:b w:val="false"/>
                <w:i w:val="false"/>
                <w:color w:val="000000"/>
                <w:sz w:val="20"/>
              </w:rPr>
              <w:t> (по пунктам 13, 10 и формуле (18) Приложения 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1" w:id="6396"/>
          <w:p>
            <w:pPr>
              <w:spacing w:after="20"/>
              <w:ind w:left="20"/>
              <w:jc w:val="both"/>
            </w:pPr>
            <w:r>
              <w:rPr>
                <w:rFonts w:ascii="Times New Roman"/>
                <w:b w:val="false"/>
                <w:i w:val="false"/>
                <w:color w:val="000000"/>
                <w:sz w:val="20"/>
              </w:rPr>
              <w:t>
19</w:t>
            </w:r>
          </w:p>
          <w:bookmarkEnd w:id="63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Аргумент </w:t>
            </w:r>
          </w:p>
          <w:p>
            <w:pPr>
              <w:spacing w:after="20"/>
              <w:ind w:left="20"/>
              <w:jc w:val="both"/>
            </w:pPr>
            <w:r>
              <w:drawing>
                <wp:inline distT="0" distB="0" distL="0" distR="0">
                  <wp:extent cx="151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0"/>
                          <a:stretch>
                            <a:fillRect/>
                          </a:stretch>
                        </pic:blipFill>
                        <pic:spPr>
                          <a:xfrm>
                            <a:off x="0" y="0"/>
                            <a:ext cx="15113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2" w:id="6397"/>
          <w:p>
            <w:pPr>
              <w:spacing w:after="20"/>
              <w:ind w:left="20"/>
              <w:jc w:val="both"/>
            </w:pPr>
            <w:r>
              <w:rPr>
                <w:rFonts w:ascii="Times New Roman"/>
                <w:b w:val="false"/>
                <w:i w:val="false"/>
                <w:color w:val="000000"/>
                <w:sz w:val="20"/>
              </w:rPr>
              <w:t>
20</w:t>
            </w:r>
          </w:p>
          <w:bookmarkEnd w:id="63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w:t>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1"/>
                          <a:stretch>
                            <a:fillRect/>
                          </a:stretch>
                        </pic:blipFill>
                        <pic:spPr>
                          <a:xfrm>
                            <a:off x="0" y="0"/>
                            <a:ext cx="241300" cy="254000"/>
                          </a:xfrm>
                          <a:prstGeom prst="rect">
                            <a:avLst/>
                          </a:prstGeom>
                        </pic:spPr>
                      </pic:pic>
                    </a:graphicData>
                  </a:graphic>
                </wp:inline>
              </w:drawing>
            </w:r>
          </w:p>
          <w:p>
            <w:pPr>
              <w:spacing w:after="0"/>
              <w:ind w:left="0"/>
              <w:jc w:val="both"/>
            </w:pPr>
            <w:r>
              <w:rPr>
                <w:rFonts w:ascii="Times New Roman"/>
                <w:b w:val="false"/>
                <w:i w:val="false"/>
                <w:color w:val="000000"/>
                <w:sz w:val="20"/>
              </w:rPr>
              <w:t> (по пунктам 13, 10 и формуле (18) Приложения 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3" w:id="6398"/>
          <w:p>
            <w:pPr>
              <w:spacing w:after="20"/>
              <w:ind w:left="20"/>
              <w:jc w:val="both"/>
            </w:pPr>
            <w:r>
              <w:rPr>
                <w:rFonts w:ascii="Times New Roman"/>
                <w:b w:val="false"/>
                <w:i w:val="false"/>
                <w:color w:val="000000"/>
                <w:sz w:val="20"/>
              </w:rPr>
              <w:t>
21</w:t>
            </w:r>
          </w:p>
          <w:bookmarkEnd w:id="63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w:t>
            </w:r>
          </w:p>
          <w:p>
            <w:pPr>
              <w:spacing w:after="20"/>
              <w:ind w:left="20"/>
              <w:jc w:val="both"/>
            </w:pPr>
            <w:r>
              <w:drawing>
                <wp:inline distT="0" distB="0" distL="0" distR="0">
                  <wp:extent cx="165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2"/>
                          <a:stretch>
                            <a:fillRect/>
                          </a:stretch>
                        </pic:blipFill>
                        <pic:spPr>
                          <a:xfrm>
                            <a:off x="0" y="0"/>
                            <a:ext cx="165100" cy="342900"/>
                          </a:xfrm>
                          <a:prstGeom prst="rect">
                            <a:avLst/>
                          </a:prstGeom>
                        </pic:spPr>
                      </pic:pic>
                    </a:graphicData>
                  </a:graphic>
                </wp:inline>
              </w:drawing>
            </w:r>
          </w:p>
          <w:p>
            <w:pPr>
              <w:spacing w:after="0"/>
              <w:ind w:left="0"/>
              <w:jc w:val="both"/>
            </w:pPr>
            <w:r>
              <w:rPr>
                <w:rFonts w:ascii="Times New Roman"/>
                <w:b w:val="false"/>
                <w:i w:val="false"/>
                <w:color w:val="000000"/>
                <w:sz w:val="20"/>
              </w:rPr>
              <w:t>(по пунктам 13 и формуле (26) Приложения 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4" w:id="6399"/>
          <w:p>
            <w:pPr>
              <w:spacing w:after="20"/>
              <w:ind w:left="20"/>
              <w:jc w:val="both"/>
            </w:pPr>
            <w:r>
              <w:rPr>
                <w:rFonts w:ascii="Times New Roman"/>
                <w:b w:val="false"/>
                <w:i w:val="false"/>
                <w:color w:val="000000"/>
                <w:sz w:val="20"/>
              </w:rPr>
              <w:t>
 </w:t>
            </w:r>
          </w:p>
          <w:bookmarkEnd w:id="63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3"/>
                          <a:stretch>
                            <a:fillRect/>
                          </a:stretch>
                        </pic:blipFill>
                        <pic:spPr>
                          <a:xfrm>
                            <a:off x="0" y="0"/>
                            <a:ext cx="165100" cy="342900"/>
                          </a:xfrm>
                          <a:prstGeom prst="rect">
                            <a:avLst/>
                          </a:prstGeom>
                        </pic:spPr>
                      </pic:pic>
                    </a:graphicData>
                  </a:graphic>
                </wp:inline>
              </w:drawing>
            </w:r>
          </w:p>
          <w:p>
            <w:pPr>
              <w:spacing w:after="0"/>
              <w:ind w:left="0"/>
              <w:jc w:val="both"/>
            </w:pPr>
            <w:r>
              <w:rPr>
                <w:rFonts w:ascii="Times New Roman"/>
                <w:b w:val="false"/>
                <w:i w:val="false"/>
                <w:color w:val="000000"/>
                <w:sz w:val="20"/>
              </w:rPr>
              <w:t> = 0,5(0,943 - 0,051)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5" w:id="6400"/>
          <w:p>
            <w:pPr>
              <w:spacing w:after="20"/>
              <w:ind w:left="20"/>
              <w:jc w:val="both"/>
            </w:pPr>
            <w:r>
              <w:rPr>
                <w:rFonts w:ascii="Times New Roman"/>
                <w:b w:val="false"/>
                <w:i w:val="false"/>
                <w:color w:val="000000"/>
                <w:sz w:val="20"/>
              </w:rPr>
              <w:t>
Расчет осевой концентрации двуокиси серы на различных расстояниях</w:t>
            </w:r>
          </w:p>
          <w:bookmarkEnd w:id="640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6" w:id="6401"/>
          <w:p>
            <w:pPr>
              <w:spacing w:after="20"/>
              <w:ind w:left="20"/>
              <w:jc w:val="both"/>
            </w:pPr>
            <w:r>
              <w:rPr>
                <w:rFonts w:ascii="Times New Roman"/>
                <w:b w:val="false"/>
                <w:i w:val="false"/>
                <w:color w:val="000000"/>
                <w:sz w:val="20"/>
              </w:rPr>
              <w:t>
22</w:t>
            </w:r>
          </w:p>
          <w:bookmarkEnd w:id="64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w:t>
            </w:r>
          </w:p>
          <w:p>
            <w:pPr>
              <w:spacing w:after="20"/>
              <w:ind w:left="2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4"/>
                          <a:stretch>
                            <a:fillRect/>
                          </a:stretch>
                        </pic:blipFill>
                        <pic:spPr>
                          <a:xfrm>
                            <a:off x="0" y="0"/>
                            <a:ext cx="152400" cy="254000"/>
                          </a:xfrm>
                          <a:prstGeom prst="rect">
                            <a:avLst/>
                          </a:prstGeom>
                        </pic:spPr>
                      </pic:pic>
                    </a:graphicData>
                  </a:graphic>
                </wp:inline>
              </w:drawing>
            </w:r>
          </w:p>
          <w:p>
            <w:pPr>
              <w:spacing w:after="0"/>
              <w:ind w:left="0"/>
              <w:jc w:val="both"/>
            </w:pPr>
            <w:r>
              <w:rPr>
                <w:rFonts w:ascii="Times New Roman"/>
                <w:b w:val="false"/>
                <w:i w:val="false"/>
                <w:color w:val="000000"/>
                <w:sz w:val="20"/>
              </w:rPr>
              <w:t>для расстояния х (по формуле (32) Приложения 4) с использованием значений коэффициентов согласно строкам 25 - 30 примера 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7" w:id="6402"/>
          <w:p>
            <w:pPr>
              <w:spacing w:after="20"/>
              <w:ind w:left="20"/>
              <w:jc w:val="both"/>
            </w:pPr>
            <w:r>
              <w:rPr>
                <w:rFonts w:ascii="Times New Roman"/>
                <w:b w:val="false"/>
                <w:i w:val="false"/>
                <w:color w:val="000000"/>
                <w:sz w:val="20"/>
              </w:rPr>
              <w:t>
 </w:t>
            </w:r>
          </w:p>
          <w:bookmarkEnd w:id="64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50 м, </w:t>
            </w:r>
          </w:p>
          <w:p>
            <w:pPr>
              <w:spacing w:after="20"/>
              <w:ind w:left="20"/>
              <w:jc w:val="both"/>
            </w:pPr>
            <w:r>
              <w:drawing>
                <wp:inline distT="0" distB="0" distL="0" distR="0">
                  <wp:extent cx="280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5"/>
                          <a:stretch>
                            <a:fillRect/>
                          </a:stretch>
                        </pic:blipFill>
                        <pic:spPr>
                          <a:xfrm>
                            <a:off x="0" y="0"/>
                            <a:ext cx="28067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8" w:id="6403"/>
          <w:p>
            <w:pPr>
              <w:spacing w:after="20"/>
              <w:ind w:left="20"/>
              <w:jc w:val="both"/>
            </w:pPr>
            <w:r>
              <w:rPr>
                <w:rFonts w:ascii="Times New Roman"/>
                <w:b w:val="false"/>
                <w:i w:val="false"/>
                <w:color w:val="000000"/>
                <w:sz w:val="20"/>
              </w:rPr>
              <w:t>
 </w:t>
            </w:r>
          </w:p>
          <w:bookmarkEnd w:id="64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100 м, </w:t>
            </w:r>
          </w:p>
          <w:p>
            <w:pPr>
              <w:spacing w:after="20"/>
              <w:ind w:left="20"/>
              <w:jc w:val="both"/>
            </w:pPr>
            <w:r>
              <w:drawing>
                <wp:inline distT="0" distB="0" distL="0" distR="0">
                  <wp:extent cx="274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6"/>
                          <a:stretch>
                            <a:fillRect/>
                          </a:stretch>
                        </pic:blipFill>
                        <pic:spPr>
                          <a:xfrm>
                            <a:off x="0" y="0"/>
                            <a:ext cx="27432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9" w:id="6404"/>
          <w:p>
            <w:pPr>
              <w:spacing w:after="20"/>
              <w:ind w:left="20"/>
              <w:jc w:val="both"/>
            </w:pPr>
            <w:r>
              <w:rPr>
                <w:rFonts w:ascii="Times New Roman"/>
                <w:b w:val="false"/>
                <w:i w:val="false"/>
                <w:color w:val="000000"/>
                <w:sz w:val="20"/>
              </w:rPr>
              <w:t>
 </w:t>
            </w:r>
          </w:p>
          <w:bookmarkEnd w:id="64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200 м, </w:t>
            </w:r>
          </w:p>
          <w:p>
            <w:pPr>
              <w:spacing w:after="20"/>
              <w:ind w:left="20"/>
              <w:jc w:val="both"/>
            </w:pPr>
            <w:r>
              <w:drawing>
                <wp:inline distT="0" distB="0" distL="0" distR="0">
                  <wp:extent cx="2730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7"/>
                          <a:stretch>
                            <a:fillRect/>
                          </a:stretch>
                        </pic:blipFill>
                        <pic:spPr>
                          <a:xfrm>
                            <a:off x="0" y="0"/>
                            <a:ext cx="27305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0" w:id="6405"/>
          <w:p>
            <w:pPr>
              <w:spacing w:after="20"/>
              <w:ind w:left="20"/>
              <w:jc w:val="both"/>
            </w:pPr>
            <w:r>
              <w:rPr>
                <w:rFonts w:ascii="Times New Roman"/>
                <w:b w:val="false"/>
                <w:i w:val="false"/>
                <w:color w:val="000000"/>
                <w:sz w:val="20"/>
              </w:rPr>
              <w:t>
 </w:t>
            </w:r>
          </w:p>
          <w:bookmarkEnd w:id="64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400 м, </w:t>
            </w:r>
          </w:p>
          <w:p>
            <w:pPr>
              <w:spacing w:after="20"/>
              <w:ind w:left="20"/>
              <w:jc w:val="both"/>
            </w:pPr>
            <w:r>
              <w:drawing>
                <wp:inline distT="0" distB="0" distL="0" distR="0">
                  <wp:extent cx="274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8"/>
                          <a:stretch>
                            <a:fillRect/>
                          </a:stretch>
                        </pic:blipFill>
                        <pic:spPr>
                          <a:xfrm>
                            <a:off x="0" y="0"/>
                            <a:ext cx="27432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1" w:id="6406"/>
          <w:p>
            <w:pPr>
              <w:spacing w:after="20"/>
              <w:ind w:left="20"/>
              <w:jc w:val="both"/>
            </w:pPr>
            <w:r>
              <w:rPr>
                <w:rFonts w:ascii="Times New Roman"/>
                <w:b w:val="false"/>
                <w:i w:val="false"/>
                <w:color w:val="000000"/>
                <w:sz w:val="20"/>
              </w:rPr>
              <w:t>
 </w:t>
            </w:r>
          </w:p>
          <w:bookmarkEnd w:id="64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1000 м, </w:t>
            </w:r>
          </w:p>
          <w:p>
            <w:pPr>
              <w:spacing w:after="20"/>
              <w:ind w:left="20"/>
              <w:jc w:val="both"/>
            </w:pPr>
            <w:r>
              <w:drawing>
                <wp:inline distT="0" distB="0" distL="0" distR="0">
                  <wp:extent cx="2844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9"/>
                          <a:stretch>
                            <a:fillRect/>
                          </a:stretch>
                        </pic:blipFill>
                        <pic:spPr>
                          <a:xfrm>
                            <a:off x="0" y="0"/>
                            <a:ext cx="28448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2" w:id="6407"/>
          <w:p>
            <w:pPr>
              <w:spacing w:after="20"/>
              <w:ind w:left="20"/>
              <w:jc w:val="both"/>
            </w:pPr>
            <w:r>
              <w:rPr>
                <w:rFonts w:ascii="Times New Roman"/>
                <w:b w:val="false"/>
                <w:i w:val="false"/>
                <w:color w:val="000000"/>
                <w:sz w:val="20"/>
              </w:rPr>
              <w:t>
23</w:t>
            </w:r>
          </w:p>
          <w:bookmarkEnd w:id="64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Концентрация </w:t>
            </w: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0"/>
                          <a:stretch>
                            <a:fillRect/>
                          </a:stretch>
                        </pic:blipFill>
                        <pic:spPr>
                          <a:xfrm>
                            <a:off x="0" y="0"/>
                            <a:ext cx="139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на расстоянии </w:t>
            </w:r>
          </w:p>
          <w:p>
            <w:pPr>
              <w:spacing w:after="20"/>
              <w:ind w:left="20"/>
              <w:jc w:val="both"/>
            </w:pP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1"/>
                          <a:stretch>
                            <a:fillRect/>
                          </a:stretch>
                        </pic:blipFill>
                        <pic:spPr>
                          <a:xfrm>
                            <a:off x="0" y="0"/>
                            <a:ext cx="152400" cy="215900"/>
                          </a:xfrm>
                          <a:prstGeom prst="rect">
                            <a:avLst/>
                          </a:prstGeom>
                        </pic:spPr>
                      </pic:pic>
                    </a:graphicData>
                  </a:graphic>
                </wp:inline>
              </w:drawing>
            </w:r>
          </w:p>
          <w:p>
            <w:pPr>
              <w:spacing w:after="0"/>
              <w:ind w:left="0"/>
              <w:jc w:val="both"/>
            </w:pPr>
            <w:r>
              <w:rPr>
                <w:rFonts w:ascii="Times New Roman"/>
                <w:b w:val="false"/>
                <w:i w:val="false"/>
                <w:color w:val="000000"/>
                <w:sz w:val="20"/>
              </w:rPr>
              <w:t> (по формуле (31) Приложения 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3" w:id="6408"/>
          <w:p>
            <w:pPr>
              <w:spacing w:after="20"/>
              <w:ind w:left="20"/>
              <w:jc w:val="both"/>
            </w:pPr>
            <w:r>
              <w:rPr>
                <w:rFonts w:ascii="Times New Roman"/>
                <w:b w:val="false"/>
                <w:i w:val="false"/>
                <w:color w:val="000000"/>
                <w:sz w:val="20"/>
              </w:rPr>
              <w:t>
 </w:t>
            </w:r>
          </w:p>
          <w:bookmarkEnd w:id="64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50 м, </w:t>
            </w: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2"/>
                          <a:stretch>
                            <a:fillRect/>
                          </a:stretch>
                        </pic:blipFill>
                        <pic:spPr>
                          <a:xfrm>
                            <a:off x="0" y="0"/>
                            <a:ext cx="139700" cy="215900"/>
                          </a:xfrm>
                          <a:prstGeom prst="rect">
                            <a:avLst/>
                          </a:prstGeom>
                        </pic:spPr>
                      </pic:pic>
                    </a:graphicData>
                  </a:graphic>
                </wp:inline>
              </w:drawing>
            </w:r>
          </w:p>
          <w:p>
            <w:pPr>
              <w:spacing w:after="0"/>
              <w:ind w:left="0"/>
              <w:jc w:val="both"/>
            </w:pPr>
            <w:r>
              <w:rPr>
                <w:rFonts w:ascii="Times New Roman"/>
                <w:b w:val="false"/>
                <w:i w:val="false"/>
                <w:color w:val="000000"/>
                <w:sz w:val="20"/>
              </w:rPr>
              <w:t> = 0,19 · 1 · 0,921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4" w:id="6409"/>
          <w:p>
            <w:pPr>
              <w:spacing w:after="20"/>
              <w:ind w:left="20"/>
              <w:jc w:val="both"/>
            </w:pPr>
            <w:r>
              <w:rPr>
                <w:rFonts w:ascii="Times New Roman"/>
                <w:b w:val="false"/>
                <w:i w:val="false"/>
                <w:color w:val="000000"/>
                <w:sz w:val="20"/>
              </w:rPr>
              <w:t>
 </w:t>
            </w:r>
          </w:p>
          <w:bookmarkEnd w:id="64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100 м, </w:t>
            </w: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3"/>
                          <a:stretch>
                            <a:fillRect/>
                          </a:stretch>
                        </pic:blipFill>
                        <pic:spPr>
                          <a:xfrm>
                            <a:off x="0" y="0"/>
                            <a:ext cx="139700" cy="215900"/>
                          </a:xfrm>
                          <a:prstGeom prst="rect">
                            <a:avLst/>
                          </a:prstGeom>
                        </pic:spPr>
                      </pic:pic>
                    </a:graphicData>
                  </a:graphic>
                </wp:inline>
              </w:drawing>
            </w:r>
          </w:p>
          <w:p>
            <w:pPr>
              <w:spacing w:after="0"/>
              <w:ind w:left="0"/>
              <w:jc w:val="both"/>
            </w:pPr>
            <w:r>
              <w:rPr>
                <w:rFonts w:ascii="Times New Roman"/>
                <w:b w:val="false"/>
                <w:i w:val="false"/>
                <w:color w:val="000000"/>
                <w:sz w:val="20"/>
              </w:rPr>
              <w:t> = 0,19 · 1 · 1,01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5" w:id="6410"/>
          <w:p>
            <w:pPr>
              <w:spacing w:after="20"/>
              <w:ind w:left="20"/>
              <w:jc w:val="both"/>
            </w:pPr>
            <w:r>
              <w:rPr>
                <w:rFonts w:ascii="Times New Roman"/>
                <w:b w:val="false"/>
                <w:i w:val="false"/>
                <w:color w:val="000000"/>
                <w:sz w:val="20"/>
              </w:rPr>
              <w:t>
 </w:t>
            </w:r>
          </w:p>
          <w:bookmarkEnd w:id="64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200 м, </w:t>
            </w: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4"/>
                          <a:stretch>
                            <a:fillRect/>
                          </a:stretch>
                        </pic:blipFill>
                        <pic:spPr>
                          <a:xfrm>
                            <a:off x="0" y="0"/>
                            <a:ext cx="139700" cy="215900"/>
                          </a:xfrm>
                          <a:prstGeom prst="rect">
                            <a:avLst/>
                          </a:prstGeom>
                        </pic:spPr>
                      </pic:pic>
                    </a:graphicData>
                  </a:graphic>
                </wp:inline>
              </w:drawing>
            </w:r>
          </w:p>
          <w:p>
            <w:pPr>
              <w:spacing w:after="0"/>
              <w:ind w:left="0"/>
              <w:jc w:val="both"/>
            </w:pPr>
            <w:r>
              <w:rPr>
                <w:rFonts w:ascii="Times New Roman"/>
                <w:b w:val="false"/>
                <w:i w:val="false"/>
                <w:color w:val="000000"/>
                <w:sz w:val="20"/>
              </w:rPr>
              <w:t> = 0,19 · 1 · 1,03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6" w:id="6411"/>
          <w:p>
            <w:pPr>
              <w:spacing w:after="20"/>
              <w:ind w:left="20"/>
              <w:jc w:val="both"/>
            </w:pPr>
            <w:r>
              <w:rPr>
                <w:rFonts w:ascii="Times New Roman"/>
                <w:b w:val="false"/>
                <w:i w:val="false"/>
                <w:color w:val="000000"/>
                <w:sz w:val="20"/>
              </w:rPr>
              <w:t>
 </w:t>
            </w:r>
          </w:p>
          <w:bookmarkEnd w:id="64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400 м, </w:t>
            </w: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5"/>
                          <a:stretch>
                            <a:fillRect/>
                          </a:stretch>
                        </pic:blipFill>
                        <pic:spPr>
                          <a:xfrm>
                            <a:off x="0" y="0"/>
                            <a:ext cx="139700" cy="215900"/>
                          </a:xfrm>
                          <a:prstGeom prst="rect">
                            <a:avLst/>
                          </a:prstGeom>
                        </pic:spPr>
                      </pic:pic>
                    </a:graphicData>
                  </a:graphic>
                </wp:inline>
              </w:drawing>
            </w:r>
          </w:p>
          <w:p>
            <w:pPr>
              <w:spacing w:after="0"/>
              <w:ind w:left="0"/>
              <w:jc w:val="both"/>
            </w:pPr>
            <w:r>
              <w:rPr>
                <w:rFonts w:ascii="Times New Roman"/>
                <w:b w:val="false"/>
                <w:i w:val="false"/>
                <w:color w:val="000000"/>
                <w:sz w:val="20"/>
              </w:rPr>
              <w:t> = 0,19 · 1 · 1,02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7" w:id="6412"/>
          <w:p>
            <w:pPr>
              <w:spacing w:after="20"/>
              <w:ind w:left="20"/>
              <w:jc w:val="both"/>
            </w:pPr>
            <w:r>
              <w:rPr>
                <w:rFonts w:ascii="Times New Roman"/>
                <w:b w:val="false"/>
                <w:i w:val="false"/>
                <w:color w:val="000000"/>
                <w:sz w:val="20"/>
              </w:rPr>
              <w:t>
 </w:t>
            </w:r>
          </w:p>
          <w:bookmarkEnd w:id="64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1000 м, </w:t>
            </w: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6"/>
                          <a:stretch>
                            <a:fillRect/>
                          </a:stretch>
                        </pic:blipFill>
                        <pic:spPr>
                          <a:xfrm>
                            <a:off x="0" y="0"/>
                            <a:ext cx="139700" cy="215900"/>
                          </a:xfrm>
                          <a:prstGeom prst="rect">
                            <a:avLst/>
                          </a:prstGeom>
                        </pic:spPr>
                      </pic:pic>
                    </a:graphicData>
                  </a:graphic>
                </wp:inline>
              </w:drawing>
            </w:r>
          </w:p>
          <w:p>
            <w:pPr>
              <w:spacing w:after="0"/>
              <w:ind w:left="0"/>
              <w:jc w:val="both"/>
            </w:pPr>
            <w:r>
              <w:rPr>
                <w:rFonts w:ascii="Times New Roman"/>
                <w:b w:val="false"/>
                <w:i w:val="false"/>
                <w:color w:val="000000"/>
                <w:sz w:val="20"/>
              </w:rPr>
              <w:t> = 0,19 · 1 · 0,664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8" w:id="6413"/>
          <w:p>
            <w:pPr>
              <w:spacing w:after="20"/>
              <w:ind w:left="20"/>
              <w:jc w:val="both"/>
            </w:pPr>
            <w:r>
              <w:rPr>
                <w:rFonts w:ascii="Times New Roman"/>
                <w:b w:val="false"/>
                <w:i w:val="false"/>
                <w:color w:val="000000"/>
                <w:sz w:val="20"/>
              </w:rPr>
              <w:t>
Расчет осевой концентрации золы на различных расстояниях</w:t>
            </w:r>
          </w:p>
          <w:bookmarkEnd w:id="641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9" w:id="6414"/>
          <w:p>
            <w:pPr>
              <w:spacing w:after="20"/>
              <w:ind w:left="20"/>
              <w:jc w:val="both"/>
            </w:pPr>
            <w:r>
              <w:rPr>
                <w:rFonts w:ascii="Times New Roman"/>
                <w:b w:val="false"/>
                <w:i w:val="false"/>
                <w:color w:val="000000"/>
                <w:sz w:val="20"/>
              </w:rPr>
              <w:t>
24</w:t>
            </w:r>
          </w:p>
          <w:bookmarkEnd w:id="64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Коэффициенты </w:t>
            </w:r>
          </w:p>
          <w:p>
            <w:pPr>
              <w:spacing w:after="20"/>
              <w:ind w:left="2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7"/>
                          <a:stretch>
                            <a:fillRect/>
                          </a:stretch>
                        </pic:blipFill>
                        <pic:spPr>
                          <a:xfrm>
                            <a:off x="0" y="0"/>
                            <a:ext cx="152400" cy="254000"/>
                          </a:xfrm>
                          <a:prstGeom prst="rect">
                            <a:avLst/>
                          </a:prstGeom>
                        </pic:spPr>
                      </pic:pic>
                    </a:graphicData>
                  </a:graphic>
                </wp:inline>
              </w:drawing>
            </w:r>
          </w:p>
          <w:p>
            <w:pPr>
              <w:spacing w:after="0"/>
              <w:ind w:left="0"/>
              <w:jc w:val="both"/>
            </w:pPr>
            <w:r>
              <w:rPr>
                <w:rFonts w:ascii="Times New Roman"/>
                <w:b w:val="false"/>
                <w:i w:val="false"/>
                <w:color w:val="000000"/>
                <w:sz w:val="20"/>
              </w:rPr>
              <w:t> на расстояниях х (по формуле (32) Приложения 4) с использованием значений коэффициентов согласно строкам 42 - 44 примера 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0" w:id="6415"/>
          <w:p>
            <w:pPr>
              <w:spacing w:after="20"/>
              <w:ind w:left="20"/>
              <w:jc w:val="both"/>
            </w:pPr>
            <w:r>
              <w:rPr>
                <w:rFonts w:ascii="Times New Roman"/>
                <w:b w:val="false"/>
                <w:i w:val="false"/>
                <w:color w:val="000000"/>
                <w:sz w:val="20"/>
              </w:rPr>
              <w:t>
 </w:t>
            </w:r>
          </w:p>
          <w:bookmarkEnd w:id="64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50 м, </w:t>
            </w:r>
          </w:p>
          <w:p>
            <w:pPr>
              <w:spacing w:after="20"/>
              <w:ind w:left="20"/>
              <w:jc w:val="both"/>
            </w:pPr>
            <w:r>
              <w:drawing>
                <wp:inline distT="0" distB="0" distL="0" distR="0">
                  <wp:extent cx="275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8"/>
                          <a:stretch>
                            <a:fillRect/>
                          </a:stretch>
                        </pic:blipFill>
                        <pic:spPr>
                          <a:xfrm>
                            <a:off x="0" y="0"/>
                            <a:ext cx="27559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1" w:id="6416"/>
          <w:p>
            <w:pPr>
              <w:spacing w:after="20"/>
              <w:ind w:left="20"/>
              <w:jc w:val="both"/>
            </w:pPr>
            <w:r>
              <w:rPr>
                <w:rFonts w:ascii="Times New Roman"/>
                <w:b w:val="false"/>
                <w:i w:val="false"/>
                <w:color w:val="000000"/>
                <w:sz w:val="20"/>
              </w:rPr>
              <w:t>
 </w:t>
            </w:r>
          </w:p>
          <w:bookmarkEnd w:id="64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100 м, </w:t>
            </w:r>
          </w:p>
          <w:p>
            <w:pPr>
              <w:spacing w:after="20"/>
              <w:ind w:left="20"/>
              <w:jc w:val="both"/>
            </w:pPr>
            <w:r>
              <w:drawing>
                <wp:inline distT="0" distB="0" distL="0" distR="0">
                  <wp:extent cx="274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9"/>
                          <a:stretch>
                            <a:fillRect/>
                          </a:stretch>
                        </pic:blipFill>
                        <pic:spPr>
                          <a:xfrm>
                            <a:off x="0" y="0"/>
                            <a:ext cx="27432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2" w:id="6417"/>
          <w:p>
            <w:pPr>
              <w:spacing w:after="20"/>
              <w:ind w:left="20"/>
              <w:jc w:val="both"/>
            </w:pPr>
            <w:r>
              <w:rPr>
                <w:rFonts w:ascii="Times New Roman"/>
                <w:b w:val="false"/>
                <w:i w:val="false"/>
                <w:color w:val="000000"/>
                <w:sz w:val="20"/>
              </w:rPr>
              <w:t>
 </w:t>
            </w:r>
          </w:p>
          <w:bookmarkEnd w:id="64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200 м, </w:t>
            </w:r>
          </w:p>
          <w:p>
            <w:pPr>
              <w:spacing w:after="20"/>
              <w:ind w:left="20"/>
              <w:jc w:val="both"/>
            </w:pPr>
            <w:r>
              <w:drawing>
                <wp:inline distT="0" distB="0" distL="0" distR="0">
                  <wp:extent cx="274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0"/>
                          <a:stretch>
                            <a:fillRect/>
                          </a:stretch>
                        </pic:blipFill>
                        <pic:spPr>
                          <a:xfrm>
                            <a:off x="0" y="0"/>
                            <a:ext cx="27432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3" w:id="6418"/>
          <w:p>
            <w:pPr>
              <w:spacing w:after="20"/>
              <w:ind w:left="20"/>
              <w:jc w:val="both"/>
            </w:pPr>
            <w:r>
              <w:rPr>
                <w:rFonts w:ascii="Times New Roman"/>
                <w:b w:val="false"/>
                <w:i w:val="false"/>
                <w:color w:val="000000"/>
                <w:sz w:val="20"/>
              </w:rPr>
              <w:t>
 </w:t>
            </w:r>
          </w:p>
          <w:bookmarkEnd w:id="64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400 м, </w:t>
            </w:r>
          </w:p>
          <w:p>
            <w:pPr>
              <w:spacing w:after="20"/>
              <w:ind w:left="20"/>
              <w:jc w:val="both"/>
            </w:pPr>
            <w:r>
              <w:drawing>
                <wp:inline distT="0" distB="0" distL="0" distR="0">
                  <wp:extent cx="2844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1"/>
                          <a:stretch>
                            <a:fillRect/>
                          </a:stretch>
                        </pic:blipFill>
                        <pic:spPr>
                          <a:xfrm>
                            <a:off x="0" y="0"/>
                            <a:ext cx="28448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4" w:id="6419"/>
          <w:p>
            <w:pPr>
              <w:spacing w:after="20"/>
              <w:ind w:left="20"/>
              <w:jc w:val="both"/>
            </w:pPr>
            <w:r>
              <w:rPr>
                <w:rFonts w:ascii="Times New Roman"/>
                <w:b w:val="false"/>
                <w:i w:val="false"/>
                <w:color w:val="000000"/>
                <w:sz w:val="20"/>
              </w:rPr>
              <w:t>
 </w:t>
            </w:r>
          </w:p>
          <w:bookmarkEnd w:id="64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1000 м, </w:t>
            </w:r>
          </w:p>
          <w:p>
            <w:pPr>
              <w:spacing w:after="20"/>
              <w:ind w:left="20"/>
              <w:jc w:val="both"/>
            </w:pPr>
            <w:r>
              <w:drawing>
                <wp:inline distT="0" distB="0" distL="0" distR="0">
                  <wp:extent cx="2844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2"/>
                          <a:stretch>
                            <a:fillRect/>
                          </a:stretch>
                        </pic:blipFill>
                        <pic:spPr>
                          <a:xfrm>
                            <a:off x="0" y="0"/>
                            <a:ext cx="28448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5" w:id="6420"/>
          <w:p>
            <w:pPr>
              <w:spacing w:after="20"/>
              <w:ind w:left="20"/>
              <w:jc w:val="both"/>
            </w:pPr>
            <w:r>
              <w:rPr>
                <w:rFonts w:ascii="Times New Roman"/>
                <w:b w:val="false"/>
                <w:i w:val="false"/>
                <w:color w:val="000000"/>
                <w:sz w:val="20"/>
              </w:rPr>
              <w:t>
25</w:t>
            </w:r>
          </w:p>
          <w:bookmarkEnd w:id="64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Концентрация </w:t>
            </w: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3"/>
                          <a:stretch>
                            <a:fillRect/>
                          </a:stretch>
                        </pic:blipFill>
                        <pic:spPr>
                          <a:xfrm>
                            <a:off x="0" y="0"/>
                            <a:ext cx="1397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на расстояниях </w:t>
            </w:r>
          </w:p>
          <w:p>
            <w:pPr>
              <w:spacing w:after="20"/>
              <w:ind w:left="20"/>
              <w:jc w:val="both"/>
            </w:pP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4"/>
                          <a:stretch>
                            <a:fillRect/>
                          </a:stretch>
                        </pic:blipFill>
                        <pic:spPr>
                          <a:xfrm>
                            <a:off x="0" y="0"/>
                            <a:ext cx="152400" cy="215900"/>
                          </a:xfrm>
                          <a:prstGeom prst="rect">
                            <a:avLst/>
                          </a:prstGeom>
                        </pic:spPr>
                      </pic:pic>
                    </a:graphicData>
                  </a:graphic>
                </wp:inline>
              </w:drawing>
            </w:r>
          </w:p>
          <w:p>
            <w:pPr>
              <w:spacing w:after="0"/>
              <w:ind w:left="0"/>
              <w:jc w:val="both"/>
            </w:pPr>
            <w:r>
              <w:rPr>
                <w:rFonts w:ascii="Times New Roman"/>
                <w:b w:val="false"/>
                <w:i w:val="false"/>
                <w:color w:val="000000"/>
                <w:sz w:val="20"/>
              </w:rPr>
              <w:t> (по формуле (31) Приложения 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6" w:id="6421"/>
          <w:p>
            <w:pPr>
              <w:spacing w:after="20"/>
              <w:ind w:left="20"/>
              <w:jc w:val="both"/>
            </w:pPr>
            <w:r>
              <w:rPr>
                <w:rFonts w:ascii="Times New Roman"/>
                <w:b w:val="false"/>
                <w:i w:val="false"/>
                <w:color w:val="000000"/>
                <w:sz w:val="20"/>
              </w:rPr>
              <w:t>
 </w:t>
            </w:r>
          </w:p>
          <w:bookmarkEnd w:id="64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50 м, </w:t>
            </w: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5"/>
                          <a:stretch>
                            <a:fillRect/>
                          </a:stretch>
                        </pic:blipFill>
                        <pic:spPr>
                          <a:xfrm>
                            <a:off x="0" y="0"/>
                            <a:ext cx="139700" cy="215900"/>
                          </a:xfrm>
                          <a:prstGeom prst="rect">
                            <a:avLst/>
                          </a:prstGeom>
                        </pic:spPr>
                      </pic:pic>
                    </a:graphicData>
                  </a:graphic>
                </wp:inline>
              </w:drawing>
            </w:r>
          </w:p>
          <w:p>
            <w:pPr>
              <w:spacing w:after="0"/>
              <w:ind w:left="0"/>
              <w:jc w:val="both"/>
            </w:pPr>
            <w:r>
              <w:rPr>
                <w:rFonts w:ascii="Times New Roman"/>
                <w:b w:val="false"/>
                <w:i w:val="false"/>
                <w:color w:val="000000"/>
                <w:sz w:val="20"/>
              </w:rPr>
              <w:t> = 0,12 · 1 · 1,84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7" w:id="6422"/>
          <w:p>
            <w:pPr>
              <w:spacing w:after="20"/>
              <w:ind w:left="20"/>
              <w:jc w:val="both"/>
            </w:pPr>
            <w:r>
              <w:rPr>
                <w:rFonts w:ascii="Times New Roman"/>
                <w:b w:val="false"/>
                <w:i w:val="false"/>
                <w:color w:val="000000"/>
                <w:sz w:val="20"/>
              </w:rPr>
              <w:t>
 </w:t>
            </w:r>
          </w:p>
          <w:bookmarkEnd w:id="64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100 м, </w:t>
            </w: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6"/>
                          <a:stretch>
                            <a:fillRect/>
                          </a:stretch>
                        </pic:blipFill>
                        <pic:spPr>
                          <a:xfrm>
                            <a:off x="0" y="0"/>
                            <a:ext cx="139700" cy="215900"/>
                          </a:xfrm>
                          <a:prstGeom prst="rect">
                            <a:avLst/>
                          </a:prstGeom>
                        </pic:spPr>
                      </pic:pic>
                    </a:graphicData>
                  </a:graphic>
                </wp:inline>
              </w:drawing>
            </w:r>
          </w:p>
          <w:p>
            <w:pPr>
              <w:spacing w:after="0"/>
              <w:ind w:left="0"/>
              <w:jc w:val="both"/>
            </w:pPr>
            <w:r>
              <w:rPr>
                <w:rFonts w:ascii="Times New Roman"/>
                <w:b w:val="false"/>
                <w:i w:val="false"/>
                <w:color w:val="000000"/>
                <w:sz w:val="20"/>
              </w:rPr>
              <w:t> = 0,12 · 1 · 2,06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8" w:id="6423"/>
          <w:p>
            <w:pPr>
              <w:spacing w:after="20"/>
              <w:ind w:left="20"/>
              <w:jc w:val="both"/>
            </w:pPr>
            <w:r>
              <w:rPr>
                <w:rFonts w:ascii="Times New Roman"/>
                <w:b w:val="false"/>
                <w:i w:val="false"/>
                <w:color w:val="000000"/>
                <w:sz w:val="20"/>
              </w:rPr>
              <w:t>
 </w:t>
            </w:r>
          </w:p>
          <w:bookmarkEnd w:id="64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200 м, </w:t>
            </w: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7"/>
                          <a:stretch>
                            <a:fillRect/>
                          </a:stretch>
                        </pic:blipFill>
                        <pic:spPr>
                          <a:xfrm>
                            <a:off x="0" y="0"/>
                            <a:ext cx="139700" cy="215900"/>
                          </a:xfrm>
                          <a:prstGeom prst="rect">
                            <a:avLst/>
                          </a:prstGeom>
                        </pic:spPr>
                      </pic:pic>
                    </a:graphicData>
                  </a:graphic>
                </wp:inline>
              </w:drawing>
            </w:r>
          </w:p>
          <w:p>
            <w:pPr>
              <w:spacing w:after="0"/>
              <w:ind w:left="0"/>
              <w:jc w:val="both"/>
            </w:pPr>
            <w:r>
              <w:rPr>
                <w:rFonts w:ascii="Times New Roman"/>
                <w:b w:val="false"/>
                <w:i w:val="false"/>
                <w:color w:val="000000"/>
                <w:sz w:val="20"/>
              </w:rPr>
              <w:t> = 0,12 · 1 · 1,15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9" w:id="6424"/>
          <w:p>
            <w:pPr>
              <w:spacing w:after="20"/>
              <w:ind w:left="20"/>
              <w:jc w:val="both"/>
            </w:pPr>
            <w:r>
              <w:rPr>
                <w:rFonts w:ascii="Times New Roman"/>
                <w:b w:val="false"/>
                <w:i w:val="false"/>
                <w:color w:val="000000"/>
                <w:sz w:val="20"/>
              </w:rPr>
              <w:t>
 </w:t>
            </w:r>
          </w:p>
          <w:bookmarkEnd w:id="64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400 м, </w:t>
            </w: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8"/>
                          <a:stretch>
                            <a:fillRect/>
                          </a:stretch>
                        </pic:blipFill>
                        <pic:spPr>
                          <a:xfrm>
                            <a:off x="0" y="0"/>
                            <a:ext cx="139700" cy="215900"/>
                          </a:xfrm>
                          <a:prstGeom prst="rect">
                            <a:avLst/>
                          </a:prstGeom>
                        </pic:spPr>
                      </pic:pic>
                    </a:graphicData>
                  </a:graphic>
                </wp:inline>
              </w:drawing>
            </w:r>
          </w:p>
          <w:p>
            <w:pPr>
              <w:spacing w:after="0"/>
              <w:ind w:left="0"/>
              <w:jc w:val="both"/>
            </w:pPr>
            <w:r>
              <w:rPr>
                <w:rFonts w:ascii="Times New Roman"/>
                <w:b w:val="false"/>
                <w:i w:val="false"/>
                <w:color w:val="000000"/>
                <w:sz w:val="20"/>
              </w:rPr>
              <w:t> = 0,12 · 1 · 0,779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0" w:id="6425"/>
          <w:p>
            <w:pPr>
              <w:spacing w:after="20"/>
              <w:ind w:left="20"/>
              <w:jc w:val="both"/>
            </w:pPr>
            <w:r>
              <w:rPr>
                <w:rFonts w:ascii="Times New Roman"/>
                <w:b w:val="false"/>
                <w:i w:val="false"/>
                <w:color w:val="000000"/>
                <w:sz w:val="20"/>
              </w:rPr>
              <w:t>
 </w:t>
            </w:r>
          </w:p>
          <w:bookmarkEnd w:id="64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1000 м, </w:t>
            </w: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9"/>
                          <a:stretch>
                            <a:fillRect/>
                          </a:stretch>
                        </pic:blipFill>
                        <pic:spPr>
                          <a:xfrm>
                            <a:off x="0" y="0"/>
                            <a:ext cx="139700" cy="215900"/>
                          </a:xfrm>
                          <a:prstGeom prst="rect">
                            <a:avLst/>
                          </a:prstGeom>
                        </pic:spPr>
                      </pic:pic>
                    </a:graphicData>
                  </a:graphic>
                </wp:inline>
              </w:drawing>
            </w:r>
          </w:p>
          <w:p>
            <w:pPr>
              <w:spacing w:after="0"/>
              <w:ind w:left="0"/>
              <w:jc w:val="both"/>
            </w:pPr>
            <w:r>
              <w:rPr>
                <w:rFonts w:ascii="Times New Roman"/>
                <w:b w:val="false"/>
                <w:i w:val="false"/>
                <w:color w:val="000000"/>
                <w:sz w:val="20"/>
              </w:rPr>
              <w:t> = 0,12 · 1 · 0,296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bl>
    <w:p>
      <w:pPr>
        <w:spacing w:after="0"/>
        <w:ind w:left="0"/>
        <w:jc w:val="left"/>
      </w:pPr>
      <w:r>
        <w:br/>
      </w:r>
      <w:r>
        <w:rPr>
          <w:rFonts w:ascii="Times New Roman"/>
          <w:b w:val="false"/>
          <w:i w:val="false"/>
          <w:color w:val="000000"/>
          <w:sz w:val="28"/>
        </w:rPr>
        <w:t>
</w:t>
      </w:r>
    </w:p>
    <w:bookmarkStart w:name="z8401" w:id="6426"/>
    <w:p>
      <w:pPr>
        <w:spacing w:after="0"/>
        <w:ind w:left="0"/>
        <w:jc w:val="both"/>
      </w:pPr>
      <w:r>
        <w:rPr>
          <w:rFonts w:ascii="Times New Roman"/>
          <w:b w:val="false"/>
          <w:i w:val="false"/>
          <w:color w:val="000000"/>
          <w:sz w:val="28"/>
        </w:rPr>
        <w:t>
      Пример 4. Котельная с теми же параметрами и при тех же условиях, что в примере 1, расположенная в ложбине. Ветер направлен поперек ложбины.</w:t>
      </w:r>
    </w:p>
    <w:bookmarkEnd w:id="6426"/>
    <w:bookmarkStart w:name="z8402" w:id="6427"/>
    <w:p>
      <w:pPr>
        <w:spacing w:after="0"/>
        <w:ind w:left="0"/>
        <w:jc w:val="both"/>
      </w:pPr>
      <w:r>
        <w:rPr>
          <w:rFonts w:ascii="Times New Roman"/>
          <w:b w:val="false"/>
          <w:i w:val="false"/>
          <w:color w:val="000000"/>
          <w:sz w:val="28"/>
        </w:rPr>
        <w:t xml:space="preserve">
      Согласно расчетам в примере 1 (для ровного места) для двуокиси серы: </w:t>
      </w:r>
    </w:p>
    <w:bookmarkEnd w:id="6427"/>
    <w:p>
      <w:pPr>
        <w:spacing w:after="0"/>
        <w:ind w:left="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0"/>
                    <a:stretch>
                      <a:fillRect/>
                    </a:stretch>
                  </pic:blipFill>
                  <pic:spPr>
                    <a:xfrm>
                      <a:off x="0" y="0"/>
                      <a:ext cx="2413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0,19 мг/м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1"/>
                    <a:stretch>
                      <a:fillRect/>
                    </a:stretch>
                  </pic:blipFill>
                  <pic:spPr>
                    <a:xfrm>
                      <a:off x="0" y="0"/>
                      <a:ext cx="2413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430 м; для золы </w:t>
      </w:r>
    </w:p>
    <w:p>
      <w:pPr>
        <w:spacing w:after="0"/>
        <w:ind w:left="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2"/>
                    <a:stretch>
                      <a:fillRect/>
                    </a:stretch>
                  </pic:blipFill>
                  <pic:spPr>
                    <a:xfrm>
                      <a:off x="0" y="0"/>
                      <a:ext cx="2413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0,12 мг/м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3"/>
                    <a:stretch>
                      <a:fillRect/>
                    </a:stretch>
                  </pic:blipFill>
                  <pic:spPr>
                    <a:xfrm>
                      <a:off x="0" y="0"/>
                      <a:ext cx="2413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215 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3" w:id="6428"/>
          <w:p>
            <w:pPr>
              <w:spacing w:after="20"/>
              <w:ind w:left="20"/>
              <w:jc w:val="both"/>
            </w:pPr>
            <w:r>
              <w:rPr>
                <w:rFonts w:ascii="Times New Roman"/>
                <w:b w:val="false"/>
                <w:i w:val="false"/>
                <w:color w:val="000000"/>
                <w:sz w:val="20"/>
              </w:rPr>
              <w:t>
№ п/п</w:t>
            </w:r>
          </w:p>
          <w:bookmarkEnd w:id="64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обозначения, расчет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4" w:id="6429"/>
          <w:p>
            <w:pPr>
              <w:spacing w:after="20"/>
              <w:ind w:left="20"/>
              <w:jc w:val="both"/>
            </w:pPr>
            <w:r>
              <w:rPr>
                <w:rFonts w:ascii="Times New Roman"/>
                <w:b w:val="false"/>
                <w:i w:val="false"/>
                <w:color w:val="000000"/>
                <w:sz w:val="20"/>
              </w:rPr>
              <w:t>
1</w:t>
            </w:r>
          </w:p>
          <w:bookmarkEnd w:id="64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ложбины, h</w:t>
            </w:r>
            <w:r>
              <w:rPr>
                <w:rFonts w:ascii="Times New Roman"/>
                <w:b w:val="false"/>
                <w:i w:val="false"/>
                <w:color w:val="000000"/>
                <w:vertAlign w:val="subscript"/>
              </w:rPr>
              <w:t>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5" w:id="6430"/>
          <w:p>
            <w:pPr>
              <w:spacing w:after="20"/>
              <w:ind w:left="20"/>
              <w:jc w:val="both"/>
            </w:pPr>
            <w:r>
              <w:rPr>
                <w:rFonts w:ascii="Times New Roman"/>
                <w:b w:val="false"/>
                <w:i w:val="false"/>
                <w:color w:val="000000"/>
                <w:sz w:val="20"/>
              </w:rPr>
              <w:t>
2</w:t>
            </w:r>
          </w:p>
          <w:bookmarkEnd w:id="64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Полуширина основания ложбины, а</w:t>
            </w:r>
            <w:r>
              <w:rPr>
                <w:rFonts w:ascii="Times New Roman"/>
                <w:b w:val="false"/>
                <w:i w:val="false"/>
                <w:color w:val="000000"/>
                <w:vertAlign w:val="subscript"/>
              </w:rPr>
              <w:t>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6" w:id="6431"/>
          <w:p>
            <w:pPr>
              <w:spacing w:after="20"/>
              <w:ind w:left="20"/>
              <w:jc w:val="both"/>
            </w:pPr>
            <w:r>
              <w:rPr>
                <w:rFonts w:ascii="Times New Roman"/>
                <w:b w:val="false"/>
                <w:i w:val="false"/>
                <w:color w:val="000000"/>
                <w:sz w:val="20"/>
              </w:rPr>
              <w:t>
3</w:t>
            </w:r>
          </w:p>
          <w:bookmarkEnd w:id="64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середины ложбины до источника, х</w:t>
            </w:r>
            <w:r>
              <w:rPr>
                <w:rFonts w:ascii="Times New Roman"/>
                <w:b w:val="false"/>
                <w:i w:val="false"/>
                <w:color w:val="000000"/>
                <w:vertAlign w:val="subscript"/>
              </w:rPr>
              <w:t>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7" w:id="6432"/>
          <w:p>
            <w:pPr>
              <w:spacing w:after="20"/>
              <w:ind w:left="20"/>
              <w:jc w:val="both"/>
            </w:pPr>
            <w:r>
              <w:rPr>
                <w:rFonts w:ascii="Times New Roman"/>
                <w:b w:val="false"/>
                <w:i w:val="false"/>
                <w:color w:val="000000"/>
                <w:sz w:val="20"/>
              </w:rPr>
              <w:t>
4</w:t>
            </w:r>
          </w:p>
          <w:bookmarkEnd w:id="64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Параметр </w:t>
            </w:r>
            <w:r>
              <w:rPr>
                <w:rFonts w:ascii="Times New Roman"/>
                <w:b w:val="false"/>
                <w:i/>
                <w:color w:val="000000"/>
                <w:sz w:val="20"/>
              </w:rPr>
              <w:t>n</w:t>
            </w:r>
            <w:r>
              <w:rPr>
                <w:rFonts w:ascii="Times New Roman"/>
                <w:b w:val="false"/>
                <w:i w:val="false"/>
                <w:color w:val="000000"/>
                <w:vertAlign w:val="subscript"/>
              </w:rPr>
              <w:t>1</w:t>
            </w:r>
            <w:r>
              <w:rPr>
                <w:rFonts w:ascii="Times New Roman"/>
                <w:b w:val="false"/>
                <w:i w:val="false"/>
                <w:color w:val="000000"/>
                <w:sz w:val="20"/>
              </w:rPr>
              <w:t xml:space="preserve"> = </w:t>
            </w:r>
          </w:p>
          <w:p>
            <w:pPr>
              <w:spacing w:after="20"/>
              <w:ind w:left="20"/>
              <w:jc w:val="both"/>
            </w:pPr>
            <w:r>
              <w:drawing>
                <wp:inline distT="0" distB="0" distL="0" distR="0">
                  <wp:extent cx="266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4"/>
                          <a:stretch>
                            <a:fillRect/>
                          </a:stretch>
                        </pic:blipFill>
                        <pic:spPr>
                          <a:xfrm>
                            <a:off x="0" y="0"/>
                            <a:ext cx="266700" cy="444500"/>
                          </a:xfrm>
                          <a:prstGeom prst="rect">
                            <a:avLst/>
                          </a:prstGeom>
                        </pic:spPr>
                      </pic:pic>
                    </a:graphicData>
                  </a:graphic>
                </wp:inline>
              </w:drawing>
            </w:r>
          </w:p>
          <w:p>
            <w:pPr>
              <w:spacing w:after="0"/>
              <w:ind w:left="0"/>
              <w:jc w:val="both"/>
            </w:pPr>
            <w:r>
              <w:rPr>
                <w:rFonts w:ascii="Times New Roman"/>
                <w:b w:val="false"/>
                <w:i w:val="false"/>
                <w:color w:val="000000"/>
                <w:sz w:val="20"/>
              </w:rPr>
              <w:t> (по пункту 19)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8" w:id="6433"/>
          <w:p>
            <w:pPr>
              <w:spacing w:after="20"/>
              <w:ind w:left="20"/>
              <w:jc w:val="both"/>
            </w:pPr>
            <w:r>
              <w:rPr>
                <w:rFonts w:ascii="Times New Roman"/>
                <w:b w:val="false"/>
                <w:i w:val="false"/>
                <w:color w:val="000000"/>
                <w:sz w:val="20"/>
              </w:rPr>
              <w:t>
5</w:t>
            </w:r>
          </w:p>
          <w:bookmarkEnd w:id="64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Параметр </w:t>
            </w:r>
            <w:r>
              <w:rPr>
                <w:rFonts w:ascii="Times New Roman"/>
                <w:b w:val="false"/>
                <w:i/>
                <w:color w:val="000000"/>
                <w:sz w:val="20"/>
              </w:rPr>
              <w:t>n</w:t>
            </w:r>
            <w:r>
              <w:rPr>
                <w:rFonts w:ascii="Times New Roman"/>
                <w:b w:val="false"/>
                <w:i w:val="false"/>
                <w:color w:val="000000"/>
                <w:vertAlign w:val="subscript"/>
              </w:rPr>
              <w:t>2</w:t>
            </w:r>
            <w:r>
              <w:rPr>
                <w:rFonts w:ascii="Times New Roman"/>
                <w:b w:val="false"/>
                <w:i w:val="false"/>
                <w:color w:val="000000"/>
                <w:sz w:val="20"/>
              </w:rPr>
              <w:t xml:space="preserve"> = </w:t>
            </w:r>
          </w:p>
          <w:p>
            <w:pPr>
              <w:spacing w:after="20"/>
              <w:ind w:left="20"/>
              <w:jc w:val="both"/>
            </w:pPr>
            <w:r>
              <w:drawing>
                <wp:inline distT="0" distB="0" distL="0" distR="0">
                  <wp:extent cx="355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5"/>
                          <a:stretch>
                            <a:fillRect/>
                          </a:stretch>
                        </pic:blipFill>
                        <pic:spPr>
                          <a:xfrm>
                            <a:off x="0" y="0"/>
                            <a:ext cx="355600" cy="444500"/>
                          </a:xfrm>
                          <a:prstGeom prst="rect">
                            <a:avLst/>
                          </a:prstGeom>
                        </pic:spPr>
                      </pic:pic>
                    </a:graphicData>
                  </a:graphic>
                </wp:inline>
              </w:drawing>
            </w:r>
          </w:p>
          <w:p>
            <w:pPr>
              <w:spacing w:after="0"/>
              <w:ind w:left="0"/>
              <w:jc w:val="both"/>
            </w:pPr>
            <w:r>
              <w:rPr>
                <w:rFonts w:ascii="Times New Roman"/>
                <w:b w:val="false"/>
                <w:i w:val="false"/>
                <w:color w:val="000000"/>
                <w:sz w:val="20"/>
              </w:rPr>
              <w:t> (по пункту 19)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9" w:id="6434"/>
          <w:p>
            <w:pPr>
              <w:spacing w:after="20"/>
              <w:ind w:left="20"/>
              <w:jc w:val="both"/>
            </w:pPr>
            <w:r>
              <w:rPr>
                <w:rFonts w:ascii="Times New Roman"/>
                <w:b w:val="false"/>
                <w:i w:val="false"/>
                <w:color w:val="000000"/>
                <w:sz w:val="20"/>
              </w:rPr>
              <w:t>
6</w:t>
            </w:r>
          </w:p>
          <w:bookmarkEnd w:id="64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w:t>
            </w:r>
          </w:p>
          <w:p>
            <w:pPr>
              <w:spacing w:after="20"/>
              <w:ind w:left="20"/>
              <w:jc w:val="both"/>
            </w:pPr>
            <w:r>
              <w:drawing>
                <wp:inline distT="0" distB="0" distL="0" distR="0">
                  <wp:extent cx="800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6"/>
                          <a:stretch>
                            <a:fillRect/>
                          </a:stretch>
                        </pic:blipFill>
                        <pic:spPr>
                          <a:xfrm>
                            <a:off x="0" y="0"/>
                            <a:ext cx="800100" cy="546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0" w:id="6435"/>
          <w:p>
            <w:pPr>
              <w:spacing w:after="20"/>
              <w:ind w:left="20"/>
              <w:jc w:val="both"/>
            </w:pPr>
            <w:r>
              <w:rPr>
                <w:rFonts w:ascii="Times New Roman"/>
                <w:b w:val="false"/>
                <w:i w:val="false"/>
                <w:color w:val="000000"/>
                <w:sz w:val="20"/>
              </w:rPr>
              <w:t>
7</w:t>
            </w:r>
          </w:p>
          <w:bookmarkEnd w:id="64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Функция </w:t>
            </w:r>
          </w:p>
          <w:p>
            <w:pPr>
              <w:spacing w:after="20"/>
              <w:ind w:left="20"/>
              <w:jc w:val="both"/>
            </w:pPr>
            <w:r>
              <w:drawing>
                <wp:inline distT="0" distB="0" distL="0" distR="0">
                  <wp:extent cx="850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7"/>
                          <a:stretch>
                            <a:fillRect/>
                          </a:stretch>
                        </pic:blipFill>
                        <pic:spPr>
                          <a:xfrm>
                            <a:off x="0" y="0"/>
                            <a:ext cx="850900" cy="292100"/>
                          </a:xfrm>
                          <a:prstGeom prst="rect">
                            <a:avLst/>
                          </a:prstGeom>
                        </pic:spPr>
                      </pic:pic>
                    </a:graphicData>
                  </a:graphic>
                </wp:inline>
              </w:drawing>
            </w:r>
          </w:p>
          <w:p>
            <w:pPr>
              <w:spacing w:after="0"/>
              <w:ind w:left="0"/>
              <w:jc w:val="both"/>
            </w:pPr>
            <w:r>
              <w:rPr>
                <w:rFonts w:ascii="Times New Roman"/>
                <w:b w:val="false"/>
                <w:i w:val="false"/>
                <w:color w:val="000000"/>
                <w:sz w:val="20"/>
              </w:rPr>
              <w:t> (по рисунку 18)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1" w:id="6436"/>
          <w:p>
            <w:pPr>
              <w:spacing w:after="20"/>
              <w:ind w:left="20"/>
              <w:jc w:val="both"/>
            </w:pPr>
            <w:r>
              <w:rPr>
                <w:rFonts w:ascii="Times New Roman"/>
                <w:b w:val="false"/>
                <w:i w:val="false"/>
                <w:color w:val="000000"/>
                <w:sz w:val="20"/>
              </w:rPr>
              <w:t>
8</w:t>
            </w:r>
          </w:p>
          <w:bookmarkEnd w:id="64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w:t>
            </w:r>
          </w:p>
          <w:p>
            <w:pPr>
              <w:spacing w:after="20"/>
              <w:ind w:left="2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8"/>
                          <a:stretch>
                            <a:fillRect/>
                          </a:stretch>
                        </pic:blipFill>
                        <pic:spPr>
                          <a:xfrm>
                            <a:off x="0" y="0"/>
                            <a:ext cx="203200" cy="266700"/>
                          </a:xfrm>
                          <a:prstGeom prst="rect">
                            <a:avLst/>
                          </a:prstGeom>
                        </pic:spPr>
                      </pic:pic>
                    </a:graphicData>
                  </a:graphic>
                </wp:inline>
              </w:drawing>
            </w:r>
          </w:p>
          <w:p>
            <w:pPr>
              <w:spacing w:after="0"/>
              <w:ind w:left="0"/>
              <w:jc w:val="both"/>
            </w:pPr>
            <w:r>
              <w:rPr>
                <w:rFonts w:ascii="Times New Roman"/>
                <w:b w:val="false"/>
                <w:i/>
                <w:color w:val="000000"/>
                <w:sz w:val="20"/>
              </w:rPr>
              <w:t>м</w:t>
            </w:r>
            <w:r>
              <w:rPr>
                <w:rFonts w:ascii="Times New Roman"/>
                <w:b w:val="false"/>
                <w:i w:val="false"/>
                <w:color w:val="000000"/>
                <w:sz w:val="20"/>
              </w:rPr>
              <w:t xml:space="preserve"> (по таблице 18)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2" w:id="6437"/>
          <w:p>
            <w:pPr>
              <w:spacing w:after="20"/>
              <w:ind w:left="20"/>
              <w:jc w:val="both"/>
            </w:pPr>
            <w:r>
              <w:rPr>
                <w:rFonts w:ascii="Times New Roman"/>
                <w:b w:val="false"/>
                <w:i w:val="false"/>
                <w:color w:val="000000"/>
                <w:sz w:val="20"/>
              </w:rPr>
              <w:t>
9</w:t>
            </w:r>
          </w:p>
          <w:bookmarkEnd w:id="64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w:t>
            </w:r>
          </w:p>
          <w:p>
            <w:pPr>
              <w:spacing w:after="20"/>
              <w:ind w:left="2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9"/>
                          <a:stretch>
                            <a:fillRect/>
                          </a:stretch>
                        </pic:blipFill>
                        <pic:spPr>
                          <a:xfrm>
                            <a:off x="0" y="0"/>
                            <a:ext cx="203200" cy="266700"/>
                          </a:xfrm>
                          <a:prstGeom prst="rect">
                            <a:avLst/>
                          </a:prstGeom>
                        </pic:spPr>
                      </pic:pic>
                    </a:graphicData>
                  </a:graphic>
                </wp:inline>
              </w:drawing>
            </w:r>
          </w:p>
          <w:p>
            <w:pPr>
              <w:spacing w:after="0"/>
              <w:ind w:left="0"/>
              <w:jc w:val="both"/>
            </w:pPr>
            <w:r>
              <w:rPr>
                <w:rFonts w:ascii="Times New Roman"/>
                <w:b w:val="false"/>
                <w:i w:val="false"/>
                <w:color w:val="000000"/>
                <w:sz w:val="20"/>
              </w:rPr>
              <w:t>= 1 + 0,82 · (2 - 1) (по формуле (4.1))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3" w:id="6438"/>
          <w:p>
            <w:pPr>
              <w:spacing w:after="20"/>
              <w:ind w:left="20"/>
              <w:jc w:val="both"/>
            </w:pPr>
            <w:r>
              <w:rPr>
                <w:rFonts w:ascii="Times New Roman"/>
                <w:b w:val="false"/>
                <w:i w:val="false"/>
                <w:color w:val="000000"/>
                <w:sz w:val="20"/>
              </w:rPr>
              <w:t>
10</w:t>
            </w:r>
          </w:p>
          <w:bookmarkEnd w:id="64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d (по пункту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49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0"/>
                          <a:stretch>
                            <a:fillRect/>
                          </a:stretch>
                        </pic:blipFill>
                        <pic:spPr>
                          <a:xfrm>
                            <a:off x="0" y="0"/>
                            <a:ext cx="31496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5" w:id="6439"/>
          <w:p>
            <w:pPr>
              <w:spacing w:after="20"/>
              <w:ind w:left="20"/>
              <w:jc w:val="both"/>
            </w:pPr>
            <w:r>
              <w:rPr>
                <w:rFonts w:ascii="Times New Roman"/>
                <w:b w:val="false"/>
                <w:i w:val="false"/>
                <w:color w:val="000000"/>
                <w:sz w:val="20"/>
              </w:rPr>
              <w:t>
Расчет концентрации двуокиси серы</w:t>
            </w:r>
          </w:p>
          <w:bookmarkEnd w:id="643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6" w:id="6440"/>
          <w:p>
            <w:pPr>
              <w:spacing w:after="20"/>
              <w:ind w:left="20"/>
              <w:jc w:val="both"/>
            </w:pPr>
            <w:r>
              <w:rPr>
                <w:rFonts w:ascii="Times New Roman"/>
                <w:b w:val="false"/>
                <w:i w:val="false"/>
                <w:color w:val="000000"/>
                <w:sz w:val="20"/>
              </w:rPr>
              <w:t>
11</w:t>
            </w:r>
          </w:p>
          <w:bookmarkEnd w:id="64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Максимальная концентрация (по формуле (2.1)) или по соотношению </w:t>
            </w:r>
          </w:p>
          <w:p>
            <w:pPr>
              <w:spacing w:after="20"/>
              <w:ind w:left="20"/>
              <w:jc w:val="both"/>
            </w:pPr>
            <w:r>
              <w:drawing>
                <wp:inline distT="0" distB="0" distL="0" distR="0">
                  <wp:extent cx="1714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1"/>
                          <a:stretch>
                            <a:fillRect/>
                          </a:stretch>
                        </pic:blipFill>
                        <pic:spPr>
                          <a:xfrm>
                            <a:off x="0" y="0"/>
                            <a:ext cx="17145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7" w:id="6441"/>
          <w:p>
            <w:pPr>
              <w:spacing w:after="20"/>
              <w:ind w:left="20"/>
              <w:jc w:val="both"/>
            </w:pPr>
            <w:r>
              <w:rPr>
                <w:rFonts w:ascii="Times New Roman"/>
                <w:b w:val="false"/>
                <w:i w:val="false"/>
                <w:color w:val="000000"/>
                <w:sz w:val="20"/>
              </w:rPr>
              <w:t>
12</w:t>
            </w:r>
          </w:p>
          <w:bookmarkEnd w:id="64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х</w:t>
            </w:r>
            <w:r>
              <w:rPr>
                <w:rFonts w:ascii="Times New Roman"/>
                <w:b w:val="false"/>
                <w:i w:val="false"/>
                <w:color w:val="000000"/>
                <w:vertAlign w:val="subscript"/>
              </w:rPr>
              <w:t>м</w:t>
            </w:r>
            <w:r>
              <w:rPr>
                <w:rFonts w:ascii="Times New Roman"/>
                <w:b w:val="false"/>
                <w:i w:val="false"/>
                <w:color w:val="000000"/>
                <w:sz w:val="20"/>
              </w:rPr>
              <w:t xml:space="preserve"> = 9,57 · 35 (по формуле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8" w:id="6442"/>
          <w:p>
            <w:pPr>
              <w:spacing w:after="20"/>
              <w:ind w:left="20"/>
              <w:jc w:val="both"/>
            </w:pPr>
            <w:r>
              <w:rPr>
                <w:rFonts w:ascii="Times New Roman"/>
                <w:b w:val="false"/>
                <w:i w:val="false"/>
                <w:color w:val="000000"/>
                <w:sz w:val="20"/>
              </w:rPr>
              <w:t>
13</w:t>
            </w:r>
          </w:p>
          <w:bookmarkEnd w:id="64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Правая часть формулы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2"/>
                          <a:stretch>
                            <a:fillRect/>
                          </a:stretch>
                        </pic:blipFill>
                        <pic:spPr>
                          <a:xfrm>
                            <a:off x="0" y="0"/>
                            <a:ext cx="22860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0" w:id="6443"/>
          <w:p>
            <w:pPr>
              <w:spacing w:after="20"/>
              <w:ind w:left="20"/>
              <w:jc w:val="both"/>
            </w:pPr>
            <w:r>
              <w:rPr>
                <w:rFonts w:ascii="Times New Roman"/>
                <w:b w:val="false"/>
                <w:i w:val="false"/>
                <w:color w:val="000000"/>
                <w:sz w:val="20"/>
              </w:rPr>
              <w:t>
14</w:t>
            </w:r>
          </w:p>
          <w:bookmarkEnd w:id="64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s</w:t>
            </w:r>
            <w:r>
              <w:rPr>
                <w:rFonts w:ascii="Times New Roman"/>
                <w:b w:val="false"/>
                <w:i w:val="false"/>
                <w:color w:val="000000"/>
                <w:vertAlign w:val="subscript"/>
              </w:rPr>
              <w:t>1</w:t>
            </w:r>
            <w:r>
              <w:rPr>
                <w:rFonts w:ascii="Times New Roman"/>
                <w:b w:val="false"/>
                <w:i w:val="false"/>
                <w:color w:val="000000"/>
                <w:sz w:val="20"/>
              </w:rPr>
              <w:t xml:space="preserve"> для расстояния х по пункту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50 м, х/х</w:t>
            </w:r>
            <w:r>
              <w:rPr>
                <w:rFonts w:ascii="Times New Roman"/>
                <w:b w:val="false"/>
                <w:i w:val="false"/>
                <w:color w:val="000000"/>
                <w:vertAlign w:val="subscript"/>
              </w:rPr>
              <w:t>м</w:t>
            </w:r>
            <w:r>
              <w:rPr>
                <w:rFonts w:ascii="Times New Roman"/>
                <w:b w:val="false"/>
                <w:i w:val="false"/>
                <w:color w:val="000000"/>
                <w:sz w:val="20"/>
              </w:rPr>
              <w:t xml:space="preserve"> = 0,149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100 м, х/х</w:t>
            </w:r>
            <w:r>
              <w:rPr>
                <w:rFonts w:ascii="Times New Roman"/>
                <w:b w:val="false"/>
                <w:i w:val="false"/>
                <w:color w:val="000000"/>
                <w:vertAlign w:val="subscript"/>
              </w:rPr>
              <w:t>м</w:t>
            </w:r>
            <w:r>
              <w:rPr>
                <w:rFonts w:ascii="Times New Roman"/>
                <w:b w:val="false"/>
                <w:i w:val="false"/>
                <w:color w:val="000000"/>
                <w:sz w:val="20"/>
              </w:rPr>
              <w:t xml:space="preserve"> = 0,298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200 м, х/х</w:t>
            </w:r>
            <w:r>
              <w:rPr>
                <w:rFonts w:ascii="Times New Roman"/>
                <w:b w:val="false"/>
                <w:i w:val="false"/>
                <w:color w:val="000000"/>
                <w:vertAlign w:val="subscript"/>
              </w:rPr>
              <w:t>м</w:t>
            </w:r>
            <w:r>
              <w:rPr>
                <w:rFonts w:ascii="Times New Roman"/>
                <w:b w:val="false"/>
                <w:i w:val="false"/>
                <w:color w:val="000000"/>
                <w:sz w:val="20"/>
              </w:rPr>
              <w:t xml:space="preserve"> = 0,597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400 м, х/х</w:t>
            </w:r>
            <w:r>
              <w:rPr>
                <w:rFonts w:ascii="Times New Roman"/>
                <w:b w:val="false"/>
                <w:i w:val="false"/>
                <w:color w:val="000000"/>
                <w:vertAlign w:val="subscript"/>
              </w:rPr>
              <w:t>м</w:t>
            </w:r>
            <w:r>
              <w:rPr>
                <w:rFonts w:ascii="Times New Roman"/>
                <w:b w:val="false"/>
                <w:i w:val="false"/>
                <w:color w:val="000000"/>
                <w:sz w:val="20"/>
              </w:rPr>
              <w:t xml:space="preserve"> =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1000 м, х/х</w:t>
            </w:r>
            <w:r>
              <w:rPr>
                <w:rFonts w:ascii="Times New Roman"/>
                <w:b w:val="false"/>
                <w:i w:val="false"/>
                <w:color w:val="000000"/>
                <w:vertAlign w:val="subscript"/>
              </w:rPr>
              <w:t>м</w:t>
            </w:r>
            <w:r>
              <w:rPr>
                <w:rFonts w:ascii="Times New Roman"/>
                <w:b w:val="false"/>
                <w:i w:val="false"/>
                <w:color w:val="000000"/>
                <w:sz w:val="20"/>
              </w:rPr>
              <w:t xml:space="preserve"> =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3000 м, (смотрите пример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7" w:id="6444"/>
          <w:p>
            <w:pPr>
              <w:spacing w:after="20"/>
              <w:ind w:left="20"/>
              <w:jc w:val="both"/>
            </w:pPr>
            <w:r>
              <w:rPr>
                <w:rFonts w:ascii="Times New Roman"/>
                <w:b w:val="false"/>
                <w:i w:val="false"/>
                <w:color w:val="000000"/>
                <w:sz w:val="20"/>
              </w:rPr>
              <w:t>
15</w:t>
            </w:r>
          </w:p>
          <w:bookmarkEnd w:id="64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с для расстояния х (по формуле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50 м, с = 0,34 · 0,108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100 м, с = 0,34 · 0,345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200 м, с = 0,34 · 0,817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400 м, с = 0,34 · 0,954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1000 м, с = 0,34 · 0,524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3000 м, (смотрите пример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4" w:id="6445"/>
          <w:p>
            <w:pPr>
              <w:spacing w:after="20"/>
              <w:ind w:left="20"/>
              <w:jc w:val="both"/>
            </w:pPr>
            <w:r>
              <w:rPr>
                <w:rFonts w:ascii="Times New Roman"/>
                <w:b w:val="false"/>
                <w:i w:val="false"/>
                <w:color w:val="000000"/>
                <w:sz w:val="20"/>
              </w:rPr>
              <w:t>
Расчет концентрации золы</w:t>
            </w:r>
          </w:p>
          <w:bookmarkEnd w:id="644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5" w:id="6446"/>
          <w:p>
            <w:pPr>
              <w:spacing w:after="20"/>
              <w:ind w:left="20"/>
              <w:jc w:val="both"/>
            </w:pPr>
            <w:r>
              <w:rPr>
                <w:rFonts w:ascii="Times New Roman"/>
                <w:b w:val="false"/>
                <w:i w:val="false"/>
                <w:color w:val="000000"/>
                <w:sz w:val="20"/>
              </w:rPr>
              <w:t>
16</w:t>
            </w:r>
          </w:p>
          <w:bookmarkEnd w:id="64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Максимальная концентрация (по формуле (2.1)) или по соотношению </w:t>
            </w:r>
          </w:p>
          <w:p>
            <w:pPr>
              <w:spacing w:after="20"/>
              <w:ind w:left="20"/>
              <w:jc w:val="both"/>
            </w:pPr>
            <w:r>
              <w:drawing>
                <wp:inline distT="0" distB="0" distL="0" distR="0">
                  <wp:extent cx="1714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3"/>
                          <a:stretch>
                            <a:fillRect/>
                          </a:stretch>
                        </pic:blipFill>
                        <pic:spPr>
                          <a:xfrm>
                            <a:off x="0" y="0"/>
                            <a:ext cx="17145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6" w:id="6447"/>
          <w:p>
            <w:pPr>
              <w:spacing w:after="20"/>
              <w:ind w:left="20"/>
              <w:jc w:val="both"/>
            </w:pPr>
            <w:r>
              <w:rPr>
                <w:rFonts w:ascii="Times New Roman"/>
                <w:b w:val="false"/>
                <w:i w:val="false"/>
                <w:color w:val="000000"/>
                <w:sz w:val="20"/>
              </w:rPr>
              <w:t>
17</w:t>
            </w:r>
          </w:p>
          <w:bookmarkEnd w:id="64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х</w:t>
            </w:r>
            <w:r>
              <w:rPr>
                <w:rFonts w:ascii="Times New Roman"/>
                <w:b w:val="false"/>
                <w:i w:val="false"/>
                <w:color w:val="000000"/>
                <w:vertAlign w:val="subscript"/>
              </w:rPr>
              <w:t>м</w:t>
            </w:r>
            <w:r>
              <w:rPr>
                <w:rFonts w:ascii="Times New Roman"/>
                <w:b w:val="false"/>
                <w:i w:val="false"/>
                <w:color w:val="000000"/>
                <w:sz w:val="20"/>
              </w:rPr>
              <w:t xml:space="preserve"> = </w:t>
            </w:r>
          </w:p>
          <w:p>
            <w:pPr>
              <w:spacing w:after="20"/>
              <w:ind w:left="20"/>
              <w:jc w:val="both"/>
            </w:pPr>
            <w:r>
              <w:drawing>
                <wp:inline distT="0" distB="0" distL="0" distR="0">
                  <wp:extent cx="419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4"/>
                          <a:stretch>
                            <a:fillRect/>
                          </a:stretch>
                        </pic:blipFill>
                        <pic:spPr>
                          <a:xfrm>
                            <a:off x="0" y="0"/>
                            <a:ext cx="419100" cy="457200"/>
                          </a:xfrm>
                          <a:prstGeom prst="rect">
                            <a:avLst/>
                          </a:prstGeom>
                        </pic:spPr>
                      </pic:pic>
                    </a:graphicData>
                  </a:graphic>
                </wp:inline>
              </w:drawing>
            </w:r>
          </w:p>
          <w:p>
            <w:pPr>
              <w:spacing w:after="0"/>
              <w:ind w:left="0"/>
              <w:jc w:val="both"/>
            </w:pPr>
            <w:r>
              <w:rPr>
                <w:rFonts w:ascii="Times New Roman"/>
                <w:b w:val="false"/>
                <w:i w:val="false"/>
                <w:color w:val="000000"/>
                <w:sz w:val="20"/>
              </w:rPr>
              <w:t> 9,57 · 35 (по формуле (2.13))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7" w:id="6448"/>
          <w:p>
            <w:pPr>
              <w:spacing w:after="20"/>
              <w:ind w:left="20"/>
              <w:jc w:val="both"/>
            </w:pPr>
            <w:r>
              <w:rPr>
                <w:rFonts w:ascii="Times New Roman"/>
                <w:b w:val="false"/>
                <w:i w:val="false"/>
                <w:color w:val="000000"/>
                <w:sz w:val="20"/>
              </w:rPr>
              <w:t>
18</w:t>
            </w:r>
          </w:p>
          <w:bookmarkEnd w:id="64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 формуле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25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5"/>
                          <a:stretch>
                            <a:fillRect/>
                          </a:stretch>
                        </pic:blipFill>
                        <pic:spPr>
                          <a:xfrm>
                            <a:off x="0" y="0"/>
                            <a:ext cx="2425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9" w:id="6449"/>
          <w:p>
            <w:pPr>
              <w:spacing w:after="20"/>
              <w:ind w:left="20"/>
              <w:jc w:val="both"/>
            </w:pPr>
            <w:r>
              <w:rPr>
                <w:rFonts w:ascii="Times New Roman"/>
                <w:b w:val="false"/>
                <w:i w:val="false"/>
                <w:color w:val="000000"/>
                <w:sz w:val="20"/>
              </w:rPr>
              <w:t>
19</w:t>
            </w:r>
          </w:p>
          <w:bookmarkEnd w:id="64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s</w:t>
            </w:r>
            <w:r>
              <w:rPr>
                <w:rFonts w:ascii="Times New Roman"/>
                <w:b w:val="false"/>
                <w:i w:val="false"/>
                <w:color w:val="000000"/>
                <w:vertAlign w:val="subscript"/>
              </w:rPr>
              <w:t>1</w:t>
            </w:r>
            <w:r>
              <w:rPr>
                <w:rFonts w:ascii="Times New Roman"/>
                <w:b w:val="false"/>
                <w:i w:val="false"/>
                <w:color w:val="000000"/>
                <w:sz w:val="20"/>
              </w:rPr>
              <w:t xml:space="preserve"> для расстояния х (по пункту 20 и рисунок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50 м, х/х</w:t>
            </w:r>
            <w:r>
              <w:rPr>
                <w:rFonts w:ascii="Times New Roman"/>
                <w:b w:val="false"/>
                <w:i w:val="false"/>
                <w:color w:val="000000"/>
                <w:vertAlign w:val="subscript"/>
              </w:rPr>
              <w:t>м</w:t>
            </w:r>
            <w:r>
              <w:rPr>
                <w:rFonts w:ascii="Times New Roman"/>
                <w:b w:val="false"/>
                <w:i w:val="false"/>
                <w:color w:val="000000"/>
                <w:sz w:val="20"/>
              </w:rPr>
              <w:t xml:space="preserve"> = 0,298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100 м, х/х</w:t>
            </w:r>
            <w:r>
              <w:rPr>
                <w:rFonts w:ascii="Times New Roman"/>
                <w:b w:val="false"/>
                <w:i w:val="false"/>
                <w:color w:val="000000"/>
                <w:vertAlign w:val="subscript"/>
              </w:rPr>
              <w:t>м</w:t>
            </w:r>
            <w:r>
              <w:rPr>
                <w:rFonts w:ascii="Times New Roman"/>
                <w:b w:val="false"/>
                <w:i w:val="false"/>
                <w:color w:val="000000"/>
                <w:sz w:val="20"/>
              </w:rPr>
              <w:t xml:space="preserve"> = 0,595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200 м, х/х</w:t>
            </w:r>
            <w:r>
              <w:rPr>
                <w:rFonts w:ascii="Times New Roman"/>
                <w:b w:val="false"/>
                <w:i w:val="false"/>
                <w:color w:val="000000"/>
                <w:vertAlign w:val="subscript"/>
              </w:rPr>
              <w:t>м</w:t>
            </w:r>
            <w:r>
              <w:rPr>
                <w:rFonts w:ascii="Times New Roman"/>
                <w:b w:val="false"/>
                <w:i w:val="false"/>
                <w:color w:val="000000"/>
                <w:sz w:val="20"/>
              </w:rPr>
              <w:t xml:space="preserve"> =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400 м, х/х</w:t>
            </w:r>
            <w:r>
              <w:rPr>
                <w:rFonts w:ascii="Times New Roman"/>
                <w:b w:val="false"/>
                <w:i w:val="false"/>
                <w:color w:val="000000"/>
                <w:vertAlign w:val="subscript"/>
              </w:rPr>
              <w:t>м</w:t>
            </w:r>
            <w:r>
              <w:rPr>
                <w:rFonts w:ascii="Times New Roman"/>
                <w:b w:val="false"/>
                <w:i w:val="false"/>
                <w:color w:val="000000"/>
                <w:sz w:val="20"/>
              </w:rPr>
              <w:t xml:space="preserve"> =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1000 м, х/х</w:t>
            </w:r>
            <w:r>
              <w:rPr>
                <w:rFonts w:ascii="Times New Roman"/>
                <w:b w:val="false"/>
                <w:i w:val="false"/>
                <w:color w:val="000000"/>
                <w:vertAlign w:val="subscript"/>
              </w:rPr>
              <w:t>м</w:t>
            </w:r>
            <w:r>
              <w:rPr>
                <w:rFonts w:ascii="Times New Roman"/>
                <w:b w:val="false"/>
                <w:i w:val="false"/>
                <w:color w:val="000000"/>
                <w:sz w:val="20"/>
              </w:rPr>
              <w:t xml:space="preserve"> =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3000 м, (смотрите пример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с для расстояния х (по формуле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50 м, с = 0,22 · 0,345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100 м, с = 0,22 · 0,815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200 м, с = 0,22 · 0,954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400 м, с = 0,22 · 0,651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1000 м, с = 0,22 · 0,202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3000 м, (смотрите пример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vMerge w:val="restart"/>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приказу Министра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окружающей среды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водных ресурсов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июня 2014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221-Ө</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bl>
    <w:bookmarkStart w:name="z545" w:id="6450"/>
    <w:p>
      <w:pPr>
        <w:spacing w:after="0"/>
        <w:ind w:left="0"/>
        <w:jc w:val="left"/>
      </w:pPr>
      <w:r>
        <w:rPr>
          <w:rFonts w:ascii="Times New Roman"/>
          <w:b/>
          <w:i w:val="false"/>
          <w:color w:val="000000"/>
        </w:rPr>
        <w:t xml:space="preserve"> Методика расчета выбросов загрязняющих веществ в атмосферу при некоторых технологических процессах в металлургическом производстве</w:t>
      </w:r>
      <w:r>
        <w:br/>
      </w:r>
      <w:r>
        <w:rPr>
          <w:rFonts w:ascii="Times New Roman"/>
          <w:b/>
          <w:i w:val="false"/>
          <w:color w:val="000000"/>
        </w:rPr>
        <w:t>1. Расчет выбросов загрязняющих веществ в атмосферу при некоторых технологических процессах коксохимического производства</w:t>
      </w:r>
    </w:p>
    <w:bookmarkEnd w:id="6450"/>
    <w:bookmarkStart w:name="z8455" w:id="6451"/>
    <w:p>
      <w:pPr>
        <w:spacing w:after="0"/>
        <w:ind w:left="0"/>
        <w:jc w:val="both"/>
      </w:pPr>
      <w:r>
        <w:rPr>
          <w:rFonts w:ascii="Times New Roman"/>
          <w:b w:val="false"/>
          <w:i w:val="false"/>
          <w:color w:val="000000"/>
          <w:sz w:val="28"/>
        </w:rPr>
        <w:t>
      1. Настоящая методика предназначена для определения выбросов в атмосферный воздух загрязняющих веществ от оборудования коксохимического производства.</w:t>
      </w:r>
    </w:p>
    <w:bookmarkEnd w:id="6451"/>
    <w:bookmarkStart w:name="z8456" w:id="6452"/>
    <w:p>
      <w:pPr>
        <w:spacing w:after="0"/>
        <w:ind w:left="0"/>
        <w:jc w:val="both"/>
      </w:pPr>
      <w:r>
        <w:rPr>
          <w:rFonts w:ascii="Times New Roman"/>
          <w:b w:val="false"/>
          <w:i w:val="false"/>
          <w:color w:val="000000"/>
          <w:sz w:val="28"/>
        </w:rPr>
        <w:t>
      Устанавливает порядок расчета выбросов при некоторых процессах коксопроизводства расчетным методом на основе удельных показателей выбросов и расчетных формул.</w:t>
      </w:r>
    </w:p>
    <w:bookmarkEnd w:id="6452"/>
    <w:bookmarkStart w:name="z8457" w:id="6453"/>
    <w:p>
      <w:pPr>
        <w:spacing w:after="0"/>
        <w:ind w:left="0"/>
        <w:jc w:val="both"/>
      </w:pPr>
      <w:r>
        <w:rPr>
          <w:rFonts w:ascii="Times New Roman"/>
          <w:b w:val="false"/>
          <w:i w:val="false"/>
          <w:color w:val="000000"/>
          <w:sz w:val="28"/>
        </w:rPr>
        <w:t>
      Распространяется на источники выбросов загрязняющих веществ в атмосферу от выбросов вредных веществ, образующихся при горении коксового газа, выделяющихся через неплотности дверей камер коксования, стояков и загрузочных люков, при загрузке шихты в печные камеры, при тушении кокса.</w:t>
      </w:r>
    </w:p>
    <w:bookmarkEnd w:id="6453"/>
    <w:bookmarkStart w:name="z8458" w:id="6454"/>
    <w:p>
      <w:pPr>
        <w:spacing w:after="0"/>
        <w:ind w:left="0"/>
        <w:jc w:val="both"/>
      </w:pPr>
      <w:r>
        <w:rPr>
          <w:rFonts w:ascii="Times New Roman"/>
          <w:b w:val="false"/>
          <w:i w:val="false"/>
          <w:color w:val="000000"/>
          <w:sz w:val="28"/>
        </w:rPr>
        <w:t xml:space="preserve">
      2. Настоящий документ: </w:t>
      </w:r>
    </w:p>
    <w:bookmarkEnd w:id="6454"/>
    <w:bookmarkStart w:name="z8459" w:id="6455"/>
    <w:p>
      <w:pPr>
        <w:spacing w:after="0"/>
        <w:ind w:left="0"/>
        <w:jc w:val="both"/>
      </w:pPr>
      <w:r>
        <w:rPr>
          <w:rFonts w:ascii="Times New Roman"/>
          <w:b w:val="false"/>
          <w:i w:val="false"/>
          <w:color w:val="000000"/>
          <w:sz w:val="28"/>
        </w:rPr>
        <w:t>
      разработан с целью создания единой методологической основы по определению выбросов загрязняющих веществ при коксохимическом производстве;</w:t>
      </w:r>
    </w:p>
    <w:bookmarkEnd w:id="6455"/>
    <w:bookmarkStart w:name="z8460" w:id="6456"/>
    <w:p>
      <w:pPr>
        <w:spacing w:after="0"/>
        <w:ind w:left="0"/>
        <w:jc w:val="both"/>
      </w:pPr>
      <w:r>
        <w:rPr>
          <w:rFonts w:ascii="Times New Roman"/>
          <w:b w:val="false"/>
          <w:i w:val="false"/>
          <w:color w:val="000000"/>
          <w:sz w:val="28"/>
        </w:rPr>
        <w:t>
      применяется предприятиями и территориальными управлениями по охране окружающей среды, специализированными организациями, проводящими работы по нормированию выбросов и контролю за соблюдением установленных нормативов предельно допустимых выбросов (ПДВ).</w:t>
      </w:r>
    </w:p>
    <w:bookmarkEnd w:id="6456"/>
    <w:bookmarkStart w:name="z8461" w:id="6457"/>
    <w:p>
      <w:pPr>
        <w:spacing w:after="0"/>
        <w:ind w:left="0"/>
        <w:jc w:val="both"/>
      </w:pPr>
      <w:r>
        <w:rPr>
          <w:rFonts w:ascii="Times New Roman"/>
          <w:b w:val="false"/>
          <w:i w:val="false"/>
          <w:color w:val="000000"/>
          <w:sz w:val="28"/>
        </w:rPr>
        <w:t>
      Полученные по настоящему документу результаты используются в качестве исходных данных при учете и нормировании выбросов на действующих предприятиях и объектах, а также при разработке предпроектной и проектной документации на новое строительство.</w:t>
      </w:r>
    </w:p>
    <w:bookmarkEnd w:id="6457"/>
    <w:bookmarkStart w:name="z8462" w:id="6458"/>
    <w:p>
      <w:pPr>
        <w:spacing w:after="0"/>
        <w:ind w:left="0"/>
        <w:jc w:val="both"/>
      </w:pPr>
      <w:r>
        <w:rPr>
          <w:rFonts w:ascii="Times New Roman"/>
          <w:b w:val="false"/>
          <w:i w:val="false"/>
          <w:color w:val="000000"/>
          <w:sz w:val="28"/>
        </w:rPr>
        <w:t xml:space="preserve">
      Предлагаемая методика не охватывает всех производственных процессов коксохимическом производстве. </w:t>
      </w:r>
    </w:p>
    <w:bookmarkEnd w:id="6458"/>
    <w:bookmarkStart w:name="z546" w:id="64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 Расчет объема дымовых газов, образующихся при горении коксового газа</w:t>
      </w:r>
    </w:p>
    <w:bookmarkEnd w:id="6459"/>
    <w:bookmarkStart w:name="z8463" w:id="6460"/>
    <w:p>
      <w:pPr>
        <w:spacing w:after="0"/>
        <w:ind w:left="0"/>
        <w:jc w:val="both"/>
      </w:pPr>
      <w:r>
        <w:rPr>
          <w:rFonts w:ascii="Times New Roman"/>
          <w:b w:val="false"/>
          <w:i w:val="false"/>
          <w:color w:val="000000"/>
          <w:sz w:val="28"/>
        </w:rPr>
        <w:t>
      3. Объемы продуктов горения газа в коксовых печах, гаражах размораживания, трубчатых печах смолоперегонного цеха, пекококсовых печах рассчитываются, исходя из расхода и состава очищенного коксового газа, температуры дымовых газов в устье дымовой трубы.</w:t>
      </w:r>
    </w:p>
    <w:bookmarkEnd w:id="6460"/>
    <w:bookmarkStart w:name="z8464" w:id="6461"/>
    <w:p>
      <w:pPr>
        <w:spacing w:after="0"/>
        <w:ind w:left="0"/>
        <w:jc w:val="both"/>
      </w:pPr>
      <w:r>
        <w:rPr>
          <w:rFonts w:ascii="Times New Roman"/>
          <w:b w:val="false"/>
          <w:i w:val="false"/>
          <w:color w:val="000000"/>
          <w:sz w:val="28"/>
        </w:rPr>
        <w:t>
      4. Объем продуктов горения при рабочих условиях равен:</w:t>
      </w:r>
    </w:p>
    <w:bookmarkEnd w:id="6461"/>
    <w:bookmarkStart w:name="z8465" w:id="6462"/>
    <w:p>
      <w:pPr>
        <w:spacing w:after="0"/>
        <w:ind w:left="0"/>
        <w:jc w:val="both"/>
      </w:pPr>
      <w:r>
        <w:rPr>
          <w:rFonts w:ascii="Times New Roman"/>
          <w:b w:val="false"/>
          <w:i w:val="false"/>
          <w:color w:val="000000"/>
          <w:sz w:val="28"/>
        </w:rPr>
        <w:t xml:space="preserve">
      </w:t>
      </w:r>
    </w:p>
    <w:bookmarkEnd w:id="6462"/>
    <w:p>
      <w:pPr>
        <w:spacing w:after="0"/>
        <w:ind w:left="0"/>
        <w:jc w:val="both"/>
      </w:pPr>
      <w:r>
        <w:drawing>
          <wp:inline distT="0" distB="0" distL="0" distR="0">
            <wp:extent cx="1752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6"/>
                    <a:stretch>
                      <a:fillRect/>
                    </a:stretch>
                  </pic:blipFill>
                  <pic:spPr>
                    <a:xfrm>
                      <a:off x="0" y="0"/>
                      <a:ext cx="17526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66" w:id="6463"/>
    <w:p>
      <w:pPr>
        <w:spacing w:after="0"/>
        <w:ind w:left="0"/>
        <w:jc w:val="both"/>
      </w:pPr>
      <w:r>
        <w:rPr>
          <w:rFonts w:ascii="Times New Roman"/>
          <w:b w:val="false"/>
          <w:i w:val="false"/>
          <w:color w:val="000000"/>
          <w:sz w:val="28"/>
        </w:rPr>
        <w:t xml:space="preserve">
      где t - температура дымовых газов в устье дымовой трубы. </w:t>
      </w:r>
    </w:p>
    <w:bookmarkEnd w:id="6463"/>
    <w:bookmarkStart w:name="z8467" w:id="6464"/>
    <w:p>
      <w:pPr>
        <w:spacing w:after="0"/>
        <w:ind w:left="0"/>
        <w:jc w:val="both"/>
      </w:pPr>
      <w:r>
        <w:rPr>
          <w:rFonts w:ascii="Times New Roman"/>
          <w:b w:val="false"/>
          <w:i w:val="false"/>
          <w:color w:val="000000"/>
          <w:sz w:val="28"/>
        </w:rPr>
        <w:t>
      Расчетный объем продуктов горения Vо определяется по формуле:</w:t>
      </w:r>
    </w:p>
    <w:bookmarkEnd w:id="6464"/>
    <w:bookmarkStart w:name="z8468" w:id="6465"/>
    <w:p>
      <w:pPr>
        <w:spacing w:after="0"/>
        <w:ind w:left="0"/>
        <w:jc w:val="both"/>
      </w:pPr>
      <w:r>
        <w:rPr>
          <w:rFonts w:ascii="Times New Roman"/>
          <w:b w:val="false"/>
          <w:i w:val="false"/>
          <w:color w:val="000000"/>
          <w:sz w:val="28"/>
        </w:rPr>
        <w:t>
      Vо = Vпг . Q м3/с</w:t>
      </w:r>
    </w:p>
    <w:bookmarkEnd w:id="6465"/>
    <w:bookmarkStart w:name="z8469" w:id="6466"/>
    <w:p>
      <w:pPr>
        <w:spacing w:after="0"/>
        <w:ind w:left="0"/>
        <w:jc w:val="both"/>
      </w:pPr>
      <w:r>
        <w:rPr>
          <w:rFonts w:ascii="Times New Roman"/>
          <w:b w:val="false"/>
          <w:i w:val="false"/>
          <w:color w:val="000000"/>
          <w:sz w:val="28"/>
        </w:rPr>
        <w:t>
      где Q - расход отопительного газа, м3/с;</w:t>
      </w:r>
    </w:p>
    <w:bookmarkEnd w:id="6466"/>
    <w:bookmarkStart w:name="z8470" w:id="6467"/>
    <w:p>
      <w:pPr>
        <w:spacing w:after="0"/>
        <w:ind w:left="0"/>
        <w:jc w:val="both"/>
      </w:pPr>
      <w:r>
        <w:rPr>
          <w:rFonts w:ascii="Times New Roman"/>
          <w:b w:val="false"/>
          <w:i w:val="false"/>
          <w:color w:val="000000"/>
          <w:sz w:val="28"/>
        </w:rPr>
        <w:t>
      Vпг - удельный объем продуктов горения при фактическом коэффициенте избытка воздуха. Определяется по формуле:</w:t>
      </w:r>
    </w:p>
    <w:bookmarkEnd w:id="6467"/>
    <w:bookmarkStart w:name="z8471" w:id="6468"/>
    <w:p>
      <w:pPr>
        <w:spacing w:after="0"/>
        <w:ind w:left="0"/>
        <w:jc w:val="both"/>
      </w:pPr>
      <w:r>
        <w:rPr>
          <w:rFonts w:ascii="Times New Roman"/>
          <w:b w:val="false"/>
          <w:i w:val="false"/>
          <w:color w:val="000000"/>
          <w:sz w:val="28"/>
        </w:rPr>
        <w:t>
      Vпг =(3СН</w:t>
      </w:r>
      <w:r>
        <w:rPr>
          <w:rFonts w:ascii="Times New Roman"/>
          <w:b w:val="false"/>
          <w:i w:val="false"/>
          <w:color w:val="000000"/>
          <w:vertAlign w:val="subscript"/>
        </w:rPr>
        <w:t>4</w:t>
      </w:r>
      <w:r>
        <w:rPr>
          <w:rFonts w:ascii="Times New Roman"/>
          <w:b w:val="false"/>
          <w:i w:val="false"/>
          <w:color w:val="000000"/>
          <w:sz w:val="28"/>
        </w:rPr>
        <w:t>+5СmHn+2H</w:t>
      </w:r>
      <w:r>
        <w:rPr>
          <w:rFonts w:ascii="Times New Roman"/>
          <w:b w:val="false"/>
          <w:i w:val="false"/>
          <w:color w:val="000000"/>
          <w:vertAlign w:val="subscript"/>
        </w:rPr>
        <w:t>2</w:t>
      </w:r>
      <w:r>
        <w:rPr>
          <w:rFonts w:ascii="Times New Roman"/>
          <w:b w:val="false"/>
          <w:i w:val="false"/>
          <w:color w:val="000000"/>
          <w:sz w:val="28"/>
        </w:rPr>
        <w:t>S+CO</w:t>
      </w:r>
      <w:r>
        <w:rPr>
          <w:rFonts w:ascii="Times New Roman"/>
          <w:b w:val="false"/>
          <w:i w:val="false"/>
          <w:color w:val="000000"/>
          <w:vertAlign w:val="subscript"/>
        </w:rPr>
        <w:t>2</w:t>
      </w:r>
      <w:r>
        <w:rPr>
          <w:rFonts w:ascii="Times New Roman"/>
          <w:b w:val="false"/>
          <w:i w:val="false"/>
          <w:color w:val="000000"/>
          <w:sz w:val="28"/>
        </w:rPr>
        <w:t>+N</w:t>
      </w:r>
      <w:r>
        <w:rPr>
          <w:rFonts w:ascii="Times New Roman"/>
          <w:b w:val="false"/>
          <w:i w:val="false"/>
          <w:color w:val="000000"/>
          <w:vertAlign w:val="subscript"/>
        </w:rPr>
        <w:t>2</w:t>
      </w:r>
      <w:r>
        <w:rPr>
          <w:rFonts w:ascii="Times New Roman"/>
          <w:b w:val="false"/>
          <w:i w:val="false"/>
          <w:color w:val="000000"/>
          <w:sz w:val="28"/>
        </w:rPr>
        <w:t>+CO+H</w:t>
      </w:r>
      <w:r>
        <w:rPr>
          <w:rFonts w:ascii="Times New Roman"/>
          <w:b w:val="false"/>
          <w:i w:val="false"/>
          <w:color w:val="000000"/>
          <w:vertAlign w:val="subscript"/>
        </w:rPr>
        <w:t>2</w:t>
      </w:r>
      <w:r>
        <w:rPr>
          <w:rFonts w:ascii="Times New Roman"/>
          <w:b w:val="false"/>
          <w:i w:val="false"/>
          <w:color w:val="000000"/>
          <w:sz w:val="28"/>
        </w:rPr>
        <w:t>+2,41)/100+(4,83.</w:t>
      </w:r>
    </w:p>
    <w:bookmarkEnd w:id="6468"/>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7"/>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-1)O</w:t>
      </w:r>
      <w:r>
        <w:rPr>
          <w:rFonts w:ascii="Times New Roman"/>
          <w:b w:val="false"/>
          <w:i w:val="false"/>
          <w:color w:val="000000"/>
          <w:vertAlign w:val="subscript"/>
        </w:rPr>
        <w:t>2</w:t>
      </w:r>
      <w:r>
        <w:rPr>
          <w:rFonts w:ascii="Times New Roman"/>
          <w:b w:val="false"/>
          <w:i w:val="false"/>
          <w:color w:val="000000"/>
          <w:sz w:val="28"/>
        </w:rPr>
        <w:t>T, м3/м3</w:t>
      </w:r>
      <w:r>
        <w:br/>
      </w:r>
      <w:r>
        <w:rPr>
          <w:rFonts w:ascii="Times New Roman"/>
          <w:b w:val="false"/>
          <w:i w:val="false"/>
          <w:color w:val="000000"/>
          <w:sz w:val="28"/>
        </w:rPr>
        <w:t>
</w:t>
      </w:r>
    </w:p>
    <w:bookmarkStart w:name="z8472" w:id="6469"/>
    <w:p>
      <w:pPr>
        <w:spacing w:after="0"/>
        <w:ind w:left="0"/>
        <w:jc w:val="both"/>
      </w:pPr>
      <w:r>
        <w:rPr>
          <w:rFonts w:ascii="Times New Roman"/>
          <w:b w:val="false"/>
          <w:i w:val="false"/>
          <w:color w:val="000000"/>
          <w:sz w:val="28"/>
        </w:rPr>
        <w:t xml:space="preserve">
      где </w:t>
      </w:r>
    </w:p>
    <w:bookmarkEnd w:id="6469"/>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8"/>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 избытка воздуха;</w:t>
      </w:r>
      <w:r>
        <w:br/>
      </w:r>
      <w:r>
        <w:rPr>
          <w:rFonts w:ascii="Times New Roman"/>
          <w:b w:val="false"/>
          <w:i w:val="false"/>
          <w:color w:val="000000"/>
          <w:sz w:val="28"/>
        </w:rPr>
        <w:t>
</w:t>
      </w:r>
    </w:p>
    <w:bookmarkStart w:name="z8473" w:id="6470"/>
    <w:p>
      <w:pPr>
        <w:spacing w:after="0"/>
        <w:ind w:left="0"/>
        <w:jc w:val="both"/>
      </w:pPr>
      <w:r>
        <w:rPr>
          <w:rFonts w:ascii="Times New Roman"/>
          <w:b w:val="false"/>
          <w:i w:val="false"/>
          <w:color w:val="000000"/>
          <w:sz w:val="28"/>
        </w:rPr>
        <w:t>
      2,41 - влажность газа при температуре 20</w:t>
      </w:r>
      <w:r>
        <w:rPr>
          <w:rFonts w:ascii="Times New Roman"/>
          <w:b w:val="false"/>
          <w:i w:val="false"/>
          <w:color w:val="000000"/>
          <w:vertAlign w:val="superscript"/>
        </w:rPr>
        <w:t>о</w:t>
      </w:r>
      <w:r>
        <w:rPr>
          <w:rFonts w:ascii="Times New Roman"/>
          <w:b w:val="false"/>
          <w:i w:val="false"/>
          <w:color w:val="000000"/>
          <w:sz w:val="28"/>
        </w:rPr>
        <w:t>С в условиях насыщения;</w:t>
      </w:r>
    </w:p>
    <w:bookmarkEnd w:id="6470"/>
    <w:bookmarkStart w:name="z8474" w:id="6471"/>
    <w:p>
      <w:pPr>
        <w:spacing w:after="0"/>
        <w:ind w:left="0"/>
        <w:jc w:val="both"/>
      </w:pPr>
      <w:r>
        <w:rPr>
          <w:rFonts w:ascii="Times New Roman"/>
          <w:b w:val="false"/>
          <w:i w:val="false"/>
          <w:color w:val="000000"/>
          <w:sz w:val="28"/>
        </w:rPr>
        <w:t>
      4,83 - поправочный коэффициент на влажность воздуха;</w:t>
      </w:r>
    </w:p>
    <w:bookmarkEnd w:id="6471"/>
    <w:bookmarkStart w:name="z8475" w:id="6472"/>
    <w:p>
      <w:pPr>
        <w:spacing w:after="0"/>
        <w:ind w:left="0"/>
        <w:jc w:val="both"/>
      </w:pPr>
      <w:r>
        <w:rPr>
          <w:rFonts w:ascii="Times New Roman"/>
          <w:b w:val="false"/>
          <w:i w:val="false"/>
          <w:color w:val="000000"/>
          <w:sz w:val="28"/>
        </w:rPr>
        <w:t>
      О2Т - теоретически потребное количество кислорода для горения:</w:t>
      </w:r>
    </w:p>
    <w:bookmarkEnd w:id="6472"/>
    <w:bookmarkStart w:name="z8476" w:id="6473"/>
    <w:p>
      <w:pPr>
        <w:spacing w:after="0"/>
        <w:ind w:left="0"/>
        <w:jc w:val="both"/>
      </w:pPr>
      <w:r>
        <w:rPr>
          <w:rFonts w:ascii="Times New Roman"/>
          <w:b w:val="false"/>
          <w:i w:val="false"/>
          <w:color w:val="000000"/>
          <w:sz w:val="28"/>
        </w:rPr>
        <w:t>
      O2T=(0,5(СО+H</w:t>
      </w:r>
      <w:r>
        <w:rPr>
          <w:rFonts w:ascii="Times New Roman"/>
          <w:b w:val="false"/>
          <w:i w:val="false"/>
          <w:color w:val="000000"/>
          <w:vertAlign w:val="subscript"/>
        </w:rPr>
        <w:t>2</w:t>
      </w:r>
      <w:r>
        <w:rPr>
          <w:rFonts w:ascii="Times New Roman"/>
          <w:b w:val="false"/>
          <w:i w:val="false"/>
          <w:color w:val="000000"/>
          <w:sz w:val="28"/>
        </w:rPr>
        <w:t>)+2СН</w:t>
      </w:r>
      <w:r>
        <w:rPr>
          <w:rFonts w:ascii="Times New Roman"/>
          <w:b w:val="false"/>
          <w:i w:val="false"/>
          <w:color w:val="000000"/>
          <w:vertAlign w:val="subscript"/>
        </w:rPr>
        <w:t>4</w:t>
      </w:r>
      <w:r>
        <w:rPr>
          <w:rFonts w:ascii="Times New Roman"/>
          <w:b w:val="false"/>
          <w:i w:val="false"/>
          <w:color w:val="000000"/>
          <w:sz w:val="28"/>
        </w:rPr>
        <w:t>+3,5СmHn+1,5H</w:t>
      </w:r>
      <w:r>
        <w:rPr>
          <w:rFonts w:ascii="Times New Roman"/>
          <w:b w:val="false"/>
          <w:i w:val="false"/>
          <w:color w:val="000000"/>
          <w:vertAlign w:val="subscript"/>
        </w:rPr>
        <w:t>2</w:t>
      </w:r>
      <w:r>
        <w:rPr>
          <w:rFonts w:ascii="Times New Roman"/>
          <w:b w:val="false"/>
          <w:i w:val="false"/>
          <w:color w:val="000000"/>
          <w:sz w:val="28"/>
        </w:rPr>
        <w:t>S - О</w:t>
      </w:r>
      <w:r>
        <w:rPr>
          <w:rFonts w:ascii="Times New Roman"/>
          <w:b w:val="false"/>
          <w:i w:val="false"/>
          <w:color w:val="000000"/>
          <w:vertAlign w:val="subscript"/>
        </w:rPr>
        <w:t>2</w:t>
      </w:r>
      <w:r>
        <w:rPr>
          <w:rFonts w:ascii="Times New Roman"/>
          <w:b w:val="false"/>
          <w:i w:val="false"/>
          <w:color w:val="000000"/>
          <w:sz w:val="28"/>
        </w:rPr>
        <w:t>)/100</w:t>
      </w:r>
    </w:p>
    <w:bookmarkEnd w:id="6473"/>
    <w:bookmarkStart w:name="z8477" w:id="6474"/>
    <w:p>
      <w:pPr>
        <w:spacing w:after="0"/>
        <w:ind w:left="0"/>
        <w:jc w:val="both"/>
      </w:pPr>
      <w:r>
        <w:rPr>
          <w:rFonts w:ascii="Times New Roman"/>
          <w:b w:val="false"/>
          <w:i w:val="false"/>
          <w:color w:val="000000"/>
          <w:sz w:val="28"/>
        </w:rPr>
        <w:t>
      где СО, H</w:t>
      </w:r>
      <w:r>
        <w:rPr>
          <w:rFonts w:ascii="Times New Roman"/>
          <w:b w:val="false"/>
          <w:i w:val="false"/>
          <w:color w:val="000000"/>
          <w:vertAlign w:val="subscript"/>
        </w:rPr>
        <w:t>2</w:t>
      </w:r>
      <w:r>
        <w:rPr>
          <w:rFonts w:ascii="Times New Roman"/>
          <w:b w:val="false"/>
          <w:i w:val="false"/>
          <w:color w:val="000000"/>
          <w:sz w:val="28"/>
        </w:rPr>
        <w:t>, СН</w:t>
      </w:r>
      <w:r>
        <w:rPr>
          <w:rFonts w:ascii="Times New Roman"/>
          <w:b w:val="false"/>
          <w:i w:val="false"/>
          <w:color w:val="000000"/>
          <w:vertAlign w:val="subscript"/>
        </w:rPr>
        <w:t>4</w:t>
      </w:r>
      <w:r>
        <w:rPr>
          <w:rFonts w:ascii="Times New Roman"/>
          <w:b w:val="false"/>
          <w:i w:val="false"/>
          <w:color w:val="000000"/>
          <w:sz w:val="28"/>
        </w:rPr>
        <w:t>, СmHn, H</w:t>
      </w:r>
      <w:r>
        <w:rPr>
          <w:rFonts w:ascii="Times New Roman"/>
          <w:b w:val="false"/>
          <w:i w:val="false"/>
          <w:color w:val="000000"/>
          <w:vertAlign w:val="subscript"/>
        </w:rPr>
        <w:t>2</w:t>
      </w:r>
      <w:r>
        <w:rPr>
          <w:rFonts w:ascii="Times New Roman"/>
          <w:b w:val="false"/>
          <w:i w:val="false"/>
          <w:color w:val="000000"/>
          <w:sz w:val="28"/>
        </w:rPr>
        <w:t>S, О</w:t>
      </w:r>
      <w:r>
        <w:rPr>
          <w:rFonts w:ascii="Times New Roman"/>
          <w:b w:val="false"/>
          <w:i w:val="false"/>
          <w:color w:val="000000"/>
          <w:vertAlign w:val="subscript"/>
        </w:rPr>
        <w:t>2</w:t>
      </w:r>
      <w:r>
        <w:rPr>
          <w:rFonts w:ascii="Times New Roman"/>
          <w:b w:val="false"/>
          <w:i w:val="false"/>
          <w:color w:val="000000"/>
          <w:sz w:val="28"/>
        </w:rPr>
        <w:t xml:space="preserve"> - содержание в газе %об.</w:t>
      </w:r>
    </w:p>
    <w:bookmarkEnd w:id="6474"/>
    <w:bookmarkStart w:name="z8478" w:id="6475"/>
    <w:p>
      <w:pPr>
        <w:spacing w:after="0"/>
        <w:ind w:left="0"/>
        <w:jc w:val="both"/>
      </w:pPr>
      <w:r>
        <w:rPr>
          <w:rFonts w:ascii="Times New Roman"/>
          <w:b w:val="false"/>
          <w:i w:val="false"/>
          <w:color w:val="000000"/>
          <w:sz w:val="28"/>
        </w:rPr>
        <w:t>
      5. Концентрация диоксида серы рассчитана исходя из условия полного окисления сероводорода, содержащегося в коксовом газе до SO2:</w:t>
      </w:r>
    </w:p>
    <w:bookmarkEnd w:id="6475"/>
    <w:bookmarkStart w:name="z8479" w:id="6476"/>
    <w:p>
      <w:pPr>
        <w:spacing w:after="0"/>
        <w:ind w:left="0"/>
        <w:jc w:val="both"/>
      </w:pPr>
      <w:r>
        <w:rPr>
          <w:rFonts w:ascii="Times New Roman"/>
          <w:b w:val="false"/>
          <w:i w:val="false"/>
          <w:color w:val="000000"/>
          <w:sz w:val="28"/>
        </w:rPr>
        <w:t>
      Cso</w:t>
      </w:r>
      <w:r>
        <w:rPr>
          <w:rFonts w:ascii="Times New Roman"/>
          <w:b w:val="false"/>
          <w:i w:val="false"/>
          <w:color w:val="000000"/>
          <w:vertAlign w:val="subscript"/>
        </w:rPr>
        <w:t>2</w:t>
      </w:r>
      <w:r>
        <w:rPr>
          <w:rFonts w:ascii="Times New Roman"/>
          <w:b w:val="false"/>
          <w:i w:val="false"/>
          <w:color w:val="000000"/>
          <w:sz w:val="28"/>
        </w:rPr>
        <w:t xml:space="preserve"> = Cн</w:t>
      </w:r>
      <w:r>
        <w:rPr>
          <w:rFonts w:ascii="Times New Roman"/>
          <w:b w:val="false"/>
          <w:i w:val="false"/>
          <w:color w:val="000000"/>
          <w:vertAlign w:val="subscript"/>
        </w:rPr>
        <w:t>2</w:t>
      </w:r>
      <w:r>
        <w:rPr>
          <w:rFonts w:ascii="Times New Roman"/>
          <w:b w:val="false"/>
          <w:i w:val="false"/>
          <w:color w:val="000000"/>
          <w:sz w:val="28"/>
        </w:rPr>
        <w:t>s . (Mso</w:t>
      </w:r>
      <w:r>
        <w:rPr>
          <w:rFonts w:ascii="Times New Roman"/>
          <w:b w:val="false"/>
          <w:i w:val="false"/>
          <w:color w:val="000000"/>
          <w:vertAlign w:val="subscript"/>
        </w:rPr>
        <w:t>2</w:t>
      </w:r>
      <w:r>
        <w:rPr>
          <w:rFonts w:ascii="Times New Roman"/>
          <w:b w:val="false"/>
          <w:i w:val="false"/>
          <w:color w:val="000000"/>
          <w:sz w:val="28"/>
        </w:rPr>
        <w:t>/Mн</w:t>
      </w:r>
      <w:r>
        <w:rPr>
          <w:rFonts w:ascii="Times New Roman"/>
          <w:b w:val="false"/>
          <w:i w:val="false"/>
          <w:color w:val="000000"/>
          <w:vertAlign w:val="subscript"/>
        </w:rPr>
        <w:t>2</w:t>
      </w:r>
      <w:r>
        <w:rPr>
          <w:rFonts w:ascii="Times New Roman"/>
          <w:b w:val="false"/>
          <w:i w:val="false"/>
          <w:color w:val="000000"/>
          <w:sz w:val="28"/>
        </w:rPr>
        <w:t>s) / Vпг</w:t>
      </w:r>
    </w:p>
    <w:bookmarkEnd w:id="6476"/>
    <w:bookmarkStart w:name="z8480" w:id="6477"/>
    <w:p>
      <w:pPr>
        <w:spacing w:after="0"/>
        <w:ind w:left="0"/>
        <w:jc w:val="both"/>
      </w:pPr>
      <w:r>
        <w:rPr>
          <w:rFonts w:ascii="Times New Roman"/>
          <w:b w:val="false"/>
          <w:i w:val="false"/>
          <w:color w:val="000000"/>
          <w:sz w:val="28"/>
        </w:rPr>
        <w:t>
      где Cн</w:t>
      </w:r>
      <w:r>
        <w:rPr>
          <w:rFonts w:ascii="Times New Roman"/>
          <w:b w:val="false"/>
          <w:i w:val="false"/>
          <w:color w:val="000000"/>
          <w:vertAlign w:val="subscript"/>
        </w:rPr>
        <w:t>2</w:t>
      </w:r>
      <w:r>
        <w:rPr>
          <w:rFonts w:ascii="Times New Roman"/>
          <w:b w:val="false"/>
          <w:i w:val="false"/>
          <w:color w:val="000000"/>
          <w:sz w:val="28"/>
        </w:rPr>
        <w:t>s - концентрация H2S в коксовом газе;</w:t>
      </w:r>
    </w:p>
    <w:bookmarkEnd w:id="6477"/>
    <w:bookmarkStart w:name="z8481" w:id="6478"/>
    <w:p>
      <w:pPr>
        <w:spacing w:after="0"/>
        <w:ind w:left="0"/>
        <w:jc w:val="both"/>
      </w:pPr>
      <w:r>
        <w:rPr>
          <w:rFonts w:ascii="Times New Roman"/>
          <w:b w:val="false"/>
          <w:i w:val="false"/>
          <w:color w:val="000000"/>
          <w:sz w:val="28"/>
        </w:rPr>
        <w:t>
      Mso</w:t>
      </w:r>
      <w:r>
        <w:rPr>
          <w:rFonts w:ascii="Times New Roman"/>
          <w:b w:val="false"/>
          <w:i w:val="false"/>
          <w:color w:val="000000"/>
          <w:vertAlign w:val="subscript"/>
        </w:rPr>
        <w:t>2</w:t>
      </w:r>
      <w:r>
        <w:rPr>
          <w:rFonts w:ascii="Times New Roman"/>
          <w:b w:val="false"/>
          <w:i w:val="false"/>
          <w:color w:val="000000"/>
          <w:sz w:val="28"/>
        </w:rPr>
        <w:t>, Mн</w:t>
      </w:r>
      <w:r>
        <w:rPr>
          <w:rFonts w:ascii="Times New Roman"/>
          <w:b w:val="false"/>
          <w:i w:val="false"/>
          <w:color w:val="000000"/>
          <w:vertAlign w:val="subscript"/>
        </w:rPr>
        <w:t>2</w:t>
      </w:r>
      <w:r>
        <w:rPr>
          <w:rFonts w:ascii="Times New Roman"/>
          <w:b w:val="false"/>
          <w:i w:val="false"/>
          <w:color w:val="000000"/>
          <w:sz w:val="28"/>
        </w:rPr>
        <w:t>s - мольные массы SО</w:t>
      </w:r>
      <w:r>
        <w:rPr>
          <w:rFonts w:ascii="Times New Roman"/>
          <w:b w:val="false"/>
          <w:i w:val="false"/>
          <w:color w:val="000000"/>
          <w:vertAlign w:val="subscript"/>
        </w:rPr>
        <w:t>2</w:t>
      </w: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S.</w:t>
      </w:r>
    </w:p>
    <w:bookmarkEnd w:id="6478"/>
    <w:bookmarkStart w:name="z547" w:id="64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 Расчет выбросов вредных веществ, выделяющихся через неплотности дверей камер коксования, стояков и загрузочных люков</w:t>
      </w:r>
    </w:p>
    <w:bookmarkEnd w:id="6479"/>
    <w:bookmarkStart w:name="z8482" w:id="6480"/>
    <w:p>
      <w:pPr>
        <w:spacing w:after="0"/>
        <w:ind w:left="0"/>
        <w:jc w:val="both"/>
      </w:pPr>
      <w:r>
        <w:rPr>
          <w:rFonts w:ascii="Times New Roman"/>
          <w:b w:val="false"/>
          <w:i w:val="false"/>
          <w:color w:val="000000"/>
          <w:sz w:val="28"/>
        </w:rPr>
        <w:t>
      6. Величины выбросов вредных веществ, выделяющихся через неплотности дверей камер коксования, стояков и загрузочных люков рассчитываются на основании сочетания прямых измерений, выполненных на батареях-аналогах и экспертной оценки интенсивности газовыделения источников на обследуемых батареях с последующими расчетами выбросов.</w:t>
      </w:r>
    </w:p>
    <w:bookmarkEnd w:id="6480"/>
    <w:bookmarkStart w:name="z8483" w:id="6481"/>
    <w:p>
      <w:pPr>
        <w:spacing w:after="0"/>
        <w:ind w:left="0"/>
        <w:jc w:val="both"/>
      </w:pPr>
      <w:r>
        <w:rPr>
          <w:rFonts w:ascii="Times New Roman"/>
          <w:b w:val="false"/>
          <w:i w:val="false"/>
          <w:color w:val="000000"/>
          <w:sz w:val="28"/>
        </w:rPr>
        <w:t xml:space="preserve">
      7. Валовый выброс i-го компонента через неплотности дверей определяются </w:t>
      </w:r>
    </w:p>
    <w:bookmarkEnd w:id="6481"/>
    <w:bookmarkStart w:name="z8484" w:id="6482"/>
    <w:p>
      <w:pPr>
        <w:spacing w:after="0"/>
        <w:ind w:left="0"/>
        <w:jc w:val="both"/>
      </w:pPr>
      <w:r>
        <w:rPr>
          <w:rFonts w:ascii="Times New Roman"/>
          <w:b w:val="false"/>
          <w:i w:val="false"/>
          <w:color w:val="000000"/>
          <w:sz w:val="28"/>
        </w:rPr>
        <w:t xml:space="preserve">
      Gi = kВ(1+S1/S2).gio. </w:t>
      </w:r>
    </w:p>
    <w:bookmarkEnd w:id="6482"/>
    <w:p>
      <w:pPr>
        <w:spacing w:after="0"/>
        <w:ind w:left="0"/>
        <w:jc w:val="both"/>
      </w:pPr>
      <w:r>
        <w:drawing>
          <wp:inline distT="0" distB="0" distL="0" distR="0">
            <wp:extent cx="571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9"/>
                    <a:stretch>
                      <a:fillRect/>
                    </a:stretch>
                  </pic:blipFill>
                  <pic:spPr>
                    <a:xfrm>
                      <a:off x="0" y="0"/>
                      <a:ext cx="571500" cy="673100"/>
                    </a:xfrm>
                    <a:prstGeom prst="rect">
                      <a:avLst/>
                    </a:prstGeom>
                  </pic:spPr>
                </pic:pic>
              </a:graphicData>
            </a:graphic>
          </wp:inline>
        </w:drawing>
      </w:r>
    </w:p>
    <w:p>
      <w:pPr>
        <w:spacing w:after="0"/>
        <w:ind w:left="0"/>
        <w:jc w:val="left"/>
      </w:pPr>
      <w:r>
        <w:rPr>
          <w:rFonts w:ascii="Times New Roman"/>
          <w:b w:val="false"/>
          <w:i w:val="false"/>
          <w:color w:val="000000"/>
          <w:sz w:val="28"/>
        </w:rPr>
        <w:t>, т/год</w:t>
      </w:r>
      <w:r>
        <w:br/>
      </w:r>
      <w:r>
        <w:rPr>
          <w:rFonts w:ascii="Times New Roman"/>
          <w:b w:val="false"/>
          <w:i w:val="false"/>
          <w:color w:val="000000"/>
          <w:sz w:val="28"/>
        </w:rPr>
        <w:t>
</w:t>
      </w:r>
    </w:p>
    <w:bookmarkStart w:name="z8485" w:id="6483"/>
    <w:p>
      <w:pPr>
        <w:spacing w:after="0"/>
        <w:ind w:left="0"/>
        <w:jc w:val="both"/>
      </w:pPr>
      <w:r>
        <w:rPr>
          <w:rFonts w:ascii="Times New Roman"/>
          <w:b w:val="false"/>
          <w:i w:val="false"/>
          <w:color w:val="000000"/>
          <w:sz w:val="28"/>
        </w:rPr>
        <w:t>
      gi = Gi / t, г/с</w:t>
      </w:r>
    </w:p>
    <w:bookmarkEnd w:id="6483"/>
    <w:bookmarkStart w:name="z8486" w:id="6484"/>
    <w:p>
      <w:pPr>
        <w:spacing w:after="0"/>
        <w:ind w:left="0"/>
        <w:jc w:val="both"/>
      </w:pPr>
      <w:r>
        <w:rPr>
          <w:rFonts w:ascii="Times New Roman"/>
          <w:b w:val="false"/>
          <w:i w:val="false"/>
          <w:color w:val="000000"/>
          <w:sz w:val="28"/>
        </w:rPr>
        <w:t>
      где S1 - периметр планирного лючка, м;</w:t>
      </w:r>
    </w:p>
    <w:bookmarkEnd w:id="6484"/>
    <w:bookmarkStart w:name="z8487" w:id="6485"/>
    <w:p>
      <w:pPr>
        <w:spacing w:after="0"/>
        <w:ind w:left="0"/>
        <w:jc w:val="both"/>
      </w:pPr>
      <w:r>
        <w:rPr>
          <w:rFonts w:ascii="Times New Roman"/>
          <w:b w:val="false"/>
          <w:i w:val="false"/>
          <w:color w:val="000000"/>
          <w:sz w:val="28"/>
        </w:rPr>
        <w:t>
      S2 - периметр двери, м;</w:t>
      </w:r>
    </w:p>
    <w:bookmarkEnd w:id="6485"/>
    <w:bookmarkStart w:name="z8488" w:id="6486"/>
    <w:p>
      <w:pPr>
        <w:spacing w:after="0"/>
        <w:ind w:left="0"/>
        <w:jc w:val="both"/>
      </w:pPr>
      <w:r>
        <w:rPr>
          <w:rFonts w:ascii="Times New Roman"/>
          <w:b w:val="false"/>
          <w:i w:val="false"/>
          <w:color w:val="000000"/>
          <w:sz w:val="28"/>
        </w:rPr>
        <w:t>
      gio – общий выброс i-го вредного вещества, в расчете на 1 балл для одной двери (люка, стояка), рассчитывается по результатам прямых измерений, г/с;</w:t>
      </w:r>
    </w:p>
    <w:bookmarkEnd w:id="648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1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0"/>
                    <a:stretch>
                      <a:fillRect/>
                    </a:stretch>
                  </pic:blipFill>
                  <pic:spPr>
                    <a:xfrm>
                      <a:off x="0" y="0"/>
                      <a:ext cx="571500" cy="67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647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1"/>
                    <a:stretch>
                      <a:fillRect/>
                    </a:stretch>
                  </pic:blipFill>
                  <pic:spPr>
                    <a:xfrm>
                      <a:off x="0" y="0"/>
                      <a:ext cx="647700" cy="67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673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2"/>
                    <a:stretch>
                      <a:fillRect/>
                    </a:stretch>
                  </pic:blipFill>
                  <pic:spPr>
                    <a:xfrm>
                      <a:off x="0" y="0"/>
                      <a:ext cx="6731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90" w:id="6487"/>
    <w:p>
      <w:pPr>
        <w:spacing w:after="0"/>
        <w:ind w:left="0"/>
        <w:jc w:val="both"/>
      </w:pPr>
      <w:r>
        <w:rPr>
          <w:rFonts w:ascii="Times New Roman"/>
          <w:b w:val="false"/>
          <w:i w:val="false"/>
          <w:color w:val="000000"/>
          <w:sz w:val="28"/>
        </w:rPr>
        <w:t xml:space="preserve">
      где </w:t>
      </w:r>
    </w:p>
    <w:bookmarkEnd w:id="6487"/>
    <w:p>
      <w:pPr>
        <w:spacing w:after="0"/>
        <w:ind w:left="0"/>
        <w:jc w:val="both"/>
      </w:pPr>
      <w:r>
        <w:drawing>
          <wp:inline distT="0" distB="0" distL="0" distR="0">
            <wp:extent cx="342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3"/>
                    <a:stretch>
                      <a:fillRect/>
                    </a:stretch>
                  </pic:blipFill>
                  <pic:spPr>
                    <a:xfrm>
                      <a:off x="0" y="0"/>
                      <a:ext cx="342900" cy="368300"/>
                    </a:xfrm>
                    <a:prstGeom prst="rect">
                      <a:avLst/>
                    </a:prstGeom>
                  </pic:spPr>
                </pic:pic>
              </a:graphicData>
            </a:graphic>
          </wp:inline>
        </w:drawing>
      </w:r>
    </w:p>
    <w:p>
      <w:pPr>
        <w:spacing w:after="0"/>
        <w:ind w:left="0"/>
        <w:jc w:val="left"/>
      </w:pPr>
      <w:r>
        <w:rPr>
          <w:rFonts w:ascii="Times New Roman"/>
          <w:b w:val="false"/>
          <w:i w:val="false"/>
          <w:color w:val="000000"/>
          <w:sz w:val="28"/>
        </w:rPr>
        <w:t>- экспертная оценка в баллах видимого газовыделения, определяется по методике;</w:t>
      </w:r>
      <w:r>
        <w:br/>
      </w:r>
      <w:r>
        <w:rPr>
          <w:rFonts w:ascii="Times New Roman"/>
          <w:b w:val="false"/>
          <w:i w:val="false"/>
          <w:color w:val="000000"/>
          <w:sz w:val="28"/>
        </w:rPr>
        <w:t>
</w:t>
      </w:r>
      <w:r>
        <w:br/>
      </w:r>
    </w:p>
    <w:p>
      <w:pPr>
        <w:spacing w:after="0"/>
        <w:ind w:left="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4"/>
                    <a:stretch>
                      <a:fillRect/>
                    </a:stretch>
                  </pic:blipFill>
                  <pic:spPr>
                    <a:xfrm>
                      <a:off x="0" y="0"/>
                      <a:ext cx="3683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оценка бездымного (невидимого) газовыделения, определяется по результатам прямых измерений;</w:t>
      </w:r>
      <w:r>
        <w:br/>
      </w:r>
      <w:r>
        <w:rPr>
          <w:rFonts w:ascii="Times New Roman"/>
          <w:b w:val="false"/>
          <w:i w:val="false"/>
          <w:color w:val="000000"/>
          <w:sz w:val="28"/>
        </w:rPr>
        <w:t>
</w:t>
      </w:r>
    </w:p>
    <w:bookmarkStart w:name="z8492" w:id="6488"/>
    <w:p>
      <w:pPr>
        <w:spacing w:after="0"/>
        <w:ind w:left="0"/>
        <w:jc w:val="both"/>
      </w:pPr>
      <w:r>
        <w:rPr>
          <w:rFonts w:ascii="Times New Roman"/>
          <w:b w:val="false"/>
          <w:i w:val="false"/>
          <w:color w:val="000000"/>
          <w:sz w:val="28"/>
        </w:rPr>
        <w:t>
      N - общее число источников данного типа;</w:t>
      </w:r>
    </w:p>
    <w:bookmarkEnd w:id="6488"/>
    <w:bookmarkStart w:name="z8493" w:id="6489"/>
    <w:p>
      <w:pPr>
        <w:spacing w:after="0"/>
        <w:ind w:left="0"/>
        <w:jc w:val="both"/>
      </w:pPr>
      <w:r>
        <w:rPr>
          <w:rFonts w:ascii="Times New Roman"/>
          <w:b w:val="false"/>
          <w:i w:val="false"/>
          <w:color w:val="000000"/>
          <w:sz w:val="28"/>
        </w:rPr>
        <w:t>
      L - число источников данного типа с видимым газовыделением;</w:t>
      </w:r>
    </w:p>
    <w:bookmarkEnd w:id="6489"/>
    <w:bookmarkStart w:name="z8494" w:id="6490"/>
    <w:p>
      <w:pPr>
        <w:spacing w:after="0"/>
        <w:ind w:left="0"/>
        <w:jc w:val="both"/>
      </w:pPr>
      <w:r>
        <w:rPr>
          <w:rFonts w:ascii="Times New Roman"/>
          <w:b w:val="false"/>
          <w:i w:val="false"/>
          <w:color w:val="000000"/>
          <w:sz w:val="28"/>
        </w:rPr>
        <w:t>
      t = 31,536 - коэффициент перевода т/год в г/с.</w:t>
      </w:r>
    </w:p>
    <w:bookmarkEnd w:id="6490"/>
    <w:bookmarkStart w:name="z8495" w:id="6491"/>
    <w:p>
      <w:pPr>
        <w:spacing w:after="0"/>
        <w:ind w:left="0"/>
        <w:jc w:val="both"/>
      </w:pPr>
      <w:r>
        <w:rPr>
          <w:rFonts w:ascii="Times New Roman"/>
          <w:b w:val="false"/>
          <w:i w:val="false"/>
          <w:color w:val="000000"/>
          <w:sz w:val="28"/>
        </w:rPr>
        <w:t>
      При расчете выбросов из люков и стояков множитель (1+S1/S2) не учитывается.</w:t>
      </w:r>
    </w:p>
    <w:bookmarkEnd w:id="6491"/>
    <w:bookmarkStart w:name="z548" w:id="64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3. Расчет выбросов вредных веществ, выделяющихся при загрузке шихты в камеры коксования и при выдаче кокса.</w:t>
      </w:r>
    </w:p>
    <w:bookmarkEnd w:id="6492"/>
    <w:bookmarkStart w:name="z8496" w:id="6493"/>
    <w:p>
      <w:pPr>
        <w:spacing w:after="0"/>
        <w:ind w:left="0"/>
        <w:jc w:val="both"/>
      </w:pPr>
      <w:r>
        <w:rPr>
          <w:rFonts w:ascii="Times New Roman"/>
          <w:b w:val="false"/>
          <w:i w:val="false"/>
          <w:color w:val="000000"/>
          <w:sz w:val="28"/>
        </w:rPr>
        <w:t>
      8. Определение выбросов при загрузке шихты в печные камеры производят с учетом фактической эффективности (Кб) устройств для эвакуации газов загрузки в газосборники (пароинжекция).</w:t>
      </w:r>
    </w:p>
    <w:bookmarkEnd w:id="6493"/>
    <w:bookmarkStart w:name="z8497" w:id="6494"/>
    <w:p>
      <w:pPr>
        <w:spacing w:after="0"/>
        <w:ind w:left="0"/>
        <w:jc w:val="both"/>
      </w:pPr>
      <w:r>
        <w:rPr>
          <w:rFonts w:ascii="Times New Roman"/>
          <w:b w:val="false"/>
          <w:i w:val="false"/>
          <w:color w:val="000000"/>
          <w:sz w:val="28"/>
        </w:rPr>
        <w:t>
      9. Определение выбросов при выдаче готового кокса из печных камер производят с учетом фактической эффективности (Котс) устройств эвакуации газов выдачи на установку обеспыливания (УБВК).</w:t>
      </w:r>
    </w:p>
    <w:bookmarkEnd w:id="6494"/>
    <w:bookmarkStart w:name="z8498" w:id="6495"/>
    <w:p>
      <w:pPr>
        <w:spacing w:after="0"/>
        <w:ind w:left="0"/>
        <w:jc w:val="both"/>
      </w:pPr>
      <w:r>
        <w:rPr>
          <w:rFonts w:ascii="Times New Roman"/>
          <w:b w:val="false"/>
          <w:i w:val="false"/>
          <w:color w:val="000000"/>
          <w:sz w:val="28"/>
        </w:rPr>
        <w:t xml:space="preserve">
      10. Валовый выброс i-го вредного вещества при загрузке (выдаче) печей на одной коксовой батарее определяют </w:t>
      </w:r>
    </w:p>
    <w:bookmarkEnd w:id="6495"/>
    <w:bookmarkStart w:name="z8499" w:id="6496"/>
    <w:p>
      <w:pPr>
        <w:spacing w:after="0"/>
        <w:ind w:left="0"/>
        <w:jc w:val="both"/>
      </w:pPr>
      <w:r>
        <w:rPr>
          <w:rFonts w:ascii="Times New Roman"/>
          <w:b w:val="false"/>
          <w:i w:val="false"/>
          <w:color w:val="000000"/>
          <w:sz w:val="28"/>
        </w:rPr>
        <w:t>
      Gi = k1.qi .П(1-K).10-6, т/год</w:t>
      </w:r>
    </w:p>
    <w:bookmarkEnd w:id="6496"/>
    <w:bookmarkStart w:name="z8500" w:id="6497"/>
    <w:p>
      <w:pPr>
        <w:spacing w:after="0"/>
        <w:ind w:left="0"/>
        <w:jc w:val="both"/>
      </w:pPr>
      <w:r>
        <w:rPr>
          <w:rFonts w:ascii="Times New Roman"/>
          <w:b w:val="false"/>
          <w:i w:val="false"/>
          <w:color w:val="000000"/>
          <w:sz w:val="28"/>
        </w:rPr>
        <w:t>
      gi = Gi .106 / (t .3600) , г/с</w:t>
      </w:r>
    </w:p>
    <w:bookmarkEnd w:id="6497"/>
    <w:bookmarkStart w:name="z8501" w:id="6498"/>
    <w:p>
      <w:pPr>
        <w:spacing w:after="0"/>
        <w:ind w:left="0"/>
        <w:jc w:val="both"/>
      </w:pPr>
      <w:r>
        <w:rPr>
          <w:rFonts w:ascii="Times New Roman"/>
          <w:b w:val="false"/>
          <w:i w:val="false"/>
          <w:color w:val="000000"/>
          <w:sz w:val="28"/>
        </w:rPr>
        <w:t>
      где k1 - коэффициент, учитывающий состав шихты и коксового газа на данной батарее, задается отраслевым институтом;</w:t>
      </w:r>
    </w:p>
    <w:bookmarkEnd w:id="6498"/>
    <w:bookmarkStart w:name="z8502" w:id="6499"/>
    <w:p>
      <w:pPr>
        <w:spacing w:after="0"/>
        <w:ind w:left="0"/>
        <w:jc w:val="both"/>
      </w:pPr>
      <w:r>
        <w:rPr>
          <w:rFonts w:ascii="Times New Roman"/>
          <w:b w:val="false"/>
          <w:i w:val="false"/>
          <w:color w:val="000000"/>
          <w:sz w:val="28"/>
        </w:rPr>
        <w:t>
      qi - удельный выброс i-го вредного вещества, г/т кокса (</w:t>
      </w:r>
      <w:r>
        <w:rPr>
          <w:rFonts w:ascii="Times New Roman"/>
          <w:b w:val="false"/>
          <w:i w:val="false"/>
          <w:color w:val="000000"/>
          <w:sz w:val="28"/>
        </w:rPr>
        <w:t>таблицы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согласно приложению к настоящей Методике;</w:t>
      </w:r>
    </w:p>
    <w:bookmarkEnd w:id="6499"/>
    <w:bookmarkStart w:name="z8503" w:id="6500"/>
    <w:p>
      <w:pPr>
        <w:spacing w:after="0"/>
        <w:ind w:left="0"/>
        <w:jc w:val="both"/>
      </w:pPr>
      <w:r>
        <w:rPr>
          <w:rFonts w:ascii="Times New Roman"/>
          <w:b w:val="false"/>
          <w:i w:val="false"/>
          <w:color w:val="000000"/>
          <w:sz w:val="28"/>
        </w:rPr>
        <w:t>
      П - производство кокса на данной батарее, т/год;</w:t>
      </w:r>
    </w:p>
    <w:bookmarkEnd w:id="6500"/>
    <w:bookmarkStart w:name="z8504" w:id="6501"/>
    <w:p>
      <w:pPr>
        <w:spacing w:after="0"/>
        <w:ind w:left="0"/>
        <w:jc w:val="both"/>
      </w:pPr>
      <w:r>
        <w:rPr>
          <w:rFonts w:ascii="Times New Roman"/>
          <w:b w:val="false"/>
          <w:i w:val="false"/>
          <w:color w:val="000000"/>
          <w:sz w:val="28"/>
        </w:rPr>
        <w:t>
      K - коэффициент эффективности природоохранных мероприятий:</w:t>
      </w:r>
    </w:p>
    <w:bookmarkEnd w:id="6501"/>
    <w:bookmarkStart w:name="z8505" w:id="6502"/>
    <w:p>
      <w:pPr>
        <w:spacing w:after="0"/>
        <w:ind w:left="0"/>
        <w:jc w:val="both"/>
      </w:pPr>
      <w:r>
        <w:rPr>
          <w:rFonts w:ascii="Times New Roman"/>
          <w:b w:val="false"/>
          <w:i w:val="false"/>
          <w:color w:val="000000"/>
          <w:sz w:val="28"/>
        </w:rPr>
        <w:t xml:space="preserve">
      К = Kб при расчете выбросов загрузки или </w:t>
      </w:r>
    </w:p>
    <w:bookmarkEnd w:id="6502"/>
    <w:bookmarkStart w:name="z8506" w:id="6503"/>
    <w:p>
      <w:pPr>
        <w:spacing w:after="0"/>
        <w:ind w:left="0"/>
        <w:jc w:val="both"/>
      </w:pPr>
      <w:r>
        <w:rPr>
          <w:rFonts w:ascii="Times New Roman"/>
          <w:b w:val="false"/>
          <w:i w:val="false"/>
          <w:color w:val="000000"/>
          <w:sz w:val="28"/>
        </w:rPr>
        <w:t>
      К = Kотс при расчете выбросов выдачи</w:t>
      </w:r>
    </w:p>
    <w:bookmarkEnd w:id="6503"/>
    <w:bookmarkStart w:name="z8507" w:id="6504"/>
    <w:p>
      <w:pPr>
        <w:spacing w:after="0"/>
        <w:ind w:left="0"/>
        <w:jc w:val="both"/>
      </w:pPr>
      <w:r>
        <w:rPr>
          <w:rFonts w:ascii="Times New Roman"/>
          <w:b w:val="false"/>
          <w:i w:val="false"/>
          <w:color w:val="000000"/>
          <w:sz w:val="28"/>
        </w:rPr>
        <w:t>
      t - время работы батареи с учетом циклических остановок, час/год</w:t>
      </w:r>
    </w:p>
    <w:bookmarkEnd w:id="6504"/>
    <w:bookmarkStart w:name="z549" w:id="6505"/>
    <w:p>
      <w:pPr>
        <w:spacing w:after="0"/>
        <w:ind w:left="0"/>
        <w:jc w:val="left"/>
      </w:pPr>
      <w:r>
        <w:rPr>
          <w:rFonts w:ascii="Times New Roman"/>
          <w:b/>
          <w:i w:val="false"/>
          <w:color w:val="000000"/>
        </w:rPr>
        <w:t xml:space="preserve"> 4. Расчет выбросов вредных веществ, выделяющихся при тушении кокса через башни тушения и на коксовых рампах</w:t>
      </w:r>
    </w:p>
    <w:bookmarkEnd w:id="6505"/>
    <w:bookmarkStart w:name="z8508" w:id="6506"/>
    <w:p>
      <w:pPr>
        <w:spacing w:after="0"/>
        <w:ind w:left="0"/>
        <w:jc w:val="both"/>
      </w:pPr>
      <w:r>
        <w:rPr>
          <w:rFonts w:ascii="Times New Roman"/>
          <w:b w:val="false"/>
          <w:i w:val="false"/>
          <w:color w:val="000000"/>
          <w:sz w:val="28"/>
        </w:rPr>
        <w:t>
      11. Валовый выброс при мокром тушении кокса определяются по формуле:</w:t>
      </w:r>
    </w:p>
    <w:bookmarkEnd w:id="6506"/>
    <w:bookmarkStart w:name="z8509" w:id="6507"/>
    <w:p>
      <w:pPr>
        <w:spacing w:after="0"/>
        <w:ind w:left="0"/>
        <w:jc w:val="both"/>
      </w:pPr>
      <w:r>
        <w:rPr>
          <w:rFonts w:ascii="Times New Roman"/>
          <w:b w:val="false"/>
          <w:i w:val="false"/>
          <w:color w:val="000000"/>
          <w:sz w:val="28"/>
        </w:rPr>
        <w:t>
      Gi = qi * П * 10-6 , т/год</w:t>
      </w:r>
    </w:p>
    <w:bookmarkEnd w:id="6507"/>
    <w:bookmarkStart w:name="z8510" w:id="6508"/>
    <w:p>
      <w:pPr>
        <w:spacing w:after="0"/>
        <w:ind w:left="0"/>
        <w:jc w:val="both"/>
      </w:pPr>
      <w:r>
        <w:rPr>
          <w:rFonts w:ascii="Times New Roman"/>
          <w:b w:val="false"/>
          <w:i w:val="false"/>
          <w:color w:val="000000"/>
          <w:sz w:val="28"/>
        </w:rPr>
        <w:t>
      где qi - удельный выброс загрязняющего вещества, г/т кокса (</w:t>
      </w:r>
      <w:r>
        <w:rPr>
          <w:rFonts w:ascii="Times New Roman"/>
          <w:b w:val="false"/>
          <w:i w:val="false"/>
          <w:color w:val="000000"/>
          <w:sz w:val="28"/>
        </w:rPr>
        <w:t>таблица 3</w:t>
      </w:r>
      <w:r>
        <w:rPr>
          <w:rFonts w:ascii="Times New Roman"/>
          <w:b w:val="false"/>
          <w:i w:val="false"/>
          <w:color w:val="000000"/>
          <w:sz w:val="28"/>
        </w:rPr>
        <w:t>), согласно приложению к настоящей Методике;</w:t>
      </w:r>
    </w:p>
    <w:bookmarkEnd w:id="6508"/>
    <w:bookmarkStart w:name="z8511" w:id="6509"/>
    <w:p>
      <w:pPr>
        <w:spacing w:after="0"/>
        <w:ind w:left="0"/>
        <w:jc w:val="both"/>
      </w:pPr>
      <w:r>
        <w:rPr>
          <w:rFonts w:ascii="Times New Roman"/>
          <w:b w:val="false"/>
          <w:i w:val="false"/>
          <w:color w:val="000000"/>
          <w:sz w:val="28"/>
        </w:rPr>
        <w:t>
      П - производство кокса.</w:t>
      </w:r>
    </w:p>
    <w:bookmarkEnd w:id="6509"/>
    <w:bookmarkStart w:name="z550" w:id="6510"/>
    <w:p>
      <w:pPr>
        <w:spacing w:after="0"/>
        <w:ind w:left="0"/>
        <w:jc w:val="left"/>
      </w:pPr>
      <w:r>
        <w:rPr>
          <w:rFonts w:ascii="Times New Roman"/>
          <w:b/>
          <w:i w:val="false"/>
          <w:color w:val="000000"/>
        </w:rPr>
        <w:t xml:space="preserve"> 2. Расчет выбросов загрязняющих веществ в атмосферу от оборудования доменного и конвертерного производства</w:t>
      </w:r>
    </w:p>
    <w:bookmarkEnd w:id="6510"/>
    <w:bookmarkStart w:name="z8512" w:id="6511"/>
    <w:p>
      <w:pPr>
        <w:spacing w:after="0"/>
        <w:ind w:left="0"/>
        <w:jc w:val="both"/>
      </w:pPr>
      <w:r>
        <w:rPr>
          <w:rFonts w:ascii="Times New Roman"/>
          <w:b w:val="false"/>
          <w:i w:val="false"/>
          <w:color w:val="000000"/>
          <w:sz w:val="28"/>
        </w:rPr>
        <w:t>
      12. Настоящая методика предназначена для определения выбросов в атмосферный воздух загрязняющих веществ от оборудования доменного и конвертерного производства.</w:t>
      </w:r>
    </w:p>
    <w:bookmarkEnd w:id="6511"/>
    <w:bookmarkStart w:name="z8513" w:id="6512"/>
    <w:p>
      <w:pPr>
        <w:spacing w:after="0"/>
        <w:ind w:left="0"/>
        <w:jc w:val="both"/>
      </w:pPr>
      <w:r>
        <w:rPr>
          <w:rFonts w:ascii="Times New Roman"/>
          <w:b w:val="false"/>
          <w:i w:val="false"/>
          <w:color w:val="000000"/>
          <w:sz w:val="28"/>
        </w:rPr>
        <w:t>
      Устанавливает порядок расчета выбросов при некоторых процессах доменного и конвертерного производства расчетным методом на основе удельных показателей выбросов.</w:t>
      </w:r>
    </w:p>
    <w:bookmarkEnd w:id="6512"/>
    <w:bookmarkStart w:name="z8514" w:id="6513"/>
    <w:p>
      <w:pPr>
        <w:spacing w:after="0"/>
        <w:ind w:left="0"/>
        <w:jc w:val="both"/>
      </w:pPr>
      <w:r>
        <w:rPr>
          <w:rFonts w:ascii="Times New Roman"/>
          <w:b w:val="false"/>
          <w:i w:val="false"/>
          <w:color w:val="000000"/>
          <w:sz w:val="28"/>
        </w:rPr>
        <w:t>
      Распространяется на источники выбросов загрязняющих веществ в атмосферу от выбросов вредных веществ, образующихся при загрузке и выгрузке скипов, выделяющихся через фонари зданий разливочных машин, при утечке газопроводов доменного газа, при переработке шлака на гидрожелобных установках - при доменном производстве, при сливе чугуна из чугуновоза в миксер, при сливе чугуна из миксера, при завалке скрапа, при заливке чугуна, при сливе стали и шлака - при конвертерном производстве.</w:t>
      </w:r>
    </w:p>
    <w:bookmarkEnd w:id="6513"/>
    <w:bookmarkStart w:name="z8515" w:id="6514"/>
    <w:p>
      <w:pPr>
        <w:spacing w:after="0"/>
        <w:ind w:left="0"/>
        <w:jc w:val="both"/>
      </w:pPr>
      <w:r>
        <w:rPr>
          <w:rFonts w:ascii="Times New Roman"/>
          <w:b w:val="false"/>
          <w:i w:val="false"/>
          <w:color w:val="000000"/>
          <w:sz w:val="28"/>
        </w:rPr>
        <w:t xml:space="preserve">
      13. Настоящий документ: </w:t>
      </w:r>
    </w:p>
    <w:bookmarkEnd w:id="6514"/>
    <w:bookmarkStart w:name="z8516" w:id="6515"/>
    <w:p>
      <w:pPr>
        <w:spacing w:after="0"/>
        <w:ind w:left="0"/>
        <w:jc w:val="both"/>
      </w:pPr>
      <w:r>
        <w:rPr>
          <w:rFonts w:ascii="Times New Roman"/>
          <w:b w:val="false"/>
          <w:i w:val="false"/>
          <w:color w:val="000000"/>
          <w:sz w:val="28"/>
        </w:rPr>
        <w:t>
      разработан с целью создания единой методологической основы по определению выбросов загрязняющих веществ при коксохимическом производстве;</w:t>
      </w:r>
    </w:p>
    <w:bookmarkEnd w:id="6515"/>
    <w:bookmarkStart w:name="z8517" w:id="6516"/>
    <w:p>
      <w:pPr>
        <w:spacing w:after="0"/>
        <w:ind w:left="0"/>
        <w:jc w:val="both"/>
      </w:pPr>
      <w:r>
        <w:rPr>
          <w:rFonts w:ascii="Times New Roman"/>
          <w:b w:val="false"/>
          <w:i w:val="false"/>
          <w:color w:val="000000"/>
          <w:sz w:val="28"/>
        </w:rPr>
        <w:t>
      применяется предприятиями и территориальными управлениями по охране окружающей среды, специализированными организациями, проводящими работы по нормированию выбросов и контролю за соблюдением установленных нормативов предельно допустимых выбросов (ПДВ).</w:t>
      </w:r>
    </w:p>
    <w:bookmarkEnd w:id="6516"/>
    <w:bookmarkStart w:name="z8518" w:id="6517"/>
    <w:p>
      <w:pPr>
        <w:spacing w:after="0"/>
        <w:ind w:left="0"/>
        <w:jc w:val="both"/>
      </w:pPr>
      <w:r>
        <w:rPr>
          <w:rFonts w:ascii="Times New Roman"/>
          <w:b w:val="false"/>
          <w:i w:val="false"/>
          <w:color w:val="000000"/>
          <w:sz w:val="28"/>
        </w:rPr>
        <w:t>
      Полученные по настоящему документу результаты используются в качестве исходных данных при учете и нормировании выбросов на действующих предприятиях и объектах, а также при разработке предпроектной и проектной документации на новое строительство.</w:t>
      </w:r>
    </w:p>
    <w:bookmarkEnd w:id="6517"/>
    <w:bookmarkStart w:name="z8519" w:id="6518"/>
    <w:p>
      <w:pPr>
        <w:spacing w:after="0"/>
        <w:ind w:left="0"/>
        <w:jc w:val="both"/>
      </w:pPr>
      <w:r>
        <w:rPr>
          <w:rFonts w:ascii="Times New Roman"/>
          <w:b w:val="false"/>
          <w:i w:val="false"/>
          <w:color w:val="000000"/>
          <w:sz w:val="28"/>
        </w:rPr>
        <w:t>
      Предлагаемая методика не охватывает всех производственных процессов в доменном и конверторном производстве. Следует рекомендовать провести корректировку действующего документа в целях включения в него новых производств.</w:t>
      </w:r>
    </w:p>
    <w:bookmarkEnd w:id="6518"/>
    <w:bookmarkStart w:name="z551" w:id="65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 Расчет выбросов вредных веществ, образующихся при доменном производстве</w:t>
      </w:r>
    </w:p>
    <w:bookmarkEnd w:id="6519"/>
    <w:bookmarkStart w:name="z8520" w:id="6520"/>
    <w:p>
      <w:pPr>
        <w:spacing w:after="0"/>
        <w:ind w:left="0"/>
        <w:jc w:val="both"/>
      </w:pPr>
      <w:r>
        <w:rPr>
          <w:rFonts w:ascii="Times New Roman"/>
          <w:b w:val="false"/>
          <w:i w:val="false"/>
          <w:color w:val="000000"/>
          <w:sz w:val="28"/>
        </w:rPr>
        <w:t>
      14. Валовый выброс на некоторых этапах производства чугуна определяются по формуле:</w:t>
      </w:r>
    </w:p>
    <w:bookmarkEnd w:id="6520"/>
    <w:bookmarkStart w:name="z8521" w:id="6521"/>
    <w:p>
      <w:pPr>
        <w:spacing w:after="0"/>
        <w:ind w:left="0"/>
        <w:jc w:val="both"/>
      </w:pPr>
      <w:r>
        <w:rPr>
          <w:rFonts w:ascii="Times New Roman"/>
          <w:b w:val="false"/>
          <w:i w:val="false"/>
          <w:color w:val="000000"/>
          <w:sz w:val="28"/>
        </w:rPr>
        <w:t>
      Gi = qi * П * 10-3 , т/год</w:t>
      </w:r>
    </w:p>
    <w:bookmarkEnd w:id="6521"/>
    <w:bookmarkStart w:name="z8522" w:id="6522"/>
    <w:p>
      <w:pPr>
        <w:spacing w:after="0"/>
        <w:ind w:left="0"/>
        <w:jc w:val="both"/>
      </w:pPr>
      <w:r>
        <w:rPr>
          <w:rFonts w:ascii="Times New Roman"/>
          <w:b w:val="false"/>
          <w:i w:val="false"/>
          <w:color w:val="000000"/>
          <w:sz w:val="28"/>
        </w:rPr>
        <w:t>
      где; qi - удельный выброс загрязняющего вещества, кг/т чугуна (</w:t>
      </w:r>
      <w:r>
        <w:rPr>
          <w:rFonts w:ascii="Times New Roman"/>
          <w:b w:val="false"/>
          <w:i w:val="false"/>
          <w:color w:val="000000"/>
          <w:sz w:val="28"/>
        </w:rPr>
        <w:t>таблица 4</w:t>
      </w:r>
      <w:r>
        <w:rPr>
          <w:rFonts w:ascii="Times New Roman"/>
          <w:b w:val="false"/>
          <w:i w:val="false"/>
          <w:color w:val="000000"/>
          <w:sz w:val="28"/>
        </w:rPr>
        <w:t>), согласно приложению к настоящей Методике;</w:t>
      </w:r>
    </w:p>
    <w:bookmarkEnd w:id="6522"/>
    <w:bookmarkStart w:name="z8523" w:id="6523"/>
    <w:p>
      <w:pPr>
        <w:spacing w:after="0"/>
        <w:ind w:left="0"/>
        <w:jc w:val="both"/>
      </w:pPr>
      <w:r>
        <w:rPr>
          <w:rFonts w:ascii="Times New Roman"/>
          <w:b w:val="false"/>
          <w:i w:val="false"/>
          <w:color w:val="000000"/>
          <w:sz w:val="28"/>
        </w:rPr>
        <w:t>
      П - производство чугуна (т).</w:t>
      </w:r>
    </w:p>
    <w:bookmarkEnd w:id="6523"/>
    <w:bookmarkStart w:name="z552" w:id="65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 Расчет выбросов вредных веществ, образующихся при конвертерном производстве</w:t>
      </w:r>
    </w:p>
    <w:bookmarkEnd w:id="6524"/>
    <w:bookmarkStart w:name="z8524" w:id="6525"/>
    <w:p>
      <w:pPr>
        <w:spacing w:after="0"/>
        <w:ind w:left="0"/>
        <w:jc w:val="both"/>
      </w:pPr>
      <w:r>
        <w:rPr>
          <w:rFonts w:ascii="Times New Roman"/>
          <w:b w:val="false"/>
          <w:i w:val="false"/>
          <w:color w:val="000000"/>
          <w:sz w:val="28"/>
        </w:rPr>
        <w:t>
      15. Валовый выброс на некоторых этапах производства чугуна определятся по формуле:</w:t>
      </w:r>
    </w:p>
    <w:bookmarkEnd w:id="6525"/>
    <w:bookmarkStart w:name="z8525" w:id="6526"/>
    <w:p>
      <w:pPr>
        <w:spacing w:after="0"/>
        <w:ind w:left="0"/>
        <w:jc w:val="both"/>
      </w:pPr>
      <w:r>
        <w:rPr>
          <w:rFonts w:ascii="Times New Roman"/>
          <w:b w:val="false"/>
          <w:i w:val="false"/>
          <w:color w:val="000000"/>
          <w:sz w:val="28"/>
        </w:rPr>
        <w:t>
      Gi = qi * П * 10-3, т/год</w:t>
      </w:r>
    </w:p>
    <w:bookmarkEnd w:id="6526"/>
    <w:bookmarkStart w:name="z8526" w:id="6527"/>
    <w:p>
      <w:pPr>
        <w:spacing w:after="0"/>
        <w:ind w:left="0"/>
        <w:jc w:val="both"/>
      </w:pPr>
      <w:r>
        <w:rPr>
          <w:rFonts w:ascii="Times New Roman"/>
          <w:b w:val="false"/>
          <w:i w:val="false"/>
          <w:color w:val="000000"/>
          <w:sz w:val="28"/>
        </w:rPr>
        <w:t>
      где; qi - удельный выброс загрязняющего вещества, кг/т чугуна (</w:t>
      </w:r>
      <w:r>
        <w:rPr>
          <w:rFonts w:ascii="Times New Roman"/>
          <w:b w:val="false"/>
          <w:i w:val="false"/>
          <w:color w:val="000000"/>
          <w:sz w:val="28"/>
        </w:rPr>
        <w:t>таблица 5</w:t>
      </w:r>
      <w:r>
        <w:rPr>
          <w:rFonts w:ascii="Times New Roman"/>
          <w:b w:val="false"/>
          <w:i w:val="false"/>
          <w:color w:val="000000"/>
          <w:sz w:val="28"/>
        </w:rPr>
        <w:t>), согласно приложению к настоящей Методике;</w:t>
      </w:r>
    </w:p>
    <w:bookmarkEnd w:id="6527"/>
    <w:bookmarkStart w:name="z8527" w:id="6528"/>
    <w:p>
      <w:pPr>
        <w:spacing w:after="0"/>
        <w:ind w:left="0"/>
        <w:jc w:val="both"/>
      </w:pPr>
      <w:r>
        <w:rPr>
          <w:rFonts w:ascii="Times New Roman"/>
          <w:b w:val="false"/>
          <w:i w:val="false"/>
          <w:color w:val="000000"/>
          <w:sz w:val="28"/>
        </w:rPr>
        <w:t>
      П - производство чугуна (т).</w:t>
      </w:r>
    </w:p>
    <w:bookmarkEnd w:id="652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Методике расчета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выбросов загрязняющих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веществ в атмосферу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 некоторых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технологических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процессах 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металлургическом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производстве</w:t>
                  </w:r>
                </w:p>
              </w:tc>
            </w:tr>
          </w:tbl>
          <w:p/>
        </w:tc>
      </w:tr>
    </w:tbl>
    <w:bookmarkStart w:name="z8528" w:id="6529"/>
    <w:p>
      <w:pPr>
        <w:spacing w:after="0"/>
        <w:ind w:left="0"/>
        <w:jc w:val="left"/>
      </w:pPr>
      <w:r>
        <w:rPr>
          <w:rFonts w:ascii="Times New Roman"/>
          <w:b/>
          <w:i w:val="false"/>
          <w:color w:val="000000"/>
        </w:rPr>
        <w:t xml:space="preserve"> Таблицы удельных выбросов вредных веществ</w:t>
      </w:r>
    </w:p>
    <w:bookmarkEnd w:id="6529"/>
    <w:bookmarkStart w:name="z554" w:id="6530"/>
    <w:p>
      <w:pPr>
        <w:spacing w:after="0"/>
        <w:ind w:left="0"/>
        <w:jc w:val="both"/>
      </w:pPr>
      <w:r>
        <w:rPr>
          <w:rFonts w:ascii="Times New Roman"/>
          <w:b w:val="false"/>
          <w:i w:val="false"/>
          <w:color w:val="000000"/>
          <w:sz w:val="28"/>
        </w:rPr>
        <w:t>
      Таблица 1 - Удельные выбросы вредных веществ, при загрузке печей:</w:t>
      </w:r>
    </w:p>
    <w:bookmarkEnd w:id="6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9" w:id="6531"/>
          <w:p>
            <w:pPr>
              <w:spacing w:after="20"/>
              <w:ind w:left="20"/>
              <w:jc w:val="both"/>
            </w:pPr>
            <w:r>
              <w:rPr>
                <w:rFonts w:ascii="Times New Roman"/>
                <w:b w:val="false"/>
                <w:i w:val="false"/>
                <w:color w:val="000000"/>
                <w:sz w:val="20"/>
              </w:rPr>
              <w:t>
Вредное вещество</w:t>
            </w:r>
          </w:p>
          <w:bookmarkEnd w:id="65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выброс, г/т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0" w:id="6532"/>
          <w:p>
            <w:pPr>
              <w:spacing w:after="20"/>
              <w:ind w:left="20"/>
              <w:jc w:val="both"/>
            </w:pPr>
            <w:r>
              <w:rPr>
                <w:rFonts w:ascii="Times New Roman"/>
                <w:b w:val="false"/>
                <w:i w:val="false"/>
                <w:color w:val="000000"/>
                <w:sz w:val="20"/>
              </w:rPr>
              <w:t>
Аммиак</w:t>
            </w:r>
          </w:p>
          <w:bookmarkEnd w:id="65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1" w:id="6533"/>
          <w:p>
            <w:pPr>
              <w:spacing w:after="20"/>
              <w:ind w:left="20"/>
              <w:jc w:val="both"/>
            </w:pPr>
            <w:r>
              <w:rPr>
                <w:rFonts w:ascii="Times New Roman"/>
                <w:b w:val="false"/>
                <w:i w:val="false"/>
                <w:color w:val="000000"/>
                <w:sz w:val="20"/>
              </w:rPr>
              <w:t>
Азота двуокись</w:t>
            </w:r>
          </w:p>
          <w:bookmarkEnd w:id="65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2" w:id="6534"/>
          <w:p>
            <w:pPr>
              <w:spacing w:after="20"/>
              <w:ind w:left="20"/>
              <w:jc w:val="both"/>
            </w:pPr>
            <w:r>
              <w:rPr>
                <w:rFonts w:ascii="Times New Roman"/>
                <w:b w:val="false"/>
                <w:i w:val="false"/>
                <w:color w:val="000000"/>
                <w:sz w:val="20"/>
              </w:rPr>
              <w:t>
Бенз(а)пирен</w:t>
            </w:r>
          </w:p>
          <w:bookmarkEnd w:id="65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3" w:id="6535"/>
          <w:p>
            <w:pPr>
              <w:spacing w:after="20"/>
              <w:ind w:left="20"/>
              <w:jc w:val="both"/>
            </w:pPr>
            <w:r>
              <w:rPr>
                <w:rFonts w:ascii="Times New Roman"/>
                <w:b w:val="false"/>
                <w:i w:val="false"/>
                <w:color w:val="000000"/>
                <w:sz w:val="20"/>
              </w:rPr>
              <w:t>
Бензол</w:t>
            </w:r>
          </w:p>
          <w:bookmarkEnd w:id="65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4" w:id="6536"/>
          <w:p>
            <w:pPr>
              <w:spacing w:after="20"/>
              <w:ind w:left="20"/>
              <w:jc w:val="both"/>
            </w:pPr>
            <w:r>
              <w:rPr>
                <w:rFonts w:ascii="Times New Roman"/>
                <w:b w:val="false"/>
                <w:i w:val="false"/>
                <w:color w:val="000000"/>
                <w:sz w:val="20"/>
              </w:rPr>
              <w:t>
Нафталин</w:t>
            </w:r>
          </w:p>
          <w:bookmarkEnd w:id="65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5" w:id="6537"/>
          <w:p>
            <w:pPr>
              <w:spacing w:after="20"/>
              <w:ind w:left="20"/>
              <w:jc w:val="both"/>
            </w:pPr>
            <w:r>
              <w:rPr>
                <w:rFonts w:ascii="Times New Roman"/>
                <w:b w:val="false"/>
                <w:i w:val="false"/>
                <w:color w:val="000000"/>
                <w:sz w:val="20"/>
              </w:rPr>
              <w:t>
Пыль уг.</w:t>
            </w:r>
          </w:p>
          <w:bookmarkEnd w:id="65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6" w:id="6538"/>
          <w:p>
            <w:pPr>
              <w:spacing w:after="20"/>
              <w:ind w:left="20"/>
              <w:jc w:val="both"/>
            </w:pPr>
            <w:r>
              <w:rPr>
                <w:rFonts w:ascii="Times New Roman"/>
                <w:b w:val="false"/>
                <w:i w:val="false"/>
                <w:color w:val="000000"/>
                <w:sz w:val="20"/>
              </w:rPr>
              <w:t>
Сероводород</w:t>
            </w:r>
          </w:p>
          <w:bookmarkEnd w:id="65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7" w:id="6539"/>
          <w:p>
            <w:pPr>
              <w:spacing w:after="20"/>
              <w:ind w:left="20"/>
              <w:jc w:val="both"/>
            </w:pPr>
            <w:r>
              <w:rPr>
                <w:rFonts w:ascii="Times New Roman"/>
                <w:b w:val="false"/>
                <w:i w:val="false"/>
                <w:color w:val="000000"/>
                <w:sz w:val="20"/>
              </w:rPr>
              <w:t>
Серы диоксид</w:t>
            </w:r>
          </w:p>
          <w:bookmarkEnd w:id="65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8" w:id="6540"/>
          <w:p>
            <w:pPr>
              <w:spacing w:after="20"/>
              <w:ind w:left="20"/>
              <w:jc w:val="both"/>
            </w:pPr>
            <w:r>
              <w:rPr>
                <w:rFonts w:ascii="Times New Roman"/>
                <w:b w:val="false"/>
                <w:i w:val="false"/>
                <w:color w:val="000000"/>
                <w:sz w:val="20"/>
              </w:rPr>
              <w:t>
Углерода оксид</w:t>
            </w:r>
          </w:p>
          <w:bookmarkEnd w:id="65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9" w:id="6541"/>
          <w:p>
            <w:pPr>
              <w:spacing w:after="20"/>
              <w:ind w:left="20"/>
              <w:jc w:val="both"/>
            </w:pPr>
            <w:r>
              <w:rPr>
                <w:rFonts w:ascii="Times New Roman"/>
                <w:b w:val="false"/>
                <w:i w:val="false"/>
                <w:color w:val="000000"/>
                <w:sz w:val="20"/>
              </w:rPr>
              <w:t>
Фенол</w:t>
            </w:r>
          </w:p>
          <w:bookmarkEnd w:id="65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0" w:id="6542"/>
          <w:p>
            <w:pPr>
              <w:spacing w:after="20"/>
              <w:ind w:left="20"/>
              <w:jc w:val="both"/>
            </w:pPr>
            <w:r>
              <w:rPr>
                <w:rFonts w:ascii="Times New Roman"/>
                <w:b w:val="false"/>
                <w:i w:val="false"/>
                <w:color w:val="000000"/>
                <w:sz w:val="20"/>
              </w:rPr>
              <w:t>
Цианистый водород</w:t>
            </w:r>
          </w:p>
          <w:bookmarkEnd w:id="65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555" w:id="6543"/>
    <w:p>
      <w:pPr>
        <w:spacing w:after="0"/>
        <w:ind w:left="0"/>
        <w:jc w:val="both"/>
      </w:pPr>
      <w:r>
        <w:rPr>
          <w:rFonts w:ascii="Times New Roman"/>
          <w:b w:val="false"/>
          <w:i w:val="false"/>
          <w:color w:val="000000"/>
          <w:sz w:val="28"/>
        </w:rPr>
        <w:t>
      Таблица 2 - Удельные выбросы вредных веществ, при выдаче печей:</w:t>
      </w:r>
    </w:p>
    <w:bookmarkEnd w:id="6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1" w:id="6544"/>
          <w:p>
            <w:pPr>
              <w:spacing w:after="20"/>
              <w:ind w:left="20"/>
              <w:jc w:val="both"/>
            </w:pPr>
            <w:r>
              <w:rPr>
                <w:rFonts w:ascii="Times New Roman"/>
                <w:b w:val="false"/>
                <w:i w:val="false"/>
                <w:color w:val="000000"/>
                <w:sz w:val="20"/>
              </w:rPr>
              <w:t>
Вредное вещество</w:t>
            </w:r>
          </w:p>
          <w:bookmarkEnd w:id="65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выброс, г/т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2" w:id="6545"/>
          <w:p>
            <w:pPr>
              <w:spacing w:after="20"/>
              <w:ind w:left="20"/>
              <w:jc w:val="both"/>
            </w:pPr>
            <w:r>
              <w:rPr>
                <w:rFonts w:ascii="Times New Roman"/>
                <w:b w:val="false"/>
                <w:i w:val="false"/>
                <w:color w:val="000000"/>
                <w:sz w:val="20"/>
              </w:rPr>
              <w:t>
 Аммиак</w:t>
            </w:r>
          </w:p>
          <w:bookmarkEnd w:id="65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3" w:id="6546"/>
          <w:p>
            <w:pPr>
              <w:spacing w:after="20"/>
              <w:ind w:left="20"/>
              <w:jc w:val="both"/>
            </w:pPr>
            <w:r>
              <w:rPr>
                <w:rFonts w:ascii="Times New Roman"/>
                <w:b w:val="false"/>
                <w:i w:val="false"/>
                <w:color w:val="000000"/>
                <w:sz w:val="20"/>
              </w:rPr>
              <w:t>
Азота двуокись</w:t>
            </w:r>
          </w:p>
          <w:bookmarkEnd w:id="65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4" w:id="6547"/>
          <w:p>
            <w:pPr>
              <w:spacing w:after="20"/>
              <w:ind w:left="20"/>
              <w:jc w:val="both"/>
            </w:pPr>
            <w:r>
              <w:rPr>
                <w:rFonts w:ascii="Times New Roman"/>
                <w:b w:val="false"/>
                <w:i w:val="false"/>
                <w:color w:val="000000"/>
                <w:sz w:val="20"/>
              </w:rPr>
              <w:t>
Бенз(а)пирен</w:t>
            </w:r>
          </w:p>
          <w:bookmarkEnd w:id="65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5" w:id="6548"/>
          <w:p>
            <w:pPr>
              <w:spacing w:after="20"/>
              <w:ind w:left="20"/>
              <w:jc w:val="both"/>
            </w:pPr>
            <w:r>
              <w:rPr>
                <w:rFonts w:ascii="Times New Roman"/>
                <w:b w:val="false"/>
                <w:i w:val="false"/>
                <w:color w:val="000000"/>
                <w:sz w:val="20"/>
              </w:rPr>
              <w:t>
Бензол</w:t>
            </w:r>
          </w:p>
          <w:bookmarkEnd w:id="65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6" w:id="6549"/>
          <w:p>
            <w:pPr>
              <w:spacing w:after="20"/>
              <w:ind w:left="20"/>
              <w:jc w:val="both"/>
            </w:pPr>
            <w:r>
              <w:rPr>
                <w:rFonts w:ascii="Times New Roman"/>
                <w:b w:val="false"/>
                <w:i w:val="false"/>
                <w:color w:val="000000"/>
                <w:sz w:val="20"/>
              </w:rPr>
              <w:t>
Нафталин</w:t>
            </w:r>
          </w:p>
          <w:bookmarkEnd w:id="65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7" w:id="6550"/>
          <w:p>
            <w:pPr>
              <w:spacing w:after="20"/>
              <w:ind w:left="20"/>
              <w:jc w:val="both"/>
            </w:pPr>
            <w:r>
              <w:rPr>
                <w:rFonts w:ascii="Times New Roman"/>
                <w:b w:val="false"/>
                <w:i w:val="false"/>
                <w:color w:val="000000"/>
                <w:sz w:val="20"/>
              </w:rPr>
              <w:t>
Пыль кокс.</w:t>
            </w:r>
          </w:p>
          <w:bookmarkEnd w:id="65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8" w:id="6551"/>
          <w:p>
            <w:pPr>
              <w:spacing w:after="20"/>
              <w:ind w:left="20"/>
              <w:jc w:val="both"/>
            </w:pPr>
            <w:r>
              <w:rPr>
                <w:rFonts w:ascii="Times New Roman"/>
                <w:b w:val="false"/>
                <w:i w:val="false"/>
                <w:color w:val="000000"/>
                <w:sz w:val="20"/>
              </w:rPr>
              <w:t>
Сероводород</w:t>
            </w:r>
          </w:p>
          <w:bookmarkEnd w:id="65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9" w:id="6552"/>
          <w:p>
            <w:pPr>
              <w:spacing w:after="20"/>
              <w:ind w:left="20"/>
              <w:jc w:val="both"/>
            </w:pPr>
            <w:r>
              <w:rPr>
                <w:rFonts w:ascii="Times New Roman"/>
                <w:b w:val="false"/>
                <w:i w:val="false"/>
                <w:color w:val="000000"/>
                <w:sz w:val="20"/>
              </w:rPr>
              <w:t>
Серы диоксид</w:t>
            </w:r>
          </w:p>
          <w:bookmarkEnd w:id="65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0" w:id="6553"/>
          <w:p>
            <w:pPr>
              <w:spacing w:after="20"/>
              <w:ind w:left="20"/>
              <w:jc w:val="both"/>
            </w:pPr>
            <w:r>
              <w:rPr>
                <w:rFonts w:ascii="Times New Roman"/>
                <w:b w:val="false"/>
                <w:i w:val="false"/>
                <w:color w:val="000000"/>
                <w:sz w:val="20"/>
              </w:rPr>
              <w:t>
Углерода оксид</w:t>
            </w:r>
          </w:p>
          <w:bookmarkEnd w:id="65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1" w:id="6554"/>
          <w:p>
            <w:pPr>
              <w:spacing w:after="20"/>
              <w:ind w:left="20"/>
              <w:jc w:val="both"/>
            </w:pPr>
            <w:r>
              <w:rPr>
                <w:rFonts w:ascii="Times New Roman"/>
                <w:b w:val="false"/>
                <w:i w:val="false"/>
                <w:color w:val="000000"/>
                <w:sz w:val="20"/>
              </w:rPr>
              <w:t>
Фенол</w:t>
            </w:r>
          </w:p>
          <w:bookmarkEnd w:id="65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2" w:id="6555"/>
          <w:p>
            <w:pPr>
              <w:spacing w:after="20"/>
              <w:ind w:left="20"/>
              <w:jc w:val="both"/>
            </w:pPr>
            <w:r>
              <w:rPr>
                <w:rFonts w:ascii="Times New Roman"/>
                <w:b w:val="false"/>
                <w:i w:val="false"/>
                <w:color w:val="000000"/>
                <w:sz w:val="20"/>
              </w:rPr>
              <w:t>
Цианистый водород</w:t>
            </w:r>
          </w:p>
          <w:bookmarkEnd w:id="65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556" w:id="6556"/>
    <w:p>
      <w:pPr>
        <w:spacing w:after="0"/>
        <w:ind w:left="0"/>
        <w:jc w:val="both"/>
      </w:pPr>
      <w:r>
        <w:rPr>
          <w:rFonts w:ascii="Times New Roman"/>
          <w:b w:val="false"/>
          <w:i w:val="false"/>
          <w:color w:val="000000"/>
          <w:sz w:val="28"/>
        </w:rPr>
        <w:t>
      Таблица 3 - Величины удельных выбросов вредных веществ, при мокром тушении кокса:</w:t>
      </w:r>
    </w:p>
    <w:bookmarkEnd w:id="6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3" w:id="6557"/>
          <w:p>
            <w:pPr>
              <w:spacing w:after="20"/>
              <w:ind w:left="20"/>
              <w:jc w:val="both"/>
            </w:pPr>
            <w:r>
              <w:rPr>
                <w:rFonts w:ascii="Times New Roman"/>
                <w:b w:val="false"/>
                <w:i w:val="false"/>
                <w:color w:val="000000"/>
                <w:sz w:val="20"/>
              </w:rPr>
              <w:t>
Наименование вещества</w:t>
            </w:r>
          </w:p>
          <w:bookmarkEnd w:id="65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Тушильная башня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Коксовая рампа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i</w:t>
            </w:r>
            <w:r>
              <w:rPr>
                <w:rFonts w:ascii="Times New Roman"/>
                <w:b w:val="false"/>
                <w:i w:val="false"/>
                <w:color w:val="000000"/>
                <w:sz w:val="20"/>
              </w:rPr>
              <w:t>, г/т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i</w:t>
            </w:r>
            <w:r>
              <w:rPr>
                <w:rFonts w:ascii="Times New Roman"/>
                <w:b w:val="false"/>
                <w:i w:val="false"/>
                <w:color w:val="000000"/>
                <w:sz w:val="20"/>
              </w:rPr>
              <w:t>, г/т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5" w:id="6558"/>
          <w:p>
            <w:pPr>
              <w:spacing w:after="20"/>
              <w:ind w:left="20"/>
              <w:jc w:val="both"/>
            </w:pPr>
            <w:r>
              <w:rPr>
                <w:rFonts w:ascii="Times New Roman"/>
                <w:b w:val="false"/>
                <w:i w:val="false"/>
                <w:color w:val="000000"/>
                <w:sz w:val="20"/>
              </w:rPr>
              <w:t>
Аммиак</w:t>
            </w:r>
          </w:p>
          <w:bookmarkEnd w:id="65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6" w:id="6559"/>
          <w:p>
            <w:pPr>
              <w:spacing w:after="20"/>
              <w:ind w:left="20"/>
              <w:jc w:val="both"/>
            </w:pPr>
            <w:r>
              <w:rPr>
                <w:rFonts w:ascii="Times New Roman"/>
                <w:b w:val="false"/>
                <w:i w:val="false"/>
                <w:color w:val="000000"/>
                <w:sz w:val="20"/>
              </w:rPr>
              <w:t>
Пыль коксовая</w:t>
            </w:r>
          </w:p>
          <w:bookmarkEnd w:id="65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7" w:id="6560"/>
          <w:p>
            <w:pPr>
              <w:spacing w:after="20"/>
              <w:ind w:left="20"/>
              <w:jc w:val="both"/>
            </w:pPr>
            <w:r>
              <w:rPr>
                <w:rFonts w:ascii="Times New Roman"/>
                <w:b w:val="false"/>
                <w:i w:val="false"/>
                <w:color w:val="000000"/>
                <w:sz w:val="20"/>
              </w:rPr>
              <w:t>
Сероводород</w:t>
            </w:r>
          </w:p>
          <w:bookmarkEnd w:id="65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8" w:id="6561"/>
          <w:p>
            <w:pPr>
              <w:spacing w:after="20"/>
              <w:ind w:left="20"/>
              <w:jc w:val="both"/>
            </w:pPr>
            <w:r>
              <w:rPr>
                <w:rFonts w:ascii="Times New Roman"/>
                <w:b w:val="false"/>
                <w:i w:val="false"/>
                <w:color w:val="000000"/>
                <w:sz w:val="20"/>
              </w:rPr>
              <w:t>
Фенол</w:t>
            </w:r>
          </w:p>
          <w:bookmarkEnd w:id="65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9" w:id="6562"/>
          <w:p>
            <w:pPr>
              <w:spacing w:after="20"/>
              <w:ind w:left="20"/>
              <w:jc w:val="both"/>
            </w:pPr>
            <w:r>
              <w:rPr>
                <w:rFonts w:ascii="Times New Roman"/>
                <w:b w:val="false"/>
                <w:i w:val="false"/>
                <w:color w:val="000000"/>
                <w:sz w:val="20"/>
              </w:rPr>
              <w:t>
Цианистый водород</w:t>
            </w:r>
          </w:p>
          <w:bookmarkEnd w:id="65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bookmarkStart w:name="z557" w:id="6563"/>
    <w:p>
      <w:pPr>
        <w:spacing w:after="0"/>
        <w:ind w:left="0"/>
        <w:jc w:val="both"/>
      </w:pPr>
      <w:r>
        <w:rPr>
          <w:rFonts w:ascii="Times New Roman"/>
          <w:b w:val="false"/>
          <w:i w:val="false"/>
          <w:color w:val="000000"/>
          <w:sz w:val="28"/>
        </w:rPr>
        <w:t>
      Таблица 4 - Удельные выбросы загрязняющих веществ, при доменном производстве:</w:t>
      </w:r>
    </w:p>
    <w:bookmarkEnd w:id="6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0" w:id="6564"/>
          <w:p>
            <w:pPr>
              <w:spacing w:after="20"/>
              <w:ind w:left="20"/>
              <w:jc w:val="both"/>
            </w:pPr>
            <w:r>
              <w:rPr>
                <w:rFonts w:ascii="Times New Roman"/>
                <w:b w:val="false"/>
                <w:i w:val="false"/>
                <w:color w:val="000000"/>
                <w:sz w:val="20"/>
              </w:rPr>
              <w:t>
Процесс</w:t>
            </w:r>
          </w:p>
          <w:bookmarkEnd w:id="65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выбросы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Поправочный коэффициент**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1" w:id="6565"/>
          <w:p>
            <w:pPr>
              <w:spacing w:after="20"/>
              <w:ind w:left="20"/>
              <w:jc w:val="both"/>
            </w:pPr>
            <w:r>
              <w:rPr>
                <w:rFonts w:ascii="Times New Roman"/>
                <w:b w:val="false"/>
                <w:i w:val="false"/>
                <w:color w:val="000000"/>
                <w:sz w:val="20"/>
              </w:rPr>
              <w:t>
Загрузка скипа доменных печей</w:t>
            </w:r>
          </w:p>
          <w:bookmarkEnd w:id="65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неорганическая, (SiO2) менее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 чугуна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2" w:id="6566"/>
          <w:p>
            <w:pPr>
              <w:spacing w:after="20"/>
              <w:ind w:left="20"/>
              <w:jc w:val="both"/>
            </w:pPr>
            <w:r>
              <w:rPr>
                <w:rFonts w:ascii="Times New Roman"/>
                <w:b w:val="false"/>
                <w:i w:val="false"/>
                <w:color w:val="000000"/>
                <w:sz w:val="20"/>
              </w:rPr>
              <w:t>
Выгрузка скипа доменных печей</w:t>
            </w:r>
          </w:p>
          <w:bookmarkEnd w:id="65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неорганическая, (SiO2) менее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w:t>
            </w:r>
          </w:p>
          <w:p>
            <w:pPr>
              <w:spacing w:after="20"/>
              <w:ind w:left="20"/>
              <w:jc w:val="both"/>
            </w:pPr>
            <w:r>
              <w:rPr>
                <w:rFonts w:ascii="Times New Roman"/>
                <w:b w:val="false"/>
                <w:i w:val="false"/>
                <w:color w:val="000000"/>
                <w:sz w:val="20"/>
              </w:rPr>
              <w:t>
Vэф, м3/с*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3" w:id="6567"/>
          <w:p>
            <w:pPr>
              <w:spacing w:after="20"/>
              <w:ind w:left="20"/>
              <w:jc w:val="both"/>
            </w:pPr>
            <w:r>
              <w:rPr>
                <w:rFonts w:ascii="Times New Roman"/>
                <w:b w:val="false"/>
                <w:i w:val="false"/>
                <w:color w:val="000000"/>
                <w:sz w:val="20"/>
              </w:rPr>
              <w:t>
Фонарь здания разливочной машины</w:t>
            </w:r>
          </w:p>
          <w:bookmarkEnd w:id="65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II, III) оксиды</w:t>
            </w:r>
          </w:p>
          <w:p>
            <w:pPr>
              <w:spacing w:after="20"/>
              <w:ind w:left="20"/>
              <w:jc w:val="both"/>
            </w:pPr>
            <w:r>
              <w:rPr>
                <w:rFonts w:ascii="Times New Roman"/>
                <w:b w:val="false"/>
                <w:i w:val="false"/>
                <w:color w:val="000000"/>
                <w:sz w:val="20"/>
              </w:rPr>
              <w:t>
Углерода оксид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4" w:id="6568"/>
          <w:p>
            <w:pPr>
              <w:spacing w:after="20"/>
              <w:ind w:left="20"/>
              <w:jc w:val="both"/>
            </w:pPr>
            <w:r>
              <w:rPr>
                <w:rFonts w:ascii="Times New Roman"/>
                <w:b w:val="false"/>
                <w:i w:val="false"/>
                <w:color w:val="000000"/>
                <w:sz w:val="20"/>
              </w:rPr>
              <w:t>
Утечки газопроводов доменного газа</w:t>
            </w:r>
          </w:p>
          <w:bookmarkEnd w:id="65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Углерода оксид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 чугуна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5" w:id="6569"/>
          <w:p>
            <w:pPr>
              <w:spacing w:after="20"/>
              <w:ind w:left="20"/>
              <w:jc w:val="both"/>
            </w:pPr>
            <w:r>
              <w:rPr>
                <w:rFonts w:ascii="Times New Roman"/>
                <w:b w:val="false"/>
                <w:i w:val="false"/>
                <w:color w:val="000000"/>
                <w:sz w:val="20"/>
              </w:rPr>
              <w:t>
Переработка доменного шлака на гидрожелобных установках</w:t>
            </w:r>
          </w:p>
          <w:bookmarkEnd w:id="65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Углерода оксид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т шлака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566" w:id="6570"/>
    <w:p>
      <w:pPr>
        <w:spacing w:after="0"/>
        <w:ind w:left="0"/>
        <w:jc w:val="both"/>
      </w:pPr>
      <w:r>
        <w:rPr>
          <w:rFonts w:ascii="Times New Roman"/>
          <w:b w:val="false"/>
          <w:i w:val="false"/>
          <w:color w:val="000000"/>
          <w:sz w:val="28"/>
        </w:rPr>
        <w:t>
      * Vэф, м</w:t>
      </w:r>
      <w:r>
        <w:rPr>
          <w:rFonts w:ascii="Times New Roman"/>
          <w:b w:val="false"/>
          <w:i w:val="false"/>
          <w:color w:val="000000"/>
          <w:vertAlign w:val="superscript"/>
        </w:rPr>
        <w:t>3</w:t>
      </w:r>
      <w:r>
        <w:rPr>
          <w:rFonts w:ascii="Times New Roman"/>
          <w:b w:val="false"/>
          <w:i w:val="false"/>
          <w:color w:val="000000"/>
          <w:sz w:val="28"/>
        </w:rPr>
        <w:t>/с - объем газов, отходящих от воронки;</w:t>
      </w:r>
    </w:p>
    <w:bookmarkEnd w:id="6570"/>
    <w:bookmarkStart w:name="z8567" w:id="6571"/>
    <w:p>
      <w:pPr>
        <w:spacing w:after="0"/>
        <w:ind w:left="0"/>
        <w:jc w:val="both"/>
      </w:pPr>
      <w:r>
        <w:rPr>
          <w:rFonts w:ascii="Times New Roman"/>
          <w:b w:val="false"/>
          <w:i w:val="false"/>
          <w:color w:val="000000"/>
          <w:sz w:val="28"/>
        </w:rPr>
        <w:t>
      ** Поправочный коэффициент учитывает, что 60% пылевых выбросов осаждаются вблизи источника</w:t>
      </w:r>
    </w:p>
    <w:bookmarkEnd w:id="6571"/>
    <w:bookmarkStart w:name="z558" w:id="6572"/>
    <w:p>
      <w:pPr>
        <w:spacing w:after="0"/>
        <w:ind w:left="0"/>
        <w:jc w:val="both"/>
      </w:pPr>
      <w:r>
        <w:rPr>
          <w:rFonts w:ascii="Times New Roman"/>
          <w:b w:val="false"/>
          <w:i w:val="false"/>
          <w:color w:val="000000"/>
          <w:sz w:val="28"/>
        </w:rPr>
        <w:t>
      Таблица 5 - Удельные выбросы загрязняющих веществ, при конвертерном производстве:</w:t>
      </w:r>
    </w:p>
    <w:bookmarkEnd w:id="6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8" w:id="6573"/>
          <w:p>
            <w:pPr>
              <w:spacing w:after="20"/>
              <w:ind w:left="20"/>
              <w:jc w:val="both"/>
            </w:pPr>
            <w:r>
              <w:rPr>
                <w:rFonts w:ascii="Times New Roman"/>
                <w:b w:val="false"/>
                <w:i w:val="false"/>
                <w:color w:val="000000"/>
                <w:sz w:val="20"/>
              </w:rPr>
              <w:t>
Процесс</w:t>
            </w:r>
          </w:p>
          <w:bookmarkEnd w:id="65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выбросы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Поправочный коэффициент*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9" w:id="6574"/>
          <w:p>
            <w:pPr>
              <w:spacing w:after="20"/>
              <w:ind w:left="20"/>
              <w:jc w:val="both"/>
            </w:pPr>
            <w:r>
              <w:rPr>
                <w:rFonts w:ascii="Times New Roman"/>
                <w:b w:val="false"/>
                <w:i w:val="false"/>
                <w:color w:val="000000"/>
                <w:sz w:val="20"/>
              </w:rPr>
              <w:t>
Слив чугуна в миксерный ковш</w:t>
            </w:r>
          </w:p>
          <w:bookmarkEnd w:id="65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II, III) оксиды</w:t>
            </w:r>
          </w:p>
          <w:p>
            <w:pPr>
              <w:spacing w:after="20"/>
              <w:ind w:left="20"/>
              <w:jc w:val="both"/>
            </w:pPr>
            <w:r>
              <w:rPr>
                <w:rFonts w:ascii="Times New Roman"/>
                <w:b w:val="false"/>
                <w:i w:val="false"/>
                <w:color w:val="000000"/>
                <w:sz w:val="20"/>
              </w:rPr>
              <w:t>
Углерода оксид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w:t>
            </w:r>
          </w:p>
          <w:p>
            <w:pPr>
              <w:spacing w:after="20"/>
              <w:ind w:left="20"/>
              <w:jc w:val="both"/>
            </w:pPr>
            <w:r>
              <w:rPr>
                <w:rFonts w:ascii="Times New Roman"/>
                <w:b w:val="false"/>
                <w:i w:val="false"/>
                <w:color w:val="000000"/>
                <w:sz w:val="20"/>
              </w:rPr>
              <w:t>
0,1834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w:t>
            </w:r>
          </w:p>
          <w:p>
            <w:pPr>
              <w:spacing w:after="20"/>
              <w:ind w:left="20"/>
              <w:jc w:val="both"/>
            </w:pPr>
            <w:r>
              <w:rPr>
                <w:rFonts w:ascii="Times New Roman"/>
                <w:b w:val="false"/>
                <w:i w:val="false"/>
                <w:color w:val="000000"/>
                <w:sz w:val="20"/>
              </w:rPr>
              <w:t>
чугуна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0" w:id="6575"/>
          <w:p>
            <w:pPr>
              <w:spacing w:after="20"/>
              <w:ind w:left="20"/>
              <w:jc w:val="both"/>
            </w:pPr>
            <w:r>
              <w:rPr>
                <w:rFonts w:ascii="Times New Roman"/>
                <w:b w:val="false"/>
                <w:i w:val="false"/>
                <w:color w:val="000000"/>
                <w:sz w:val="20"/>
              </w:rPr>
              <w:t>
Слив чугуна из миксера</w:t>
            </w:r>
          </w:p>
          <w:bookmarkEnd w:id="65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II, III) оксиды</w:t>
            </w:r>
          </w:p>
          <w:p>
            <w:pPr>
              <w:spacing w:after="20"/>
              <w:ind w:left="20"/>
              <w:jc w:val="both"/>
            </w:pPr>
            <w:r>
              <w:rPr>
                <w:rFonts w:ascii="Times New Roman"/>
                <w:b w:val="false"/>
                <w:i w:val="false"/>
                <w:color w:val="000000"/>
                <w:sz w:val="20"/>
              </w:rPr>
              <w:t>
Углерода оксид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p>
            <w:pPr>
              <w:spacing w:after="20"/>
              <w:ind w:left="20"/>
              <w:jc w:val="both"/>
            </w:pPr>
            <w:r>
              <w:rPr>
                <w:rFonts w:ascii="Times New Roman"/>
                <w:b w:val="false"/>
                <w:i w:val="false"/>
                <w:color w:val="000000"/>
                <w:sz w:val="20"/>
              </w:rPr>
              <w:t>
0,1216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 чугуна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1" w:id="6576"/>
          <w:p>
            <w:pPr>
              <w:spacing w:after="20"/>
              <w:ind w:left="20"/>
              <w:jc w:val="both"/>
            </w:pPr>
            <w:r>
              <w:rPr>
                <w:rFonts w:ascii="Times New Roman"/>
                <w:b w:val="false"/>
                <w:i w:val="false"/>
                <w:color w:val="000000"/>
                <w:sz w:val="20"/>
              </w:rPr>
              <w:t>
Завалка скрапа</w:t>
            </w:r>
          </w:p>
          <w:bookmarkEnd w:id="65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II, III) оксиды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 стали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2" w:id="6577"/>
          <w:p>
            <w:pPr>
              <w:spacing w:after="20"/>
              <w:ind w:left="20"/>
              <w:jc w:val="both"/>
            </w:pPr>
            <w:r>
              <w:rPr>
                <w:rFonts w:ascii="Times New Roman"/>
                <w:b w:val="false"/>
                <w:i w:val="false"/>
                <w:color w:val="000000"/>
                <w:sz w:val="20"/>
              </w:rPr>
              <w:t>
Заливка чугуна</w:t>
            </w:r>
          </w:p>
          <w:bookmarkEnd w:id="65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(II, III) оксиды</w:t>
            </w:r>
          </w:p>
          <w:p>
            <w:pPr>
              <w:spacing w:after="20"/>
              <w:ind w:left="20"/>
              <w:jc w:val="both"/>
            </w:pPr>
            <w:r>
              <w:rPr>
                <w:rFonts w:ascii="Times New Roman"/>
                <w:b w:val="false"/>
                <w:i w:val="false"/>
                <w:color w:val="000000"/>
                <w:sz w:val="20"/>
              </w:rPr>
              <w:t>
Серы диоксид</w:t>
            </w:r>
          </w:p>
          <w:p>
            <w:pPr>
              <w:spacing w:after="20"/>
              <w:ind w:left="20"/>
              <w:jc w:val="both"/>
            </w:pPr>
            <w:r>
              <w:rPr>
                <w:rFonts w:ascii="Times New Roman"/>
                <w:b w:val="false"/>
                <w:i w:val="false"/>
                <w:color w:val="000000"/>
                <w:sz w:val="20"/>
              </w:rPr>
              <w:t>
Углерода оксид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0,0011</w:t>
            </w:r>
          </w:p>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 стали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3" w:id="6578"/>
          <w:p>
            <w:pPr>
              <w:spacing w:after="20"/>
              <w:ind w:left="20"/>
              <w:jc w:val="both"/>
            </w:pPr>
            <w:r>
              <w:rPr>
                <w:rFonts w:ascii="Times New Roman"/>
                <w:b w:val="false"/>
                <w:i w:val="false"/>
                <w:color w:val="000000"/>
                <w:sz w:val="20"/>
              </w:rPr>
              <w:t>
Слив стали</w:t>
            </w:r>
          </w:p>
          <w:bookmarkEnd w:id="65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(II, III) оксиды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т стали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4" w:id="6579"/>
          <w:p>
            <w:pPr>
              <w:spacing w:after="20"/>
              <w:ind w:left="20"/>
              <w:jc w:val="both"/>
            </w:pPr>
            <w:r>
              <w:rPr>
                <w:rFonts w:ascii="Times New Roman"/>
                <w:b w:val="false"/>
                <w:i w:val="false"/>
                <w:color w:val="000000"/>
                <w:sz w:val="20"/>
              </w:rPr>
              <w:t>
Слив шлака</w:t>
            </w:r>
          </w:p>
          <w:bookmarkEnd w:id="65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неорганическая, (SiO2) менее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т шлака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left"/>
      </w:pPr>
      <w:r>
        <w:br/>
      </w:r>
      <w:r>
        <w:rPr>
          <w:rFonts w:ascii="Times New Roman"/>
          <w:b w:val="false"/>
          <w:i w:val="false"/>
          <w:color w:val="000000"/>
          <w:sz w:val="28"/>
        </w:rPr>
        <w:t>
</w:t>
      </w:r>
    </w:p>
    <w:bookmarkStart w:name="z8575" w:id="6580"/>
    <w:p>
      <w:pPr>
        <w:spacing w:after="0"/>
        <w:ind w:left="0"/>
        <w:jc w:val="both"/>
      </w:pPr>
      <w:r>
        <w:rPr>
          <w:rFonts w:ascii="Times New Roman"/>
          <w:b w:val="false"/>
          <w:i w:val="false"/>
          <w:color w:val="000000"/>
          <w:sz w:val="28"/>
        </w:rPr>
        <w:t>
      * Поправочный коэффициент учитывает, что 60% пылевых выбросов осаждается вблизи источника</w:t>
      </w:r>
    </w:p>
    <w:bookmarkEnd w:id="65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media/document_image_rId504.jpeg" Type="http://schemas.openxmlformats.org/officeDocument/2006/relationships/image" Id="rId504"/><Relationship Target="media/document_image_rId505.jpeg" Type="http://schemas.openxmlformats.org/officeDocument/2006/relationships/image" Id="rId505"/><Relationship Target="media/document_image_rId506.jpeg" Type="http://schemas.openxmlformats.org/officeDocument/2006/relationships/image" Id="rId506"/><Relationship Target="media/document_image_rId507.jpeg" Type="http://schemas.openxmlformats.org/officeDocument/2006/relationships/image" Id="rId507"/><Relationship Target="media/document_image_rId508.jpeg" Type="http://schemas.openxmlformats.org/officeDocument/2006/relationships/image" Id="rId508"/><Relationship Target="media/document_image_rId509.jpeg" Type="http://schemas.openxmlformats.org/officeDocument/2006/relationships/image" Id="rId509"/><Relationship Target="media/document_image_rId510.jpeg" Type="http://schemas.openxmlformats.org/officeDocument/2006/relationships/image" Id="rId510"/><Relationship Target="media/document_image_rId511.jpeg" Type="http://schemas.openxmlformats.org/officeDocument/2006/relationships/image" Id="rId511"/><Relationship Target="media/document_image_rId512.jpeg" Type="http://schemas.openxmlformats.org/officeDocument/2006/relationships/image" Id="rId512"/><Relationship Target="media/document_image_rId513.jpeg" Type="http://schemas.openxmlformats.org/officeDocument/2006/relationships/image" Id="rId513"/><Relationship Target="media/document_image_rId514.jpeg" Type="http://schemas.openxmlformats.org/officeDocument/2006/relationships/image" Id="rId514"/><Relationship Target="media/document_image_rId515.jpeg" Type="http://schemas.openxmlformats.org/officeDocument/2006/relationships/image" Id="rId515"/><Relationship Target="media/document_image_rId516.jpeg" Type="http://schemas.openxmlformats.org/officeDocument/2006/relationships/image" Id="rId516"/><Relationship Target="media/document_image_rId517.jpeg" Type="http://schemas.openxmlformats.org/officeDocument/2006/relationships/image" Id="rId517"/><Relationship Target="media/document_image_rId518.jpeg" Type="http://schemas.openxmlformats.org/officeDocument/2006/relationships/image" Id="rId518"/><Relationship Target="media/document_image_rId519.jpeg" Type="http://schemas.openxmlformats.org/officeDocument/2006/relationships/image" Id="rId519"/><Relationship Target="media/document_image_rId520.jpeg" Type="http://schemas.openxmlformats.org/officeDocument/2006/relationships/image" Id="rId520"/><Relationship Target="media/document_image_rId521.jpeg" Type="http://schemas.openxmlformats.org/officeDocument/2006/relationships/image" Id="rId521"/><Relationship Target="media/document_image_rId522.jpeg" Type="http://schemas.openxmlformats.org/officeDocument/2006/relationships/image" Id="rId522"/><Relationship Target="media/document_image_rId523.jpeg" Type="http://schemas.openxmlformats.org/officeDocument/2006/relationships/image" Id="rId523"/><Relationship Target="media/document_image_rId524.jpeg" Type="http://schemas.openxmlformats.org/officeDocument/2006/relationships/image" Id="rId524"/><Relationship Target="media/document_image_rId525.jpeg" Type="http://schemas.openxmlformats.org/officeDocument/2006/relationships/image" Id="rId525"/><Relationship Target="media/document_image_rId526.jpeg" Type="http://schemas.openxmlformats.org/officeDocument/2006/relationships/image" Id="rId526"/><Relationship Target="media/document_image_rId527.jpeg" Type="http://schemas.openxmlformats.org/officeDocument/2006/relationships/image" Id="rId527"/><Relationship Target="media/document_image_rId528.jpeg" Type="http://schemas.openxmlformats.org/officeDocument/2006/relationships/image" Id="rId528"/><Relationship Target="media/document_image_rId529.jpeg" Type="http://schemas.openxmlformats.org/officeDocument/2006/relationships/image" Id="rId529"/><Relationship Target="media/document_image_rId530.jpeg" Type="http://schemas.openxmlformats.org/officeDocument/2006/relationships/image" Id="rId530"/><Relationship Target="media/document_image_rId531.jpeg" Type="http://schemas.openxmlformats.org/officeDocument/2006/relationships/image" Id="rId531"/><Relationship Target="media/document_image_rId532.jpeg" Type="http://schemas.openxmlformats.org/officeDocument/2006/relationships/image" Id="rId532"/><Relationship Target="media/document_image_rId533.jpeg" Type="http://schemas.openxmlformats.org/officeDocument/2006/relationships/image" Id="rId533"/><Relationship Target="media/document_image_rId534.jpeg" Type="http://schemas.openxmlformats.org/officeDocument/2006/relationships/image" Id="rId534"/><Relationship Target="media/document_image_rId535.jpeg" Type="http://schemas.openxmlformats.org/officeDocument/2006/relationships/image" Id="rId535"/><Relationship Target="media/document_image_rId536.jpeg" Type="http://schemas.openxmlformats.org/officeDocument/2006/relationships/image" Id="rId536"/><Relationship Target="media/document_image_rId537.jpeg" Type="http://schemas.openxmlformats.org/officeDocument/2006/relationships/image" Id="rId537"/><Relationship Target="media/document_image_rId538.jpeg" Type="http://schemas.openxmlformats.org/officeDocument/2006/relationships/image" Id="rId538"/><Relationship Target="media/document_image_rId539.jpeg" Type="http://schemas.openxmlformats.org/officeDocument/2006/relationships/image" Id="rId539"/><Relationship Target="media/document_image_rId540.jpeg" Type="http://schemas.openxmlformats.org/officeDocument/2006/relationships/image" Id="rId540"/><Relationship Target="media/document_image_rId541.jpeg" Type="http://schemas.openxmlformats.org/officeDocument/2006/relationships/image" Id="rId541"/><Relationship Target="media/document_image_rId542.jpeg" Type="http://schemas.openxmlformats.org/officeDocument/2006/relationships/image" Id="rId542"/><Relationship Target="media/document_image_rId543.jpeg" Type="http://schemas.openxmlformats.org/officeDocument/2006/relationships/image" Id="rId543"/><Relationship Target="media/document_image_rId544.jpeg" Type="http://schemas.openxmlformats.org/officeDocument/2006/relationships/image" Id="rId544"/><Relationship Target="media/document_image_rId545.jpeg" Type="http://schemas.openxmlformats.org/officeDocument/2006/relationships/image" Id="rId545"/><Relationship Target="media/document_image_rId546.jpeg" Type="http://schemas.openxmlformats.org/officeDocument/2006/relationships/image" Id="rId546"/><Relationship Target="media/document_image_rId547.jpeg" Type="http://schemas.openxmlformats.org/officeDocument/2006/relationships/image" Id="rId547"/><Relationship Target="media/document_image_rId548.jpeg" Type="http://schemas.openxmlformats.org/officeDocument/2006/relationships/image" Id="rId548"/><Relationship Target="media/document_image_rId549.jpeg" Type="http://schemas.openxmlformats.org/officeDocument/2006/relationships/image" Id="rId549"/><Relationship Target="media/document_image_rId550.jpeg" Type="http://schemas.openxmlformats.org/officeDocument/2006/relationships/image" Id="rId550"/><Relationship Target="media/document_image_rId551.jpeg" Type="http://schemas.openxmlformats.org/officeDocument/2006/relationships/image" Id="rId551"/><Relationship Target="media/document_image_rId552.jpeg" Type="http://schemas.openxmlformats.org/officeDocument/2006/relationships/image" Id="rId552"/><Relationship Target="media/document_image_rId553.jpeg" Type="http://schemas.openxmlformats.org/officeDocument/2006/relationships/image" Id="rId553"/><Relationship Target="media/document_image_rId554.jpeg" Type="http://schemas.openxmlformats.org/officeDocument/2006/relationships/image" Id="rId554"/><Relationship Target="media/document_image_rId555.jpeg" Type="http://schemas.openxmlformats.org/officeDocument/2006/relationships/image" Id="rId555"/><Relationship Target="media/document_image_rId556.jpeg" Type="http://schemas.openxmlformats.org/officeDocument/2006/relationships/image" Id="rId556"/><Relationship Target="media/document_image_rId557.jpeg" Type="http://schemas.openxmlformats.org/officeDocument/2006/relationships/image" Id="rId557"/><Relationship Target="media/document_image_rId558.jpeg" Type="http://schemas.openxmlformats.org/officeDocument/2006/relationships/image" Id="rId558"/><Relationship Target="media/document_image_rId559.jpeg" Type="http://schemas.openxmlformats.org/officeDocument/2006/relationships/image" Id="rId559"/><Relationship Target="media/document_image_rId560.jpeg" Type="http://schemas.openxmlformats.org/officeDocument/2006/relationships/image" Id="rId560"/><Relationship Target="media/document_image_rId561.jpeg" Type="http://schemas.openxmlformats.org/officeDocument/2006/relationships/image" Id="rId561"/><Relationship Target="media/document_image_rId562.jpeg" Type="http://schemas.openxmlformats.org/officeDocument/2006/relationships/image" Id="rId562"/><Relationship Target="media/document_image_rId563.jpeg" Type="http://schemas.openxmlformats.org/officeDocument/2006/relationships/image" Id="rId563"/><Relationship Target="media/document_image_rId564.jpeg" Type="http://schemas.openxmlformats.org/officeDocument/2006/relationships/image" Id="rId564"/><Relationship Target="media/document_image_rId565.jpeg" Type="http://schemas.openxmlformats.org/officeDocument/2006/relationships/image" Id="rId565"/><Relationship Target="media/document_image_rId566.jpeg" Type="http://schemas.openxmlformats.org/officeDocument/2006/relationships/image" Id="rId566"/><Relationship Target="media/document_image_rId567.jpeg" Type="http://schemas.openxmlformats.org/officeDocument/2006/relationships/image" Id="rId567"/><Relationship Target="media/document_image_rId568.jpeg" Type="http://schemas.openxmlformats.org/officeDocument/2006/relationships/image" Id="rId568"/><Relationship Target="media/document_image_rId569.jpeg" Type="http://schemas.openxmlformats.org/officeDocument/2006/relationships/image" Id="rId569"/><Relationship Target="media/document_image_rId570.jpeg" Type="http://schemas.openxmlformats.org/officeDocument/2006/relationships/image" Id="rId570"/><Relationship Target="media/document_image_rId571.jpeg" Type="http://schemas.openxmlformats.org/officeDocument/2006/relationships/image" Id="rId571"/><Relationship Target="media/document_image_rId572.jpeg" Type="http://schemas.openxmlformats.org/officeDocument/2006/relationships/image" Id="rId572"/><Relationship Target="media/document_image_rId573.jpeg" Type="http://schemas.openxmlformats.org/officeDocument/2006/relationships/image" Id="rId573"/><Relationship Target="media/document_image_rId574.jpeg" Type="http://schemas.openxmlformats.org/officeDocument/2006/relationships/image" Id="rId574"/><Relationship Target="media/document_image_rId575.jpeg" Type="http://schemas.openxmlformats.org/officeDocument/2006/relationships/image" Id="rId575"/><Relationship Target="media/document_image_rId576.jpeg" Type="http://schemas.openxmlformats.org/officeDocument/2006/relationships/image" Id="rId576"/><Relationship Target="media/document_image_rId577.jpeg" Type="http://schemas.openxmlformats.org/officeDocument/2006/relationships/image" Id="rId577"/><Relationship Target="media/document_image_rId578.jpeg" Type="http://schemas.openxmlformats.org/officeDocument/2006/relationships/image" Id="rId578"/><Relationship Target="media/document_image_rId579.jpeg" Type="http://schemas.openxmlformats.org/officeDocument/2006/relationships/image" Id="rId579"/><Relationship Target="media/document_image_rId580.jpeg" Type="http://schemas.openxmlformats.org/officeDocument/2006/relationships/image" Id="rId580"/><Relationship Target="media/document_image_rId581.jpeg" Type="http://schemas.openxmlformats.org/officeDocument/2006/relationships/image" Id="rId581"/><Relationship Target="media/document_image_rId582.jpeg" Type="http://schemas.openxmlformats.org/officeDocument/2006/relationships/image" Id="rId582"/><Relationship Target="media/document_image_rId583.jpeg" Type="http://schemas.openxmlformats.org/officeDocument/2006/relationships/image" Id="rId583"/><Relationship Target="media/document_image_rId584.jpeg" Type="http://schemas.openxmlformats.org/officeDocument/2006/relationships/image" Id="rId584"/><Relationship Target="media/document_image_rId585.jpeg" Type="http://schemas.openxmlformats.org/officeDocument/2006/relationships/image" Id="rId585"/><Relationship Target="media/document_image_rId586.jpeg" Type="http://schemas.openxmlformats.org/officeDocument/2006/relationships/image" Id="rId586"/><Relationship Target="media/document_image_rId587.jpeg" Type="http://schemas.openxmlformats.org/officeDocument/2006/relationships/image" Id="rId587"/><Relationship Target="media/document_image_rId588.jpeg" Type="http://schemas.openxmlformats.org/officeDocument/2006/relationships/image" Id="rId588"/><Relationship Target="media/document_image_rId589.jpeg" Type="http://schemas.openxmlformats.org/officeDocument/2006/relationships/image" Id="rId589"/><Relationship Target="media/document_image_rId590.jpeg" Type="http://schemas.openxmlformats.org/officeDocument/2006/relationships/image" Id="rId590"/><Relationship Target="media/document_image_rId591.jpeg" Type="http://schemas.openxmlformats.org/officeDocument/2006/relationships/image" Id="rId591"/><Relationship Target="media/document_image_rId592.jpeg" Type="http://schemas.openxmlformats.org/officeDocument/2006/relationships/image" Id="rId592"/><Relationship Target="media/document_image_rId593.jpeg" Type="http://schemas.openxmlformats.org/officeDocument/2006/relationships/image" Id="rId593"/><Relationship Target="media/document_image_rId594.jpeg" Type="http://schemas.openxmlformats.org/officeDocument/2006/relationships/image" Id="rId594"/><Relationship Target="media/document_image_rId595.jpeg" Type="http://schemas.openxmlformats.org/officeDocument/2006/relationships/image" Id="rId595"/><Relationship Target="media/document_image_rId596.jpeg" Type="http://schemas.openxmlformats.org/officeDocument/2006/relationships/image" Id="rId596"/><Relationship Target="media/document_image_rId597.jpeg" Type="http://schemas.openxmlformats.org/officeDocument/2006/relationships/image" Id="rId597"/><Relationship Target="media/document_image_rId598.jpeg" Type="http://schemas.openxmlformats.org/officeDocument/2006/relationships/image" Id="rId598"/><Relationship Target="media/document_image_rId599.jpeg" Type="http://schemas.openxmlformats.org/officeDocument/2006/relationships/image" Id="rId599"/><Relationship Target="media/document_image_rId600.jpeg" Type="http://schemas.openxmlformats.org/officeDocument/2006/relationships/image" Id="rId600"/><Relationship Target="media/document_image_rId601.jpeg" Type="http://schemas.openxmlformats.org/officeDocument/2006/relationships/image" Id="rId601"/><Relationship Target="media/document_image_rId602.jpeg" Type="http://schemas.openxmlformats.org/officeDocument/2006/relationships/image" Id="rId602"/><Relationship Target="media/document_image_rId603.jpeg" Type="http://schemas.openxmlformats.org/officeDocument/2006/relationships/image" Id="rId603"/><Relationship Target="media/document_image_rId604.jpeg" Type="http://schemas.openxmlformats.org/officeDocument/2006/relationships/image" Id="rId604"/><Relationship Target="media/document_image_rId605.jpeg" Type="http://schemas.openxmlformats.org/officeDocument/2006/relationships/image" Id="rId605"/><Relationship Target="media/document_image_rId606.jpeg" Type="http://schemas.openxmlformats.org/officeDocument/2006/relationships/image" Id="rId606"/><Relationship Target="media/document_image_rId607.jpeg" Type="http://schemas.openxmlformats.org/officeDocument/2006/relationships/image" Id="rId607"/><Relationship Target="media/document_image_rId608.jpeg" Type="http://schemas.openxmlformats.org/officeDocument/2006/relationships/image" Id="rId608"/><Relationship Target="media/document_image_rId609.jpeg" Type="http://schemas.openxmlformats.org/officeDocument/2006/relationships/image" Id="rId609"/><Relationship Target="media/document_image_rId610.jpeg" Type="http://schemas.openxmlformats.org/officeDocument/2006/relationships/image" Id="rId610"/><Relationship Target="media/document_image_rId611.jpeg" Type="http://schemas.openxmlformats.org/officeDocument/2006/relationships/image" Id="rId611"/><Relationship Target="media/document_image_rId612.jpeg" Type="http://schemas.openxmlformats.org/officeDocument/2006/relationships/image" Id="rId612"/><Relationship Target="media/document_image_rId613.jpeg" Type="http://schemas.openxmlformats.org/officeDocument/2006/relationships/image" Id="rId613"/><Relationship Target="media/document_image_rId614.jpeg" Type="http://schemas.openxmlformats.org/officeDocument/2006/relationships/image" Id="rId614"/><Relationship Target="media/document_image_rId615.jpeg" Type="http://schemas.openxmlformats.org/officeDocument/2006/relationships/image" Id="rId615"/><Relationship Target="media/document_image_rId616.jpeg" Type="http://schemas.openxmlformats.org/officeDocument/2006/relationships/image" Id="rId616"/><Relationship Target="media/document_image_rId617.jpeg" Type="http://schemas.openxmlformats.org/officeDocument/2006/relationships/image" Id="rId617"/><Relationship Target="media/document_image_rId618.jpeg" Type="http://schemas.openxmlformats.org/officeDocument/2006/relationships/image" Id="rId618"/><Relationship Target="media/document_image_rId619.jpeg" Type="http://schemas.openxmlformats.org/officeDocument/2006/relationships/image" Id="rId619"/><Relationship Target="media/document_image_rId620.jpeg" Type="http://schemas.openxmlformats.org/officeDocument/2006/relationships/image" Id="rId620"/><Relationship Target="media/document_image_rId621.jpeg" Type="http://schemas.openxmlformats.org/officeDocument/2006/relationships/image" Id="rId621"/><Relationship Target="media/document_image_rId622.jpeg" Type="http://schemas.openxmlformats.org/officeDocument/2006/relationships/image" Id="rId622"/><Relationship Target="media/document_image_rId623.jpeg" Type="http://schemas.openxmlformats.org/officeDocument/2006/relationships/image" Id="rId623"/><Relationship Target="media/document_image_rId624.jpeg" Type="http://schemas.openxmlformats.org/officeDocument/2006/relationships/image" Id="rId624"/><Relationship Target="media/document_image_rId625.jpeg" Type="http://schemas.openxmlformats.org/officeDocument/2006/relationships/image" Id="rId625"/><Relationship Target="media/document_image_rId626.jpeg" Type="http://schemas.openxmlformats.org/officeDocument/2006/relationships/image" Id="rId626"/><Relationship Target="media/document_image_rId627.jpeg" Type="http://schemas.openxmlformats.org/officeDocument/2006/relationships/image" Id="rId627"/><Relationship Target="media/document_image_rId628.jpeg" Type="http://schemas.openxmlformats.org/officeDocument/2006/relationships/image" Id="rId628"/><Relationship Target="media/document_image_rId629.jpeg" Type="http://schemas.openxmlformats.org/officeDocument/2006/relationships/image" Id="rId629"/><Relationship Target="media/document_image_rId630.jpeg" Type="http://schemas.openxmlformats.org/officeDocument/2006/relationships/image" Id="rId630"/><Relationship Target="media/document_image_rId631.jpeg" Type="http://schemas.openxmlformats.org/officeDocument/2006/relationships/image" Id="rId631"/><Relationship Target="media/document_image_rId632.jpeg" Type="http://schemas.openxmlformats.org/officeDocument/2006/relationships/image" Id="rId632"/><Relationship Target="media/document_image_rId633.jpeg" Type="http://schemas.openxmlformats.org/officeDocument/2006/relationships/image" Id="rId633"/><Relationship Target="media/document_image_rId634.jpeg" Type="http://schemas.openxmlformats.org/officeDocument/2006/relationships/image" Id="rId634"/><Relationship Target="media/document_image_rId635.jpeg" Type="http://schemas.openxmlformats.org/officeDocument/2006/relationships/image" Id="rId635"/><Relationship Target="media/document_image_rId636.jpeg" Type="http://schemas.openxmlformats.org/officeDocument/2006/relationships/image" Id="rId636"/><Relationship Target="media/document_image_rId637.jpeg" Type="http://schemas.openxmlformats.org/officeDocument/2006/relationships/image" Id="rId637"/><Relationship Target="media/document_image_rId638.jpeg" Type="http://schemas.openxmlformats.org/officeDocument/2006/relationships/image" Id="rId638"/><Relationship Target="media/document_image_rId639.jpeg" Type="http://schemas.openxmlformats.org/officeDocument/2006/relationships/image" Id="rId639"/><Relationship Target="media/document_image_rId640.jpeg" Type="http://schemas.openxmlformats.org/officeDocument/2006/relationships/image" Id="rId640"/><Relationship Target="media/document_image_rId641.jpeg" Type="http://schemas.openxmlformats.org/officeDocument/2006/relationships/image" Id="rId641"/><Relationship Target="media/document_image_rId642.jpeg" Type="http://schemas.openxmlformats.org/officeDocument/2006/relationships/image" Id="rId642"/><Relationship Target="media/document_image_rId643.jpeg" Type="http://schemas.openxmlformats.org/officeDocument/2006/relationships/image" Id="rId643"/><Relationship Target="media/document_image_rId644.jpeg" Type="http://schemas.openxmlformats.org/officeDocument/2006/relationships/image" Id="rId644"/><Relationship Target="media/document_image_rId645.jpeg" Type="http://schemas.openxmlformats.org/officeDocument/2006/relationships/image" Id="rId645"/><Relationship Target="media/document_image_rId646.jpeg" Type="http://schemas.openxmlformats.org/officeDocument/2006/relationships/image" Id="rId646"/><Relationship Target="media/document_image_rId647.jpeg" Type="http://schemas.openxmlformats.org/officeDocument/2006/relationships/image" Id="rId647"/><Relationship Target="media/document_image_rId648.jpeg" Type="http://schemas.openxmlformats.org/officeDocument/2006/relationships/image" Id="rId648"/><Relationship Target="media/document_image_rId649.jpeg" Type="http://schemas.openxmlformats.org/officeDocument/2006/relationships/image" Id="rId649"/><Relationship Target="media/document_image_rId650.jpeg" Type="http://schemas.openxmlformats.org/officeDocument/2006/relationships/image" Id="rId650"/><Relationship Target="media/document_image_rId651.jpeg" Type="http://schemas.openxmlformats.org/officeDocument/2006/relationships/image" Id="rId651"/><Relationship Target="media/document_image_rId652.jpeg" Type="http://schemas.openxmlformats.org/officeDocument/2006/relationships/image" Id="rId652"/><Relationship Target="media/document_image_rId653.jpeg" Type="http://schemas.openxmlformats.org/officeDocument/2006/relationships/image" Id="rId653"/><Relationship Target="media/document_image_rId654.jpeg" Type="http://schemas.openxmlformats.org/officeDocument/2006/relationships/image" Id="rId654"/><Relationship Target="media/document_image_rId655.jpeg" Type="http://schemas.openxmlformats.org/officeDocument/2006/relationships/image" Id="rId655"/><Relationship Target="media/document_image_rId656.jpeg" Type="http://schemas.openxmlformats.org/officeDocument/2006/relationships/image" Id="rId656"/><Relationship Target="media/document_image_rId657.jpeg" Type="http://schemas.openxmlformats.org/officeDocument/2006/relationships/image" Id="rId657"/><Relationship Target="media/document_image_rId658.jpeg" Type="http://schemas.openxmlformats.org/officeDocument/2006/relationships/image" Id="rId658"/><Relationship Target="media/document_image_rId659.jpeg" Type="http://schemas.openxmlformats.org/officeDocument/2006/relationships/image" Id="rId659"/><Relationship Target="media/document_image_rId660.jpeg" Type="http://schemas.openxmlformats.org/officeDocument/2006/relationships/image" Id="rId660"/><Relationship Target="media/document_image_rId661.jpeg" Type="http://schemas.openxmlformats.org/officeDocument/2006/relationships/image" Id="rId661"/><Relationship Target="media/document_image_rId662.jpeg" Type="http://schemas.openxmlformats.org/officeDocument/2006/relationships/image" Id="rId662"/><Relationship Target="media/document_image_rId663.jpeg" Type="http://schemas.openxmlformats.org/officeDocument/2006/relationships/image" Id="rId663"/><Relationship Target="media/document_image_rId664.jpeg" Type="http://schemas.openxmlformats.org/officeDocument/2006/relationships/image" Id="rId664"/><Relationship Target="media/document_image_rId665.jpeg" Type="http://schemas.openxmlformats.org/officeDocument/2006/relationships/image" Id="rId665"/><Relationship Target="media/document_image_rId666.jpeg" Type="http://schemas.openxmlformats.org/officeDocument/2006/relationships/image" Id="rId666"/><Relationship Target="media/document_image_rId667.jpeg" Type="http://schemas.openxmlformats.org/officeDocument/2006/relationships/image" Id="rId667"/><Relationship Target="media/document_image_rId668.jpeg" Type="http://schemas.openxmlformats.org/officeDocument/2006/relationships/image" Id="rId668"/><Relationship Target="media/document_image_rId669.jpeg" Type="http://schemas.openxmlformats.org/officeDocument/2006/relationships/image" Id="rId669"/><Relationship Target="media/document_image_rId670.jpeg" Type="http://schemas.openxmlformats.org/officeDocument/2006/relationships/image" Id="rId670"/><Relationship Target="media/document_image_rId671.jpeg" Type="http://schemas.openxmlformats.org/officeDocument/2006/relationships/image" Id="rId671"/><Relationship Target="media/document_image_rId672.jpeg" Type="http://schemas.openxmlformats.org/officeDocument/2006/relationships/image" Id="rId672"/><Relationship Target="media/document_image_rId673.jpeg" Type="http://schemas.openxmlformats.org/officeDocument/2006/relationships/image" Id="rId673"/><Relationship Target="media/document_image_rId674.jpeg" Type="http://schemas.openxmlformats.org/officeDocument/2006/relationships/image" Id="rId674"/><Relationship Target="media/document_image_rId675.jpeg" Type="http://schemas.openxmlformats.org/officeDocument/2006/relationships/image" Id="rId675"/><Relationship Target="media/document_image_rId676.jpeg" Type="http://schemas.openxmlformats.org/officeDocument/2006/relationships/image" Id="rId676"/><Relationship Target="media/document_image_rId677.jpeg" Type="http://schemas.openxmlformats.org/officeDocument/2006/relationships/image" Id="rId677"/><Relationship Target="media/document_image_rId678.jpeg" Type="http://schemas.openxmlformats.org/officeDocument/2006/relationships/image" Id="rId678"/><Relationship Target="media/document_image_rId679.jpeg" Type="http://schemas.openxmlformats.org/officeDocument/2006/relationships/image" Id="rId679"/><Relationship Target="media/document_image_rId680.jpeg" Type="http://schemas.openxmlformats.org/officeDocument/2006/relationships/image" Id="rId680"/><Relationship Target="media/document_image_rId681.jpeg" Type="http://schemas.openxmlformats.org/officeDocument/2006/relationships/image" Id="rId681"/><Relationship Target="media/document_image_rId682.jpeg" Type="http://schemas.openxmlformats.org/officeDocument/2006/relationships/image" Id="rId682"/><Relationship Target="media/document_image_rId683.jpeg" Type="http://schemas.openxmlformats.org/officeDocument/2006/relationships/image" Id="rId683"/><Relationship Target="media/document_image_rId684.jpeg" Type="http://schemas.openxmlformats.org/officeDocument/2006/relationships/image" Id="rId684"/><Relationship Target="media/document_image_rId685.jpeg" Type="http://schemas.openxmlformats.org/officeDocument/2006/relationships/image" Id="rId685"/><Relationship Target="media/document_image_rId686.jpeg" Type="http://schemas.openxmlformats.org/officeDocument/2006/relationships/image" Id="rId686"/><Relationship Target="media/document_image_rId687.jpeg" Type="http://schemas.openxmlformats.org/officeDocument/2006/relationships/image" Id="rId687"/><Relationship Target="media/document_image_rId688.jpeg" Type="http://schemas.openxmlformats.org/officeDocument/2006/relationships/image" Id="rId688"/><Relationship Target="media/document_image_rId689.jpeg" Type="http://schemas.openxmlformats.org/officeDocument/2006/relationships/image" Id="rId689"/><Relationship Target="media/document_image_rId690.jpeg" Type="http://schemas.openxmlformats.org/officeDocument/2006/relationships/image" Id="rId690"/><Relationship Target="media/document_image_rId691.jpeg" Type="http://schemas.openxmlformats.org/officeDocument/2006/relationships/image" Id="rId691"/><Relationship Target="media/document_image_rId692.jpeg" Type="http://schemas.openxmlformats.org/officeDocument/2006/relationships/image" Id="rId692"/><Relationship Target="media/document_image_rId693.jpeg" Type="http://schemas.openxmlformats.org/officeDocument/2006/relationships/image" Id="rId693"/><Relationship Target="media/document_image_rId694.jpeg" Type="http://schemas.openxmlformats.org/officeDocument/2006/relationships/image" Id="rId694"/><Relationship Target="media/document_image_rId695.jpeg" Type="http://schemas.openxmlformats.org/officeDocument/2006/relationships/image" Id="rId695"/><Relationship Target="media/document_image_rId696.jpeg" Type="http://schemas.openxmlformats.org/officeDocument/2006/relationships/image" Id="rId696"/><Relationship Target="media/document_image_rId697.jpeg" Type="http://schemas.openxmlformats.org/officeDocument/2006/relationships/image" Id="rId697"/><Relationship Target="media/document_image_rId698.jpeg" Type="http://schemas.openxmlformats.org/officeDocument/2006/relationships/image" Id="rId698"/><Relationship Target="media/document_image_rId699.jpeg" Type="http://schemas.openxmlformats.org/officeDocument/2006/relationships/image" Id="rId699"/><Relationship Target="media/document_image_rId700.jpeg" Type="http://schemas.openxmlformats.org/officeDocument/2006/relationships/image" Id="rId700"/><Relationship Target="media/document_image_rId701.jpeg" Type="http://schemas.openxmlformats.org/officeDocument/2006/relationships/image" Id="rId701"/><Relationship Target="media/document_image_rId702.jpeg" Type="http://schemas.openxmlformats.org/officeDocument/2006/relationships/image" Id="rId702"/><Relationship Target="media/document_image_rId703.jpeg" Type="http://schemas.openxmlformats.org/officeDocument/2006/relationships/image" Id="rId703"/><Relationship Target="media/document_image_rId704.jpeg" Type="http://schemas.openxmlformats.org/officeDocument/2006/relationships/image" Id="rId704"/><Relationship Target="media/document_image_rId705.jpeg" Type="http://schemas.openxmlformats.org/officeDocument/2006/relationships/image" Id="rId705"/><Relationship Target="media/document_image_rId706.jpeg" Type="http://schemas.openxmlformats.org/officeDocument/2006/relationships/image" Id="rId706"/><Relationship Target="media/document_image_rId707.jpeg" Type="http://schemas.openxmlformats.org/officeDocument/2006/relationships/image" Id="rId707"/><Relationship Target="media/document_image_rId708.jpeg" Type="http://schemas.openxmlformats.org/officeDocument/2006/relationships/image" Id="rId708"/><Relationship Target="media/document_image_rId709.jpeg" Type="http://schemas.openxmlformats.org/officeDocument/2006/relationships/image" Id="rId709"/><Relationship Target="media/document_image_rId710.jpeg" Type="http://schemas.openxmlformats.org/officeDocument/2006/relationships/image" Id="rId710"/><Relationship Target="media/document_image_rId711.jpeg" Type="http://schemas.openxmlformats.org/officeDocument/2006/relationships/image" Id="rId711"/><Relationship Target="media/document_image_rId712.jpeg" Type="http://schemas.openxmlformats.org/officeDocument/2006/relationships/image" Id="rId712"/><Relationship Target="media/document_image_rId713.jpeg" Type="http://schemas.openxmlformats.org/officeDocument/2006/relationships/image" Id="rId713"/><Relationship Target="media/document_image_rId714.jpeg" Type="http://schemas.openxmlformats.org/officeDocument/2006/relationships/image" Id="rId714"/><Relationship Target="media/document_image_rId715.jpeg" Type="http://schemas.openxmlformats.org/officeDocument/2006/relationships/image" Id="rId715"/><Relationship Target="media/document_image_rId716.jpeg" Type="http://schemas.openxmlformats.org/officeDocument/2006/relationships/image" Id="rId716"/><Relationship Target="media/document_image_rId717.jpeg" Type="http://schemas.openxmlformats.org/officeDocument/2006/relationships/image" Id="rId717"/><Relationship Target="media/document_image_rId718.jpeg" Type="http://schemas.openxmlformats.org/officeDocument/2006/relationships/image" Id="rId718"/><Relationship Target="media/document_image_rId719.jpeg" Type="http://schemas.openxmlformats.org/officeDocument/2006/relationships/image" Id="rId719"/><Relationship Target="media/document_image_rId720.jpeg" Type="http://schemas.openxmlformats.org/officeDocument/2006/relationships/image" Id="rId720"/><Relationship Target="media/document_image_rId721.jpeg" Type="http://schemas.openxmlformats.org/officeDocument/2006/relationships/image" Id="rId721"/><Relationship Target="media/document_image_rId722.jpeg" Type="http://schemas.openxmlformats.org/officeDocument/2006/relationships/image" Id="rId722"/><Relationship Target="media/document_image_rId723.jpeg" Type="http://schemas.openxmlformats.org/officeDocument/2006/relationships/image" Id="rId723"/><Relationship Target="media/document_image_rId724.jpeg" Type="http://schemas.openxmlformats.org/officeDocument/2006/relationships/image" Id="rId724"/><Relationship Target="media/document_image_rId725.jpeg" Type="http://schemas.openxmlformats.org/officeDocument/2006/relationships/image" Id="rId725"/><Relationship Target="media/document_image_rId726.jpeg" Type="http://schemas.openxmlformats.org/officeDocument/2006/relationships/image" Id="rId726"/><Relationship Target="media/document_image_rId727.jpeg" Type="http://schemas.openxmlformats.org/officeDocument/2006/relationships/image" Id="rId727"/><Relationship Target="media/document_image_rId728.jpeg" Type="http://schemas.openxmlformats.org/officeDocument/2006/relationships/image" Id="rId728"/><Relationship Target="media/document_image_rId729.jpeg" Type="http://schemas.openxmlformats.org/officeDocument/2006/relationships/image" Id="rId729"/><Relationship Target="media/document_image_rId730.jpeg" Type="http://schemas.openxmlformats.org/officeDocument/2006/relationships/image" Id="rId730"/><Relationship Target="media/document_image_rId731.jpeg" Type="http://schemas.openxmlformats.org/officeDocument/2006/relationships/image" Id="rId731"/><Relationship Target="media/document_image_rId732.jpeg" Type="http://schemas.openxmlformats.org/officeDocument/2006/relationships/image" Id="rId732"/><Relationship Target="media/document_image_rId733.jpeg" Type="http://schemas.openxmlformats.org/officeDocument/2006/relationships/image" Id="rId733"/><Relationship Target="media/document_image_rId734.jpeg" Type="http://schemas.openxmlformats.org/officeDocument/2006/relationships/image" Id="rId734"/><Relationship Target="media/document_image_rId735.jpeg" Type="http://schemas.openxmlformats.org/officeDocument/2006/relationships/image" Id="rId735"/><Relationship Target="media/document_image_rId736.jpeg" Type="http://schemas.openxmlformats.org/officeDocument/2006/relationships/image" Id="rId736"/><Relationship Target="media/document_image_rId737.jpeg" Type="http://schemas.openxmlformats.org/officeDocument/2006/relationships/image" Id="rId737"/><Relationship Target="media/document_image_rId738.jpeg" Type="http://schemas.openxmlformats.org/officeDocument/2006/relationships/image" Id="rId738"/><Relationship Target="media/document_image_rId739.jpeg" Type="http://schemas.openxmlformats.org/officeDocument/2006/relationships/image" Id="rId739"/><Relationship Target="media/document_image_rId740.jpeg" Type="http://schemas.openxmlformats.org/officeDocument/2006/relationships/image" Id="rId740"/><Relationship Target="media/document_image_rId741.jpeg" Type="http://schemas.openxmlformats.org/officeDocument/2006/relationships/image" Id="rId741"/><Relationship Target="media/document_image_rId742.jpeg" Type="http://schemas.openxmlformats.org/officeDocument/2006/relationships/image" Id="rId742"/><Relationship Target="media/document_image_rId743.jpeg" Type="http://schemas.openxmlformats.org/officeDocument/2006/relationships/image" Id="rId743"/><Relationship Target="media/document_image_rId744.jpeg" Type="http://schemas.openxmlformats.org/officeDocument/2006/relationships/image" Id="rId744"/><Relationship Target="media/document_image_rId745.jpeg" Type="http://schemas.openxmlformats.org/officeDocument/2006/relationships/image" Id="rId745"/><Relationship Target="media/document_image_rId746.jpeg" Type="http://schemas.openxmlformats.org/officeDocument/2006/relationships/image" Id="rId746"/><Relationship Target="media/document_image_rId747.jpeg" Type="http://schemas.openxmlformats.org/officeDocument/2006/relationships/image" Id="rId747"/><Relationship Target="media/document_image_rId748.jpeg" Type="http://schemas.openxmlformats.org/officeDocument/2006/relationships/image" Id="rId748"/><Relationship Target="media/document_image_rId749.jpeg" Type="http://schemas.openxmlformats.org/officeDocument/2006/relationships/image" Id="rId749"/><Relationship Target="media/document_image_rId750.jpeg" Type="http://schemas.openxmlformats.org/officeDocument/2006/relationships/image" Id="rId750"/><Relationship Target="media/document_image_rId751.jpeg" Type="http://schemas.openxmlformats.org/officeDocument/2006/relationships/image" Id="rId751"/><Relationship Target="media/document_image_rId752.jpeg" Type="http://schemas.openxmlformats.org/officeDocument/2006/relationships/image" Id="rId752"/><Relationship Target="media/document_image_rId753.jpeg" Type="http://schemas.openxmlformats.org/officeDocument/2006/relationships/image" Id="rId753"/><Relationship Target="media/document_image_rId754.jpeg" Type="http://schemas.openxmlformats.org/officeDocument/2006/relationships/image" Id="rId754"/><Relationship Target="media/document_image_rId755.jpeg" Type="http://schemas.openxmlformats.org/officeDocument/2006/relationships/image" Id="rId755"/><Relationship Target="media/document_image_rId756.jpeg" Type="http://schemas.openxmlformats.org/officeDocument/2006/relationships/image" Id="rId756"/><Relationship Target="media/document_image_rId757.jpeg" Type="http://schemas.openxmlformats.org/officeDocument/2006/relationships/image" Id="rId757"/><Relationship Target="media/document_image_rId758.jpeg" Type="http://schemas.openxmlformats.org/officeDocument/2006/relationships/image" Id="rId758"/><Relationship Target="media/document_image_rId759.jpeg" Type="http://schemas.openxmlformats.org/officeDocument/2006/relationships/image" Id="rId759"/><Relationship Target="media/document_image_rId760.jpeg" Type="http://schemas.openxmlformats.org/officeDocument/2006/relationships/image" Id="rId760"/><Relationship Target="media/document_image_rId761.jpeg" Type="http://schemas.openxmlformats.org/officeDocument/2006/relationships/image" Id="rId761"/><Relationship Target="media/document_image_rId762.jpeg" Type="http://schemas.openxmlformats.org/officeDocument/2006/relationships/image" Id="rId762"/><Relationship Target="media/document_image_rId763.jpeg" Type="http://schemas.openxmlformats.org/officeDocument/2006/relationships/image" Id="rId763"/><Relationship Target="media/document_image_rId764.jpeg" Type="http://schemas.openxmlformats.org/officeDocument/2006/relationships/image" Id="rId764"/><Relationship Target="media/document_image_rId765.jpeg" Type="http://schemas.openxmlformats.org/officeDocument/2006/relationships/image" Id="rId765"/><Relationship Target="media/document_image_rId766.jpeg" Type="http://schemas.openxmlformats.org/officeDocument/2006/relationships/image" Id="rId766"/><Relationship Target="media/document_image_rId767.jpeg" Type="http://schemas.openxmlformats.org/officeDocument/2006/relationships/image" Id="rId767"/><Relationship Target="media/document_image_rId768.jpeg" Type="http://schemas.openxmlformats.org/officeDocument/2006/relationships/image" Id="rId768"/><Relationship Target="media/document_image_rId769.jpeg" Type="http://schemas.openxmlformats.org/officeDocument/2006/relationships/image" Id="rId769"/><Relationship Target="media/document_image_rId770.jpeg" Type="http://schemas.openxmlformats.org/officeDocument/2006/relationships/image" Id="rId770"/><Relationship Target="media/document_image_rId771.jpeg" Type="http://schemas.openxmlformats.org/officeDocument/2006/relationships/image" Id="rId771"/><Relationship Target="media/document_image_rId772.jpeg" Type="http://schemas.openxmlformats.org/officeDocument/2006/relationships/image" Id="rId772"/><Relationship Target="media/document_image_rId773.jpeg" Type="http://schemas.openxmlformats.org/officeDocument/2006/relationships/image" Id="rId773"/><Relationship Target="media/document_image_rId774.jpeg" Type="http://schemas.openxmlformats.org/officeDocument/2006/relationships/image" Id="rId774"/><Relationship Target="media/document_image_rId775.jpeg" Type="http://schemas.openxmlformats.org/officeDocument/2006/relationships/image" Id="rId775"/><Relationship Target="media/document_image_rId776.jpeg" Type="http://schemas.openxmlformats.org/officeDocument/2006/relationships/image" Id="rId776"/><Relationship Target="media/document_image_rId777.jpeg" Type="http://schemas.openxmlformats.org/officeDocument/2006/relationships/image" Id="rId777"/><Relationship Target="media/document_image_rId778.jpeg" Type="http://schemas.openxmlformats.org/officeDocument/2006/relationships/image" Id="rId778"/><Relationship Target="media/document_image_rId779.jpeg" Type="http://schemas.openxmlformats.org/officeDocument/2006/relationships/image" Id="rId779"/><Relationship Target="media/document_image_rId780.jpeg" Type="http://schemas.openxmlformats.org/officeDocument/2006/relationships/image" Id="rId780"/><Relationship Target="media/document_image_rId781.jpeg" Type="http://schemas.openxmlformats.org/officeDocument/2006/relationships/image" Id="rId781"/><Relationship Target="media/document_image_rId782.jpeg" Type="http://schemas.openxmlformats.org/officeDocument/2006/relationships/image" Id="rId782"/><Relationship Target="media/document_image_rId783.jpeg" Type="http://schemas.openxmlformats.org/officeDocument/2006/relationships/image" Id="rId783"/><Relationship Target="media/document_image_rId784.jpeg" Type="http://schemas.openxmlformats.org/officeDocument/2006/relationships/image" Id="rId784"/><Relationship Target="media/document_image_rId785.jpeg" Type="http://schemas.openxmlformats.org/officeDocument/2006/relationships/image" Id="rId785"/><Relationship Target="media/document_image_rId786.jpeg" Type="http://schemas.openxmlformats.org/officeDocument/2006/relationships/image" Id="rId786"/><Relationship Target="media/document_image_rId787.jpeg" Type="http://schemas.openxmlformats.org/officeDocument/2006/relationships/image" Id="rId787"/><Relationship Target="media/document_image_rId788.jpeg" Type="http://schemas.openxmlformats.org/officeDocument/2006/relationships/image" Id="rId788"/><Relationship Target="media/document_image_rId789.jpeg" Type="http://schemas.openxmlformats.org/officeDocument/2006/relationships/image" Id="rId789"/><Relationship Target="media/document_image_rId790.jpeg" Type="http://schemas.openxmlformats.org/officeDocument/2006/relationships/image" Id="rId790"/><Relationship Target="media/document_image_rId791.jpeg" Type="http://schemas.openxmlformats.org/officeDocument/2006/relationships/image" Id="rId791"/><Relationship Target="media/document_image_rId792.jpeg" Type="http://schemas.openxmlformats.org/officeDocument/2006/relationships/image" Id="rId792"/><Relationship Target="media/document_image_rId793.jpeg" Type="http://schemas.openxmlformats.org/officeDocument/2006/relationships/image" Id="rId793"/><Relationship Target="media/document_image_rId794.jpeg" Type="http://schemas.openxmlformats.org/officeDocument/2006/relationships/image" Id="rId794"/><Relationship Target="media/document_image_rId795.jpeg" Type="http://schemas.openxmlformats.org/officeDocument/2006/relationships/image" Id="rId795"/><Relationship Target="media/document_image_rId796.jpeg" Type="http://schemas.openxmlformats.org/officeDocument/2006/relationships/image" Id="rId796"/><Relationship Target="media/document_image_rId797.jpeg" Type="http://schemas.openxmlformats.org/officeDocument/2006/relationships/image" Id="rId797"/><Relationship Target="media/document_image_rId798.jpeg" Type="http://schemas.openxmlformats.org/officeDocument/2006/relationships/image" Id="rId798"/><Relationship Target="media/document_image_rId799.jpeg" Type="http://schemas.openxmlformats.org/officeDocument/2006/relationships/image" Id="rId799"/><Relationship Target="media/document_image_rId800.jpeg" Type="http://schemas.openxmlformats.org/officeDocument/2006/relationships/image" Id="rId800"/><Relationship Target="media/document_image_rId801.jpeg" Type="http://schemas.openxmlformats.org/officeDocument/2006/relationships/image" Id="rId801"/><Relationship Target="media/document_image_rId802.jpeg" Type="http://schemas.openxmlformats.org/officeDocument/2006/relationships/image" Id="rId802"/><Relationship Target="media/document_image_rId803.jpeg" Type="http://schemas.openxmlformats.org/officeDocument/2006/relationships/image" Id="rId803"/><Relationship Target="media/document_image_rId804.jpeg" Type="http://schemas.openxmlformats.org/officeDocument/2006/relationships/image" Id="rId804"/><Relationship Target="media/document_image_rId805.jpeg" Type="http://schemas.openxmlformats.org/officeDocument/2006/relationships/image" Id="rId805"/><Relationship Target="media/document_image_rId806.jpeg" Type="http://schemas.openxmlformats.org/officeDocument/2006/relationships/image" Id="rId806"/><Relationship Target="media/document_image_rId807.jpeg" Type="http://schemas.openxmlformats.org/officeDocument/2006/relationships/image" Id="rId807"/><Relationship Target="media/document_image_rId808.jpeg" Type="http://schemas.openxmlformats.org/officeDocument/2006/relationships/image" Id="rId808"/><Relationship Target="media/document_image_rId809.jpeg" Type="http://schemas.openxmlformats.org/officeDocument/2006/relationships/image" Id="rId809"/><Relationship Target="media/document_image_rId810.jpeg" Type="http://schemas.openxmlformats.org/officeDocument/2006/relationships/image" Id="rId810"/><Relationship Target="media/document_image_rId811.jpeg" Type="http://schemas.openxmlformats.org/officeDocument/2006/relationships/image" Id="rId811"/><Relationship Target="media/document_image_rId812.jpeg" Type="http://schemas.openxmlformats.org/officeDocument/2006/relationships/image" Id="rId812"/><Relationship Target="media/document_image_rId813.jpeg" Type="http://schemas.openxmlformats.org/officeDocument/2006/relationships/image" Id="rId813"/><Relationship Target="media/document_image_rId814.jpeg" Type="http://schemas.openxmlformats.org/officeDocument/2006/relationships/image" Id="rId814"/><Relationship Target="media/document_image_rId815.jpeg" Type="http://schemas.openxmlformats.org/officeDocument/2006/relationships/image" Id="rId815"/><Relationship Target="media/document_image_rId816.jpeg" Type="http://schemas.openxmlformats.org/officeDocument/2006/relationships/image" Id="rId816"/><Relationship Target="media/document_image_rId817.jpeg" Type="http://schemas.openxmlformats.org/officeDocument/2006/relationships/image" Id="rId817"/><Relationship Target="media/document_image_rId818.jpeg" Type="http://schemas.openxmlformats.org/officeDocument/2006/relationships/image" Id="rId818"/><Relationship Target="media/document_image_rId819.jpeg" Type="http://schemas.openxmlformats.org/officeDocument/2006/relationships/image" Id="rId819"/><Relationship Target="media/document_image_rId820.jpeg" Type="http://schemas.openxmlformats.org/officeDocument/2006/relationships/image" Id="rId820"/><Relationship Target="media/document_image_rId821.jpeg" Type="http://schemas.openxmlformats.org/officeDocument/2006/relationships/image" Id="rId821"/><Relationship Target="media/document_image_rId822.jpeg" Type="http://schemas.openxmlformats.org/officeDocument/2006/relationships/image" Id="rId822"/><Relationship Target="media/document_image_rId823.jpeg" Type="http://schemas.openxmlformats.org/officeDocument/2006/relationships/image" Id="rId823"/><Relationship Target="media/document_image_rId824.jpeg" Type="http://schemas.openxmlformats.org/officeDocument/2006/relationships/image" Id="rId824"/><Relationship Target="media/document_image_rId825.jpeg" Type="http://schemas.openxmlformats.org/officeDocument/2006/relationships/image" Id="rId825"/><Relationship Target="media/document_image_rId826.jpeg" Type="http://schemas.openxmlformats.org/officeDocument/2006/relationships/image" Id="rId826"/><Relationship Target="media/document_image_rId827.jpeg" Type="http://schemas.openxmlformats.org/officeDocument/2006/relationships/image" Id="rId827"/><Relationship Target="media/document_image_rId828.jpeg" Type="http://schemas.openxmlformats.org/officeDocument/2006/relationships/image" Id="rId828"/><Relationship Target="media/document_image_rId829.jpeg" Type="http://schemas.openxmlformats.org/officeDocument/2006/relationships/image" Id="rId829"/><Relationship Target="media/document_image_rId830.jpeg" Type="http://schemas.openxmlformats.org/officeDocument/2006/relationships/image" Id="rId830"/><Relationship Target="media/document_image_rId831.jpeg" Type="http://schemas.openxmlformats.org/officeDocument/2006/relationships/image" Id="rId831"/><Relationship Target="media/document_image_rId832.jpeg" Type="http://schemas.openxmlformats.org/officeDocument/2006/relationships/image" Id="rId832"/><Relationship Target="media/document_image_rId833.jpeg" Type="http://schemas.openxmlformats.org/officeDocument/2006/relationships/image" Id="rId833"/><Relationship Target="media/document_image_rId834.jpeg" Type="http://schemas.openxmlformats.org/officeDocument/2006/relationships/image" Id="rId834"/><Relationship Target="media/document_image_rId835.jpeg" Type="http://schemas.openxmlformats.org/officeDocument/2006/relationships/image" Id="rId835"/><Relationship Target="media/document_image_rId836.jpeg" Type="http://schemas.openxmlformats.org/officeDocument/2006/relationships/image" Id="rId836"/><Relationship Target="media/document_image_rId837.jpeg" Type="http://schemas.openxmlformats.org/officeDocument/2006/relationships/image" Id="rId837"/><Relationship Target="media/document_image_rId838.jpeg" Type="http://schemas.openxmlformats.org/officeDocument/2006/relationships/image" Id="rId838"/><Relationship Target="media/document_image_rId839.jpeg" Type="http://schemas.openxmlformats.org/officeDocument/2006/relationships/image" Id="rId839"/><Relationship Target="media/document_image_rId840.jpeg" Type="http://schemas.openxmlformats.org/officeDocument/2006/relationships/image" Id="rId840"/><Relationship Target="media/document_image_rId841.jpeg" Type="http://schemas.openxmlformats.org/officeDocument/2006/relationships/image" Id="rId841"/><Relationship Target="media/document_image_rId842.jpeg" Type="http://schemas.openxmlformats.org/officeDocument/2006/relationships/image" Id="rId842"/><Relationship Target="media/document_image_rId843.jpeg" Type="http://schemas.openxmlformats.org/officeDocument/2006/relationships/image" Id="rId843"/><Relationship Target="media/document_image_rId844.jpeg" Type="http://schemas.openxmlformats.org/officeDocument/2006/relationships/image" Id="rId844"/><Relationship Target="media/document_image_rId845.jpeg" Type="http://schemas.openxmlformats.org/officeDocument/2006/relationships/image" Id="rId845"/><Relationship Target="media/document_image_rId846.jpeg" Type="http://schemas.openxmlformats.org/officeDocument/2006/relationships/image" Id="rId846"/><Relationship Target="media/document_image_rId847.jpeg" Type="http://schemas.openxmlformats.org/officeDocument/2006/relationships/image" Id="rId847"/><Relationship Target="media/document_image_rId848.jpeg" Type="http://schemas.openxmlformats.org/officeDocument/2006/relationships/image" Id="rId848"/><Relationship Target="media/document_image_rId849.jpeg" Type="http://schemas.openxmlformats.org/officeDocument/2006/relationships/image" Id="rId849"/><Relationship Target="media/document_image_rId850.jpeg" Type="http://schemas.openxmlformats.org/officeDocument/2006/relationships/image" Id="rId850"/><Relationship Target="media/document_image_rId851.jpeg" Type="http://schemas.openxmlformats.org/officeDocument/2006/relationships/image" Id="rId851"/><Relationship Target="media/document_image_rId852.jpeg" Type="http://schemas.openxmlformats.org/officeDocument/2006/relationships/image" Id="rId852"/><Relationship Target="media/document_image_rId853.jpeg" Type="http://schemas.openxmlformats.org/officeDocument/2006/relationships/image" Id="rId853"/><Relationship Target="media/document_image_rId854.jpeg" Type="http://schemas.openxmlformats.org/officeDocument/2006/relationships/image" Id="rId854"/><Relationship Target="media/document_image_rId855.jpeg" Type="http://schemas.openxmlformats.org/officeDocument/2006/relationships/image" Id="rId855"/><Relationship Target="media/document_image_rId856.jpeg" Type="http://schemas.openxmlformats.org/officeDocument/2006/relationships/image" Id="rId856"/><Relationship Target="media/document_image_rId857.jpeg" Type="http://schemas.openxmlformats.org/officeDocument/2006/relationships/image" Id="rId857"/><Relationship Target="media/document_image_rId858.jpeg" Type="http://schemas.openxmlformats.org/officeDocument/2006/relationships/image" Id="rId858"/><Relationship Target="media/document_image_rId859.jpeg" Type="http://schemas.openxmlformats.org/officeDocument/2006/relationships/image" Id="rId859"/><Relationship Target="media/document_image_rId860.jpeg" Type="http://schemas.openxmlformats.org/officeDocument/2006/relationships/image" Id="rId860"/><Relationship Target="media/document_image_rId861.jpeg" Type="http://schemas.openxmlformats.org/officeDocument/2006/relationships/image" Id="rId861"/><Relationship Target="media/document_image_rId862.jpeg" Type="http://schemas.openxmlformats.org/officeDocument/2006/relationships/image" Id="rId862"/><Relationship Target="media/document_image_rId863.jpeg" Type="http://schemas.openxmlformats.org/officeDocument/2006/relationships/image" Id="rId863"/><Relationship Target="media/document_image_rId864.jpeg" Type="http://schemas.openxmlformats.org/officeDocument/2006/relationships/image" Id="rId864"/><Relationship Target="media/document_image_rId865.jpeg" Type="http://schemas.openxmlformats.org/officeDocument/2006/relationships/image" Id="rId865"/><Relationship Target="media/document_image_rId866.jpeg" Type="http://schemas.openxmlformats.org/officeDocument/2006/relationships/image" Id="rId866"/><Relationship Target="media/document_image_rId867.jpeg" Type="http://schemas.openxmlformats.org/officeDocument/2006/relationships/image" Id="rId867"/><Relationship Target="media/document_image_rId868.jpeg" Type="http://schemas.openxmlformats.org/officeDocument/2006/relationships/image" Id="rId868"/><Relationship Target="media/document_image_rId869.jpeg" Type="http://schemas.openxmlformats.org/officeDocument/2006/relationships/image" Id="rId869"/><Relationship Target="media/document_image_rId870.jpeg" Type="http://schemas.openxmlformats.org/officeDocument/2006/relationships/image" Id="rId870"/><Relationship Target="media/document_image_rId871.jpeg" Type="http://schemas.openxmlformats.org/officeDocument/2006/relationships/image" Id="rId871"/><Relationship Target="media/document_image_rId872.jpeg" Type="http://schemas.openxmlformats.org/officeDocument/2006/relationships/image" Id="rId872"/><Relationship Target="media/document_image_rId873.jpeg" Type="http://schemas.openxmlformats.org/officeDocument/2006/relationships/image" Id="rId873"/><Relationship Target="media/document_image_rId874.jpeg" Type="http://schemas.openxmlformats.org/officeDocument/2006/relationships/image" Id="rId874"/><Relationship Target="media/document_image_rId875.jpeg" Type="http://schemas.openxmlformats.org/officeDocument/2006/relationships/image" Id="rId875"/><Relationship Target="media/document_image_rId876.jpeg" Type="http://schemas.openxmlformats.org/officeDocument/2006/relationships/image" Id="rId876"/><Relationship Target="media/document_image_rId877.jpeg" Type="http://schemas.openxmlformats.org/officeDocument/2006/relationships/image" Id="rId877"/><Relationship Target="media/document_image_rId878.jpeg" Type="http://schemas.openxmlformats.org/officeDocument/2006/relationships/image" Id="rId878"/><Relationship Target="media/document_image_rId879.jpeg" Type="http://schemas.openxmlformats.org/officeDocument/2006/relationships/image" Id="rId879"/><Relationship Target="media/document_image_rId880.jpeg" Type="http://schemas.openxmlformats.org/officeDocument/2006/relationships/image" Id="rId880"/><Relationship Target="media/document_image_rId881.jpeg" Type="http://schemas.openxmlformats.org/officeDocument/2006/relationships/image" Id="rId881"/><Relationship Target="media/document_image_rId882.jpeg" Type="http://schemas.openxmlformats.org/officeDocument/2006/relationships/image" Id="rId882"/><Relationship Target="media/document_image_rId883.jpeg" Type="http://schemas.openxmlformats.org/officeDocument/2006/relationships/image" Id="rId883"/><Relationship Target="media/document_image_rId884.jpeg" Type="http://schemas.openxmlformats.org/officeDocument/2006/relationships/image" Id="rId884"/><Relationship Target="media/document_image_rId885.jpeg" Type="http://schemas.openxmlformats.org/officeDocument/2006/relationships/image" Id="rId885"/><Relationship Target="media/document_image_rId886.jpeg" Type="http://schemas.openxmlformats.org/officeDocument/2006/relationships/image" Id="rId886"/><Relationship Target="media/document_image_rId887.jpeg" Type="http://schemas.openxmlformats.org/officeDocument/2006/relationships/image" Id="rId887"/><Relationship Target="media/document_image_rId888.jpeg" Type="http://schemas.openxmlformats.org/officeDocument/2006/relationships/image" Id="rId888"/><Relationship Target="media/document_image_rId889.jpeg" Type="http://schemas.openxmlformats.org/officeDocument/2006/relationships/image" Id="rId889"/><Relationship Target="media/document_image_rId890.jpeg" Type="http://schemas.openxmlformats.org/officeDocument/2006/relationships/image" Id="rId890"/><Relationship Target="media/document_image_rId891.jpeg" Type="http://schemas.openxmlformats.org/officeDocument/2006/relationships/image" Id="rId891"/><Relationship Target="media/document_image_rId892.jpeg" Type="http://schemas.openxmlformats.org/officeDocument/2006/relationships/image" Id="rId892"/><Relationship Target="media/document_image_rId893.jpeg" Type="http://schemas.openxmlformats.org/officeDocument/2006/relationships/image" Id="rId893"/><Relationship Target="media/document_image_rId894.jpeg" Type="http://schemas.openxmlformats.org/officeDocument/2006/relationships/image" Id="rId894"/><Relationship Target="media/document_image_rId895.jpeg" Type="http://schemas.openxmlformats.org/officeDocument/2006/relationships/image" Id="rId895"/><Relationship Target="media/document_image_rId896.jpeg" Type="http://schemas.openxmlformats.org/officeDocument/2006/relationships/image" Id="rId896"/><Relationship Target="media/document_image_rId897.jpeg" Type="http://schemas.openxmlformats.org/officeDocument/2006/relationships/image" Id="rId897"/><Relationship Target="media/document_image_rId898.jpeg" Type="http://schemas.openxmlformats.org/officeDocument/2006/relationships/image" Id="rId898"/><Relationship Target="media/document_image_rId899.jpeg" Type="http://schemas.openxmlformats.org/officeDocument/2006/relationships/image" Id="rId899"/><Relationship Target="media/document_image_rId900.jpeg" Type="http://schemas.openxmlformats.org/officeDocument/2006/relationships/image" Id="rId900"/><Relationship Target="media/document_image_rId901.jpeg" Type="http://schemas.openxmlformats.org/officeDocument/2006/relationships/image" Id="rId901"/><Relationship Target="media/document_image_rId902.jpeg" Type="http://schemas.openxmlformats.org/officeDocument/2006/relationships/image" Id="rId902"/><Relationship Target="media/document_image_rId903.jpeg" Type="http://schemas.openxmlformats.org/officeDocument/2006/relationships/image" Id="rId903"/><Relationship Target="media/document_image_rId904.jpeg" Type="http://schemas.openxmlformats.org/officeDocument/2006/relationships/image" Id="rId904"/><Relationship Target="media/document_image_rId905.jpeg" Type="http://schemas.openxmlformats.org/officeDocument/2006/relationships/image" Id="rId905"/><Relationship Target="media/document_image_rId906.jpeg" Type="http://schemas.openxmlformats.org/officeDocument/2006/relationships/image" Id="rId906"/><Relationship Target="media/document_image_rId907.jpeg" Type="http://schemas.openxmlformats.org/officeDocument/2006/relationships/image" Id="rId907"/><Relationship Target="media/document_image_rId908.jpeg" Type="http://schemas.openxmlformats.org/officeDocument/2006/relationships/image" Id="rId908"/><Relationship Target="media/document_image_rId909.jpeg" Type="http://schemas.openxmlformats.org/officeDocument/2006/relationships/image" Id="rId909"/><Relationship Target="media/document_image_rId910.jpeg" Type="http://schemas.openxmlformats.org/officeDocument/2006/relationships/image" Id="rId910"/><Relationship Target="media/document_image_rId911.jpeg" Type="http://schemas.openxmlformats.org/officeDocument/2006/relationships/image" Id="rId911"/><Relationship Target="media/document_image_rId912.jpeg" Type="http://schemas.openxmlformats.org/officeDocument/2006/relationships/image" Id="rId912"/><Relationship Target="media/document_image_rId913.jpeg" Type="http://schemas.openxmlformats.org/officeDocument/2006/relationships/image" Id="rId913"/><Relationship Target="media/document_image_rId914.jpeg" Type="http://schemas.openxmlformats.org/officeDocument/2006/relationships/image" Id="rId914"/><Relationship Target="media/document_image_rId915.jpeg" Type="http://schemas.openxmlformats.org/officeDocument/2006/relationships/image" Id="rId915"/><Relationship Target="media/document_image_rId916.jpeg" Type="http://schemas.openxmlformats.org/officeDocument/2006/relationships/image" Id="rId916"/><Relationship Target="media/document_image_rId917.jpeg" Type="http://schemas.openxmlformats.org/officeDocument/2006/relationships/image" Id="rId917"/><Relationship Target="media/document_image_rId918.jpeg" Type="http://schemas.openxmlformats.org/officeDocument/2006/relationships/image" Id="rId918"/><Relationship Target="media/document_image_rId919.jpeg" Type="http://schemas.openxmlformats.org/officeDocument/2006/relationships/image" Id="rId919"/><Relationship Target="media/document_image_rId920.jpeg" Type="http://schemas.openxmlformats.org/officeDocument/2006/relationships/image" Id="rId920"/><Relationship Target="media/document_image_rId921.jpeg" Type="http://schemas.openxmlformats.org/officeDocument/2006/relationships/image" Id="rId921"/><Relationship Target="media/document_image_rId922.jpeg" Type="http://schemas.openxmlformats.org/officeDocument/2006/relationships/image" Id="rId922"/><Relationship Target="media/document_image_rId923.jpeg" Type="http://schemas.openxmlformats.org/officeDocument/2006/relationships/image" Id="rId923"/><Relationship Target="media/document_image_rId924.jpeg" Type="http://schemas.openxmlformats.org/officeDocument/2006/relationships/image" Id="rId924"/><Relationship Target="media/document_image_rId925.jpeg" Type="http://schemas.openxmlformats.org/officeDocument/2006/relationships/image" Id="rId925"/><Relationship Target="media/document_image_rId926.jpeg" Type="http://schemas.openxmlformats.org/officeDocument/2006/relationships/image" Id="rId926"/><Relationship Target="media/document_image_rId927.jpeg" Type="http://schemas.openxmlformats.org/officeDocument/2006/relationships/image" Id="rId927"/><Relationship Target="media/document_image_rId928.jpeg" Type="http://schemas.openxmlformats.org/officeDocument/2006/relationships/image" Id="rId928"/><Relationship Target="media/document_image_rId929.jpeg" Type="http://schemas.openxmlformats.org/officeDocument/2006/relationships/image" Id="rId929"/><Relationship Target="media/document_image_rId930.jpeg" Type="http://schemas.openxmlformats.org/officeDocument/2006/relationships/image" Id="rId930"/><Relationship Target="media/document_image_rId931.jpeg" Type="http://schemas.openxmlformats.org/officeDocument/2006/relationships/image" Id="rId931"/><Relationship Target="media/document_image_rId932.jpeg" Type="http://schemas.openxmlformats.org/officeDocument/2006/relationships/image" Id="rId932"/><Relationship Target="media/document_image_rId933.jpeg" Type="http://schemas.openxmlformats.org/officeDocument/2006/relationships/image" Id="rId933"/><Relationship Target="media/document_image_rId934.jpeg" Type="http://schemas.openxmlformats.org/officeDocument/2006/relationships/image" Id="rId934"/><Relationship Target="media/document_image_rId935.jpeg" Type="http://schemas.openxmlformats.org/officeDocument/2006/relationships/image" Id="rId935"/><Relationship Target="media/document_image_rId936.jpeg" Type="http://schemas.openxmlformats.org/officeDocument/2006/relationships/image" Id="rId936"/><Relationship Target="media/document_image_rId937.jpeg" Type="http://schemas.openxmlformats.org/officeDocument/2006/relationships/image" Id="rId937"/><Relationship Target="media/document_image_rId938.jpeg" Type="http://schemas.openxmlformats.org/officeDocument/2006/relationships/image" Id="rId938"/><Relationship Target="media/document_image_rId939.jpeg" Type="http://schemas.openxmlformats.org/officeDocument/2006/relationships/image" Id="rId939"/><Relationship Target="media/document_image_rId940.jpeg" Type="http://schemas.openxmlformats.org/officeDocument/2006/relationships/image" Id="rId940"/><Relationship Target="media/document_image_rId941.jpeg" Type="http://schemas.openxmlformats.org/officeDocument/2006/relationships/image" Id="rId941"/><Relationship Target="media/document_image_rId942.jpeg" Type="http://schemas.openxmlformats.org/officeDocument/2006/relationships/image" Id="rId942"/><Relationship Target="media/document_image_rId943.jpeg" Type="http://schemas.openxmlformats.org/officeDocument/2006/relationships/image" Id="rId943"/><Relationship Target="media/document_image_rId944.jpeg" Type="http://schemas.openxmlformats.org/officeDocument/2006/relationships/image" Id="rId944"/><Relationship Target="media/document_image_rId945.jpeg" Type="http://schemas.openxmlformats.org/officeDocument/2006/relationships/image" Id="rId945"/><Relationship Target="media/document_image_rId946.jpeg" Type="http://schemas.openxmlformats.org/officeDocument/2006/relationships/image" Id="rId946"/><Relationship Target="media/document_image_rId947.jpeg" Type="http://schemas.openxmlformats.org/officeDocument/2006/relationships/image" Id="rId947"/><Relationship Target="media/document_image_rId948.jpeg" Type="http://schemas.openxmlformats.org/officeDocument/2006/relationships/image" Id="rId948"/><Relationship Target="media/document_image_rId949.jpeg" Type="http://schemas.openxmlformats.org/officeDocument/2006/relationships/image" Id="rId949"/><Relationship Target="media/document_image_rId950.jpeg" Type="http://schemas.openxmlformats.org/officeDocument/2006/relationships/image" Id="rId950"/><Relationship Target="media/document_image_rId951.jpeg" Type="http://schemas.openxmlformats.org/officeDocument/2006/relationships/image" Id="rId951"/><Relationship Target="media/document_image_rId952.jpeg" Type="http://schemas.openxmlformats.org/officeDocument/2006/relationships/image" Id="rId952"/><Relationship Target="media/document_image_rId953.jpeg" Type="http://schemas.openxmlformats.org/officeDocument/2006/relationships/image" Id="rId953"/><Relationship Target="media/document_image_rId954.jpeg" Type="http://schemas.openxmlformats.org/officeDocument/2006/relationships/image" Id="rId954"/><Relationship Target="media/document_image_rId955.jpeg" Type="http://schemas.openxmlformats.org/officeDocument/2006/relationships/image" Id="rId955"/><Relationship Target="media/document_image_rId956.jpeg" Type="http://schemas.openxmlformats.org/officeDocument/2006/relationships/image" Id="rId956"/><Relationship Target="media/document_image_rId957.jpeg" Type="http://schemas.openxmlformats.org/officeDocument/2006/relationships/image" Id="rId957"/><Relationship Target="media/document_image_rId958.jpeg" Type="http://schemas.openxmlformats.org/officeDocument/2006/relationships/image" Id="rId958"/><Relationship Target="media/document_image_rId959.jpeg" Type="http://schemas.openxmlformats.org/officeDocument/2006/relationships/image" Id="rId959"/><Relationship Target="media/document_image_rId960.jpeg" Type="http://schemas.openxmlformats.org/officeDocument/2006/relationships/image" Id="rId960"/><Relationship Target="media/document_image_rId961.jpeg" Type="http://schemas.openxmlformats.org/officeDocument/2006/relationships/image" Id="rId961"/><Relationship Target="media/document_image_rId962.jpeg" Type="http://schemas.openxmlformats.org/officeDocument/2006/relationships/image" Id="rId962"/><Relationship Target="media/document_image_rId963.jpeg" Type="http://schemas.openxmlformats.org/officeDocument/2006/relationships/image" Id="rId963"/><Relationship Target="media/document_image_rId964.jpeg" Type="http://schemas.openxmlformats.org/officeDocument/2006/relationships/image" Id="rId964"/><Relationship Target="media/document_image_rId965.jpeg" Type="http://schemas.openxmlformats.org/officeDocument/2006/relationships/image" Id="rId965"/><Relationship Target="media/document_image_rId966.jpeg" Type="http://schemas.openxmlformats.org/officeDocument/2006/relationships/image" Id="rId966"/><Relationship Target="media/document_image_rId967.jpeg" Type="http://schemas.openxmlformats.org/officeDocument/2006/relationships/image" Id="rId967"/><Relationship Target="media/document_image_rId968.jpeg" Type="http://schemas.openxmlformats.org/officeDocument/2006/relationships/image" Id="rId968"/><Relationship Target="media/document_image_rId969.jpeg" Type="http://schemas.openxmlformats.org/officeDocument/2006/relationships/image" Id="rId969"/><Relationship Target="media/document_image_rId970.jpeg" Type="http://schemas.openxmlformats.org/officeDocument/2006/relationships/image" Id="rId970"/><Relationship Target="media/document_image_rId971.jpeg" Type="http://schemas.openxmlformats.org/officeDocument/2006/relationships/image" Id="rId971"/><Relationship Target="media/document_image_rId972.jpeg" Type="http://schemas.openxmlformats.org/officeDocument/2006/relationships/image" Id="rId972"/><Relationship Target="media/document_image_rId973.jpeg" Type="http://schemas.openxmlformats.org/officeDocument/2006/relationships/image" Id="rId973"/><Relationship Target="media/document_image_rId974.jpeg" Type="http://schemas.openxmlformats.org/officeDocument/2006/relationships/image" Id="rId974"/><Relationship Target="media/document_image_rId975.jpeg" Type="http://schemas.openxmlformats.org/officeDocument/2006/relationships/image" Id="rId975"/><Relationship Target="media/document_image_rId976.jpeg" Type="http://schemas.openxmlformats.org/officeDocument/2006/relationships/image" Id="rId976"/><Relationship Target="media/document_image_rId977.jpeg" Type="http://schemas.openxmlformats.org/officeDocument/2006/relationships/image" Id="rId977"/><Relationship Target="media/document_image_rId978.jpeg" Type="http://schemas.openxmlformats.org/officeDocument/2006/relationships/image" Id="rId978"/><Relationship Target="media/document_image_rId979.jpeg" Type="http://schemas.openxmlformats.org/officeDocument/2006/relationships/image" Id="rId979"/><Relationship Target="media/document_image_rId980.jpeg" Type="http://schemas.openxmlformats.org/officeDocument/2006/relationships/image" Id="rId980"/><Relationship Target="media/document_image_rId981.jpeg" Type="http://schemas.openxmlformats.org/officeDocument/2006/relationships/image" Id="rId981"/><Relationship Target="media/document_image_rId982.jpeg" Type="http://schemas.openxmlformats.org/officeDocument/2006/relationships/image" Id="rId982"/><Relationship Target="media/document_image_rId983.jpeg" Type="http://schemas.openxmlformats.org/officeDocument/2006/relationships/image" Id="rId983"/><Relationship Target="media/document_image_rId984.jpeg" Type="http://schemas.openxmlformats.org/officeDocument/2006/relationships/image" Id="rId984"/><Relationship Target="media/document_image_rId985.jpeg" Type="http://schemas.openxmlformats.org/officeDocument/2006/relationships/image" Id="rId985"/><Relationship Target="media/document_image_rId986.jpeg" Type="http://schemas.openxmlformats.org/officeDocument/2006/relationships/image" Id="rId986"/><Relationship Target="media/document_image_rId987.jpeg" Type="http://schemas.openxmlformats.org/officeDocument/2006/relationships/image" Id="rId987"/><Relationship Target="media/document_image_rId988.jpeg" Type="http://schemas.openxmlformats.org/officeDocument/2006/relationships/image" Id="rId988"/><Relationship Target="media/document_image_rId989.jpeg" Type="http://schemas.openxmlformats.org/officeDocument/2006/relationships/image" Id="rId989"/><Relationship Target="media/document_image_rId990.jpeg" Type="http://schemas.openxmlformats.org/officeDocument/2006/relationships/image" Id="rId990"/><Relationship Target="media/document_image_rId991.jpeg" Type="http://schemas.openxmlformats.org/officeDocument/2006/relationships/image" Id="rId991"/><Relationship Target="media/document_image_rId992.jpeg" Type="http://schemas.openxmlformats.org/officeDocument/2006/relationships/image" Id="rId992"/><Relationship Target="media/document_image_rId993.jpeg" Type="http://schemas.openxmlformats.org/officeDocument/2006/relationships/image" Id="rId993"/><Relationship Target="media/document_image_rId994.jpeg" Type="http://schemas.openxmlformats.org/officeDocument/2006/relationships/image" Id="rId994"/><Relationship Target="media/document_image_rId995.jpeg" Type="http://schemas.openxmlformats.org/officeDocument/2006/relationships/image" Id="rId995"/><Relationship Target="media/document_image_rId996.jpeg" Type="http://schemas.openxmlformats.org/officeDocument/2006/relationships/image" Id="rId996"/><Relationship Target="media/document_image_rId997.jpeg" Type="http://schemas.openxmlformats.org/officeDocument/2006/relationships/image" Id="rId997"/><Relationship Target="media/document_image_rId998.jpeg" Type="http://schemas.openxmlformats.org/officeDocument/2006/relationships/image" Id="rId998"/><Relationship Target="media/document_image_rId999.jpeg" Type="http://schemas.openxmlformats.org/officeDocument/2006/relationships/image" Id="rId999"/><Relationship Target="media/document_image_rId1000.jpeg" Type="http://schemas.openxmlformats.org/officeDocument/2006/relationships/image" Id="rId1000"/><Relationship Target="media/document_image_rId1001.jpeg" Type="http://schemas.openxmlformats.org/officeDocument/2006/relationships/image" Id="rId1001"/><Relationship Target="media/document_image_rId1002.jpeg" Type="http://schemas.openxmlformats.org/officeDocument/2006/relationships/image" Id="rId1002"/><Relationship Target="media/document_image_rId1003.jpeg" Type="http://schemas.openxmlformats.org/officeDocument/2006/relationships/image" Id="rId1003"/><Relationship Target="media/document_image_rId1004.jpeg" Type="http://schemas.openxmlformats.org/officeDocument/2006/relationships/image" Id="rId1004"/><Relationship Target="media/document_image_rId1005.jpeg" Type="http://schemas.openxmlformats.org/officeDocument/2006/relationships/image" Id="rId1005"/><Relationship Target="media/document_image_rId1006.jpeg" Type="http://schemas.openxmlformats.org/officeDocument/2006/relationships/image" Id="rId1006"/><Relationship Target="media/document_image_rId1007.jpeg" Type="http://schemas.openxmlformats.org/officeDocument/2006/relationships/image" Id="rId1007"/><Relationship Target="media/document_image_rId1008.jpeg" Type="http://schemas.openxmlformats.org/officeDocument/2006/relationships/image" Id="rId1008"/><Relationship Target="media/document_image_rId1009.jpeg" Type="http://schemas.openxmlformats.org/officeDocument/2006/relationships/image" Id="rId1009"/><Relationship Target="media/document_image_rId1010.jpeg" Type="http://schemas.openxmlformats.org/officeDocument/2006/relationships/image" Id="rId1010"/><Relationship Target="media/document_image_rId1011.jpeg" Type="http://schemas.openxmlformats.org/officeDocument/2006/relationships/image" Id="rId1011"/><Relationship Target="media/document_image_rId1012.jpeg" Type="http://schemas.openxmlformats.org/officeDocument/2006/relationships/image" Id="rId1012"/><Relationship Target="media/document_image_rId1013.jpeg" Type="http://schemas.openxmlformats.org/officeDocument/2006/relationships/image" Id="rId1013"/><Relationship Target="media/document_image_rId1014.jpeg" Type="http://schemas.openxmlformats.org/officeDocument/2006/relationships/image" Id="rId1014"/><Relationship Target="media/document_image_rId1015.jpeg" Type="http://schemas.openxmlformats.org/officeDocument/2006/relationships/image" Id="rId1015"/><Relationship Target="media/document_image_rId1016.jpeg" Type="http://schemas.openxmlformats.org/officeDocument/2006/relationships/image" Id="rId1016"/><Relationship Target="media/document_image_rId1017.jpeg" Type="http://schemas.openxmlformats.org/officeDocument/2006/relationships/image" Id="rId1017"/><Relationship Target="media/document_image_rId1018.jpeg" Type="http://schemas.openxmlformats.org/officeDocument/2006/relationships/image" Id="rId1018"/><Relationship Target="media/document_image_rId1019.jpeg" Type="http://schemas.openxmlformats.org/officeDocument/2006/relationships/image" Id="rId1019"/><Relationship Target="media/document_image_rId1020.jpeg" Type="http://schemas.openxmlformats.org/officeDocument/2006/relationships/image" Id="rId1020"/><Relationship Target="media/document_image_rId1021.jpeg" Type="http://schemas.openxmlformats.org/officeDocument/2006/relationships/image" Id="rId1021"/><Relationship Target="media/document_image_rId1022.jpeg" Type="http://schemas.openxmlformats.org/officeDocument/2006/relationships/image" Id="rId1022"/><Relationship Target="media/document_image_rId1023.jpeg" Type="http://schemas.openxmlformats.org/officeDocument/2006/relationships/image" Id="rId1023"/><Relationship Target="media/document_image_rId1024.jpeg" Type="http://schemas.openxmlformats.org/officeDocument/2006/relationships/image" Id="rId1024"/><Relationship Target="media/document_image_rId1025.jpeg" Type="http://schemas.openxmlformats.org/officeDocument/2006/relationships/image" Id="rId1025"/><Relationship Target="media/document_image_rId1026.jpeg" Type="http://schemas.openxmlformats.org/officeDocument/2006/relationships/image" Id="rId1026"/><Relationship Target="media/document_image_rId1027.jpeg" Type="http://schemas.openxmlformats.org/officeDocument/2006/relationships/image" Id="rId1027"/><Relationship Target="media/document_image_rId1028.jpeg" Type="http://schemas.openxmlformats.org/officeDocument/2006/relationships/image" Id="rId1028"/><Relationship Target="media/document_image_rId1029.jpeg" Type="http://schemas.openxmlformats.org/officeDocument/2006/relationships/image" Id="rId1029"/><Relationship Target="media/document_image_rId1030.jpeg" Type="http://schemas.openxmlformats.org/officeDocument/2006/relationships/image" Id="rId1030"/><Relationship Target="media/document_image_rId1031.jpeg" Type="http://schemas.openxmlformats.org/officeDocument/2006/relationships/image" Id="rId1031"/><Relationship Target="media/document_image_rId1032.jpeg" Type="http://schemas.openxmlformats.org/officeDocument/2006/relationships/image" Id="rId1032"/><Relationship Target="media/document_image_rId1033.jpeg" Type="http://schemas.openxmlformats.org/officeDocument/2006/relationships/image" Id="rId1033"/><Relationship Target="media/document_image_rId1034.jpeg" Type="http://schemas.openxmlformats.org/officeDocument/2006/relationships/image" Id="rId1034"/><Relationship Target="media/document_image_rId1035.jpeg" Type="http://schemas.openxmlformats.org/officeDocument/2006/relationships/image" Id="rId1035"/><Relationship Target="media/document_image_rId1036.jpeg" Type="http://schemas.openxmlformats.org/officeDocument/2006/relationships/image" Id="rId1036"/><Relationship Target="media/document_image_rId1037.jpeg" Type="http://schemas.openxmlformats.org/officeDocument/2006/relationships/image" Id="rId1037"/><Relationship Target="media/document_image_rId1038.jpeg" Type="http://schemas.openxmlformats.org/officeDocument/2006/relationships/image" Id="rId1038"/><Relationship Target="media/document_image_rId1039.jpeg" Type="http://schemas.openxmlformats.org/officeDocument/2006/relationships/image" Id="rId1039"/><Relationship Target="media/document_image_rId1040.jpeg" Type="http://schemas.openxmlformats.org/officeDocument/2006/relationships/image" Id="rId1040"/><Relationship Target="media/document_image_rId1041.jpeg" Type="http://schemas.openxmlformats.org/officeDocument/2006/relationships/image" Id="rId1041"/><Relationship Target="media/document_image_rId1042.jpeg" Type="http://schemas.openxmlformats.org/officeDocument/2006/relationships/image" Id="rId1042"/><Relationship Target="media/document_image_rId1043.jpeg" Type="http://schemas.openxmlformats.org/officeDocument/2006/relationships/image" Id="rId1043"/><Relationship Target="media/document_image_rId1044.jpeg" Type="http://schemas.openxmlformats.org/officeDocument/2006/relationships/image" Id="rId1044"/><Relationship Target="media/document_image_rId1045.jpeg" Type="http://schemas.openxmlformats.org/officeDocument/2006/relationships/image" Id="rId1045"/><Relationship Target="media/document_image_rId1046.jpeg" Type="http://schemas.openxmlformats.org/officeDocument/2006/relationships/image" Id="rId1046"/><Relationship Target="media/document_image_rId1047.jpeg" Type="http://schemas.openxmlformats.org/officeDocument/2006/relationships/image" Id="rId1047"/><Relationship Target="media/document_image_rId1048.jpeg" Type="http://schemas.openxmlformats.org/officeDocument/2006/relationships/image" Id="rId1048"/><Relationship Target="media/document_image_rId1049.jpeg" Type="http://schemas.openxmlformats.org/officeDocument/2006/relationships/image" Id="rId1049"/><Relationship Target="media/document_image_rId1050.jpeg" Type="http://schemas.openxmlformats.org/officeDocument/2006/relationships/image" Id="rId1050"/><Relationship Target="media/document_image_rId1051.jpeg" Type="http://schemas.openxmlformats.org/officeDocument/2006/relationships/image" Id="rId1051"/><Relationship Target="media/document_image_rId1052.jpeg" Type="http://schemas.openxmlformats.org/officeDocument/2006/relationships/image" Id="rId1052"/><Relationship Target="media/document_image_rId1053.jpeg" Type="http://schemas.openxmlformats.org/officeDocument/2006/relationships/image" Id="rId1053"/><Relationship Target="media/document_image_rId1054.jpeg" Type="http://schemas.openxmlformats.org/officeDocument/2006/relationships/image" Id="rId1054"/><Relationship Target="media/document_image_rId1055.jpeg" Type="http://schemas.openxmlformats.org/officeDocument/2006/relationships/image" Id="rId1055"/><Relationship Target="media/document_image_rId1056.jpeg" Type="http://schemas.openxmlformats.org/officeDocument/2006/relationships/image" Id="rId1056"/><Relationship Target="media/document_image_rId1057.jpeg" Type="http://schemas.openxmlformats.org/officeDocument/2006/relationships/image" Id="rId1057"/><Relationship Target="media/document_image_rId1058.jpeg" Type="http://schemas.openxmlformats.org/officeDocument/2006/relationships/image" Id="rId1058"/><Relationship Target="media/document_image_rId1059.jpeg" Type="http://schemas.openxmlformats.org/officeDocument/2006/relationships/image" Id="rId1059"/><Relationship Target="media/document_image_rId1060.jpeg" Type="http://schemas.openxmlformats.org/officeDocument/2006/relationships/image" Id="rId1060"/><Relationship Target="media/document_image_rId1061.jpeg" Type="http://schemas.openxmlformats.org/officeDocument/2006/relationships/image" Id="rId1061"/><Relationship Target="media/document_image_rId1062.jpeg" Type="http://schemas.openxmlformats.org/officeDocument/2006/relationships/image" Id="rId1062"/><Relationship Target="media/document_image_rId1063.jpeg" Type="http://schemas.openxmlformats.org/officeDocument/2006/relationships/image" Id="rId1063"/><Relationship Target="media/document_image_rId1064.jpeg" Type="http://schemas.openxmlformats.org/officeDocument/2006/relationships/image" Id="rId1064"/><Relationship Target="media/document_image_rId1065.jpeg" Type="http://schemas.openxmlformats.org/officeDocument/2006/relationships/image" Id="rId1065"/><Relationship Target="media/document_image_rId1066.jpeg" Type="http://schemas.openxmlformats.org/officeDocument/2006/relationships/image" Id="rId1066"/><Relationship Target="media/document_image_rId1067.jpeg" Type="http://schemas.openxmlformats.org/officeDocument/2006/relationships/image" Id="rId1067"/><Relationship Target="media/document_image_rId1068.jpeg" Type="http://schemas.openxmlformats.org/officeDocument/2006/relationships/image" Id="rId1068"/><Relationship Target="media/document_image_rId1069.jpeg" Type="http://schemas.openxmlformats.org/officeDocument/2006/relationships/image" Id="rId1069"/><Relationship Target="media/document_image_rId1070.jpeg" Type="http://schemas.openxmlformats.org/officeDocument/2006/relationships/image" Id="rId1070"/><Relationship Target="media/document_image_rId1071.jpeg" Type="http://schemas.openxmlformats.org/officeDocument/2006/relationships/image" Id="rId1071"/><Relationship Target="media/document_image_rId1072.jpeg" Type="http://schemas.openxmlformats.org/officeDocument/2006/relationships/image" Id="rId1072"/><Relationship Target="media/document_image_rId1073.jpeg" Type="http://schemas.openxmlformats.org/officeDocument/2006/relationships/image" Id="rId1073"/><Relationship Target="media/document_image_rId1074.jpeg" Type="http://schemas.openxmlformats.org/officeDocument/2006/relationships/image" Id="rId1074"/><Relationship Target="media/document_image_rId1075.jpeg" Type="http://schemas.openxmlformats.org/officeDocument/2006/relationships/image" Id="rId1075"/><Relationship Target="media/document_image_rId1076.jpeg" Type="http://schemas.openxmlformats.org/officeDocument/2006/relationships/image" Id="rId1076"/><Relationship Target="media/document_image_rId1077.jpeg" Type="http://schemas.openxmlformats.org/officeDocument/2006/relationships/image" Id="rId1077"/><Relationship Target="media/document_image_rId1078.jpeg" Type="http://schemas.openxmlformats.org/officeDocument/2006/relationships/image" Id="rId1078"/><Relationship Target="media/document_image_rId1079.jpeg" Type="http://schemas.openxmlformats.org/officeDocument/2006/relationships/image" Id="rId1079"/><Relationship Target="media/document_image_rId1080.jpeg" Type="http://schemas.openxmlformats.org/officeDocument/2006/relationships/image" Id="rId1080"/><Relationship Target="media/document_image_rId1081.jpeg" Type="http://schemas.openxmlformats.org/officeDocument/2006/relationships/image" Id="rId1081"/><Relationship Target="media/document_image_rId1082.jpeg" Type="http://schemas.openxmlformats.org/officeDocument/2006/relationships/image" Id="rId1082"/><Relationship Target="media/document_image_rId1083.jpeg" Type="http://schemas.openxmlformats.org/officeDocument/2006/relationships/image" Id="rId1083"/><Relationship Target="media/document_image_rId1084.jpeg" Type="http://schemas.openxmlformats.org/officeDocument/2006/relationships/image" Id="rId1084"/><Relationship Target="media/document_image_rId1085.jpeg" Type="http://schemas.openxmlformats.org/officeDocument/2006/relationships/image" Id="rId1085"/><Relationship Target="media/document_image_rId1086.jpeg" Type="http://schemas.openxmlformats.org/officeDocument/2006/relationships/image" Id="rId1086"/><Relationship Target="media/document_image_rId1087.jpeg" Type="http://schemas.openxmlformats.org/officeDocument/2006/relationships/image" Id="rId1087"/><Relationship Target="media/document_image_rId1088.jpeg" Type="http://schemas.openxmlformats.org/officeDocument/2006/relationships/image" Id="rId1088"/><Relationship Target="media/document_image_rId1089.jpeg" Type="http://schemas.openxmlformats.org/officeDocument/2006/relationships/image" Id="rId1089"/><Relationship Target="media/document_image_rId1090.jpeg" Type="http://schemas.openxmlformats.org/officeDocument/2006/relationships/image" Id="rId1090"/><Relationship Target="media/document_image_rId1091.jpeg" Type="http://schemas.openxmlformats.org/officeDocument/2006/relationships/image" Id="rId1091"/><Relationship Target="media/document_image_rId1092.jpeg" Type="http://schemas.openxmlformats.org/officeDocument/2006/relationships/image" Id="rId1092"/><Relationship Target="media/document_image_rId1093.jpeg" Type="http://schemas.openxmlformats.org/officeDocument/2006/relationships/image" Id="rId1093"/><Relationship Target="media/document_image_rId1094.jpeg" Type="http://schemas.openxmlformats.org/officeDocument/2006/relationships/image" Id="rId1094"/><Relationship Target="media/document_image_rId1095.jpeg" Type="http://schemas.openxmlformats.org/officeDocument/2006/relationships/image" Id="rId1095"/><Relationship Target="media/document_image_rId1096.jpeg" Type="http://schemas.openxmlformats.org/officeDocument/2006/relationships/image" Id="rId1096"/><Relationship Target="media/document_image_rId1097.jpeg" Type="http://schemas.openxmlformats.org/officeDocument/2006/relationships/image" Id="rId1097"/><Relationship Target="media/document_image_rId1098.jpeg" Type="http://schemas.openxmlformats.org/officeDocument/2006/relationships/image" Id="rId1098"/><Relationship Target="media/document_image_rId1099.jpeg" Type="http://schemas.openxmlformats.org/officeDocument/2006/relationships/image" Id="rId1099"/><Relationship Target="media/document_image_rId1100.jpeg" Type="http://schemas.openxmlformats.org/officeDocument/2006/relationships/image" Id="rId1100"/><Relationship Target="media/document_image_rId1101.jpeg" Type="http://schemas.openxmlformats.org/officeDocument/2006/relationships/image" Id="rId1101"/><Relationship Target="media/document_image_rId1102.jpeg" Type="http://schemas.openxmlformats.org/officeDocument/2006/relationships/image" Id="rId1102"/><Relationship Target="media/document_image_rId1103.jpeg" Type="http://schemas.openxmlformats.org/officeDocument/2006/relationships/image" Id="rId1103"/><Relationship Target="media/document_image_rId1104.jpeg" Type="http://schemas.openxmlformats.org/officeDocument/2006/relationships/image" Id="rId1104"/><Relationship Target="media/document_image_rId1105.jpeg" Type="http://schemas.openxmlformats.org/officeDocument/2006/relationships/image" Id="rId1105"/><Relationship Target="media/document_image_rId1106.jpeg" Type="http://schemas.openxmlformats.org/officeDocument/2006/relationships/image" Id="rId1106"/><Relationship Target="media/document_image_rId1107.jpeg" Type="http://schemas.openxmlformats.org/officeDocument/2006/relationships/image" Id="rId1107"/><Relationship Target="media/document_image_rId1108.jpeg" Type="http://schemas.openxmlformats.org/officeDocument/2006/relationships/image" Id="rId1108"/><Relationship Target="media/document_image_rId1109.jpeg" Type="http://schemas.openxmlformats.org/officeDocument/2006/relationships/image" Id="rId1109"/><Relationship Target="media/document_image_rId1110.jpeg" Type="http://schemas.openxmlformats.org/officeDocument/2006/relationships/image" Id="rId1110"/><Relationship Target="media/document_image_rId1111.jpeg" Type="http://schemas.openxmlformats.org/officeDocument/2006/relationships/image" Id="rId1111"/><Relationship Target="media/document_image_rId1112.jpeg" Type="http://schemas.openxmlformats.org/officeDocument/2006/relationships/image" Id="rId1112"/><Relationship Target="media/document_image_rId1113.jpeg" Type="http://schemas.openxmlformats.org/officeDocument/2006/relationships/image" Id="rId1113"/><Relationship Target="media/document_image_rId1114.jpeg" Type="http://schemas.openxmlformats.org/officeDocument/2006/relationships/image" Id="rId1114"/><Relationship Target="media/document_image_rId1115.jpeg" Type="http://schemas.openxmlformats.org/officeDocument/2006/relationships/image" Id="rId1115"/><Relationship Target="media/document_image_rId1116.jpeg" Type="http://schemas.openxmlformats.org/officeDocument/2006/relationships/image" Id="rId1116"/><Relationship Target="media/document_image_rId1117.jpeg" Type="http://schemas.openxmlformats.org/officeDocument/2006/relationships/image" Id="rId1117"/><Relationship Target="media/document_image_rId1118.jpeg" Type="http://schemas.openxmlformats.org/officeDocument/2006/relationships/image" Id="rId1118"/><Relationship Target="media/document_image_rId1119.jpeg" Type="http://schemas.openxmlformats.org/officeDocument/2006/relationships/image" Id="rId1119"/><Relationship Target="media/document_image_rId1120.jpeg" Type="http://schemas.openxmlformats.org/officeDocument/2006/relationships/image" Id="rId1120"/><Relationship Target="media/document_image_rId1121.jpeg" Type="http://schemas.openxmlformats.org/officeDocument/2006/relationships/image" Id="rId1121"/><Relationship Target="media/document_image_rId1122.jpeg" Type="http://schemas.openxmlformats.org/officeDocument/2006/relationships/image" Id="rId1122"/><Relationship Target="media/document_image_rId1123.jpeg" Type="http://schemas.openxmlformats.org/officeDocument/2006/relationships/image" Id="rId1123"/><Relationship Target="media/document_image_rId1124.jpeg" Type="http://schemas.openxmlformats.org/officeDocument/2006/relationships/image" Id="rId1124"/><Relationship Target="media/document_image_rId1125.jpeg" Type="http://schemas.openxmlformats.org/officeDocument/2006/relationships/image" Id="rId1125"/><Relationship Target="media/document_image_rId1126.jpeg" Type="http://schemas.openxmlformats.org/officeDocument/2006/relationships/image" Id="rId1126"/><Relationship Target="media/document_image_rId1127.jpeg" Type="http://schemas.openxmlformats.org/officeDocument/2006/relationships/image" Id="rId1127"/><Relationship Target="media/document_image_rId1128.jpeg" Type="http://schemas.openxmlformats.org/officeDocument/2006/relationships/image" Id="rId1128"/><Relationship Target="media/document_image_rId1129.jpeg" Type="http://schemas.openxmlformats.org/officeDocument/2006/relationships/image" Id="rId1129"/><Relationship Target="media/document_image_rId1130.jpeg" Type="http://schemas.openxmlformats.org/officeDocument/2006/relationships/image" Id="rId1130"/><Relationship Target="media/document_image_rId1131.jpeg" Type="http://schemas.openxmlformats.org/officeDocument/2006/relationships/image" Id="rId1131"/><Relationship Target="media/document_image_rId1132.jpeg" Type="http://schemas.openxmlformats.org/officeDocument/2006/relationships/image" Id="rId1132"/><Relationship Target="media/document_image_rId1133.jpeg" Type="http://schemas.openxmlformats.org/officeDocument/2006/relationships/image" Id="rId1133"/><Relationship Target="media/document_image_rId1134.jpeg" Type="http://schemas.openxmlformats.org/officeDocument/2006/relationships/image" Id="rId1134"/><Relationship Target="media/document_image_rId1135.jpeg" Type="http://schemas.openxmlformats.org/officeDocument/2006/relationships/image" Id="rId1135"/><Relationship Target="media/document_image_rId1136.jpeg" Type="http://schemas.openxmlformats.org/officeDocument/2006/relationships/image" Id="rId1136"/><Relationship Target="media/document_image_rId1137.jpeg" Type="http://schemas.openxmlformats.org/officeDocument/2006/relationships/image" Id="rId1137"/><Relationship Target="media/document_image_rId1138.jpeg" Type="http://schemas.openxmlformats.org/officeDocument/2006/relationships/image" Id="rId1138"/><Relationship Target="media/document_image_rId1139.jpeg" Type="http://schemas.openxmlformats.org/officeDocument/2006/relationships/image" Id="rId1139"/><Relationship Target="media/document_image_rId1140.jpeg" Type="http://schemas.openxmlformats.org/officeDocument/2006/relationships/image" Id="rId1140"/><Relationship Target="media/document_image_rId1141.jpeg" Type="http://schemas.openxmlformats.org/officeDocument/2006/relationships/image" Id="rId1141"/><Relationship Target="media/document_image_rId1142.jpeg" Type="http://schemas.openxmlformats.org/officeDocument/2006/relationships/image" Id="rId1142"/><Relationship Target="media/document_image_rId1143.jpeg" Type="http://schemas.openxmlformats.org/officeDocument/2006/relationships/image" Id="rId1143"/><Relationship Target="media/document_image_rId1144.jpeg" Type="http://schemas.openxmlformats.org/officeDocument/2006/relationships/image" Id="rId1144"/><Relationship Target="media/document_image_rId1145.jpeg" Type="http://schemas.openxmlformats.org/officeDocument/2006/relationships/image" Id="rId1145"/><Relationship Target="media/document_image_rId1146.jpeg" Type="http://schemas.openxmlformats.org/officeDocument/2006/relationships/image" Id="rId1146"/><Relationship Target="media/document_image_rId1147.jpeg" Type="http://schemas.openxmlformats.org/officeDocument/2006/relationships/image" Id="rId1147"/><Relationship Target="media/document_image_rId1148.jpeg" Type="http://schemas.openxmlformats.org/officeDocument/2006/relationships/image" Id="rId1148"/><Relationship Target="media/document_image_rId1149.jpeg" Type="http://schemas.openxmlformats.org/officeDocument/2006/relationships/image" Id="rId1149"/><Relationship Target="media/document_image_rId1150.jpeg" Type="http://schemas.openxmlformats.org/officeDocument/2006/relationships/image" Id="rId1150"/><Relationship Target="media/document_image_rId1151.jpeg" Type="http://schemas.openxmlformats.org/officeDocument/2006/relationships/image" Id="rId1151"/><Relationship Target="media/document_image_rId1152.jpeg" Type="http://schemas.openxmlformats.org/officeDocument/2006/relationships/image" Id="rId1152"/><Relationship Target="media/document_image_rId1153.jpeg" Type="http://schemas.openxmlformats.org/officeDocument/2006/relationships/image" Id="rId1153"/><Relationship Target="media/document_image_rId1154.jpeg" Type="http://schemas.openxmlformats.org/officeDocument/2006/relationships/image" Id="rId1154"/><Relationship Target="media/document_image_rId1155.jpeg" Type="http://schemas.openxmlformats.org/officeDocument/2006/relationships/image" Id="rId1155"/><Relationship Target="media/document_image_rId1156.jpeg" Type="http://schemas.openxmlformats.org/officeDocument/2006/relationships/image" Id="rId1156"/><Relationship Target="media/document_image_rId1157.jpeg" Type="http://schemas.openxmlformats.org/officeDocument/2006/relationships/image" Id="rId1157"/><Relationship Target="media/document_image_rId1158.jpeg" Type="http://schemas.openxmlformats.org/officeDocument/2006/relationships/image" Id="rId1158"/><Relationship Target="media/document_image_rId1159.jpeg" Type="http://schemas.openxmlformats.org/officeDocument/2006/relationships/image" Id="rId1159"/><Relationship Target="media/document_image_rId1160.jpeg" Type="http://schemas.openxmlformats.org/officeDocument/2006/relationships/image" Id="rId1160"/><Relationship Target="media/document_image_rId1161.jpeg" Type="http://schemas.openxmlformats.org/officeDocument/2006/relationships/image" Id="rId1161"/><Relationship Target="media/document_image_rId1162.jpeg" Type="http://schemas.openxmlformats.org/officeDocument/2006/relationships/image" Id="rId1162"/><Relationship Target="media/document_image_rId1163.jpeg" Type="http://schemas.openxmlformats.org/officeDocument/2006/relationships/image" Id="rId1163"/><Relationship Target="media/document_image_rId1164.jpeg" Type="http://schemas.openxmlformats.org/officeDocument/2006/relationships/image" Id="rId1164"/><Relationship Target="media/document_image_rId1165.jpeg" Type="http://schemas.openxmlformats.org/officeDocument/2006/relationships/image" Id="rId1165"/><Relationship Target="media/document_image_rId1166.jpeg" Type="http://schemas.openxmlformats.org/officeDocument/2006/relationships/image" Id="rId1166"/><Relationship Target="media/document_image_rId1167.jpeg" Type="http://schemas.openxmlformats.org/officeDocument/2006/relationships/image" Id="rId1167"/><Relationship Target="media/document_image_rId1168.jpeg" Type="http://schemas.openxmlformats.org/officeDocument/2006/relationships/image" Id="rId1168"/><Relationship Target="media/document_image_rId1169.jpeg" Type="http://schemas.openxmlformats.org/officeDocument/2006/relationships/image" Id="rId1169"/><Relationship Target="media/document_image_rId1170.jpeg" Type="http://schemas.openxmlformats.org/officeDocument/2006/relationships/image" Id="rId1170"/><Relationship Target="media/document_image_rId1171.jpeg" Type="http://schemas.openxmlformats.org/officeDocument/2006/relationships/image" Id="rId1171"/><Relationship Target="media/document_image_rId1172.jpeg" Type="http://schemas.openxmlformats.org/officeDocument/2006/relationships/image" Id="rId1172"/><Relationship Target="media/document_image_rId1173.jpeg" Type="http://schemas.openxmlformats.org/officeDocument/2006/relationships/image" Id="rId1173"/><Relationship Target="media/document_image_rId1174.jpeg" Type="http://schemas.openxmlformats.org/officeDocument/2006/relationships/image" Id="rId1174"/><Relationship Target="media/document_image_rId1175.jpeg" Type="http://schemas.openxmlformats.org/officeDocument/2006/relationships/image" Id="rId1175"/><Relationship Target="media/document_image_rId1176.jpeg" Type="http://schemas.openxmlformats.org/officeDocument/2006/relationships/image" Id="rId1176"/><Relationship Target="media/document_image_rId1177.jpeg" Type="http://schemas.openxmlformats.org/officeDocument/2006/relationships/image" Id="rId1177"/><Relationship Target="media/document_image_rId1178.jpeg" Type="http://schemas.openxmlformats.org/officeDocument/2006/relationships/image" Id="rId1178"/><Relationship Target="media/document_image_rId1179.jpeg" Type="http://schemas.openxmlformats.org/officeDocument/2006/relationships/image" Id="rId1179"/><Relationship Target="media/document_image_rId1180.jpeg" Type="http://schemas.openxmlformats.org/officeDocument/2006/relationships/image" Id="rId1180"/><Relationship Target="media/document_image_rId1181.jpeg" Type="http://schemas.openxmlformats.org/officeDocument/2006/relationships/image" Id="rId1181"/><Relationship Target="media/document_image_rId1182.jpeg" Type="http://schemas.openxmlformats.org/officeDocument/2006/relationships/image" Id="rId1182"/><Relationship Target="media/document_image_rId1183.jpeg" Type="http://schemas.openxmlformats.org/officeDocument/2006/relationships/image" Id="rId1183"/><Relationship Target="media/document_image_rId1184.jpeg" Type="http://schemas.openxmlformats.org/officeDocument/2006/relationships/image" Id="rId1184"/><Relationship Target="media/document_image_rId1185.jpeg" Type="http://schemas.openxmlformats.org/officeDocument/2006/relationships/image" Id="rId1185"/><Relationship Target="media/document_image_rId1186.jpeg" Type="http://schemas.openxmlformats.org/officeDocument/2006/relationships/image" Id="rId1186"/><Relationship Target="media/document_image_rId1187.jpeg" Type="http://schemas.openxmlformats.org/officeDocument/2006/relationships/image" Id="rId1187"/><Relationship Target="media/document_image_rId1188.jpeg" Type="http://schemas.openxmlformats.org/officeDocument/2006/relationships/image" Id="rId1188"/><Relationship Target="media/document_image_rId1189.jpeg" Type="http://schemas.openxmlformats.org/officeDocument/2006/relationships/image" Id="rId1189"/><Relationship Target="media/document_image_rId1190.jpeg" Type="http://schemas.openxmlformats.org/officeDocument/2006/relationships/image" Id="rId1190"/><Relationship Target="media/document_image_rId1191.jpeg" Type="http://schemas.openxmlformats.org/officeDocument/2006/relationships/image" Id="rId1191"/><Relationship Target="media/document_image_rId1192.jpeg" Type="http://schemas.openxmlformats.org/officeDocument/2006/relationships/image" Id="rId1192"/><Relationship Target="media/document_image_rId1193.jpeg" Type="http://schemas.openxmlformats.org/officeDocument/2006/relationships/image" Id="rId1193"/><Relationship Target="media/document_image_rId1194.jpeg" Type="http://schemas.openxmlformats.org/officeDocument/2006/relationships/image" Id="rId1194"/><Relationship Target="media/document_image_rId1195.jpeg" Type="http://schemas.openxmlformats.org/officeDocument/2006/relationships/image" Id="rId1195"/><Relationship Target="media/document_image_rId1196.jpeg" Type="http://schemas.openxmlformats.org/officeDocument/2006/relationships/image" Id="rId1196"/><Relationship Target="media/document_image_rId1197.jpeg" Type="http://schemas.openxmlformats.org/officeDocument/2006/relationships/image" Id="rId1197"/><Relationship Target="media/document_image_rId1198.jpeg" Type="http://schemas.openxmlformats.org/officeDocument/2006/relationships/image" Id="rId1198"/><Relationship Target="media/document_image_rId1199.jpeg" Type="http://schemas.openxmlformats.org/officeDocument/2006/relationships/image" Id="rId1199"/><Relationship Target="media/document_image_rId1200.jpeg" Type="http://schemas.openxmlformats.org/officeDocument/2006/relationships/image" Id="rId1200"/><Relationship Target="media/document_image_rId1201.jpeg" Type="http://schemas.openxmlformats.org/officeDocument/2006/relationships/image" Id="rId1201"/><Relationship Target="media/document_image_rId1202.jpeg" Type="http://schemas.openxmlformats.org/officeDocument/2006/relationships/image" Id="rId1202"/><Relationship Target="media/document_image_rId1203.jpeg" Type="http://schemas.openxmlformats.org/officeDocument/2006/relationships/image" Id="rId1203"/><Relationship Target="media/document_image_rId1204.jpeg" Type="http://schemas.openxmlformats.org/officeDocument/2006/relationships/image" Id="rId1204"/><Relationship Target="media/document_image_rId1205.jpeg" Type="http://schemas.openxmlformats.org/officeDocument/2006/relationships/image" Id="rId1205"/><Relationship Target="media/document_image_rId1206.jpeg" Type="http://schemas.openxmlformats.org/officeDocument/2006/relationships/image" Id="rId1206"/><Relationship Target="media/document_image_rId1207.jpeg" Type="http://schemas.openxmlformats.org/officeDocument/2006/relationships/image" Id="rId1207"/><Relationship Target="media/document_image_rId1208.jpeg" Type="http://schemas.openxmlformats.org/officeDocument/2006/relationships/image" Id="rId1208"/><Relationship Target="media/document_image_rId1209.jpeg" Type="http://schemas.openxmlformats.org/officeDocument/2006/relationships/image" Id="rId1209"/><Relationship Target="media/document_image_rId1210.jpeg" Type="http://schemas.openxmlformats.org/officeDocument/2006/relationships/image" Id="rId1210"/><Relationship Target="media/document_image_rId1211.jpeg" Type="http://schemas.openxmlformats.org/officeDocument/2006/relationships/image" Id="rId1211"/><Relationship Target="media/document_image_rId1212.jpeg" Type="http://schemas.openxmlformats.org/officeDocument/2006/relationships/image" Id="rId1212"/><Relationship Target="media/document_image_rId1213.jpeg" Type="http://schemas.openxmlformats.org/officeDocument/2006/relationships/image" Id="rId1213"/><Relationship Target="media/document_image_rId1214.jpeg" Type="http://schemas.openxmlformats.org/officeDocument/2006/relationships/image" Id="rId1214"/><Relationship Target="media/document_image_rId1215.jpeg" Type="http://schemas.openxmlformats.org/officeDocument/2006/relationships/image" Id="rId1215"/><Relationship Target="media/document_image_rId1216.jpeg" Type="http://schemas.openxmlformats.org/officeDocument/2006/relationships/image" Id="rId1216"/><Relationship Target="media/document_image_rId1217.jpeg" Type="http://schemas.openxmlformats.org/officeDocument/2006/relationships/image" Id="rId1217"/><Relationship Target="media/document_image_rId1218.jpeg" Type="http://schemas.openxmlformats.org/officeDocument/2006/relationships/image" Id="rId1218"/><Relationship Target="media/document_image_rId1219.jpeg" Type="http://schemas.openxmlformats.org/officeDocument/2006/relationships/image" Id="rId1219"/><Relationship Target="media/document_image_rId1220.jpeg" Type="http://schemas.openxmlformats.org/officeDocument/2006/relationships/image" Id="rId1220"/><Relationship Target="media/document_image_rId1221.jpeg" Type="http://schemas.openxmlformats.org/officeDocument/2006/relationships/image" Id="rId1221"/><Relationship Target="media/document_image_rId1222.jpeg" Type="http://schemas.openxmlformats.org/officeDocument/2006/relationships/image" Id="rId1222"/><Relationship Target="media/document_image_rId1223.jpeg" Type="http://schemas.openxmlformats.org/officeDocument/2006/relationships/image" Id="rId1223"/><Relationship Target="media/document_image_rId1224.jpeg" Type="http://schemas.openxmlformats.org/officeDocument/2006/relationships/image" Id="rId1224"/><Relationship Target="media/document_image_rId1225.jpeg" Type="http://schemas.openxmlformats.org/officeDocument/2006/relationships/image" Id="rId1225"/><Relationship Target="media/document_image_rId1226.jpeg" Type="http://schemas.openxmlformats.org/officeDocument/2006/relationships/image" Id="rId1226"/><Relationship Target="media/document_image_rId1227.jpeg" Type="http://schemas.openxmlformats.org/officeDocument/2006/relationships/image" Id="rId1227"/><Relationship Target="media/document_image_rId1228.jpeg" Type="http://schemas.openxmlformats.org/officeDocument/2006/relationships/image" Id="rId1228"/><Relationship Target="media/document_image_rId1229.jpeg" Type="http://schemas.openxmlformats.org/officeDocument/2006/relationships/image" Id="rId1229"/><Relationship Target="media/document_image_rId1230.jpeg" Type="http://schemas.openxmlformats.org/officeDocument/2006/relationships/image" Id="rId1230"/><Relationship Target="media/document_image_rId1231.jpeg" Type="http://schemas.openxmlformats.org/officeDocument/2006/relationships/image" Id="rId1231"/><Relationship Target="media/document_image_rId1232.jpeg" Type="http://schemas.openxmlformats.org/officeDocument/2006/relationships/image" Id="rId1232"/><Relationship Target="media/document_image_rId1233.jpeg" Type="http://schemas.openxmlformats.org/officeDocument/2006/relationships/image" Id="rId1233"/><Relationship Target="media/document_image_rId1234.jpeg" Type="http://schemas.openxmlformats.org/officeDocument/2006/relationships/image" Id="rId1234"/><Relationship Target="media/document_image_rId1235.jpeg" Type="http://schemas.openxmlformats.org/officeDocument/2006/relationships/image" Id="rId1235"/><Relationship Target="media/document_image_rId1236.jpeg" Type="http://schemas.openxmlformats.org/officeDocument/2006/relationships/image" Id="rId1236"/><Relationship Target="media/document_image_rId1237.jpeg" Type="http://schemas.openxmlformats.org/officeDocument/2006/relationships/image" Id="rId1237"/><Relationship Target="media/document_image_rId1238.jpeg" Type="http://schemas.openxmlformats.org/officeDocument/2006/relationships/image" Id="rId1238"/><Relationship Target="media/document_image_rId1239.jpeg" Type="http://schemas.openxmlformats.org/officeDocument/2006/relationships/image" Id="rId1239"/><Relationship Target="media/document_image_rId1240.jpeg" Type="http://schemas.openxmlformats.org/officeDocument/2006/relationships/image" Id="rId1240"/><Relationship Target="media/document_image_rId1241.jpeg" Type="http://schemas.openxmlformats.org/officeDocument/2006/relationships/image" Id="rId1241"/><Relationship Target="media/document_image_rId1242.jpeg" Type="http://schemas.openxmlformats.org/officeDocument/2006/relationships/image" Id="rId1242"/><Relationship Target="media/document_image_rId1243.jpeg" Type="http://schemas.openxmlformats.org/officeDocument/2006/relationships/image" Id="rId1243"/><Relationship Target="media/document_image_rId1244.jpeg" Type="http://schemas.openxmlformats.org/officeDocument/2006/relationships/image" Id="rId1244"/><Relationship Target="media/document_image_rId1245.jpeg" Type="http://schemas.openxmlformats.org/officeDocument/2006/relationships/image" Id="rId1245"/><Relationship Target="media/document_image_rId1246.jpeg" Type="http://schemas.openxmlformats.org/officeDocument/2006/relationships/image" Id="rId1246"/><Relationship Target="media/document_image_rId1247.jpeg" Type="http://schemas.openxmlformats.org/officeDocument/2006/relationships/image" Id="rId1247"/><Relationship Target="media/document_image_rId1248.jpeg" Type="http://schemas.openxmlformats.org/officeDocument/2006/relationships/image" Id="rId1248"/><Relationship Target="media/document_image_rId1249.jpeg" Type="http://schemas.openxmlformats.org/officeDocument/2006/relationships/image" Id="rId1249"/><Relationship Target="media/document_image_rId1250.jpeg" Type="http://schemas.openxmlformats.org/officeDocument/2006/relationships/image" Id="rId1250"/><Relationship Target="media/document_image_rId1251.jpeg" Type="http://schemas.openxmlformats.org/officeDocument/2006/relationships/image" Id="rId1251"/><Relationship Target="media/document_image_rId1252.jpeg" Type="http://schemas.openxmlformats.org/officeDocument/2006/relationships/image" Id="rId1252"/><Relationship Target="media/document_image_rId1253.jpeg" Type="http://schemas.openxmlformats.org/officeDocument/2006/relationships/image" Id="rId1253"/><Relationship Target="media/document_image_rId1254.jpeg" Type="http://schemas.openxmlformats.org/officeDocument/2006/relationships/image" Id="rId1254"/><Relationship Target="media/document_image_rId1255.jpeg" Type="http://schemas.openxmlformats.org/officeDocument/2006/relationships/image" Id="rId1255"/><Relationship Target="media/document_image_rId1256.jpeg" Type="http://schemas.openxmlformats.org/officeDocument/2006/relationships/image" Id="rId1256"/><Relationship Target="media/document_image_rId1257.jpeg" Type="http://schemas.openxmlformats.org/officeDocument/2006/relationships/image" Id="rId1257"/><Relationship Target="media/document_image_rId1258.jpeg" Type="http://schemas.openxmlformats.org/officeDocument/2006/relationships/image" Id="rId1258"/><Relationship Target="media/document_image_rId1259.jpeg" Type="http://schemas.openxmlformats.org/officeDocument/2006/relationships/image" Id="rId1259"/><Relationship Target="media/document_image_rId1260.jpeg" Type="http://schemas.openxmlformats.org/officeDocument/2006/relationships/image" Id="rId1260"/><Relationship Target="media/document_image_rId1261.jpeg" Type="http://schemas.openxmlformats.org/officeDocument/2006/relationships/image" Id="rId1261"/><Relationship Target="media/document_image_rId1262.jpeg" Type="http://schemas.openxmlformats.org/officeDocument/2006/relationships/image" Id="rId1262"/><Relationship Target="media/document_image_rId1263.jpeg" Type="http://schemas.openxmlformats.org/officeDocument/2006/relationships/image" Id="rId1263"/><Relationship Target="media/document_image_rId1264.jpeg" Type="http://schemas.openxmlformats.org/officeDocument/2006/relationships/image" Id="rId1264"/><Relationship Target="media/document_image_rId1265.jpeg" Type="http://schemas.openxmlformats.org/officeDocument/2006/relationships/image" Id="rId1265"/><Relationship Target="media/document_image_rId1266.jpeg" Type="http://schemas.openxmlformats.org/officeDocument/2006/relationships/image" Id="rId1266"/><Relationship Target="media/document_image_rId1267.jpeg" Type="http://schemas.openxmlformats.org/officeDocument/2006/relationships/image" Id="rId1267"/><Relationship Target="media/document_image_rId1268.jpeg" Type="http://schemas.openxmlformats.org/officeDocument/2006/relationships/image" Id="rId1268"/><Relationship Target="media/document_image_rId1269.jpeg" Type="http://schemas.openxmlformats.org/officeDocument/2006/relationships/image" Id="rId1269"/><Relationship Target="media/document_image_rId1270.jpeg" Type="http://schemas.openxmlformats.org/officeDocument/2006/relationships/image" Id="rId1270"/><Relationship Target="media/document_image_rId1271.jpeg" Type="http://schemas.openxmlformats.org/officeDocument/2006/relationships/image" Id="rId1271"/><Relationship Target="media/document_image_rId1272.jpeg" Type="http://schemas.openxmlformats.org/officeDocument/2006/relationships/image" Id="rId1272"/><Relationship Target="media/document_image_rId1273.jpeg" Type="http://schemas.openxmlformats.org/officeDocument/2006/relationships/image" Id="rId1273"/><Relationship Target="media/document_image_rId1274.jpeg" Type="http://schemas.openxmlformats.org/officeDocument/2006/relationships/image" Id="rId1274"/><Relationship Target="media/document_image_rId1275.jpeg" Type="http://schemas.openxmlformats.org/officeDocument/2006/relationships/image" Id="rId1275"/><Relationship Target="media/document_image_rId1276.jpeg" Type="http://schemas.openxmlformats.org/officeDocument/2006/relationships/image" Id="rId1276"/><Relationship Target="media/document_image_rId1277.jpeg" Type="http://schemas.openxmlformats.org/officeDocument/2006/relationships/image" Id="rId1277"/><Relationship Target="media/document_image_rId1278.jpeg" Type="http://schemas.openxmlformats.org/officeDocument/2006/relationships/image" Id="rId1278"/><Relationship Target="media/document_image_rId1279.jpeg" Type="http://schemas.openxmlformats.org/officeDocument/2006/relationships/image" Id="rId1279"/><Relationship Target="media/document_image_rId1280.jpeg" Type="http://schemas.openxmlformats.org/officeDocument/2006/relationships/image" Id="rId1280"/><Relationship Target="media/document_image_rId1281.jpeg" Type="http://schemas.openxmlformats.org/officeDocument/2006/relationships/image" Id="rId1281"/><Relationship Target="media/document_image_rId1282.jpeg" Type="http://schemas.openxmlformats.org/officeDocument/2006/relationships/image" Id="rId1282"/><Relationship Target="media/document_image_rId1283.jpeg" Type="http://schemas.openxmlformats.org/officeDocument/2006/relationships/image" Id="rId1283"/><Relationship Target="media/document_image_rId1284.jpeg" Type="http://schemas.openxmlformats.org/officeDocument/2006/relationships/image" Id="rId1284"/><Relationship Target="media/document_image_rId1285.jpeg" Type="http://schemas.openxmlformats.org/officeDocument/2006/relationships/image" Id="rId1285"/><Relationship Target="media/document_image_rId1286.jpeg" Type="http://schemas.openxmlformats.org/officeDocument/2006/relationships/image" Id="rId1286"/><Relationship Target="media/document_image_rId1287.jpeg" Type="http://schemas.openxmlformats.org/officeDocument/2006/relationships/image" Id="rId1287"/><Relationship Target="media/document_image_rId1288.jpeg" Type="http://schemas.openxmlformats.org/officeDocument/2006/relationships/image" Id="rId1288"/><Relationship Target="media/document_image_rId1289.jpeg" Type="http://schemas.openxmlformats.org/officeDocument/2006/relationships/image" Id="rId1289"/><Relationship Target="media/document_image_rId1290.jpeg" Type="http://schemas.openxmlformats.org/officeDocument/2006/relationships/image" Id="rId1290"/><Relationship Target="media/document_image_rId1291.jpeg" Type="http://schemas.openxmlformats.org/officeDocument/2006/relationships/image" Id="rId1291"/><Relationship Target="media/document_image_rId1292.jpeg" Type="http://schemas.openxmlformats.org/officeDocument/2006/relationships/image" Id="rId1292"/><Relationship Target="media/document_image_rId1293.jpeg" Type="http://schemas.openxmlformats.org/officeDocument/2006/relationships/image" Id="rId1293"/><Relationship Target="media/document_image_rId1294.jpeg" Type="http://schemas.openxmlformats.org/officeDocument/2006/relationships/image" Id="rId1294"/><Relationship Target="media/document_image_rId1295.jpeg" Type="http://schemas.openxmlformats.org/officeDocument/2006/relationships/image" Id="rId1295"/><Relationship Target="media/document_image_rId1296.jpeg" Type="http://schemas.openxmlformats.org/officeDocument/2006/relationships/image" Id="rId1296"/><Relationship Target="media/document_image_rId1297.jpeg" Type="http://schemas.openxmlformats.org/officeDocument/2006/relationships/image" Id="rId1297"/><Relationship Target="media/document_image_rId1298.jpeg" Type="http://schemas.openxmlformats.org/officeDocument/2006/relationships/image" Id="rId1298"/><Relationship Target="media/document_image_rId1299.jpeg" Type="http://schemas.openxmlformats.org/officeDocument/2006/relationships/image" Id="rId1299"/><Relationship Target="media/document_image_rId1300.jpeg" Type="http://schemas.openxmlformats.org/officeDocument/2006/relationships/image" Id="rId1300"/><Relationship Target="media/document_image_rId1301.jpeg" Type="http://schemas.openxmlformats.org/officeDocument/2006/relationships/image" Id="rId1301"/><Relationship Target="media/document_image_rId1302.jpeg" Type="http://schemas.openxmlformats.org/officeDocument/2006/relationships/image" Id="rId1302"/><Relationship Target="media/document_image_rId1303.jpeg" Type="http://schemas.openxmlformats.org/officeDocument/2006/relationships/image" Id="rId1303"/><Relationship Target="media/document_image_rId1304.jpeg" Type="http://schemas.openxmlformats.org/officeDocument/2006/relationships/image" Id="rId1304"/><Relationship Target="media/document_image_rId1305.jpeg" Type="http://schemas.openxmlformats.org/officeDocument/2006/relationships/image" Id="rId1305"/><Relationship Target="media/document_image_rId1306.jpeg" Type="http://schemas.openxmlformats.org/officeDocument/2006/relationships/image" Id="rId1306"/><Relationship Target="media/document_image_rId1307.jpeg" Type="http://schemas.openxmlformats.org/officeDocument/2006/relationships/image" Id="rId1307"/><Relationship Target="media/document_image_rId1308.jpeg" Type="http://schemas.openxmlformats.org/officeDocument/2006/relationships/image" Id="rId1308"/><Relationship Target="media/document_image_rId1309.jpeg" Type="http://schemas.openxmlformats.org/officeDocument/2006/relationships/image" Id="rId1309"/><Relationship Target="media/document_image_rId1310.jpeg" Type="http://schemas.openxmlformats.org/officeDocument/2006/relationships/image" Id="rId1310"/><Relationship Target="media/document_image_rId1311.jpeg" Type="http://schemas.openxmlformats.org/officeDocument/2006/relationships/image" Id="rId1311"/><Relationship Target="media/document_image_rId1312.jpeg" Type="http://schemas.openxmlformats.org/officeDocument/2006/relationships/image" Id="rId1312"/><Relationship Target="media/document_image_rId1313.jpeg" Type="http://schemas.openxmlformats.org/officeDocument/2006/relationships/image" Id="rId1313"/><Relationship Target="media/document_image_rId1314.jpeg" Type="http://schemas.openxmlformats.org/officeDocument/2006/relationships/image" Id="rId1314"/><Relationship Target="media/document_image_rId1315.jpeg" Type="http://schemas.openxmlformats.org/officeDocument/2006/relationships/image" Id="rId1315"/><Relationship Target="media/document_image_rId1316.jpeg" Type="http://schemas.openxmlformats.org/officeDocument/2006/relationships/image" Id="rId1316"/><Relationship Target="media/document_image_rId1317.jpeg" Type="http://schemas.openxmlformats.org/officeDocument/2006/relationships/image" Id="rId1317"/><Relationship Target="media/document_image_rId1318.jpeg" Type="http://schemas.openxmlformats.org/officeDocument/2006/relationships/image" Id="rId1318"/><Relationship Target="media/document_image_rId1319.jpeg" Type="http://schemas.openxmlformats.org/officeDocument/2006/relationships/image" Id="rId1319"/><Relationship Target="media/document_image_rId1320.jpeg" Type="http://schemas.openxmlformats.org/officeDocument/2006/relationships/image" Id="rId1320"/><Relationship Target="media/document_image_rId1321.jpeg" Type="http://schemas.openxmlformats.org/officeDocument/2006/relationships/image" Id="rId1321"/><Relationship Target="media/document_image_rId1322.jpeg" Type="http://schemas.openxmlformats.org/officeDocument/2006/relationships/image" Id="rId1322"/><Relationship Target="media/document_image_rId1323.jpeg" Type="http://schemas.openxmlformats.org/officeDocument/2006/relationships/image" Id="rId1323"/><Relationship Target="media/document_image_rId1324.jpeg" Type="http://schemas.openxmlformats.org/officeDocument/2006/relationships/image" Id="rId1324"/><Relationship Target="media/document_image_rId1325.jpeg" Type="http://schemas.openxmlformats.org/officeDocument/2006/relationships/image" Id="rId1325"/><Relationship Target="media/document_image_rId1326.jpeg" Type="http://schemas.openxmlformats.org/officeDocument/2006/relationships/image" Id="rId1326"/><Relationship Target="media/document_image_rId1327.jpeg" Type="http://schemas.openxmlformats.org/officeDocument/2006/relationships/image" Id="rId1327"/><Relationship Target="media/document_image_rId1328.jpeg" Type="http://schemas.openxmlformats.org/officeDocument/2006/relationships/image" Id="rId1328"/><Relationship Target="media/document_image_rId1329.jpeg" Type="http://schemas.openxmlformats.org/officeDocument/2006/relationships/image" Id="rId1329"/><Relationship Target="media/document_image_rId1330.jpeg" Type="http://schemas.openxmlformats.org/officeDocument/2006/relationships/image" Id="rId1330"/><Relationship Target="media/document_image_rId1331.jpeg" Type="http://schemas.openxmlformats.org/officeDocument/2006/relationships/image" Id="rId1331"/><Relationship Target="media/document_image_rId1332.jpeg" Type="http://schemas.openxmlformats.org/officeDocument/2006/relationships/image" Id="rId1332"/><Relationship Target="media/document_image_rId1333.jpeg" Type="http://schemas.openxmlformats.org/officeDocument/2006/relationships/image" Id="rId1333"/><Relationship Target="media/document_image_rId1334.jpeg" Type="http://schemas.openxmlformats.org/officeDocument/2006/relationships/image" Id="rId1334"/><Relationship Target="media/document_image_rId1335.jpeg" Type="http://schemas.openxmlformats.org/officeDocument/2006/relationships/image" Id="rId1335"/><Relationship Target="media/document_image_rId1336.jpeg" Type="http://schemas.openxmlformats.org/officeDocument/2006/relationships/image" Id="rId1336"/><Relationship Target="media/document_image_rId1337.jpeg" Type="http://schemas.openxmlformats.org/officeDocument/2006/relationships/image" Id="rId1337"/><Relationship Target="media/document_image_rId1338.jpeg" Type="http://schemas.openxmlformats.org/officeDocument/2006/relationships/image" Id="rId1338"/><Relationship Target="media/document_image_rId1339.jpeg" Type="http://schemas.openxmlformats.org/officeDocument/2006/relationships/image" Id="rId1339"/><Relationship Target="media/document_image_rId1340.jpeg" Type="http://schemas.openxmlformats.org/officeDocument/2006/relationships/image" Id="rId1340"/><Relationship Target="media/document_image_rId1341.jpeg" Type="http://schemas.openxmlformats.org/officeDocument/2006/relationships/image" Id="rId1341"/><Relationship Target="media/document_image_rId1342.jpeg" Type="http://schemas.openxmlformats.org/officeDocument/2006/relationships/image" Id="rId1342"/><Relationship Target="media/document_image_rId1343.jpeg" Type="http://schemas.openxmlformats.org/officeDocument/2006/relationships/image" Id="rId1343"/><Relationship Target="media/document_image_rId1344.jpeg" Type="http://schemas.openxmlformats.org/officeDocument/2006/relationships/image" Id="rId1344"/><Relationship Target="media/document_image_rId1345.jpeg" Type="http://schemas.openxmlformats.org/officeDocument/2006/relationships/image" Id="rId1345"/><Relationship Target="media/document_image_rId1346.jpeg" Type="http://schemas.openxmlformats.org/officeDocument/2006/relationships/image" Id="rId1346"/><Relationship Target="media/document_image_rId1347.jpeg" Type="http://schemas.openxmlformats.org/officeDocument/2006/relationships/image" Id="rId1347"/><Relationship Target="media/document_image_rId1348.jpeg" Type="http://schemas.openxmlformats.org/officeDocument/2006/relationships/image" Id="rId1348"/><Relationship Target="media/document_image_rId1349.jpeg" Type="http://schemas.openxmlformats.org/officeDocument/2006/relationships/image" Id="rId1349"/><Relationship Target="media/document_image_rId1350.jpeg" Type="http://schemas.openxmlformats.org/officeDocument/2006/relationships/image" Id="rId1350"/><Relationship Target="media/document_image_rId1351.jpeg" Type="http://schemas.openxmlformats.org/officeDocument/2006/relationships/image" Id="rId1351"/><Relationship Target="media/document_image_rId1352.jpeg" Type="http://schemas.openxmlformats.org/officeDocument/2006/relationships/image" Id="rId1352"/><Relationship Target="media/document_image_rId1353.jpeg" Type="http://schemas.openxmlformats.org/officeDocument/2006/relationships/image" Id="rId1353"/><Relationship Target="media/document_image_rId1354.jpeg" Type="http://schemas.openxmlformats.org/officeDocument/2006/relationships/image" Id="rId1354"/><Relationship Target="media/document_image_rId1355.jpeg" Type="http://schemas.openxmlformats.org/officeDocument/2006/relationships/image" Id="rId1355"/><Relationship Target="media/document_image_rId1356.jpeg" Type="http://schemas.openxmlformats.org/officeDocument/2006/relationships/image" Id="rId1356"/><Relationship Target="media/document_image_rId1357.jpeg" Type="http://schemas.openxmlformats.org/officeDocument/2006/relationships/image" Id="rId1357"/><Relationship Target="media/document_image_rId1358.jpeg" Type="http://schemas.openxmlformats.org/officeDocument/2006/relationships/image" Id="rId1358"/><Relationship Target="media/document_image_rId1359.jpeg" Type="http://schemas.openxmlformats.org/officeDocument/2006/relationships/image" Id="rId1359"/><Relationship Target="media/document_image_rId1360.jpeg" Type="http://schemas.openxmlformats.org/officeDocument/2006/relationships/image" Id="rId1360"/><Relationship Target="media/document_image_rId1361.jpeg" Type="http://schemas.openxmlformats.org/officeDocument/2006/relationships/image" Id="rId1361"/><Relationship Target="media/document_image_rId1362.jpeg" Type="http://schemas.openxmlformats.org/officeDocument/2006/relationships/image" Id="rId1362"/><Relationship Target="media/document_image_rId1363.jpeg" Type="http://schemas.openxmlformats.org/officeDocument/2006/relationships/image" Id="rId1363"/><Relationship Target="media/document_image_rId1364.jpeg" Type="http://schemas.openxmlformats.org/officeDocument/2006/relationships/image" Id="rId1364"/><Relationship Target="media/document_image_rId1365.jpeg" Type="http://schemas.openxmlformats.org/officeDocument/2006/relationships/image" Id="rId1365"/><Relationship Target="media/document_image_rId1366.jpeg" Type="http://schemas.openxmlformats.org/officeDocument/2006/relationships/image" Id="rId1366"/><Relationship Target="media/document_image_rId1367.jpeg" Type="http://schemas.openxmlformats.org/officeDocument/2006/relationships/image" Id="rId1367"/><Relationship Target="media/document_image_rId1368.jpeg" Type="http://schemas.openxmlformats.org/officeDocument/2006/relationships/image" Id="rId1368"/><Relationship Target="media/document_image_rId1369.jpeg" Type="http://schemas.openxmlformats.org/officeDocument/2006/relationships/image" Id="rId1369"/><Relationship Target="media/document_image_rId1370.jpeg" Type="http://schemas.openxmlformats.org/officeDocument/2006/relationships/image" Id="rId1370"/><Relationship Target="media/document_image_rId1371.jpeg" Type="http://schemas.openxmlformats.org/officeDocument/2006/relationships/image" Id="rId1371"/><Relationship Target="media/document_image_rId1372.jpeg" Type="http://schemas.openxmlformats.org/officeDocument/2006/relationships/image" Id="rId1372"/><Relationship Target="media/document_image_rId1373.jpeg" Type="http://schemas.openxmlformats.org/officeDocument/2006/relationships/image" Id="rId1373"/><Relationship Target="media/document_image_rId1374.jpeg" Type="http://schemas.openxmlformats.org/officeDocument/2006/relationships/image" Id="rId1374"/><Relationship Target="media/document_image_rId1375.jpeg" Type="http://schemas.openxmlformats.org/officeDocument/2006/relationships/image" Id="rId1375"/><Relationship Target="media/document_image_rId1376.jpeg" Type="http://schemas.openxmlformats.org/officeDocument/2006/relationships/image" Id="rId1376"/><Relationship Target="media/document_image_rId1377.jpeg" Type="http://schemas.openxmlformats.org/officeDocument/2006/relationships/image" Id="rId1377"/><Relationship Target="media/document_image_rId1378.jpeg" Type="http://schemas.openxmlformats.org/officeDocument/2006/relationships/image" Id="rId1378"/><Relationship Target="media/document_image_rId1379.jpeg" Type="http://schemas.openxmlformats.org/officeDocument/2006/relationships/image" Id="rId1379"/><Relationship Target="media/document_image_rId1380.jpeg" Type="http://schemas.openxmlformats.org/officeDocument/2006/relationships/image" Id="rId1380"/><Relationship Target="media/document_image_rId1381.jpeg" Type="http://schemas.openxmlformats.org/officeDocument/2006/relationships/image" Id="rId1381"/><Relationship Target="media/document_image_rId1382.jpeg" Type="http://schemas.openxmlformats.org/officeDocument/2006/relationships/image" Id="rId1382"/><Relationship Target="media/document_image_rId1383.jpeg" Type="http://schemas.openxmlformats.org/officeDocument/2006/relationships/image" Id="rId1383"/><Relationship Target="media/document_image_rId1384.jpeg" Type="http://schemas.openxmlformats.org/officeDocument/2006/relationships/image" Id="rId1384"/><Relationship Target="media/document_image_rId1385.jpeg" Type="http://schemas.openxmlformats.org/officeDocument/2006/relationships/image" Id="rId1385"/><Relationship Target="media/document_image_rId1386.jpeg" Type="http://schemas.openxmlformats.org/officeDocument/2006/relationships/image" Id="rId1386"/><Relationship Target="media/document_image_rId1387.jpeg" Type="http://schemas.openxmlformats.org/officeDocument/2006/relationships/image" Id="rId1387"/><Relationship Target="media/document_image_rId1388.jpeg" Type="http://schemas.openxmlformats.org/officeDocument/2006/relationships/image" Id="rId1388"/><Relationship Target="media/document_image_rId1389.jpeg" Type="http://schemas.openxmlformats.org/officeDocument/2006/relationships/image" Id="rId1389"/><Relationship Target="media/document_image_rId1390.jpeg" Type="http://schemas.openxmlformats.org/officeDocument/2006/relationships/image" Id="rId1390"/><Relationship Target="media/document_image_rId1391.jpeg" Type="http://schemas.openxmlformats.org/officeDocument/2006/relationships/image" Id="rId1391"/><Relationship Target="media/document_image_rId1392.jpeg" Type="http://schemas.openxmlformats.org/officeDocument/2006/relationships/image" Id="rId1392"/><Relationship Target="media/document_image_rId1393.jpeg" Type="http://schemas.openxmlformats.org/officeDocument/2006/relationships/image" Id="rId1393"/><Relationship Target="media/document_image_rId1394.jpeg" Type="http://schemas.openxmlformats.org/officeDocument/2006/relationships/image" Id="rId1394"/><Relationship Target="media/document_image_rId1395.jpeg" Type="http://schemas.openxmlformats.org/officeDocument/2006/relationships/image" Id="rId1395"/><Relationship Target="media/document_image_rId1396.jpeg" Type="http://schemas.openxmlformats.org/officeDocument/2006/relationships/image" Id="rId1396"/><Relationship Target="media/document_image_rId1397.jpeg" Type="http://schemas.openxmlformats.org/officeDocument/2006/relationships/image" Id="rId1397"/><Relationship Target="media/document_image_rId1398.jpeg" Type="http://schemas.openxmlformats.org/officeDocument/2006/relationships/image" Id="rId1398"/><Relationship Target="media/document_image_rId1399.jpeg" Type="http://schemas.openxmlformats.org/officeDocument/2006/relationships/image" Id="rId1399"/><Relationship Target="media/document_image_rId1400.jpeg" Type="http://schemas.openxmlformats.org/officeDocument/2006/relationships/image" Id="rId1400"/><Relationship Target="media/document_image_rId1401.jpeg" Type="http://schemas.openxmlformats.org/officeDocument/2006/relationships/image" Id="rId1401"/><Relationship Target="media/document_image_rId1402.jpeg" Type="http://schemas.openxmlformats.org/officeDocument/2006/relationships/image" Id="rId1402"/><Relationship Target="media/document_image_rId1403.jpeg" Type="http://schemas.openxmlformats.org/officeDocument/2006/relationships/image" Id="rId1403"/><Relationship Target="media/document_image_rId1404.jpeg" Type="http://schemas.openxmlformats.org/officeDocument/2006/relationships/image" Id="rId1404"/><Relationship Target="media/document_image_rId1405.jpeg" Type="http://schemas.openxmlformats.org/officeDocument/2006/relationships/image" Id="rId1405"/><Relationship Target="media/document_image_rId1406.jpeg" Type="http://schemas.openxmlformats.org/officeDocument/2006/relationships/image" Id="rId1406"/><Relationship Target="media/document_image_rId1407.jpeg" Type="http://schemas.openxmlformats.org/officeDocument/2006/relationships/image" Id="rId1407"/><Relationship Target="media/document_image_rId1408.jpeg" Type="http://schemas.openxmlformats.org/officeDocument/2006/relationships/image" Id="rId1408"/><Relationship Target="media/document_image_rId1409.jpeg" Type="http://schemas.openxmlformats.org/officeDocument/2006/relationships/image" Id="rId1409"/><Relationship Target="media/document_image_rId1410.jpeg" Type="http://schemas.openxmlformats.org/officeDocument/2006/relationships/image" Id="rId1410"/><Relationship Target="media/document_image_rId1411.jpeg" Type="http://schemas.openxmlformats.org/officeDocument/2006/relationships/image" Id="rId1411"/><Relationship Target="media/document_image_rId1412.jpeg" Type="http://schemas.openxmlformats.org/officeDocument/2006/relationships/image" Id="rId1412"/><Relationship Target="media/document_image_rId1413.jpeg" Type="http://schemas.openxmlformats.org/officeDocument/2006/relationships/image" Id="rId1413"/><Relationship Target="media/document_image_rId1414.jpeg" Type="http://schemas.openxmlformats.org/officeDocument/2006/relationships/image" Id="rId1414"/><Relationship Target="media/document_image_rId1415.jpeg" Type="http://schemas.openxmlformats.org/officeDocument/2006/relationships/image" Id="rId1415"/><Relationship Target="media/document_image_rId1416.jpeg" Type="http://schemas.openxmlformats.org/officeDocument/2006/relationships/image" Id="rId1416"/><Relationship Target="media/document_image_rId1417.jpeg" Type="http://schemas.openxmlformats.org/officeDocument/2006/relationships/image" Id="rId1417"/><Relationship Target="media/document_image_rId1418.jpeg" Type="http://schemas.openxmlformats.org/officeDocument/2006/relationships/image" Id="rId1418"/><Relationship Target="media/document_image_rId1419.jpeg" Type="http://schemas.openxmlformats.org/officeDocument/2006/relationships/image" Id="rId1419"/><Relationship Target="media/document_image_rId1420.jpeg" Type="http://schemas.openxmlformats.org/officeDocument/2006/relationships/image" Id="rId1420"/><Relationship Target="media/document_image_rId1421.jpeg" Type="http://schemas.openxmlformats.org/officeDocument/2006/relationships/image" Id="rId1421"/><Relationship Target="media/document_image_rId1422.jpeg" Type="http://schemas.openxmlformats.org/officeDocument/2006/relationships/image" Id="rId1422"/><Relationship Target="media/document_image_rId1423.jpeg" Type="http://schemas.openxmlformats.org/officeDocument/2006/relationships/image" Id="rId1423"/><Relationship Target="media/document_image_rId1424.jpeg" Type="http://schemas.openxmlformats.org/officeDocument/2006/relationships/image" Id="rId1424"/><Relationship Target="media/document_image_rId1425.jpeg" Type="http://schemas.openxmlformats.org/officeDocument/2006/relationships/image" Id="rId1425"/><Relationship Target="media/document_image_rId1426.jpeg" Type="http://schemas.openxmlformats.org/officeDocument/2006/relationships/image" Id="rId1426"/><Relationship Target="media/document_image_rId1427.jpeg" Type="http://schemas.openxmlformats.org/officeDocument/2006/relationships/image" Id="rId1427"/><Relationship Target="media/document_image_rId1428.jpeg" Type="http://schemas.openxmlformats.org/officeDocument/2006/relationships/image" Id="rId1428"/><Relationship Target="media/document_image_rId1429.jpeg" Type="http://schemas.openxmlformats.org/officeDocument/2006/relationships/image" Id="rId1429"/><Relationship Target="media/document_image_rId1430.jpeg" Type="http://schemas.openxmlformats.org/officeDocument/2006/relationships/image" Id="rId1430"/><Relationship Target="media/document_image_rId1431.jpeg" Type="http://schemas.openxmlformats.org/officeDocument/2006/relationships/image" Id="rId1431"/><Relationship Target="media/document_image_rId1432.jpeg" Type="http://schemas.openxmlformats.org/officeDocument/2006/relationships/image" Id="rId1432"/><Relationship Target="media/document_image_rId1433.jpeg" Type="http://schemas.openxmlformats.org/officeDocument/2006/relationships/image" Id="rId1433"/><Relationship Target="media/document_image_rId1434.jpeg" Type="http://schemas.openxmlformats.org/officeDocument/2006/relationships/image" Id="rId1434"/><Relationship Target="media/document_image_rId1435.jpeg" Type="http://schemas.openxmlformats.org/officeDocument/2006/relationships/image" Id="rId1435"/><Relationship Target="media/document_image_rId1436.jpeg" Type="http://schemas.openxmlformats.org/officeDocument/2006/relationships/image" Id="rId1436"/><Relationship Target="media/document_image_rId1437.jpeg" Type="http://schemas.openxmlformats.org/officeDocument/2006/relationships/image" Id="rId1437"/><Relationship Target="media/document_image_rId1438.jpeg" Type="http://schemas.openxmlformats.org/officeDocument/2006/relationships/image" Id="rId1438"/><Relationship Target="media/document_image_rId1439.jpeg" Type="http://schemas.openxmlformats.org/officeDocument/2006/relationships/image" Id="rId1439"/><Relationship Target="media/document_image_rId1440.jpeg" Type="http://schemas.openxmlformats.org/officeDocument/2006/relationships/image" Id="rId1440"/><Relationship Target="media/document_image_rId1441.jpeg" Type="http://schemas.openxmlformats.org/officeDocument/2006/relationships/image" Id="rId1441"/><Relationship Target="media/document_image_rId1442.jpeg" Type="http://schemas.openxmlformats.org/officeDocument/2006/relationships/image" Id="rId1442"/><Relationship Target="media/document_image_rId1443.jpeg" Type="http://schemas.openxmlformats.org/officeDocument/2006/relationships/image" Id="rId1443"/><Relationship Target="media/document_image_rId1444.jpeg" Type="http://schemas.openxmlformats.org/officeDocument/2006/relationships/image" Id="rId1444"/><Relationship Target="media/document_image_rId1445.jpeg" Type="http://schemas.openxmlformats.org/officeDocument/2006/relationships/image" Id="rId1445"/><Relationship Target="media/document_image_rId1446.jpeg" Type="http://schemas.openxmlformats.org/officeDocument/2006/relationships/image" Id="rId1446"/><Relationship Target="media/document_image_rId1447.jpeg" Type="http://schemas.openxmlformats.org/officeDocument/2006/relationships/image" Id="rId1447"/><Relationship Target="media/document_image_rId1448.jpeg" Type="http://schemas.openxmlformats.org/officeDocument/2006/relationships/image" Id="rId1448"/><Relationship Target="media/document_image_rId1449.jpeg" Type="http://schemas.openxmlformats.org/officeDocument/2006/relationships/image" Id="rId1449"/><Relationship Target="media/document_image_rId1450.jpeg" Type="http://schemas.openxmlformats.org/officeDocument/2006/relationships/image" Id="rId1450"/><Relationship Target="media/document_image_rId1451.jpeg" Type="http://schemas.openxmlformats.org/officeDocument/2006/relationships/image" Id="rId1451"/><Relationship Target="media/document_image_rId1452.jpeg" Type="http://schemas.openxmlformats.org/officeDocument/2006/relationships/image" Id="rId1452"/><Relationship Target="media/document_image_rId1453.jpeg" Type="http://schemas.openxmlformats.org/officeDocument/2006/relationships/image" Id="rId1453"/><Relationship Target="media/document_image_rId1454.jpeg" Type="http://schemas.openxmlformats.org/officeDocument/2006/relationships/image" Id="rId1454"/><Relationship Target="media/document_image_rId1455.jpeg" Type="http://schemas.openxmlformats.org/officeDocument/2006/relationships/image" Id="rId1455"/><Relationship Target="media/document_image_rId1456.jpeg" Type="http://schemas.openxmlformats.org/officeDocument/2006/relationships/image" Id="rId1456"/><Relationship Target="media/document_image_rId1457.jpeg" Type="http://schemas.openxmlformats.org/officeDocument/2006/relationships/image" Id="rId1457"/><Relationship Target="media/document_image_rId1458.jpeg" Type="http://schemas.openxmlformats.org/officeDocument/2006/relationships/image" Id="rId1458"/><Relationship Target="media/document_image_rId1459.jpeg" Type="http://schemas.openxmlformats.org/officeDocument/2006/relationships/image" Id="rId1459"/><Relationship Target="media/document_image_rId1460.jpeg" Type="http://schemas.openxmlformats.org/officeDocument/2006/relationships/image" Id="rId1460"/><Relationship Target="media/document_image_rId1461.jpeg" Type="http://schemas.openxmlformats.org/officeDocument/2006/relationships/image" Id="rId1461"/><Relationship Target="media/document_image_rId1462.jpeg" Type="http://schemas.openxmlformats.org/officeDocument/2006/relationships/image" Id="rId1462"/><Relationship Target="media/document_image_rId1463.jpeg" Type="http://schemas.openxmlformats.org/officeDocument/2006/relationships/image" Id="rId1463"/><Relationship Target="media/document_image_rId1464.jpeg" Type="http://schemas.openxmlformats.org/officeDocument/2006/relationships/image" Id="rId1464"/><Relationship Target="media/document_image_rId1465.jpeg" Type="http://schemas.openxmlformats.org/officeDocument/2006/relationships/image" Id="rId1465"/><Relationship Target="media/document_image_rId1466.jpeg" Type="http://schemas.openxmlformats.org/officeDocument/2006/relationships/image" Id="rId1466"/><Relationship Target="media/document_image_rId1467.jpeg" Type="http://schemas.openxmlformats.org/officeDocument/2006/relationships/image" Id="rId1467"/><Relationship Target="media/document_image_rId1468.jpeg" Type="http://schemas.openxmlformats.org/officeDocument/2006/relationships/image" Id="rId1468"/><Relationship Target="media/document_image_rId1469.jpeg" Type="http://schemas.openxmlformats.org/officeDocument/2006/relationships/image" Id="rId1469"/><Relationship Target="media/document_image_rId1470.jpeg" Type="http://schemas.openxmlformats.org/officeDocument/2006/relationships/image" Id="rId1470"/><Relationship Target="media/document_image_rId1471.jpeg" Type="http://schemas.openxmlformats.org/officeDocument/2006/relationships/image" Id="rId1471"/><Relationship Target="media/document_image_rId1472.jpeg" Type="http://schemas.openxmlformats.org/officeDocument/2006/relationships/image" Id="rId1472"/><Relationship Target="media/document_image_rId1473.jpeg" Type="http://schemas.openxmlformats.org/officeDocument/2006/relationships/image" Id="rId1473"/><Relationship Target="media/document_image_rId1474.jpeg" Type="http://schemas.openxmlformats.org/officeDocument/2006/relationships/image" Id="rId1474"/><Relationship Target="media/document_image_rId1475.jpeg" Type="http://schemas.openxmlformats.org/officeDocument/2006/relationships/image" Id="rId1475"/><Relationship Target="media/document_image_rId1476.jpeg" Type="http://schemas.openxmlformats.org/officeDocument/2006/relationships/image" Id="rId1476"/><Relationship Target="media/document_image_rId1477.jpeg" Type="http://schemas.openxmlformats.org/officeDocument/2006/relationships/image" Id="rId1477"/><Relationship Target="media/document_image_rId1478.jpeg" Type="http://schemas.openxmlformats.org/officeDocument/2006/relationships/image" Id="rId1478"/><Relationship Target="media/document_image_rId1479.jpeg" Type="http://schemas.openxmlformats.org/officeDocument/2006/relationships/image" Id="rId1479"/><Relationship Target="media/document_image_rId1480.jpeg" Type="http://schemas.openxmlformats.org/officeDocument/2006/relationships/image" Id="rId1480"/><Relationship Target="media/document_image_rId1481.jpeg" Type="http://schemas.openxmlformats.org/officeDocument/2006/relationships/image" Id="rId1481"/><Relationship Target="media/document_image_rId1482.jpeg" Type="http://schemas.openxmlformats.org/officeDocument/2006/relationships/image" Id="rId1482"/><Relationship Target="media/document_image_rId1483.jpeg" Type="http://schemas.openxmlformats.org/officeDocument/2006/relationships/image" Id="rId1483"/><Relationship Target="media/document_image_rId1484.jpeg" Type="http://schemas.openxmlformats.org/officeDocument/2006/relationships/image" Id="rId1484"/><Relationship Target="media/document_image_rId1485.jpeg" Type="http://schemas.openxmlformats.org/officeDocument/2006/relationships/image" Id="rId1485"/><Relationship Target="media/document_image_rId1486.jpeg" Type="http://schemas.openxmlformats.org/officeDocument/2006/relationships/image" Id="rId1486"/><Relationship Target="media/document_image_rId1487.jpeg" Type="http://schemas.openxmlformats.org/officeDocument/2006/relationships/image" Id="rId1487"/><Relationship Target="media/document_image_rId1488.jpeg" Type="http://schemas.openxmlformats.org/officeDocument/2006/relationships/image" Id="rId1488"/><Relationship Target="media/document_image_rId1489.jpeg" Type="http://schemas.openxmlformats.org/officeDocument/2006/relationships/image" Id="rId1489"/><Relationship Target="media/document_image_rId1490.jpeg" Type="http://schemas.openxmlformats.org/officeDocument/2006/relationships/image" Id="rId1490"/><Relationship Target="media/document_image_rId1491.jpeg" Type="http://schemas.openxmlformats.org/officeDocument/2006/relationships/image" Id="rId1491"/><Relationship Target="media/document_image_rId1492.jpeg" Type="http://schemas.openxmlformats.org/officeDocument/2006/relationships/image" Id="rId1492"/><Relationship Target="media/document_image_rId1493.jpeg" Type="http://schemas.openxmlformats.org/officeDocument/2006/relationships/image" Id="rId1493"/><Relationship Target="media/document_image_rId1494.jpeg" Type="http://schemas.openxmlformats.org/officeDocument/2006/relationships/image" Id="rId1494"/><Relationship Target="media/document_image_rId1495.jpeg" Type="http://schemas.openxmlformats.org/officeDocument/2006/relationships/image" Id="rId1495"/><Relationship Target="media/document_image_rId1496.jpeg" Type="http://schemas.openxmlformats.org/officeDocument/2006/relationships/image" Id="rId1496"/><Relationship Target="media/document_image_rId1497.jpeg" Type="http://schemas.openxmlformats.org/officeDocument/2006/relationships/image" Id="rId1497"/><Relationship Target="media/document_image_rId1498.jpeg" Type="http://schemas.openxmlformats.org/officeDocument/2006/relationships/image" Id="rId1498"/><Relationship Target="media/document_image_rId1499.jpeg" Type="http://schemas.openxmlformats.org/officeDocument/2006/relationships/image" Id="rId1499"/><Relationship Target="media/document_image_rId1500.jpeg" Type="http://schemas.openxmlformats.org/officeDocument/2006/relationships/image" Id="rId1500"/><Relationship Target="media/document_image_rId1501.jpeg" Type="http://schemas.openxmlformats.org/officeDocument/2006/relationships/image" Id="rId1501"/><Relationship Target="media/document_image_rId1502.jpeg" Type="http://schemas.openxmlformats.org/officeDocument/2006/relationships/image" Id="rId1502"/><Relationship Target="media/document_image_rId1503.jpeg" Type="http://schemas.openxmlformats.org/officeDocument/2006/relationships/image" Id="rId1503"/><Relationship Target="media/document_image_rId1504.jpeg" Type="http://schemas.openxmlformats.org/officeDocument/2006/relationships/image" Id="rId1504"/><Relationship Target="media/document_image_rId1505.jpeg" Type="http://schemas.openxmlformats.org/officeDocument/2006/relationships/image" Id="rId1505"/><Relationship Target="media/document_image_rId1506.jpeg" Type="http://schemas.openxmlformats.org/officeDocument/2006/relationships/image" Id="rId1506"/><Relationship Target="media/document_image_rId1507.jpeg" Type="http://schemas.openxmlformats.org/officeDocument/2006/relationships/image" Id="rId1507"/><Relationship Target="media/document_image_rId1508.jpeg" Type="http://schemas.openxmlformats.org/officeDocument/2006/relationships/image" Id="rId1508"/><Relationship Target="media/document_image_rId1509.jpeg" Type="http://schemas.openxmlformats.org/officeDocument/2006/relationships/image" Id="rId1509"/><Relationship Target="media/document_image_rId1510.jpeg" Type="http://schemas.openxmlformats.org/officeDocument/2006/relationships/image" Id="rId1510"/><Relationship Target="media/document_image_rId1511.jpeg" Type="http://schemas.openxmlformats.org/officeDocument/2006/relationships/image" Id="rId1511"/><Relationship Target="media/document_image_rId1512.jpeg" Type="http://schemas.openxmlformats.org/officeDocument/2006/relationships/image" Id="rId1512"/><Relationship Target="media/document_image_rId1513.jpeg" Type="http://schemas.openxmlformats.org/officeDocument/2006/relationships/image" Id="rId1513"/><Relationship Target="media/document_image_rId1514.jpeg" Type="http://schemas.openxmlformats.org/officeDocument/2006/relationships/image" Id="rId1514"/><Relationship Target="media/document_image_rId1515.jpeg" Type="http://schemas.openxmlformats.org/officeDocument/2006/relationships/image" Id="rId1515"/><Relationship Target="media/document_image_rId1516.jpeg" Type="http://schemas.openxmlformats.org/officeDocument/2006/relationships/image" Id="rId1516"/><Relationship Target="media/document_image_rId1517.jpeg" Type="http://schemas.openxmlformats.org/officeDocument/2006/relationships/image" Id="rId1517"/><Relationship Target="media/document_image_rId1518.jpeg" Type="http://schemas.openxmlformats.org/officeDocument/2006/relationships/image" Id="rId1518"/><Relationship Target="media/document_image_rId1519.jpeg" Type="http://schemas.openxmlformats.org/officeDocument/2006/relationships/image" Id="rId1519"/><Relationship Target="media/document_image_rId1520.jpeg" Type="http://schemas.openxmlformats.org/officeDocument/2006/relationships/image" Id="rId1520"/><Relationship Target="media/document_image_rId1521.jpeg" Type="http://schemas.openxmlformats.org/officeDocument/2006/relationships/image" Id="rId1521"/><Relationship Target="media/document_image_rId1522.jpeg" Type="http://schemas.openxmlformats.org/officeDocument/2006/relationships/image" Id="rId1522"/><Relationship Target="media/document_image_rId1523.jpeg" Type="http://schemas.openxmlformats.org/officeDocument/2006/relationships/image" Id="rId1523"/><Relationship Target="media/document_image_rId1524.jpeg" Type="http://schemas.openxmlformats.org/officeDocument/2006/relationships/image" Id="rId1524"/><Relationship Target="media/document_image_rId1525.jpeg" Type="http://schemas.openxmlformats.org/officeDocument/2006/relationships/image" Id="rId1525"/><Relationship Target="media/document_image_rId1526.jpeg" Type="http://schemas.openxmlformats.org/officeDocument/2006/relationships/image" Id="rId1526"/><Relationship Target="media/document_image_rId1527.jpeg" Type="http://schemas.openxmlformats.org/officeDocument/2006/relationships/image" Id="rId1527"/><Relationship Target="media/document_image_rId1528.jpeg" Type="http://schemas.openxmlformats.org/officeDocument/2006/relationships/image" Id="rId1528"/><Relationship Target="media/document_image_rId1529.jpeg" Type="http://schemas.openxmlformats.org/officeDocument/2006/relationships/image" Id="rId1529"/><Relationship Target="media/document_image_rId1530.jpeg" Type="http://schemas.openxmlformats.org/officeDocument/2006/relationships/image" Id="rId1530"/><Relationship Target="media/document_image_rId1531.jpeg" Type="http://schemas.openxmlformats.org/officeDocument/2006/relationships/image" Id="rId1531"/><Relationship Target="media/document_image_rId1532.jpeg" Type="http://schemas.openxmlformats.org/officeDocument/2006/relationships/image" Id="rId1532"/><Relationship Target="media/document_image_rId1533.jpeg" Type="http://schemas.openxmlformats.org/officeDocument/2006/relationships/image" Id="rId1533"/><Relationship Target="media/document_image_rId1534.jpeg" Type="http://schemas.openxmlformats.org/officeDocument/2006/relationships/image" Id="rId1534"/><Relationship Target="media/document_image_rId1535.jpeg" Type="http://schemas.openxmlformats.org/officeDocument/2006/relationships/image" Id="rId1535"/><Relationship Target="media/document_image_rId1536.jpeg" Type="http://schemas.openxmlformats.org/officeDocument/2006/relationships/image" Id="rId1536"/><Relationship Target="media/document_image_rId1537.jpeg" Type="http://schemas.openxmlformats.org/officeDocument/2006/relationships/image" Id="rId1537"/><Relationship Target="media/document_image_rId1538.jpeg" Type="http://schemas.openxmlformats.org/officeDocument/2006/relationships/image" Id="rId1538"/><Relationship Target="media/document_image_rId1539.jpeg" Type="http://schemas.openxmlformats.org/officeDocument/2006/relationships/image" Id="rId1539"/><Relationship Target="media/document_image_rId1540.jpeg" Type="http://schemas.openxmlformats.org/officeDocument/2006/relationships/image" Id="rId1540"/><Relationship Target="media/document_image_rId1541.jpeg" Type="http://schemas.openxmlformats.org/officeDocument/2006/relationships/image" Id="rId1541"/><Relationship Target="media/document_image_rId1542.jpeg" Type="http://schemas.openxmlformats.org/officeDocument/2006/relationships/image" Id="rId1542"/><Relationship Target="media/document_image_rId1543.jpeg" Type="http://schemas.openxmlformats.org/officeDocument/2006/relationships/image" Id="rId1543"/><Relationship Target="media/document_image_rId1544.jpeg" Type="http://schemas.openxmlformats.org/officeDocument/2006/relationships/image" Id="rId1544"/><Relationship Target="media/document_image_rId1545.jpeg" Type="http://schemas.openxmlformats.org/officeDocument/2006/relationships/image" Id="rId1545"/><Relationship Target="media/document_image_rId1546.jpeg" Type="http://schemas.openxmlformats.org/officeDocument/2006/relationships/image" Id="rId1546"/><Relationship Target="media/document_image_rId1547.jpeg" Type="http://schemas.openxmlformats.org/officeDocument/2006/relationships/image" Id="rId1547"/><Relationship Target="media/document_image_rId1548.jpeg" Type="http://schemas.openxmlformats.org/officeDocument/2006/relationships/image" Id="rId1548"/><Relationship Target="media/document_image_rId1549.jpeg" Type="http://schemas.openxmlformats.org/officeDocument/2006/relationships/image" Id="rId1549"/><Relationship Target="media/document_image_rId1550.jpeg" Type="http://schemas.openxmlformats.org/officeDocument/2006/relationships/image" Id="rId1550"/><Relationship Target="media/document_image_rId1551.jpeg" Type="http://schemas.openxmlformats.org/officeDocument/2006/relationships/image" Id="rId1551"/><Relationship Target="media/document_image_rId1552.jpeg" Type="http://schemas.openxmlformats.org/officeDocument/2006/relationships/image" Id="rId1552"/><Relationship Target="media/document_image_rId1553.jpeg" Type="http://schemas.openxmlformats.org/officeDocument/2006/relationships/image" Id="rId1553"/><Relationship Target="media/document_image_rId1554.jpeg" Type="http://schemas.openxmlformats.org/officeDocument/2006/relationships/image" Id="rId1554"/><Relationship Target="media/document_image_rId1555.jpeg" Type="http://schemas.openxmlformats.org/officeDocument/2006/relationships/image" Id="rId1555"/><Relationship Target="media/document_image_rId1556.jpeg" Type="http://schemas.openxmlformats.org/officeDocument/2006/relationships/image" Id="rId1556"/><Relationship Target="media/document_image_rId1557.jpeg" Type="http://schemas.openxmlformats.org/officeDocument/2006/relationships/image" Id="rId1557"/><Relationship Target="media/document_image_rId1558.jpeg" Type="http://schemas.openxmlformats.org/officeDocument/2006/relationships/image" Id="rId1558"/><Relationship Target="media/document_image_rId1559.jpeg" Type="http://schemas.openxmlformats.org/officeDocument/2006/relationships/image" Id="rId1559"/><Relationship Target="media/document_image_rId1560.jpeg" Type="http://schemas.openxmlformats.org/officeDocument/2006/relationships/image" Id="rId1560"/><Relationship Target="media/document_image_rId1561.jpeg" Type="http://schemas.openxmlformats.org/officeDocument/2006/relationships/image" Id="rId1561"/><Relationship Target="media/document_image_rId1562.jpeg" Type="http://schemas.openxmlformats.org/officeDocument/2006/relationships/image" Id="rId1562"/><Relationship Target="media/document_image_rId1563.jpeg" Type="http://schemas.openxmlformats.org/officeDocument/2006/relationships/image" Id="rId1563"/><Relationship Target="media/document_image_rId1564.jpeg" Type="http://schemas.openxmlformats.org/officeDocument/2006/relationships/image" Id="rId1564"/><Relationship Target="media/document_image_rId1565.jpeg" Type="http://schemas.openxmlformats.org/officeDocument/2006/relationships/image" Id="rId1565"/><Relationship Target="media/document_image_rId1566.jpeg" Type="http://schemas.openxmlformats.org/officeDocument/2006/relationships/image" Id="rId1566"/><Relationship Target="media/document_image_rId1567.jpeg" Type="http://schemas.openxmlformats.org/officeDocument/2006/relationships/image" Id="rId1567"/><Relationship Target="media/document_image_rId1568.jpeg" Type="http://schemas.openxmlformats.org/officeDocument/2006/relationships/image" Id="rId1568"/><Relationship Target="media/document_image_rId1569.jpeg" Type="http://schemas.openxmlformats.org/officeDocument/2006/relationships/image" Id="rId1569"/><Relationship Target="media/document_image_rId1570.jpeg" Type="http://schemas.openxmlformats.org/officeDocument/2006/relationships/image" Id="rId1570"/><Relationship Target="media/document_image_rId1571.jpeg" Type="http://schemas.openxmlformats.org/officeDocument/2006/relationships/image" Id="rId1571"/><Relationship Target="media/document_image_rId1572.jpeg" Type="http://schemas.openxmlformats.org/officeDocument/2006/relationships/image" Id="rId1572"/><Relationship Target="media/document_image_rId1573.jpeg" Type="http://schemas.openxmlformats.org/officeDocument/2006/relationships/image" Id="rId1573"/><Relationship Target="media/document_image_rId1574.jpeg" Type="http://schemas.openxmlformats.org/officeDocument/2006/relationships/image" Id="rId1574"/><Relationship Target="media/document_image_rId1575.jpeg" Type="http://schemas.openxmlformats.org/officeDocument/2006/relationships/image" Id="rId1575"/><Relationship Target="media/document_image_rId1576.jpeg" Type="http://schemas.openxmlformats.org/officeDocument/2006/relationships/image" Id="rId1576"/><Relationship Target="media/document_image_rId1577.jpeg" Type="http://schemas.openxmlformats.org/officeDocument/2006/relationships/image" Id="rId1577"/><Relationship Target="media/document_image_rId1578.jpeg" Type="http://schemas.openxmlformats.org/officeDocument/2006/relationships/image" Id="rId1578"/><Relationship Target="media/document_image_rId1579.jpeg" Type="http://schemas.openxmlformats.org/officeDocument/2006/relationships/image" Id="rId1579"/><Relationship Target="media/document_image_rId1580.jpeg" Type="http://schemas.openxmlformats.org/officeDocument/2006/relationships/image" Id="rId1580"/><Relationship Target="media/document_image_rId1581.jpeg" Type="http://schemas.openxmlformats.org/officeDocument/2006/relationships/image" Id="rId1581"/><Relationship Target="media/document_image_rId1582.jpeg" Type="http://schemas.openxmlformats.org/officeDocument/2006/relationships/image" Id="rId1582"/><Relationship Target="media/document_image_rId1583.jpeg" Type="http://schemas.openxmlformats.org/officeDocument/2006/relationships/image" Id="rId1583"/><Relationship Target="media/document_image_rId1584.jpeg" Type="http://schemas.openxmlformats.org/officeDocument/2006/relationships/image" Id="rId1584"/><Relationship Target="media/document_image_rId1585.jpeg" Type="http://schemas.openxmlformats.org/officeDocument/2006/relationships/image" Id="rId1585"/><Relationship Target="media/document_image_rId1586.jpeg" Type="http://schemas.openxmlformats.org/officeDocument/2006/relationships/image" Id="rId1586"/><Relationship Target="media/document_image_rId1587.jpeg" Type="http://schemas.openxmlformats.org/officeDocument/2006/relationships/image" Id="rId1587"/><Relationship Target="media/document_image_rId1588.jpeg" Type="http://schemas.openxmlformats.org/officeDocument/2006/relationships/image" Id="rId1588"/><Relationship Target="media/document_image_rId1589.jpeg" Type="http://schemas.openxmlformats.org/officeDocument/2006/relationships/image" Id="rId1589"/><Relationship Target="media/document_image_rId1590.jpeg" Type="http://schemas.openxmlformats.org/officeDocument/2006/relationships/image" Id="rId1590"/><Relationship Target="media/document_image_rId1591.jpeg" Type="http://schemas.openxmlformats.org/officeDocument/2006/relationships/image" Id="rId1591"/><Relationship Target="media/document_image_rId1592.jpeg" Type="http://schemas.openxmlformats.org/officeDocument/2006/relationships/image" Id="rId1592"/><Relationship Target="media/document_image_rId1593.jpeg" Type="http://schemas.openxmlformats.org/officeDocument/2006/relationships/image" Id="rId1593"/><Relationship Target="media/document_image_rId1594.jpeg" Type="http://schemas.openxmlformats.org/officeDocument/2006/relationships/image" Id="rId1594"/><Relationship Target="media/document_image_rId1595.jpeg" Type="http://schemas.openxmlformats.org/officeDocument/2006/relationships/image" Id="rId1595"/><Relationship Target="media/document_image_rId1596.jpeg" Type="http://schemas.openxmlformats.org/officeDocument/2006/relationships/image" Id="rId1596"/><Relationship Target="media/document_image_rId1597.jpeg" Type="http://schemas.openxmlformats.org/officeDocument/2006/relationships/image" Id="rId1597"/><Relationship Target="media/document_image_rId1598.jpeg" Type="http://schemas.openxmlformats.org/officeDocument/2006/relationships/image" Id="rId1598"/><Relationship Target="media/document_image_rId1599.jpeg" Type="http://schemas.openxmlformats.org/officeDocument/2006/relationships/image" Id="rId1599"/><Relationship Target="media/document_image_rId1600.jpeg" Type="http://schemas.openxmlformats.org/officeDocument/2006/relationships/image" Id="rId1600"/><Relationship Target="media/document_image_rId1601.jpeg" Type="http://schemas.openxmlformats.org/officeDocument/2006/relationships/image" Id="rId1601"/><Relationship Target="media/document_image_rId1602.jpeg" Type="http://schemas.openxmlformats.org/officeDocument/2006/relationships/image" Id="rId1602"/><Relationship Target="media/document_image_rId1603.jpeg" Type="http://schemas.openxmlformats.org/officeDocument/2006/relationships/image" Id="rId1603"/><Relationship Target="media/document_image_rId1604.jpeg" Type="http://schemas.openxmlformats.org/officeDocument/2006/relationships/image" Id="rId1604"/><Relationship Target="media/document_image_rId1605.jpeg" Type="http://schemas.openxmlformats.org/officeDocument/2006/relationships/image" Id="rId1605"/><Relationship Target="media/document_image_rId1606.jpeg" Type="http://schemas.openxmlformats.org/officeDocument/2006/relationships/image" Id="rId1606"/><Relationship Target="media/document_image_rId1607.jpeg" Type="http://schemas.openxmlformats.org/officeDocument/2006/relationships/image" Id="rId1607"/><Relationship Target="media/document_image_rId1608.jpeg" Type="http://schemas.openxmlformats.org/officeDocument/2006/relationships/image" Id="rId1608"/><Relationship Target="media/document_image_rId1609.jpeg" Type="http://schemas.openxmlformats.org/officeDocument/2006/relationships/image" Id="rId1609"/><Relationship Target="media/document_image_rId1610.jpeg" Type="http://schemas.openxmlformats.org/officeDocument/2006/relationships/image" Id="rId1610"/><Relationship Target="media/document_image_rId1611.jpeg" Type="http://schemas.openxmlformats.org/officeDocument/2006/relationships/image" Id="rId1611"/><Relationship Target="media/document_image_rId1612.jpeg" Type="http://schemas.openxmlformats.org/officeDocument/2006/relationships/image" Id="rId1612"/><Relationship Target="media/document_image_rId1613.jpeg" Type="http://schemas.openxmlformats.org/officeDocument/2006/relationships/image" Id="rId1613"/><Relationship Target="media/document_image_rId1614.jpeg" Type="http://schemas.openxmlformats.org/officeDocument/2006/relationships/image" Id="rId1614"/><Relationship Target="media/document_image_rId1615.jpeg" Type="http://schemas.openxmlformats.org/officeDocument/2006/relationships/image" Id="rId1615"/><Relationship Target="media/document_image_rId1616.jpeg" Type="http://schemas.openxmlformats.org/officeDocument/2006/relationships/image" Id="rId1616"/><Relationship Target="media/document_image_rId1617.jpeg" Type="http://schemas.openxmlformats.org/officeDocument/2006/relationships/image" Id="rId1617"/><Relationship Target="media/document_image_rId1618.jpeg" Type="http://schemas.openxmlformats.org/officeDocument/2006/relationships/image" Id="rId1618"/><Relationship Target="media/document_image_rId1619.jpeg" Type="http://schemas.openxmlformats.org/officeDocument/2006/relationships/image" Id="rId1619"/><Relationship Target="media/document_image_rId1620.jpeg" Type="http://schemas.openxmlformats.org/officeDocument/2006/relationships/image" Id="rId1620"/><Relationship Target="media/document_image_rId1621.jpeg" Type="http://schemas.openxmlformats.org/officeDocument/2006/relationships/image" Id="rId1621"/><Relationship Target="media/document_image_rId1622.jpeg" Type="http://schemas.openxmlformats.org/officeDocument/2006/relationships/image" Id="rId1622"/><Relationship Target="media/document_image_rId1623.jpeg" Type="http://schemas.openxmlformats.org/officeDocument/2006/relationships/image" Id="rId1623"/><Relationship Target="media/document_image_rId1624.jpeg" Type="http://schemas.openxmlformats.org/officeDocument/2006/relationships/image" Id="rId1624"/><Relationship Target="media/document_image_rId1625.jpeg" Type="http://schemas.openxmlformats.org/officeDocument/2006/relationships/image" Id="rId1625"/><Relationship Target="media/document_image_rId1626.jpeg" Type="http://schemas.openxmlformats.org/officeDocument/2006/relationships/image" Id="rId1626"/><Relationship Target="media/document_image_rId1627.jpeg" Type="http://schemas.openxmlformats.org/officeDocument/2006/relationships/image" Id="rId1627"/><Relationship Target="media/document_image_rId1628.jpeg" Type="http://schemas.openxmlformats.org/officeDocument/2006/relationships/image" Id="rId1628"/><Relationship Target="media/document_image_rId1629.jpeg" Type="http://schemas.openxmlformats.org/officeDocument/2006/relationships/image" Id="rId1629"/><Relationship Target="media/document_image_rId1630.jpeg" Type="http://schemas.openxmlformats.org/officeDocument/2006/relationships/image" Id="rId1630"/><Relationship Target="media/document_image_rId1631.jpeg" Type="http://schemas.openxmlformats.org/officeDocument/2006/relationships/image" Id="rId1631"/><Relationship Target="media/document_image_rId1632.jpeg" Type="http://schemas.openxmlformats.org/officeDocument/2006/relationships/image" Id="rId1632"/><Relationship Target="media/document_image_rId1633.jpeg" Type="http://schemas.openxmlformats.org/officeDocument/2006/relationships/image" Id="rId1633"/><Relationship Target="media/document_image_rId1634.jpeg" Type="http://schemas.openxmlformats.org/officeDocument/2006/relationships/image" Id="rId1634"/><Relationship Target="media/document_image_rId1635.jpeg" Type="http://schemas.openxmlformats.org/officeDocument/2006/relationships/image" Id="rId1635"/><Relationship Target="media/document_image_rId1636.jpeg" Type="http://schemas.openxmlformats.org/officeDocument/2006/relationships/image" Id="rId1636"/><Relationship Target="media/document_image_rId1637.jpeg" Type="http://schemas.openxmlformats.org/officeDocument/2006/relationships/image" Id="rId1637"/><Relationship Target="media/document_image_rId1638.jpeg" Type="http://schemas.openxmlformats.org/officeDocument/2006/relationships/image" Id="rId1638"/><Relationship Target="media/document_image_rId1639.jpeg" Type="http://schemas.openxmlformats.org/officeDocument/2006/relationships/image" Id="rId1639"/><Relationship Target="media/document_image_rId1640.jpeg" Type="http://schemas.openxmlformats.org/officeDocument/2006/relationships/image" Id="rId1640"/><Relationship Target="media/document_image_rId1641.jpeg" Type="http://schemas.openxmlformats.org/officeDocument/2006/relationships/image" Id="rId1641"/><Relationship Target="media/document_image_rId1642.jpeg" Type="http://schemas.openxmlformats.org/officeDocument/2006/relationships/image" Id="rId1642"/><Relationship Target="media/document_image_rId1643.jpeg" Type="http://schemas.openxmlformats.org/officeDocument/2006/relationships/image" Id="rId1643"/><Relationship Target="media/document_image_rId1644.jpeg" Type="http://schemas.openxmlformats.org/officeDocument/2006/relationships/image" Id="rId1644"/><Relationship Target="media/document_image_rId1645.jpeg" Type="http://schemas.openxmlformats.org/officeDocument/2006/relationships/image" Id="rId1645"/><Relationship Target="media/document_image_rId1646.jpeg" Type="http://schemas.openxmlformats.org/officeDocument/2006/relationships/image" Id="rId1646"/><Relationship Target="media/document_image_rId1647.jpeg" Type="http://schemas.openxmlformats.org/officeDocument/2006/relationships/image" Id="rId1647"/><Relationship Target="media/document_image_rId1648.jpeg" Type="http://schemas.openxmlformats.org/officeDocument/2006/relationships/image" Id="rId1648"/><Relationship Target="media/document_image_rId1649.jpeg" Type="http://schemas.openxmlformats.org/officeDocument/2006/relationships/image" Id="rId1649"/><Relationship Target="media/document_image_rId1650.jpeg" Type="http://schemas.openxmlformats.org/officeDocument/2006/relationships/image" Id="rId1650"/><Relationship Target="media/document_image_rId1651.jpeg" Type="http://schemas.openxmlformats.org/officeDocument/2006/relationships/image" Id="rId1651"/><Relationship Target="media/document_image_rId1652.jpeg" Type="http://schemas.openxmlformats.org/officeDocument/2006/relationships/image" Id="rId1652"/><Relationship Target="media/document_image_rId1653.jpeg" Type="http://schemas.openxmlformats.org/officeDocument/2006/relationships/image" Id="rId1653"/><Relationship Target="media/document_image_rId1654.jpeg" Type="http://schemas.openxmlformats.org/officeDocument/2006/relationships/image" Id="rId1654"/><Relationship Target="media/document_image_rId1655.jpeg" Type="http://schemas.openxmlformats.org/officeDocument/2006/relationships/image" Id="rId1655"/><Relationship Target="media/document_image_rId1656.jpeg" Type="http://schemas.openxmlformats.org/officeDocument/2006/relationships/image" Id="rId1656"/><Relationship Target="media/document_image_rId1657.jpeg" Type="http://schemas.openxmlformats.org/officeDocument/2006/relationships/image" Id="rId1657"/><Relationship Target="media/document_image_rId1658.jpeg" Type="http://schemas.openxmlformats.org/officeDocument/2006/relationships/image" Id="rId1658"/><Relationship Target="media/document_image_rId1659.jpeg" Type="http://schemas.openxmlformats.org/officeDocument/2006/relationships/image" Id="rId1659"/><Relationship Target="media/document_image_rId1660.jpeg" Type="http://schemas.openxmlformats.org/officeDocument/2006/relationships/image" Id="rId1660"/><Relationship Target="media/document_image_rId1661.jpeg" Type="http://schemas.openxmlformats.org/officeDocument/2006/relationships/image" Id="rId1661"/><Relationship Target="media/document_image_rId1662.jpeg" Type="http://schemas.openxmlformats.org/officeDocument/2006/relationships/image" Id="rId1662"/><Relationship Target="media/document_image_rId1663.jpeg" Type="http://schemas.openxmlformats.org/officeDocument/2006/relationships/image" Id="rId1663"/><Relationship Target="media/document_image_rId1664.jpeg" Type="http://schemas.openxmlformats.org/officeDocument/2006/relationships/image" Id="rId1664"/><Relationship Target="media/document_image_rId1665.jpeg" Type="http://schemas.openxmlformats.org/officeDocument/2006/relationships/image" Id="rId1665"/><Relationship Target="media/document_image_rId1666.jpeg" Type="http://schemas.openxmlformats.org/officeDocument/2006/relationships/image" Id="rId1666"/><Relationship Target="media/document_image_rId1667.jpeg" Type="http://schemas.openxmlformats.org/officeDocument/2006/relationships/image" Id="rId1667"/><Relationship Target="media/document_image_rId1668.jpeg" Type="http://schemas.openxmlformats.org/officeDocument/2006/relationships/image" Id="rId1668"/><Relationship Target="media/document_image_rId1669.jpeg" Type="http://schemas.openxmlformats.org/officeDocument/2006/relationships/image" Id="rId1669"/><Relationship Target="media/document_image_rId1670.jpeg" Type="http://schemas.openxmlformats.org/officeDocument/2006/relationships/image" Id="rId1670"/><Relationship Target="media/document_image_rId1671.jpeg" Type="http://schemas.openxmlformats.org/officeDocument/2006/relationships/image" Id="rId1671"/><Relationship Target="media/document_image_rId1672.jpeg" Type="http://schemas.openxmlformats.org/officeDocument/2006/relationships/image" Id="rId1672"/><Relationship Target="media/document_image_rId1673.jpeg" Type="http://schemas.openxmlformats.org/officeDocument/2006/relationships/image" Id="rId1673"/><Relationship Target="media/document_image_rId1674.jpeg" Type="http://schemas.openxmlformats.org/officeDocument/2006/relationships/image" Id="rId1674"/><Relationship Target="media/document_image_rId1675.jpeg" Type="http://schemas.openxmlformats.org/officeDocument/2006/relationships/image" Id="rId1675"/><Relationship Target="media/document_image_rId1676.jpeg" Type="http://schemas.openxmlformats.org/officeDocument/2006/relationships/image" Id="rId1676"/><Relationship Target="media/document_image_rId1677.jpeg" Type="http://schemas.openxmlformats.org/officeDocument/2006/relationships/image" Id="rId1677"/><Relationship Target="media/document_image_rId1678.jpeg" Type="http://schemas.openxmlformats.org/officeDocument/2006/relationships/image" Id="rId1678"/><Relationship Target="media/document_image_rId1679.jpeg" Type="http://schemas.openxmlformats.org/officeDocument/2006/relationships/image" Id="rId1679"/><Relationship Target="media/document_image_rId1680.jpeg" Type="http://schemas.openxmlformats.org/officeDocument/2006/relationships/image" Id="rId1680"/><Relationship Target="media/document_image_rId1681.jpeg" Type="http://schemas.openxmlformats.org/officeDocument/2006/relationships/image" Id="rId1681"/><Relationship Target="media/document_image_rId1682.jpeg" Type="http://schemas.openxmlformats.org/officeDocument/2006/relationships/image" Id="rId1682"/><Relationship Target="media/document_image_rId1683.jpeg" Type="http://schemas.openxmlformats.org/officeDocument/2006/relationships/image" Id="rId1683"/><Relationship Target="media/document_image_rId1684.jpeg" Type="http://schemas.openxmlformats.org/officeDocument/2006/relationships/image" Id="rId1684"/><Relationship Target="media/document_image_rId1685.jpeg" Type="http://schemas.openxmlformats.org/officeDocument/2006/relationships/image" Id="rId1685"/><Relationship Target="media/document_image_rId1686.jpeg" Type="http://schemas.openxmlformats.org/officeDocument/2006/relationships/image" Id="rId1686"/><Relationship Target="media/document_image_rId1687.jpeg" Type="http://schemas.openxmlformats.org/officeDocument/2006/relationships/image" Id="rId1687"/><Relationship Target="media/document_image_rId1688.jpeg" Type="http://schemas.openxmlformats.org/officeDocument/2006/relationships/image" Id="rId1688"/><Relationship Target="media/document_image_rId1689.jpeg" Type="http://schemas.openxmlformats.org/officeDocument/2006/relationships/image" Id="rId1689"/><Relationship Target="media/document_image_rId1690.jpeg" Type="http://schemas.openxmlformats.org/officeDocument/2006/relationships/image" Id="rId1690"/><Relationship Target="media/document_image_rId1691.jpeg" Type="http://schemas.openxmlformats.org/officeDocument/2006/relationships/image" Id="rId1691"/><Relationship Target="media/document_image_rId1692.jpeg" Type="http://schemas.openxmlformats.org/officeDocument/2006/relationships/image" Id="rId1692"/><Relationship Target="media/document_image_rId1693.jpeg" Type="http://schemas.openxmlformats.org/officeDocument/2006/relationships/image" Id="rId1693"/><Relationship Target="media/document_image_rId1694.jpeg" Type="http://schemas.openxmlformats.org/officeDocument/2006/relationships/image" Id="rId1694"/><Relationship Target="media/document_image_rId1695.jpeg" Type="http://schemas.openxmlformats.org/officeDocument/2006/relationships/image" Id="rId1695"/><Relationship Target="media/document_image_rId1696.jpeg" Type="http://schemas.openxmlformats.org/officeDocument/2006/relationships/image" Id="rId1696"/><Relationship Target="media/document_image_rId1697.jpeg" Type="http://schemas.openxmlformats.org/officeDocument/2006/relationships/image" Id="rId1697"/><Relationship Target="media/document_image_rId1698.jpeg" Type="http://schemas.openxmlformats.org/officeDocument/2006/relationships/image" Id="rId1698"/><Relationship Target="media/document_image_rId1699.jpeg" Type="http://schemas.openxmlformats.org/officeDocument/2006/relationships/image" Id="rId1699"/><Relationship Target="media/document_image_rId1700.jpeg" Type="http://schemas.openxmlformats.org/officeDocument/2006/relationships/image" Id="rId1700"/><Relationship Target="media/document_image_rId1701.jpeg" Type="http://schemas.openxmlformats.org/officeDocument/2006/relationships/image" Id="rId1701"/><Relationship Target="media/document_image_rId1702.jpeg" Type="http://schemas.openxmlformats.org/officeDocument/2006/relationships/image" Id="rId1702"/><Relationship Target="media/document_image_rId1703.jpeg" Type="http://schemas.openxmlformats.org/officeDocument/2006/relationships/image" Id="rId1703"/><Relationship Target="media/document_image_rId1704.jpeg" Type="http://schemas.openxmlformats.org/officeDocument/2006/relationships/image" Id="rId1704"/><Relationship Target="media/document_image_rId1705.jpeg" Type="http://schemas.openxmlformats.org/officeDocument/2006/relationships/image" Id="rId1705"/><Relationship Target="media/document_image_rId1706.jpeg" Type="http://schemas.openxmlformats.org/officeDocument/2006/relationships/image" Id="rId1706"/><Relationship Target="media/document_image_rId1707.jpeg" Type="http://schemas.openxmlformats.org/officeDocument/2006/relationships/image" Id="rId1707"/><Relationship Target="media/document_image_rId1708.jpeg" Type="http://schemas.openxmlformats.org/officeDocument/2006/relationships/image" Id="rId1708"/><Relationship Target="media/document_image_rId1709.jpeg" Type="http://schemas.openxmlformats.org/officeDocument/2006/relationships/image" Id="rId1709"/><Relationship Target="media/document_image_rId1710.jpeg" Type="http://schemas.openxmlformats.org/officeDocument/2006/relationships/image" Id="rId1710"/><Relationship Target="media/document_image_rId1711.jpeg" Type="http://schemas.openxmlformats.org/officeDocument/2006/relationships/image" Id="rId1711"/><Relationship Target="media/document_image_rId1712.jpeg" Type="http://schemas.openxmlformats.org/officeDocument/2006/relationships/image" Id="rId1712"/><Relationship Target="media/document_image_rId1713.jpeg" Type="http://schemas.openxmlformats.org/officeDocument/2006/relationships/image" Id="rId1713"/><Relationship Target="media/document_image_rId1714.jpeg" Type="http://schemas.openxmlformats.org/officeDocument/2006/relationships/image" Id="rId1714"/><Relationship Target="media/document_image_rId1715.jpeg" Type="http://schemas.openxmlformats.org/officeDocument/2006/relationships/image" Id="rId1715"/><Relationship Target="media/document_image_rId1716.jpeg" Type="http://schemas.openxmlformats.org/officeDocument/2006/relationships/image" Id="rId1716"/><Relationship Target="media/document_image_rId1717.jpeg" Type="http://schemas.openxmlformats.org/officeDocument/2006/relationships/image" Id="rId1717"/><Relationship Target="media/document_image_rId1718.jpeg" Type="http://schemas.openxmlformats.org/officeDocument/2006/relationships/image" Id="rId1718"/><Relationship Target="media/document_image_rId1719.jpeg" Type="http://schemas.openxmlformats.org/officeDocument/2006/relationships/image" Id="rId1719"/><Relationship Target="media/document_image_rId1720.jpeg" Type="http://schemas.openxmlformats.org/officeDocument/2006/relationships/image" Id="rId1720"/><Relationship Target="media/document_image_rId1721.jpeg" Type="http://schemas.openxmlformats.org/officeDocument/2006/relationships/image" Id="rId1721"/><Relationship Target="media/document_image_rId1722.jpeg" Type="http://schemas.openxmlformats.org/officeDocument/2006/relationships/image" Id="rId1722"/><Relationship Target="media/document_image_rId1723.jpeg" Type="http://schemas.openxmlformats.org/officeDocument/2006/relationships/image" Id="rId1723"/><Relationship Target="media/document_image_rId1724.jpeg" Type="http://schemas.openxmlformats.org/officeDocument/2006/relationships/image" Id="rId1724"/><Relationship Target="media/document_image_rId1725.jpeg" Type="http://schemas.openxmlformats.org/officeDocument/2006/relationships/image" Id="rId1725"/><Relationship Target="media/document_image_rId1726.jpeg" Type="http://schemas.openxmlformats.org/officeDocument/2006/relationships/image" Id="rId1726"/><Relationship Target="media/document_image_rId1727.jpeg" Type="http://schemas.openxmlformats.org/officeDocument/2006/relationships/image" Id="rId1727"/><Relationship Target="media/document_image_rId1728.jpeg" Type="http://schemas.openxmlformats.org/officeDocument/2006/relationships/image" Id="rId1728"/><Relationship Target="media/document_image_rId1729.jpeg" Type="http://schemas.openxmlformats.org/officeDocument/2006/relationships/image" Id="rId1729"/><Relationship Target="media/document_image_rId1730.jpeg" Type="http://schemas.openxmlformats.org/officeDocument/2006/relationships/image" Id="rId1730"/><Relationship Target="media/document_image_rId1731.jpeg" Type="http://schemas.openxmlformats.org/officeDocument/2006/relationships/image" Id="rId1731"/><Relationship Target="media/document_image_rId1732.jpeg" Type="http://schemas.openxmlformats.org/officeDocument/2006/relationships/image" Id="rId1732"/><Relationship Target="media/document_image_rId1733.jpeg" Type="http://schemas.openxmlformats.org/officeDocument/2006/relationships/image" Id="rId1733"/><Relationship Target="media/document_image_rId1734.jpeg" Type="http://schemas.openxmlformats.org/officeDocument/2006/relationships/image" Id="rId1734"/><Relationship Target="media/document_image_rId1735.jpeg" Type="http://schemas.openxmlformats.org/officeDocument/2006/relationships/image" Id="rId1735"/><Relationship Target="media/document_image_rId1736.jpeg" Type="http://schemas.openxmlformats.org/officeDocument/2006/relationships/image" Id="rId1736"/><Relationship Target="media/document_image_rId1737.jpeg" Type="http://schemas.openxmlformats.org/officeDocument/2006/relationships/image" Id="rId1737"/><Relationship Target="media/document_image_rId1738.jpeg" Type="http://schemas.openxmlformats.org/officeDocument/2006/relationships/image" Id="rId1738"/><Relationship Target="media/document_image_rId1739.jpeg" Type="http://schemas.openxmlformats.org/officeDocument/2006/relationships/image" Id="rId1739"/><Relationship Target="media/document_image_rId1740.jpeg" Type="http://schemas.openxmlformats.org/officeDocument/2006/relationships/image" Id="rId1740"/><Relationship Target="media/document_image_rId1741.jpeg" Type="http://schemas.openxmlformats.org/officeDocument/2006/relationships/image" Id="rId1741"/><Relationship Target="media/document_image_rId1742.jpeg" Type="http://schemas.openxmlformats.org/officeDocument/2006/relationships/image" Id="rId1742"/><Relationship Target="media/document_image_rId1743.jpeg" Type="http://schemas.openxmlformats.org/officeDocument/2006/relationships/image" Id="rId1743"/><Relationship Target="media/document_image_rId1744.jpeg" Type="http://schemas.openxmlformats.org/officeDocument/2006/relationships/image" Id="rId1744"/><Relationship Target="media/document_image_rId1745.jpeg" Type="http://schemas.openxmlformats.org/officeDocument/2006/relationships/image" Id="rId1745"/><Relationship Target="media/document_image_rId1746.jpeg" Type="http://schemas.openxmlformats.org/officeDocument/2006/relationships/image" Id="rId1746"/><Relationship Target="media/document_image_rId1747.jpeg" Type="http://schemas.openxmlformats.org/officeDocument/2006/relationships/image" Id="rId1747"/><Relationship Target="media/document_image_rId1748.jpeg" Type="http://schemas.openxmlformats.org/officeDocument/2006/relationships/image" Id="rId1748"/><Relationship Target="media/document_image_rId1749.jpeg" Type="http://schemas.openxmlformats.org/officeDocument/2006/relationships/image" Id="rId1749"/><Relationship Target="media/document_image_rId1750.jpeg" Type="http://schemas.openxmlformats.org/officeDocument/2006/relationships/image" Id="rId1750"/><Relationship Target="media/document_image_rId1751.jpeg" Type="http://schemas.openxmlformats.org/officeDocument/2006/relationships/image" Id="rId1751"/><Relationship Target="media/document_image_rId1752.jpeg" Type="http://schemas.openxmlformats.org/officeDocument/2006/relationships/image" Id="rId1752"/><Relationship Target="media/document_image_rId1753.jpeg" Type="http://schemas.openxmlformats.org/officeDocument/2006/relationships/image" Id="rId1753"/><Relationship Target="media/document_image_rId1754.jpeg" Type="http://schemas.openxmlformats.org/officeDocument/2006/relationships/image" Id="rId1754"/><Relationship Target="media/document_image_rId1755.jpeg" Type="http://schemas.openxmlformats.org/officeDocument/2006/relationships/image" Id="rId1755"/><Relationship Target="media/document_image_rId1756.jpeg" Type="http://schemas.openxmlformats.org/officeDocument/2006/relationships/image" Id="rId1756"/><Relationship Target="media/document_image_rId1757.jpeg" Type="http://schemas.openxmlformats.org/officeDocument/2006/relationships/image" Id="rId1757"/><Relationship Target="media/document_image_rId1758.jpeg" Type="http://schemas.openxmlformats.org/officeDocument/2006/relationships/image" Id="rId1758"/><Relationship Target="media/document_image_rId1759.jpeg" Type="http://schemas.openxmlformats.org/officeDocument/2006/relationships/image" Id="rId1759"/><Relationship Target="media/document_image_rId1760.jpeg" Type="http://schemas.openxmlformats.org/officeDocument/2006/relationships/image" Id="rId1760"/><Relationship Target="media/document_image_rId1761.jpeg" Type="http://schemas.openxmlformats.org/officeDocument/2006/relationships/image" Id="rId1761"/><Relationship Target="media/document_image_rId1762.jpeg" Type="http://schemas.openxmlformats.org/officeDocument/2006/relationships/image" Id="rId1762"/><Relationship Target="media/document_image_rId1763.jpeg" Type="http://schemas.openxmlformats.org/officeDocument/2006/relationships/image" Id="rId1763"/><Relationship Target="media/document_image_rId1764.jpeg" Type="http://schemas.openxmlformats.org/officeDocument/2006/relationships/image" Id="rId1764"/><Relationship Target="media/document_image_rId1765.jpeg" Type="http://schemas.openxmlformats.org/officeDocument/2006/relationships/image" Id="rId1765"/><Relationship Target="media/document_image_rId1766.jpeg" Type="http://schemas.openxmlformats.org/officeDocument/2006/relationships/image" Id="rId1766"/><Relationship Target="media/document_image_rId1767.jpeg" Type="http://schemas.openxmlformats.org/officeDocument/2006/relationships/image" Id="rId1767"/><Relationship Target="media/document_image_rId1768.jpeg" Type="http://schemas.openxmlformats.org/officeDocument/2006/relationships/image" Id="rId1768"/><Relationship Target="media/document_image_rId1769.jpeg" Type="http://schemas.openxmlformats.org/officeDocument/2006/relationships/image" Id="rId1769"/><Relationship Target="media/document_image_rId1770.jpeg" Type="http://schemas.openxmlformats.org/officeDocument/2006/relationships/image" Id="rId1770"/><Relationship Target="media/document_image_rId1771.jpeg" Type="http://schemas.openxmlformats.org/officeDocument/2006/relationships/image" Id="rId1771"/><Relationship Target="media/document_image_rId1772.jpeg" Type="http://schemas.openxmlformats.org/officeDocument/2006/relationships/image" Id="rId1772"/><Relationship Target="media/document_image_rId1773.jpeg" Type="http://schemas.openxmlformats.org/officeDocument/2006/relationships/image" Id="rId1773"/><Relationship Target="media/document_image_rId1774.jpeg" Type="http://schemas.openxmlformats.org/officeDocument/2006/relationships/image" Id="rId1774"/><Relationship Target="media/document_image_rId1775.jpeg" Type="http://schemas.openxmlformats.org/officeDocument/2006/relationships/image" Id="rId1775"/><Relationship Target="media/document_image_rId1776.jpeg" Type="http://schemas.openxmlformats.org/officeDocument/2006/relationships/image" Id="rId1776"/><Relationship Target="media/document_image_rId1777.jpeg" Type="http://schemas.openxmlformats.org/officeDocument/2006/relationships/image" Id="rId1777"/><Relationship Target="media/document_image_rId1778.jpeg" Type="http://schemas.openxmlformats.org/officeDocument/2006/relationships/image" Id="rId1778"/><Relationship Target="media/document_image_rId1779.jpeg" Type="http://schemas.openxmlformats.org/officeDocument/2006/relationships/image" Id="rId1779"/><Relationship Target="media/document_image_rId1780.jpeg" Type="http://schemas.openxmlformats.org/officeDocument/2006/relationships/image" Id="rId1780"/><Relationship Target="media/document_image_rId1781.jpeg" Type="http://schemas.openxmlformats.org/officeDocument/2006/relationships/image" Id="rId1781"/><Relationship Target="media/document_image_rId1782.jpeg" Type="http://schemas.openxmlformats.org/officeDocument/2006/relationships/image" Id="rId1782"/><Relationship Target="media/document_image_rId1783.jpeg" Type="http://schemas.openxmlformats.org/officeDocument/2006/relationships/image" Id="rId1783"/><Relationship Target="media/document_image_rId1784.jpeg" Type="http://schemas.openxmlformats.org/officeDocument/2006/relationships/image" Id="rId1784"/><Relationship Target="media/document_image_rId1785.jpeg" Type="http://schemas.openxmlformats.org/officeDocument/2006/relationships/image" Id="rId1785"/><Relationship Target="media/document_image_rId1786.jpeg" Type="http://schemas.openxmlformats.org/officeDocument/2006/relationships/image" Id="rId1786"/><Relationship Target="media/document_image_rId1787.jpeg" Type="http://schemas.openxmlformats.org/officeDocument/2006/relationships/image" Id="rId1787"/><Relationship Target="media/document_image_rId1788.jpeg" Type="http://schemas.openxmlformats.org/officeDocument/2006/relationships/image" Id="rId1788"/><Relationship Target="media/document_image_rId1789.jpeg" Type="http://schemas.openxmlformats.org/officeDocument/2006/relationships/image" Id="rId1789"/><Relationship Target="media/document_image_rId1790.jpeg" Type="http://schemas.openxmlformats.org/officeDocument/2006/relationships/image" Id="rId1790"/><Relationship Target="media/document_image_rId1791.jpeg" Type="http://schemas.openxmlformats.org/officeDocument/2006/relationships/image" Id="rId1791"/><Relationship Target="media/document_image_rId1792.jpeg" Type="http://schemas.openxmlformats.org/officeDocument/2006/relationships/image" Id="rId1792"/><Relationship Target="media/document_image_rId1793.jpeg" Type="http://schemas.openxmlformats.org/officeDocument/2006/relationships/image" Id="rId1793"/><Relationship Target="media/document_image_rId1794.jpeg" Type="http://schemas.openxmlformats.org/officeDocument/2006/relationships/image" Id="rId1794"/><Relationship Target="media/document_image_rId1795.jpeg" Type="http://schemas.openxmlformats.org/officeDocument/2006/relationships/image" Id="rId1795"/><Relationship Target="media/document_image_rId1796.jpeg" Type="http://schemas.openxmlformats.org/officeDocument/2006/relationships/image" Id="rId1796"/><Relationship Target="media/document_image_rId1797.jpeg" Type="http://schemas.openxmlformats.org/officeDocument/2006/relationships/image" Id="rId1797"/><Relationship Target="media/document_image_rId1798.jpeg" Type="http://schemas.openxmlformats.org/officeDocument/2006/relationships/image" Id="rId1798"/><Relationship Target="media/document_image_rId1799.jpeg" Type="http://schemas.openxmlformats.org/officeDocument/2006/relationships/image" Id="rId1799"/><Relationship Target="media/document_image_rId1800.jpeg" Type="http://schemas.openxmlformats.org/officeDocument/2006/relationships/image" Id="rId1800"/><Relationship Target="media/document_image_rId1801.jpeg" Type="http://schemas.openxmlformats.org/officeDocument/2006/relationships/image" Id="rId1801"/><Relationship Target="media/document_image_rId1802.jpeg" Type="http://schemas.openxmlformats.org/officeDocument/2006/relationships/image" Id="rId1802"/><Relationship Target="media/document_image_rId1803.jpeg" Type="http://schemas.openxmlformats.org/officeDocument/2006/relationships/image" Id="rId1803"/><Relationship Target="media/document_image_rId1804.jpeg" Type="http://schemas.openxmlformats.org/officeDocument/2006/relationships/image" Id="rId1804"/><Relationship Target="media/document_image_rId1805.jpeg" Type="http://schemas.openxmlformats.org/officeDocument/2006/relationships/image" Id="rId1805"/><Relationship Target="media/document_image_rId1806.jpeg" Type="http://schemas.openxmlformats.org/officeDocument/2006/relationships/image" Id="rId1806"/><Relationship Target="media/document_image_rId1807.jpeg" Type="http://schemas.openxmlformats.org/officeDocument/2006/relationships/image" Id="rId1807"/><Relationship Target="media/document_image_rId1808.jpeg" Type="http://schemas.openxmlformats.org/officeDocument/2006/relationships/image" Id="rId1808"/><Relationship Target="media/document_image_rId1809.jpeg" Type="http://schemas.openxmlformats.org/officeDocument/2006/relationships/image" Id="rId1809"/><Relationship Target="media/document_image_rId1810.jpeg" Type="http://schemas.openxmlformats.org/officeDocument/2006/relationships/image" Id="rId1810"/><Relationship Target="media/document_image_rId1811.jpeg" Type="http://schemas.openxmlformats.org/officeDocument/2006/relationships/image" Id="rId1811"/><Relationship Target="media/document_image_rId1812.jpeg" Type="http://schemas.openxmlformats.org/officeDocument/2006/relationships/image" Id="rId1812"/><Relationship Target="media/document_image_rId1813.jpeg" Type="http://schemas.openxmlformats.org/officeDocument/2006/relationships/image" Id="rId1813"/><Relationship Target="media/document_image_rId1814.jpeg" Type="http://schemas.openxmlformats.org/officeDocument/2006/relationships/image" Id="rId1814"/><Relationship Target="media/document_image_rId1815.jpeg" Type="http://schemas.openxmlformats.org/officeDocument/2006/relationships/image" Id="rId1815"/><Relationship Target="media/document_image_rId1816.jpeg" Type="http://schemas.openxmlformats.org/officeDocument/2006/relationships/image" Id="rId1816"/><Relationship Target="media/document_image_rId1817.jpeg" Type="http://schemas.openxmlformats.org/officeDocument/2006/relationships/image" Id="rId1817"/><Relationship Target="media/document_image_rId1818.jpeg" Type="http://schemas.openxmlformats.org/officeDocument/2006/relationships/image" Id="rId1818"/><Relationship Target="media/document_image_rId1819.jpeg" Type="http://schemas.openxmlformats.org/officeDocument/2006/relationships/image" Id="rId1819"/><Relationship Target="media/document_image_rId1820.jpeg" Type="http://schemas.openxmlformats.org/officeDocument/2006/relationships/image" Id="rId1820"/><Relationship Target="media/document_image_rId1821.jpeg" Type="http://schemas.openxmlformats.org/officeDocument/2006/relationships/image" Id="rId1821"/><Relationship Target="media/document_image_rId1822.jpeg" Type="http://schemas.openxmlformats.org/officeDocument/2006/relationships/image" Id="rId1822"/><Relationship Target="media/document_image_rId1823.jpeg" Type="http://schemas.openxmlformats.org/officeDocument/2006/relationships/image" Id="rId1823"/><Relationship Target="media/document_image_rId1824.jpeg" Type="http://schemas.openxmlformats.org/officeDocument/2006/relationships/image" Id="rId1824"/><Relationship Target="media/document_image_rId1825.jpeg" Type="http://schemas.openxmlformats.org/officeDocument/2006/relationships/image" Id="rId1825"/><Relationship Target="media/document_image_rId1826.jpeg" Type="http://schemas.openxmlformats.org/officeDocument/2006/relationships/image" Id="rId1826"/><Relationship Target="media/document_image_rId1827.jpeg" Type="http://schemas.openxmlformats.org/officeDocument/2006/relationships/image" Id="rId1827"/><Relationship Target="media/document_image_rId1828.jpeg" Type="http://schemas.openxmlformats.org/officeDocument/2006/relationships/image" Id="rId1828"/><Relationship Target="media/document_image_rId1829.jpeg" Type="http://schemas.openxmlformats.org/officeDocument/2006/relationships/image" Id="rId1829"/><Relationship Target="media/document_image_rId1830.jpeg" Type="http://schemas.openxmlformats.org/officeDocument/2006/relationships/image" Id="rId1830"/><Relationship Target="media/document_image_rId1831.jpeg" Type="http://schemas.openxmlformats.org/officeDocument/2006/relationships/image" Id="rId1831"/><Relationship Target="media/document_image_rId1832.jpeg" Type="http://schemas.openxmlformats.org/officeDocument/2006/relationships/image" Id="rId1832"/><Relationship Target="media/document_image_rId1833.jpeg" Type="http://schemas.openxmlformats.org/officeDocument/2006/relationships/image" Id="rId1833"/><Relationship Target="media/document_image_rId1834.jpeg" Type="http://schemas.openxmlformats.org/officeDocument/2006/relationships/image" Id="rId1834"/><Relationship Target="media/document_image_rId1835.jpeg" Type="http://schemas.openxmlformats.org/officeDocument/2006/relationships/image" Id="rId1835"/><Relationship Target="media/document_image_rId1836.jpeg" Type="http://schemas.openxmlformats.org/officeDocument/2006/relationships/image" Id="rId1836"/><Relationship Target="media/document_image_rId1837.jpeg" Type="http://schemas.openxmlformats.org/officeDocument/2006/relationships/image" Id="rId1837"/><Relationship Target="media/document_image_rId1838.jpeg" Type="http://schemas.openxmlformats.org/officeDocument/2006/relationships/image" Id="rId1838"/><Relationship Target="media/document_image_rId1839.jpeg" Type="http://schemas.openxmlformats.org/officeDocument/2006/relationships/image" Id="rId1839"/><Relationship Target="media/document_image_rId1840.jpeg" Type="http://schemas.openxmlformats.org/officeDocument/2006/relationships/image" Id="rId1840"/><Relationship Target="media/document_image_rId1841.jpeg" Type="http://schemas.openxmlformats.org/officeDocument/2006/relationships/image" Id="rId1841"/><Relationship Target="media/document_image_rId1842.jpeg" Type="http://schemas.openxmlformats.org/officeDocument/2006/relationships/image" Id="rId1842"/><Relationship Target="media/document_image_rId1843.jpeg" Type="http://schemas.openxmlformats.org/officeDocument/2006/relationships/image" Id="rId1843"/><Relationship Target="media/document_image_rId1844.jpeg" Type="http://schemas.openxmlformats.org/officeDocument/2006/relationships/image" Id="rId1844"/><Relationship Target="media/document_image_rId1845.jpeg" Type="http://schemas.openxmlformats.org/officeDocument/2006/relationships/image" Id="rId1845"/><Relationship Target="media/document_image_rId1846.jpeg" Type="http://schemas.openxmlformats.org/officeDocument/2006/relationships/image" Id="rId1846"/><Relationship Target="media/document_image_rId1847.jpeg" Type="http://schemas.openxmlformats.org/officeDocument/2006/relationships/image" Id="rId1847"/><Relationship Target="media/document_image_rId1848.jpeg" Type="http://schemas.openxmlformats.org/officeDocument/2006/relationships/image" Id="rId1848"/><Relationship Target="media/document_image_rId1849.jpeg" Type="http://schemas.openxmlformats.org/officeDocument/2006/relationships/image" Id="rId1849"/><Relationship Target="media/document_image_rId1850.jpeg" Type="http://schemas.openxmlformats.org/officeDocument/2006/relationships/image" Id="rId1850"/><Relationship Target="media/document_image_rId1851.jpeg" Type="http://schemas.openxmlformats.org/officeDocument/2006/relationships/image" Id="rId1851"/><Relationship Target="media/document_image_rId1852.jpeg" Type="http://schemas.openxmlformats.org/officeDocument/2006/relationships/image" Id="rId1852"/><Relationship Target="media/document_image_rId1853.jpeg" Type="http://schemas.openxmlformats.org/officeDocument/2006/relationships/image" Id="rId1853"/><Relationship Target="media/document_image_rId1854.jpeg" Type="http://schemas.openxmlformats.org/officeDocument/2006/relationships/image" Id="rId185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