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11e3c" w14:textId="0411e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медицинской и фармацевтической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19 сентября 2014 года № 231. Зарегистрировано Департаментом юстиции Мангистауской области 03 ноября 2014 года № 2515. Утратило силу - постановлением акимата Мангистауской области от 14 декабря 2015 года № 394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Мангистауской области от 14.12.2015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3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16 Закона Республики Казахстан от 15 апреля 2013 года «О государственных услугах»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на фармацевтическую деятельность»;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</w:t>
      </w:r>
      <w:r>
        <w:rPr>
          <w:rFonts w:ascii="Times New Roman"/>
          <w:b w:val="false"/>
          <w:i w:val="false"/>
          <w:color w:val="ff0000"/>
          <w:sz w:val="28"/>
        </w:rPr>
        <w:t xml:space="preserve"> Утратило силу постановлением акимата Мангистауской области от 13.08.2015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на деятельность, связанную с оборотом наркотических средств, психотропных веществ и прекурсоров в области здравоохранения».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постановлением акимата Мангистауской области от 13.08.2015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Государственному учреждению «Управление здравоохранения Мангистауской области» (Бектубаев Р.Ф.) обеспечить официальное опубликование данного постановления в информационно-правовой системе «Әділет» и в средствах массовой информации, размещение на интернет-ресурсе акимата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постановления возложить на заместителя акима области Нургазиеву Б.Г.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Настоящее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«Управление здравоохранения Мангистауской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__________________Бектубаев Р.Ф.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«____»_________________2014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 постановлением</w:t>
            </w:r>
          </w:p>
          <w:bookmarkEnd w:id="3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Мангистауской области</w:t>
            </w:r>
          </w:p>
          <w:bookmarkEnd w:id="4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«___»______ 2014 года №____</w:t>
            </w:r>
          </w:p>
          <w:bookmarkEnd w:id="5"/>
        </w:tc>
      </w:tr>
    </w:tbl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</w:p>
    <w:bookmarkEnd w:id="6"/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«Выдача лицензии, переоформление, выдача дубликатов лицензии</w:t>
      </w:r>
    </w:p>
    <w:bookmarkEnd w:id="7"/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 фармацевтическую деятельность»</w:t>
      </w:r>
    </w:p>
    <w:bookmarkEnd w:id="8"/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Общие положения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Государственная услуга «Выдача лицензии, переоформление, выдача дубликатов лицензии на фармацевтическую деятельность» (далее – государственная услуга) оказывается государственным учреждением «Управление здравоохранения Мангистауской области»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услугодателя посредством канцелярии или веб-портала «Е-лицензирование»: www.elicense.kz (далее – Портал):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веб портал «электронного правительства»: www.egov.kz (далее–ПЭП).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Результатом оказания государственной услуги является выдача лицензий, переоформление, выдача дубликата лицензии на фармацевтическую деятельность либо мотивированный ответ об отказе в оказании государственной услуги в случаях и по основаниям, предусмотренным пунктом 10 стандарта государственной услуги «Выдача лицензий, переоформление, выдача дубликатов лицензии на фармацевтическую деятельность», утвержденного постановлением Правительства Республики Казахстан от 24 февраля 2014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142 </w:t>
      </w:r>
      <w:r>
        <w:rPr>
          <w:rFonts w:ascii="Times New Roman"/>
          <w:b w:val="false"/>
          <w:i w:val="false"/>
          <w:color w:val="000000"/>
          <w:sz w:val="28"/>
        </w:rPr>
        <w:t>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лицензии на бумажном носителе лицензия распечатывается и заверяется печатью и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bookmarkStart w:name="z3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
Для получения государственной услуги услугополучатель предоставляет услугодателю документы, указанные в пункте 9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Содержание каждой процедуры (действия),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регистрация заявления в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рассмотрение заявления руководством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рассмотрение заявления руководителем отдела лицензирования и лекарственного обеспечения;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рассмотрение заявления и оформление результата оказания государственной услуги ответственным исполнителем;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подписание результата оказания государственной услуги руководством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направление результата оказания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bookmarkStart w:name="z4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"/>
    <w:bookmarkStart w:name="z4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
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отдела лицензирования и лекарственного обеспечения;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Описание последовательности процедур (действий) между структурными подразделениями (работниками)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сотрудник канцелярии услугодателя в течение 15 минут регистрирует документы и передает на рассмотрение руководству услугодателя, выдает услугополучателю талон, где указываются дата и время, фамилия и инициалы сотрудника канцелярии,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руководство услугодателя в течение 1 (одного) рабочего дня со дня регистрации документов передает документы на рассмотрение руководителю отдела лицензирования и лекарственного обеспечения;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отдела лицензирования и лекарственного обеспечения в течение 1 (одного) рабочего дня со дня регистрации документов рассматривает поступившие документы и направляет их на исполнение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с момента сдачи пакета документов услугодателю, рассматривает заявление услугополучателя, оформляет результат оказания государственной услуги и направляет на подписание руководству услугодателя (при выдаче лицензии и (или) приложения к лицензии срок 15 (пятнадцать) рабочих дней, при переоформлении лицензии и (или) приложения к лицензии срок 10 (десять) рабочих дней, при выдаче дубликатов лицензии и (или) приложения к лицензии срок 2 (два) рабочих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руководство услугодателя в течение 1 (одного) рабочего дня подписывает лицензию или дубликат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сотрудник канцелярии услугодателя в течение 1 (одного) рабочего дня направляет результат оказания государственной услуги через почту на адрес услугополучателя.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Описание последовательности процедур (действий)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«Выдача лицензии, переоформление, выдача дубликатов лицензии на фармацевтическую деятельность» (далее –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bookmarkStart w:name="z5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и использования информационных систем в процессе оказания государственной услуги</w:t>
      </w:r>
    </w:p>
    <w:bookmarkEnd w:id="15"/>
    <w:bookmarkStart w:name="z5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
Пошаговые действия и решения через ПЭП: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услугополучатель осуществляет регистрацию на ПЭП с помощью своего регистрационного свидетельства электронно – цифровой подписи (далее – ЭЦП), которое прикреплено услугополучателем в интернет-браузер компьютера (осуществляется для незарегистрированных услугополучателей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процесс 1 – прикрепление услугополучателем регистрационного свидетельства ЭЦП в интернет-браузер компьютера, введение услугополучателем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условие 1 – проверка на ПЭП подлинности данных о зарегистрированном услугополучателе через индивидуальный идентификационный номер/бизнес идентификационный номер (далее – 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процесс 2 – формирование ПЭП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процесс 3 – выбор услугополучателем государственной услуги, указанной в настоящем Регламенте, заполнение услугополучателем формы запроса (ввод данных) с прикреплением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процесс 4 – оплата услуги на платежный шлюз «электронного правительства» (далее - ПШЭП), а затем эта информация поступает в информационную систему государственной базы данных «Е-лицензирование» (далее – ИС ГБД «Е-лицензирование»);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 xml:space="preserve">
условие 2 – проверка в ИС ГБД «Е-лицензирование» факта оплаты за оказание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
</w:t>
      </w:r>
      <w:r>
        <w:rPr>
          <w:rFonts w:ascii="Times New Roman"/>
          <w:b w:val="false"/>
          <w:i w:val="false"/>
          <w:color w:val="000000"/>
          <w:sz w:val="28"/>
        </w:rPr>
        <w:t>
процесс 5 – формирование сообщения об отказе в запрашиваемой государственной услуге в связи с отсутствием оплаты за оказание 
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
</w:t>
      </w:r>
      <w:r>
        <w:rPr>
          <w:rFonts w:ascii="Times New Roman"/>
          <w:b w:val="false"/>
          <w:i w:val="false"/>
          <w:color w:val="000000"/>
          <w:sz w:val="28"/>
        </w:rPr>
        <w:t>
процесс 6 –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
</w:t>
      </w:r>
      <w:r>
        <w:rPr>
          <w:rFonts w:ascii="Times New Roman"/>
          <w:b w:val="false"/>
          <w:i w:val="false"/>
          <w:color w:val="000000"/>
          <w:sz w:val="28"/>
        </w:rPr>
        <w:t>
условие 3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указанных в запросе и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
</w:t>
      </w:r>
      <w:r>
        <w:rPr>
          <w:rFonts w:ascii="Times New Roman"/>
          <w:b w:val="false"/>
          <w:i w:val="false"/>
          <w:color w:val="000000"/>
          <w:sz w:val="28"/>
        </w:rPr>
        <w:t>
процесс 7 –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
</w:t>
      </w:r>
      <w:r>
        <w:rPr>
          <w:rFonts w:ascii="Times New Roman"/>
          <w:b w:val="false"/>
          <w:i w:val="false"/>
          <w:color w:val="000000"/>
          <w:sz w:val="28"/>
        </w:rPr>
        <w:t>
процесс 8 – удостоверение (подписание) посредством ЭЦП услугополучателя заполненной формы запроса (введенных данных) и прикрепленных к нему документов (в электронном виде)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
</w:t>
      </w:r>
      <w:r>
        <w:rPr>
          <w:rFonts w:ascii="Times New Roman"/>
          <w:b w:val="false"/>
          <w:i w:val="false"/>
          <w:color w:val="000000"/>
          <w:sz w:val="28"/>
        </w:rPr>
        <w:t>
процесс 9 – регистрация электронного документа (запроса услугополучателя) и обработка запроса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
</w:t>
      </w:r>
      <w:r>
        <w:rPr>
          <w:rFonts w:ascii="Times New Roman"/>
          <w:b w:val="false"/>
          <w:i w:val="false"/>
          <w:color w:val="000000"/>
          <w:sz w:val="28"/>
        </w:rPr>
        <w:t>
условие 4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
</w:t>
      </w:r>
      <w:r>
        <w:rPr>
          <w:rFonts w:ascii="Times New Roman"/>
          <w:b w:val="false"/>
          <w:i w:val="false"/>
          <w:color w:val="000000"/>
          <w:sz w:val="28"/>
        </w:rPr>
        <w:t>
процесс 10 – формирование сообщения об отказе в запрашиваемой государственной услуге в связи с имеющимися нарушениями в данных услугополучателя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
</w:t>
      </w:r>
      <w:r>
        <w:rPr>
          <w:rFonts w:ascii="Times New Roman"/>
          <w:b w:val="false"/>
          <w:i w:val="false"/>
          <w:color w:val="000000"/>
          <w:sz w:val="28"/>
        </w:rPr>
        <w:t>
процесс 11 – получение услугополучателем результата оказания государственной услуги, сформированной ПЭП.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
</w:t>
      </w:r>
      <w:r>
        <w:rPr>
          <w:rFonts w:ascii="Times New Roman"/>
          <w:b w:val="false"/>
          <w:i w:val="false"/>
          <w:color w:val="000000"/>
          <w:sz w:val="28"/>
        </w:rPr>
        <w:t>
Функциональные взаимодействия информационных систем, задействованных в оказании государственной услуги через ПЭП приведены диаграммой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 </w:t>
            </w:r>
          </w:p>
          <w:bookmarkEnd w:id="17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регламенту государственной услуги </w:t>
            </w:r>
          </w:p>
          <w:bookmarkEnd w:id="18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«Выдача лицензии, переоформление, выдача дубликатов лицензии на фармацевтическую деятельность» </w:t>
            </w:r>
          </w:p>
          <w:bookmarkEnd w:id="19"/>
        </w:tc>
      </w:tr>
    </w:tbl>
    <w:bookmarkStart w:name="z7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</w:p>
          <w:bookmarkEnd w:id="21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регламенту государственной услуги </w:t>
            </w:r>
          </w:p>
          <w:bookmarkEnd w:id="22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«Выдача лицензии, переоформление, выдача дубликатов лицензии на фармацевтическую деятельность»</w:t>
            </w:r>
          </w:p>
          <w:bookmarkEnd w:id="23"/>
        </w:tc>
      </w:tr>
    </w:tbl>
    <w:bookmarkStart w:name="z8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
 </w:t>
      </w:r>
    </w:p>
    <w:bookmarkEnd w:id="24"/>
    <w:bookmarkStart w:name="z8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442200" cy="543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543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 постановлением</w:t>
            </w:r>
          </w:p>
          <w:bookmarkEnd w:id="26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Мангистауской области</w:t>
            </w:r>
          </w:p>
          <w:bookmarkEnd w:id="27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«___»______ 2014 года №____</w:t>
            </w:r>
          </w:p>
          <w:bookmarkEnd w:id="28"/>
        </w:tc>
      </w:tr>
    </w:tbl>
    <w:bookmarkStart w:name="z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лицензии, переоформление, выдача дубликатов лицензии на медицинскую деятельность»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утратил силу постановлением акимата Мангистауской области от 13.08.2015 </w:t>
      </w:r>
      <w:r>
        <w:rPr>
          <w:rFonts w:ascii="Times New Roman"/>
          <w:b w:val="false"/>
          <w:i w:val="false"/>
          <w:color w:val="ff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 постановлением</w:t>
            </w:r>
          </w:p>
          <w:bookmarkEnd w:id="30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Мангистауской области</w:t>
            </w:r>
          </w:p>
          <w:bookmarkEnd w:id="31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«___»______ 2014 года №____</w:t>
            </w:r>
          </w:p>
          <w:bookmarkEnd w:id="32"/>
        </w:tc>
      </w:tr>
    </w:tbl>
    <w:bookmarkStart w:name="z18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</w:p>
    <w:bookmarkEnd w:id="33"/>
    <w:bookmarkStart w:name="z18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«Выдача лицензии переоформление, выдача дубликатов лицензии </w:t>
      </w:r>
    </w:p>
    <w:bookmarkEnd w:id="34"/>
    <w:bookmarkStart w:name="z18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 деятельность, связанную с оборотом наркотических средств, психотропных веществ и прекурсоров в области здравоохранения»</w:t>
      </w:r>
    </w:p>
    <w:bookmarkEnd w:id="35"/>
    <w:bookmarkStart w:name="z18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Общие положения</w:t>
      </w:r>
    </w:p>
    <w:bookmarkEnd w:id="36"/>
    <w:bookmarkStart w:name="z18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Государственная услуга «Выдача лицензии, переоформление, выдача дубликатов лицензии на деятельность, связанную с оборотом наркотических средств, психотропных веществ и прекурсоров в области здравоохранения» (далее – государственная услуга) оказывается государственным учреждением «Управление здравоохранения Мангистауской области»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услугодателя посредством канцелярии или веб-портала «Е-лицензирование»: www.elicense.kz;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филиалы республиканского государственного предприятия на праве хозяйственного ведения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коммуникации Республики Казахстан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веб-портал «электронного правительства» www.egov.kz (далее–ПЭП).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Результатом оказания государственной услуги – выдача лицензий, переоформление, выдача дубликатов лицензии на деятельность, связанную с оборотом наркотических средств, психотропных веществ и прекурсоров в области здравоохранения, либо мотивированный ответ об отказе в оказании государственной услуги в случаях и по основаниям, предусмотренным пунктом 10 стандарта государственной услуги «Выдача лицензий, переоформление, выдача дубликатов лицензии на деятельность, связанную с оборотом наркотических средств, психотропных веществ и прекурсоров в области здравоохранения», утвержденного постановлением Правительства Республики Казахстан от 24 февраля 2014 года 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обращения услугополучателя за получением лицензии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бумажном носителе лицензия распечатывается и заверяется печатью и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7"/>
    <w:bookmarkStart w:name="z19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8"/>
    <w:bookmarkStart w:name="z19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
Для получения государственной услуги услугополучатель предоставляет услугодателю документы, указанные в пункте 9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Содержание каждой процедуры (действия),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регистрация заявления в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рассмотрение заявления руководством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рассмотрение заявления руководителем отдела лицензирования и лекарственного обеспечения;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рассмотрение заявления и оформление результата оказания государственной услуги ответственным исполнителем;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подписание результата оказания государственной услуги руководством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направление результата оказания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9"/>
    <w:bookmarkStart w:name="z20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0"/>
    <w:bookmarkStart w:name="z20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
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отдела лицензирования и лекарственного обеспечения;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Описание последовательности процедур (действий) между структурными подразделениями (работниками)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сотрудник канцелярии услугодателя в течение 15 (пятнадцати) минут регистрирует документы и передает на рассмотрение руководству услугодателя, выдает услугополучателю талон, где указываются дата и время, фамилия и инициалы сотрудника канцелярии услугодателя,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руководство услугодателя в течение 1 (одного) рабочего дня со дня регистрации документов передает документы на рассмотрение руководителю отдела лицензирования и лекарственного обеспечения;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отдела лицензирования и лекарственного обеспечения 
</w:t>
      </w:r>
      <w:r>
        <w:rPr>
          <w:rFonts w:ascii="Times New Roman"/>
          <w:b w:val="false"/>
          <w:i w:val="false"/>
          <w:color w:val="000000"/>
          <w:sz w:val="28"/>
        </w:rPr>
        <w:t>
в течение 1 (одного) рабочего дня со дня регистрации документов рассматривает поступившие документы и направляет их на исполнение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с момента сдачи пакета документов услугодателю, рассматривает заявление услугополучателя, оформляет результат оказания государственной услуги и направляет на подписание руководству услугодателя (при выдаче лицензии и (или) приложения к лицензии срок 15 (пятнадцать) рабочих дней, при переоформлении лицензии и (или) приложения к лицензии срок 10 (десять) рабочих дней, при выдаче дубликатов лицензии и (или) приложения к лицензии срок 2 (два) рабочих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руководство услугодателя в течение 1 (одного) рабочего дня подписывает лицензию или дубликат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сотрудник канцелярии услугодателя в течение 1 (одного) рабочего дня направляет результат оказания государственной услуги через почту на адрес услугополучателя.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Описание последовательности процедур (действий)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«Выдача лицензии, переоформление, выдача дубликатов лицензии на деятельность, связанную с оборотом наркотических средств, психотропных веществ и прекурсоров в области здравоохранения» (далее –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1"/>
    <w:bookmarkStart w:name="z22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2"/>
    <w:bookmarkStart w:name="z22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
Пошаговые действия и решения инспектора ЦОНа (диаграмма функционального взаимодействия при оказании государственной услуги через ЦОН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процесс 1 – услугополучатель подает заявление в ЦОН – максимально допустимое время ожидания в очереди при сдаче необходимых документов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процесс 2 – инспектор ЦОНа регистрирует поступившие документы и выдает расписку услугополучателю о приеме соответствующих документов с указанием (максимально допустимое время обслуживания услугополучателя в день обращения – 15 (пятнадцать)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ЦОНа,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услугополучателя, фамилии, имени, отчества представителя услугополучателя и их контактные телефоны;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процесс 3 – инспектор ЦОНа передает документы в накопительный сектор в течение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условие 1 – накопительный сектор собирает документы, составляет реестр и передает услугодателю через курьера ЦОНа в течение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процесс 4 – курьер ЦОНа передает документы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процесс 5 – канцелярия услугодателя передает результат государственной услуги курьеру ЦОНа в течение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процесс 6 – курьер ЦОНа передает результат государственной услуги в накопительный сектор в течение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
</w:t>
      </w:r>
      <w:r>
        <w:rPr>
          <w:rFonts w:ascii="Times New Roman"/>
          <w:b w:val="false"/>
          <w:i w:val="false"/>
          <w:color w:val="000000"/>
          <w:sz w:val="28"/>
        </w:rPr>
        <w:t>
процесс 7 – накопительный сектор передает результат государственной услуги инспектору ЦОНа в течение 15 (пятнадцати) минут для выдачи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
</w:t>
      </w:r>
      <w:r>
        <w:rPr>
          <w:rFonts w:ascii="Times New Roman"/>
          <w:b w:val="false"/>
          <w:i w:val="false"/>
          <w:color w:val="000000"/>
          <w:sz w:val="28"/>
        </w:rPr>
        <w:t>
процесс 8 – инспектор выдает результат государственной услуги услугополучателю (максимально допустимое время ожидания в очереди при получении результата государственной услуги –15 (пятнадцать)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
</w:t>
      </w:r>
      <w:r>
        <w:rPr>
          <w:rFonts w:ascii="Times New Roman"/>
          <w:b w:val="false"/>
          <w:i w:val="false"/>
          <w:color w:val="000000"/>
          <w:sz w:val="28"/>
        </w:rPr>
        <w:t>
Пошаговые действия и решения через ПЭП: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услугополучатель осуществляет регистрацию на ПЭП с помощью своего регистрационного свидетельства ЭЦП, которое прикреплено услугополучателем в интернет-браузер компьютера (осуществляется для незарегистрированных услугополучателей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процесс 1 – прикрепление услугополучателем регистрационного свидетельства ЭЦП в интернет-браузер компьютера, введение услугополучателем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условие 1 – проверка на ПЭП подлинности данных о зарегистрированном услугополучателе через индивидуальный идентификационный номер/бизнес идентификационный номер (далее – 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процесс 2 – формирование ПЭП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процесс 3 – выбор услугополучателем государственной услуги, указанной в настоящем Регламенте, заполнение услугополучателем формы запроса (ввод данных) с прикреплением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процесс 4 – оплата услуги на платежный шлюз «электронного правительства» (далее - ПШЭП), а затем эта информация поступает в информационную систему государственной базы данных «Е-лицензирование» (далее – ИС ГБД «Е-лицензирование»);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 xml:space="preserve">
условие 2 – проверка в ИС ГБД «Е-лицензирование» факта оплаты за оказание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
</w:t>
      </w:r>
      <w:r>
        <w:rPr>
          <w:rFonts w:ascii="Times New Roman"/>
          <w:b w:val="false"/>
          <w:i w:val="false"/>
          <w:color w:val="000000"/>
          <w:sz w:val="28"/>
        </w:rPr>
        <w:t>
процесс 5 – формирование сообщения об отказе в запрашиваемой 
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услуге в связи с отсутствием оплаты за оказание государственной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
</w:t>
      </w:r>
      <w:r>
        <w:rPr>
          <w:rFonts w:ascii="Times New Roman"/>
          <w:b w:val="false"/>
          <w:i w:val="false"/>
          <w:color w:val="000000"/>
          <w:sz w:val="28"/>
        </w:rPr>
        <w:t>
процесс 6 –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
</w:t>
      </w:r>
      <w:r>
        <w:rPr>
          <w:rFonts w:ascii="Times New Roman"/>
          <w:b w:val="false"/>
          <w:i w:val="false"/>
          <w:color w:val="000000"/>
          <w:sz w:val="28"/>
        </w:rPr>
        <w:t>
условие 3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указанных в запросе и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
</w:t>
      </w:r>
      <w:r>
        <w:rPr>
          <w:rFonts w:ascii="Times New Roman"/>
          <w:b w:val="false"/>
          <w:i w:val="false"/>
          <w:color w:val="000000"/>
          <w:sz w:val="28"/>
        </w:rPr>
        <w:t>
процесс 7 –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
</w:t>
      </w:r>
      <w:r>
        <w:rPr>
          <w:rFonts w:ascii="Times New Roman"/>
          <w:b w:val="false"/>
          <w:i w:val="false"/>
          <w:color w:val="000000"/>
          <w:sz w:val="28"/>
        </w:rPr>
        <w:t>
процесс 8 – удостоверение (подписание) посредством ЭЦП услугополучателя заполненной формы запроса (введенных данных) и прикрепленных к нему документов (в электронном виде)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
</w:t>
      </w:r>
      <w:r>
        <w:rPr>
          <w:rFonts w:ascii="Times New Roman"/>
          <w:b w:val="false"/>
          <w:i w:val="false"/>
          <w:color w:val="000000"/>
          <w:sz w:val="28"/>
        </w:rPr>
        <w:t>
процесс 9 – регистрация электронного документа (запроса услугополучателя) и обработка запроса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
</w:t>
      </w:r>
      <w:r>
        <w:rPr>
          <w:rFonts w:ascii="Times New Roman"/>
          <w:b w:val="false"/>
          <w:i w:val="false"/>
          <w:color w:val="000000"/>
          <w:sz w:val="28"/>
        </w:rPr>
        <w:t>
условие 4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
</w:t>
      </w:r>
      <w:r>
        <w:rPr>
          <w:rFonts w:ascii="Times New Roman"/>
          <w:b w:val="false"/>
          <w:i w:val="false"/>
          <w:color w:val="000000"/>
          <w:sz w:val="28"/>
        </w:rPr>
        <w:t>
процесс 10 – формирование сообщения об отказе в запрашиваемой государственной услуге в связи с имеющимися нарушениями в данных услугополучателя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
</w:t>
      </w:r>
      <w:r>
        <w:rPr>
          <w:rFonts w:ascii="Times New Roman"/>
          <w:b w:val="false"/>
          <w:i w:val="false"/>
          <w:color w:val="000000"/>
          <w:sz w:val="28"/>
        </w:rPr>
        <w:t>
процесс 11 – получение услугополучателем результата оказания государственной услуги, сформированной ПЭП.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
</w:t>
      </w:r>
      <w:r>
        <w:rPr>
          <w:rFonts w:ascii="Times New Roman"/>
          <w:b w:val="false"/>
          <w:i w:val="false"/>
          <w:color w:val="000000"/>
          <w:sz w:val="28"/>
        </w:rPr>
        <w:t>
Функциональные взаимодействия информационных систем, задействованных в оказании государственной услуги через ПЭП приведены диаграммой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регламенту государственной услуги </w:t>
            </w:r>
          </w:p>
          <w:bookmarkEnd w:id="44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«Выдача лицензии, переоформление, </w:t>
            </w:r>
          </w:p>
          <w:bookmarkEnd w:id="45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дубликатов лицензии на деятельность, связанную </w:t>
            </w:r>
          </w:p>
          <w:bookmarkEnd w:id="46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оборотом наркотических средств, психотропных веществ и прекурсоров в области здравоохранения» </w:t>
            </w:r>
          </w:p>
          <w:bookmarkEnd w:id="47"/>
        </w:tc>
      </w:tr>
    </w:tbl>
    <w:bookmarkStart w:name="z2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регламенту государственной услуги </w:t>
            </w:r>
          </w:p>
          <w:bookmarkEnd w:id="49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«Выдача лицензии, переоформление, </w:t>
            </w:r>
          </w:p>
          <w:bookmarkEnd w:id="50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дубликатов лицензии на деятельность, связанную </w:t>
            </w:r>
          </w:p>
          <w:bookmarkEnd w:id="51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оборотом наркотических средств, психотропных веществ и прекурсоров в области здравоохранения»</w:t>
            </w:r>
          </w:p>
          <w:bookmarkEnd w:id="52"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</w:p>
          <w:bookmarkEnd w:id="54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регламенту государственной услуги </w:t>
            </w:r>
          </w:p>
          <w:bookmarkEnd w:id="55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«Выдача лицензии, переоформление, </w:t>
            </w:r>
          </w:p>
          <w:bookmarkEnd w:id="56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дубликатов лицензии на деятельность, связанную </w:t>
            </w:r>
          </w:p>
          <w:bookmarkEnd w:id="57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оборотом наркотических средств, психотропных веществ и прекурсоров в области здравоохранения» </w:t>
            </w:r>
          </w:p>
          <w:bookmarkEnd w:id="58"/>
        </w:tc>
      </w:tr>
    </w:tbl>
    <w:bookmarkStart w:name="z2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393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6273800" cy="461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7380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