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6b4fda" w14:textId="26b4fd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дополнений в постановление акимата Мангистауской области от 6 мая 2014 года № 106 "Об утверждении регламентов государственных услуг в сфере физической культуры и спорта"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Мангистауской области от 26 сентября 2014 года № 237. Зарегистрировано Департаментом юстиции Мангистауской области от 30 октября 2014 года № 2499. Утратило силу постановлением акимата Мангистауской области от 14 августа 2015 года № 251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постановлением акимата Мангистауской области от 14.08.2015 </w:t>
      </w:r>
      <w:r>
        <w:rPr>
          <w:rFonts w:ascii="Times New Roman"/>
          <w:b w:val="false"/>
          <w:i w:val="false"/>
          <w:color w:val="ff0000"/>
          <w:sz w:val="28"/>
        </w:rPr>
        <w:t>№ 251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по истечении десяти календарных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 Законом Республики Казахстан от 15 апреля 2013 года </w:t>
      </w:r>
      <w:r>
        <w:rPr>
          <w:rFonts w:ascii="Times New Roman"/>
          <w:b w:val="false"/>
          <w:i w:val="false"/>
          <w:color w:val="000000"/>
          <w:sz w:val="28"/>
        </w:rPr>
        <w:t>«О государственных услугах»</w:t>
      </w:r>
      <w:r>
        <w:rPr>
          <w:rFonts w:ascii="Times New Roman"/>
          <w:b w:val="false"/>
          <w:i w:val="false"/>
          <w:color w:val="000000"/>
          <w:sz w:val="28"/>
        </w:rPr>
        <w:t>, приказом Министра экономики и бюджетного планирования Республики Казахстан от 12 мая 2014 года </w:t>
      </w:r>
      <w:r>
        <w:rPr>
          <w:rFonts w:ascii="Times New Roman"/>
          <w:b w:val="false"/>
          <w:i w:val="false"/>
          <w:color w:val="000000"/>
          <w:sz w:val="28"/>
        </w:rPr>
        <w:t>№ 133</w:t>
      </w:r>
      <w:r>
        <w:rPr>
          <w:rFonts w:ascii="Times New Roman"/>
          <w:b w:val="false"/>
          <w:i w:val="false"/>
          <w:color w:val="000000"/>
          <w:sz w:val="28"/>
        </w:rPr>
        <w:t xml:space="preserve"> «О внесении изменений и дополнения в приказ Министра экономики и бюджетного планирования Республики Казахстан от 14 августа 2013 года № 249 «Об утверждении Правил по разработке стандартов и регламентов государственных услуг» акимат области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
</w:t>
      </w:r>
      <w:r>
        <w:rPr>
          <w:rFonts w:ascii="Times New Roman"/>
          <w:b w:val="false"/>
          <w:i w:val="false"/>
          <w:color w:val="000000"/>
          <w:sz w:val="28"/>
        </w:rPr>
        <w:t>
Внести в постановление акимата Мангистауской области от 6 мая 2014 года </w:t>
      </w:r>
      <w:r>
        <w:rPr>
          <w:rFonts w:ascii="Times New Roman"/>
          <w:b w:val="false"/>
          <w:i w:val="false"/>
          <w:color w:val="000000"/>
          <w:sz w:val="28"/>
        </w:rPr>
        <w:t>№ 106</w:t>
      </w:r>
      <w:r>
        <w:rPr>
          <w:rFonts w:ascii="Times New Roman"/>
          <w:b w:val="false"/>
          <w:i w:val="false"/>
          <w:color w:val="000000"/>
          <w:sz w:val="28"/>
        </w:rPr>
        <w:t xml:space="preserve"> «Об утверждении регламентов государственных услуг в сфере физической культуры и спорта» (зарегистрировано в Реестре государственной регистрации нормативных правовых актов за № 2443, опубликовано 16 июня 2014 года в информационно – правовой системе «Әділет») следующие дополнения: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регламенте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«Присвоение спортивных разрядов и категорий: кандидат в мастера спорта, первый спортивный разряд, тренер высшего и среднего уровня квалификации первой категории, инструктор-спортсмен высшего уровня квалификации первой категории, методист высшего и среднего уровня квалификации первой категории, судья по спорту первой категории», утвержденного указанным постановлением: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 </w:t>
      </w:r>
      <w:r>
        <w:rPr>
          <w:rFonts w:ascii="Times New Roman"/>
          <w:b w:val="false"/>
          <w:i w:val="false"/>
          <w:color w:val="000000"/>
          <w:sz w:val="28"/>
        </w:rPr>
        <w:t>пунктом 12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«12. 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услуги, а также описание порядка взаимодействия с иными услугодателями и (или) ЦОНом и порядка использования информационных систем в процессе оказания государственной услуги отражается в справочнике бизнес-процессов оказания государственной услуги согласно приложению 3 к настоящему Регламенту. Справочник бизнес-процессов оказания государственной услуги размещается на веб-портале «электронного правительства», интернет-ресурсе услугодателя.»;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указанный регламент дополнить </w:t>
      </w:r>
      <w:r>
        <w:rPr>
          <w:rFonts w:ascii="Times New Roman"/>
          <w:b w:val="false"/>
          <w:i w:val="false"/>
          <w:color w:val="000000"/>
          <w:sz w:val="28"/>
        </w:rPr>
        <w:t>приложением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регламенте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«Присвоение спортивных разрядов и категорий: второй и третий, первый, второй и третий юношеские, тренер высшего и среднего уровня квалификации второй категории, инструктор-спортсмен высшего уровня квалификации второй категории, методист высшего и среднего уровня квалификации второй категории, судья по спорту», утвержденного указанным постановлением: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 </w:t>
      </w:r>
      <w:r>
        <w:rPr>
          <w:rFonts w:ascii="Times New Roman"/>
          <w:b w:val="false"/>
          <w:i w:val="false"/>
          <w:color w:val="000000"/>
          <w:sz w:val="28"/>
        </w:rPr>
        <w:t>пунктом 12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«12. 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услуги, а также описание порядка взаимодействия с иными услугодателями и (или) ЦОНом и порядка использования информационных систем в процессе оказания государственной услуги отражается в справочнике бизнес-процессов оказания государственной услуги согласно приложению 3 к настоящему Регламенту. Справочник бизнес-процессов оказания государственной услуги размещается на веб-портале «электронного правительства», интернет-ресурсе услугодателя.»;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указанный регламент дополнить </w:t>
      </w:r>
      <w:r>
        <w:rPr>
          <w:rFonts w:ascii="Times New Roman"/>
          <w:b w:val="false"/>
          <w:i w:val="false"/>
          <w:color w:val="000000"/>
          <w:sz w:val="28"/>
        </w:rPr>
        <w:t>приложением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
</w:t>
      </w:r>
      <w:r>
        <w:rPr>
          <w:rFonts w:ascii="Times New Roman"/>
          <w:b w:val="false"/>
          <w:i w:val="false"/>
          <w:color w:val="000000"/>
          <w:sz w:val="28"/>
        </w:rPr>
        <w:t>
Государственному учреждению «Управление физической культуры и спорта Мангистауской области» (Пахомов С.И.) обеспечить официальное опубликование данного постановления в информационно-правовой системе «Әділет» и в средствах массовой информации, размещение на интернет-ресурсе акимата Мангистауской области.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
</w:t>
      </w:r>
      <w:r>
        <w:rPr>
          <w:rFonts w:ascii="Times New Roman"/>
          <w:b w:val="false"/>
          <w:i w:val="false"/>
          <w:color w:val="000000"/>
          <w:sz w:val="28"/>
        </w:rPr>
        <w:t xml:space="preserve">
Контроль за исполнением настоящего постановления возложить на заместителя акима области Нургазиеву Б.Г.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
</w:t>
      </w:r>
      <w:r>
        <w:rPr>
          <w:rFonts w:ascii="Times New Roman"/>
          <w:b w:val="false"/>
          <w:i w:val="false"/>
          <w:color w:val="000000"/>
          <w:sz w:val="28"/>
        </w:rPr>
        <w:t>
Настоящее постановление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4"/>
        <w:gridCol w:w="4206"/>
      </w:tblGrid>
      <w:tr>
        <w:trPr>
          <w:trHeight w:val="30" w:hRule="atLeast"/>
        </w:trPr>
        <w:tc>
          <w:tcPr>
            <w:tcW w:w="77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" w:id="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области</w:t>
            </w:r>
          </w:p>
          <w:bookmarkEnd w:id="1"/>
        </w:tc>
        <w:tc>
          <w:tcPr>
            <w:tcW w:w="42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Айдарбаев</w:t>
            </w:r>
          </w:p>
        </w:tc>
      </w:tr>
    </w:tbl>
    <w:bookmarkStart w:name="z1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«СОГЛАСОВАНО»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руководитель государственного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учреждения «Управление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физической культуры и спорта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Мангистауской области»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___________Пахомов С.И.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«___»____________2014 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постановлению акимата Мангистауской области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сентября 2014 года № 237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 услуги «Присвоение спортивных разрядов и категорий: кандидат в мастера спорта, первый спортивный разряд, тренер высшего и среднего уровня квалификации первой категории, инструктор- спортсмен высшего уровня квалификации первой категории, методист высшего и среднего уровня квалификации первой категории, судья по спорту первой категории»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708900" cy="5207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708900" cy="5207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Start w:name="z25" w:id="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Приложение 1 </w:t>
            </w:r>
          </w:p>
          <w:bookmarkEnd w:id="3"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постановлению акимата Мангистауской области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сентября 2014 года № 237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 услуги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«Присвоение спортивных разрядов и категорий: второй и третий,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первый, второй и третий юношеские, тренер высшего и среднего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уровня квалификации второй категории, инструктор-спортсмен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высшего уровня квалификации второй категории, методист высшего и</w:t>
            </w:r>
          </w:p>
        </w:tc>
      </w:tr>
    </w:tbl>
    <w:bookmarkStart w:name="z24" w:id="4"/>
    <w:p>
      <w:pPr>
        <w:spacing w:after="0"/>
        <w:ind w:left="0"/>
        <w:jc w:val="both"/>
      </w:pPr>
      <w:r>
        <w:drawing>
          <wp:inline distT="0" distB="0" distL="0" distR="0">
            <wp:extent cx="7797800" cy="5257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797800" cy="5257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среднего уровня квалификации второй категории, судья по спорту»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drawing>
          <wp:inline distT="0" distB="0" distL="0" distR="0">
            <wp:extent cx="5003800" cy="5930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003800" cy="5930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4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7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header.xml" Type="http://schemas.openxmlformats.org/officeDocument/2006/relationships/header" Id="rId7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