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d59e" w14:textId="898d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06 мая 2014 года № 92. Зарегистрировано Департаментом юстиции Мангистауской области 13 июня 2014 года № 2446. Утратило силу постановлением акимата Мангистауской области от 10 августа 2015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архивов и документации Мангистауской области» (А. Едилхан)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опубликования, но не ранее введения в действие постановления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архивного дела».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документации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Едилхан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мая 2014 года № 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«Выдача архивных справок» (далее – государственная услуга) оказывается </w:t>
      </w:r>
      <w:r>
        <w:rPr>
          <w:rFonts w:ascii="Times New Roman"/>
          <w:b w:val="false"/>
          <w:i w:val="false"/>
          <w:color w:val="00000a"/>
          <w:sz w:val="28"/>
        </w:rPr>
        <w:t xml:space="preserve">государственным учреждением «Управление архивов и документации Мангистауской области»,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архивами области, города, районов и их филиалами (далее – услугодатель)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филиалы республиканского государственного предприятия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услугодателя, в ЦОНе – 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ПЭП – уведомление о готовности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пункте 9 стандарта государственной услуги «Выдача архивных справок», утвержденного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3)рассмотрение заявления и оформление результата оказания государственной услуги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4)подписание результата оказания государственной услуги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5)направление результата оказания государственной услуги услугополучателю.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1)сотрудник канцелярии услугодателя принимает заявление услугополучателя согласно перечню пункта 9 Стандарта, регистрирует в журнале, в проекте «Информационной системы регионального шлюза электронного правительства «е–акимат» и передает на рассмотрение руководителю услугодателя (пятнадцать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передает на исполнение ответственному исполнителю услугодателя (один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услугодателя, оформляет результат оказания государственной услуги и передает на подписание руководителю услугодателя (пятнадцать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(один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результат оказания государственной услуги услугополучателю (пятнадцать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архивных справок» (далее – Регламент).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Для получения государственной услуги услугополучатель (либо его представитель по доверенности) представляет в ЦОН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документов, удостоверяющих личность услугополучателя, работник ЦОНа получает из соответствующих государственных информационных систем в форме электронных данных,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услугополучателем неполного пакета документов, согласно перечню, предусмотренному Стандартом, работник ЦОНа отказывает в приеме документов и выдает расписку по форме,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ЦОНе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случаях, когда услугополучатель не обратился за результатом услуги в указанный срок, ЦОН обеспечивает его хранение в течение одного месяца, после чего передает его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Невостребованный готовый результат государственной услуги в течении трех рабочих дней направляется услугополучателю посредством почтовой связи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порядка обращения в ЦОН приведено в графической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18.Описание порядка обращения и последовательности процедур (действий) услугодателя и услугополучателя при оказании государственной услуги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запрос через ПЭП, данный запрос отправляется на рассмотрение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заявки на получение государственной услуги на ПЭП выбирает «Выдача архивных справок». ПЭП формирует первый шаг подачи запроса, автоматически заполняя данные об услугополучателе.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прикрепляет электронную копию заявления, электронную копию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ПЭП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через ПЭП при личном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со дня поступления документов, проводит регистрацию полученных документов на ПЭП, и передает через ПЭП на рассмотрение руководителю услугодателя (пятнадцать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 дня поступления документов отписывает ответственному исполнителю (один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 момента получения запроса через ПЭП, рассматривает запрос услугополучателя, затем направляет на подписание руководителю услугодателя (пятнадцать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(один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в оказании государственной услуги через ПЭП, приведены в виде диаграммы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19 в соответствии с постановлением акимата Мангистауской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Дополнено приложением 4 в соответствии с постановлением акимата Мангистауской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3639800" cy="159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0" cy="159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26479500" cy="296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0" cy="296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8392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1056600" cy="284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0" cy="284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26619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