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10ec" w14:textId="3db1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внеочередной Х сессии районного маслихата от 21 ноября 2012 года № 86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декабря 2014 года № 267. Зарегистрировано Департаментом юстиции Кызылординской области 16 января 2015 года № 4845. Утратило силу решением Сырдарьинского районного маслихата Кызылординской области от 28 июля 2015 года №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28.07.2015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внеочередной Х сессии районного маслихата от 21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№ 4367 от 13 декабря 2012 года, опубликовано 27 декабря 2012 года в номере № 106 газеты "Тіршілік тынысы")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Назначение жилищной помощи малообеспеченным семьям (гражданам) производится в соответствии нижеследующим нормами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электроэнергии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1 человека – 70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2 человека – 140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3 и более человека – 210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газа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 4-х человек –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4 и более человека – 20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потребления топлива на отопительный сезон: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 3-х человек в месяц – 0,5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3 и более человека в месяц – 1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содержание жилья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1 человека – 18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одинокопроживающих людей – 31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теплоснабжение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1 человека – 18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одинокопроживающих людей – 31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нормы платы потребления и тарифы коммунальных услуг предоставляют поставщики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ХХХVІІ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