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0a8fe" w14:textId="ba0a8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наименовании и переименовании улиц города Кызылорды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Кызылординского областного акимата от 24 октября 2014 года N 745 и Решение Кызылординского областного маслихата от 24 октября 2014 года N 223. Зарегистрировано Департаментом юстиции Кызылординской области 19 ноября 2014 года N 4801.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и заключением Республиканской ономастической комиссии при Правительстве Республики Казахстан от 4 сентября 2014 года акимат Кызылординской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и Кызылординский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</w:t>
      </w:r>
      <w:r>
        <w:rPr>
          <w:rFonts w:ascii="Times New Roman"/>
          <w:b w:val="false"/>
          <w:i w:val="false"/>
          <w:color w:val="000000"/>
          <w:sz w:val="28"/>
        </w:rPr>
        <w:t>совместного постановления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Кызылординской области от 19.02.2025 № 37 и решение Кызылординского областного маслихата от 19.02.2025 № 149 (вводится в действие по истечении десяти календарных дней после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Переименовать следующие улицы города Кызылорды: 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улицу Береке именем Мергали Ибраева;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улицу Жалагаш именем Оралхана Камардинова;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улицу Проектная именем Алексея Донского;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улицу Саулет-9 именем Абайдильды Даулетбаева;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улицу Саулет-27 именем Шадибая Абдуллаева;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улицу "Саяхат-2" именем Анеса Утегенова;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улицу "Саяхат-4" именем Абылая Айдосова.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Присвоить имя Узака Оралбая первой улице, расположенной параллельно с правой стороны улицы Оралбека Абдимомынова в микрорайоне "Арай" города Кызылорда.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3. Исключено постановлением акимата Кызылординской области от 10.12.2015 </w:t>
      </w:r>
      <w:r>
        <w:rPr>
          <w:rFonts w:ascii="Times New Roman"/>
          <w:b w:val="false"/>
          <w:i w:val="false"/>
          <w:color w:val="000000"/>
          <w:sz w:val="28"/>
        </w:rPr>
        <w:t>№ 261</w:t>
      </w:r>
      <w:r>
        <w:rPr>
          <w:rFonts w:ascii="Times New Roman"/>
          <w:b w:val="false"/>
          <w:i w:val="false"/>
          <w:color w:val="ff0000"/>
          <w:sz w:val="28"/>
        </w:rPr>
        <w:t xml:space="preserve"> и решением Кызылординского областного маслихата от 10.12.2015 </w:t>
      </w:r>
      <w:r>
        <w:rPr>
          <w:rFonts w:ascii="Times New Roman"/>
          <w:b w:val="false"/>
          <w:i w:val="false"/>
          <w:color w:val="000000"/>
          <w:sz w:val="28"/>
        </w:rPr>
        <w:t>№ 329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(постановление и решение вводится в действие по истечении десяти календарных дней после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и решение вводятся в действие со дня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Кызылординской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Кушербаев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31 сессии Кызылординского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Бисенов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секретаря Кызылординского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Ерманов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