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03a8" w14:textId="eb403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07 марта 2014 года N 517. Зарегистрировано Департаментом юстиции Кызылординской области 17 апреля 2014 года за N 4638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Кызылординского областного акимата от 30.09.2014 N 724.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Кызылординской области Нуртаева Р.С.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постановление вводится в действие по истечении десяти календарных дней после дня первого официального опубликования, но не ранее введения в действие постановления Правительства Республики Казахстан от 12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N 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"7" марта 2014 года N 517 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</w:t>
      </w:r>
    </w:p>
    <w:bookmarkEnd w:id="0"/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услугодателя: районные (города областного значения) уполномоченные органы по развитию сельских территорий (районные и городской отделы сельского хозяйства) (далее – услугодатель)).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>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>Форма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>Результат оказываемой государственной услуги - меры социальной поддержки в виде подъемного пособия и бюджетного кредита (далее – меры социальной поддержки).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бесплатно.</w:t>
      </w:r>
      <w:r>
        <w:br/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Основание для начала процедуры (действия) по оказанию государственной услуги: предоставление услугополучателем услугодателю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(далее - стандарт), утвержденного постановлением Правительства Республики Казахстан от 12 февраля 2014 года N 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6. </w:t>
      </w:r>
      <w:r>
        <w:rPr>
          <w:rFonts w:ascii="Times New Roman"/>
          <w:b w:val="false"/>
          <w:i w:val="false"/>
          <w:color w:val="000000"/>
          <w:sz w:val="28"/>
        </w:rPr>
        <w:t>Содержание каждой процедуры (действия), входящей в состав процесса оказания государственной услуги, длительность их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услугополучатель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>сотрудник канцелярии услугодателя регистрирует документы, сверяет их копии с подлинниками, возвращает подлинники услугополучателю и предоставляет документы руководителю услугодателя (не более пятнадцати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рассматривает документы и определяет исполнителя (не более пятнадцати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4) </w:t>
      </w:r>
      <w:r>
        <w:rPr>
          <w:rFonts w:ascii="Times New Roman"/>
          <w:b w:val="false"/>
          <w:i w:val="false"/>
          <w:color w:val="000000"/>
          <w:sz w:val="28"/>
        </w:rPr>
        <w:t>исполнитель рассматривает и направляет документы на рассмотрение комиссии (в течение пяти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5) </w:t>
      </w:r>
      <w:r>
        <w:rPr>
          <w:rFonts w:ascii="Times New Roman"/>
          <w:b w:val="false"/>
          <w:i w:val="false"/>
          <w:color w:val="000000"/>
          <w:sz w:val="28"/>
        </w:rPr>
        <w:t>комиссия рассматривает документы, выносит решение и направляет протоколы заседания в аппарат акима района (города областного значения) (далее – аппарат акима) и услугодателю (в течение двух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6) </w:t>
      </w:r>
      <w:r>
        <w:rPr>
          <w:rFonts w:ascii="Times New Roman"/>
          <w:b w:val="false"/>
          <w:i w:val="false"/>
          <w:color w:val="000000"/>
          <w:sz w:val="28"/>
        </w:rPr>
        <w:t>в случае вынесения комиссией решения об отказе в предоставлении мер социальной поддержки (далее -отказ), услугодатель на основании решения комиссии подготавливает, регистрирует и выдает отказ услугополучателю (в течение одного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7)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регистрирует протокол, принимает постановление и направляет копию постановления услугодателю (в течение двух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8)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направляет копию постановления исполнителю (не более пятнадцати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9) </w:t>
      </w:r>
      <w:r>
        <w:rPr>
          <w:rFonts w:ascii="Times New Roman"/>
          <w:b w:val="false"/>
          <w:i w:val="false"/>
          <w:color w:val="000000"/>
          <w:sz w:val="28"/>
        </w:rPr>
        <w:t>исполнитель подготавливает и оформляет заключение соглашения о предоставлении мер социальной поддержки между услугодателем, поверенным (агентом) и услугополучателем (далее - соглашение) и предоставляет руководителю услугодателя (в течение десяти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10)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подписывает соглашение и направляет сотруднику канцелярии (не более пятнадцати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11) </w:t>
      </w:r>
      <w:r>
        <w:rPr>
          <w:rFonts w:ascii="Times New Roman"/>
          <w:b w:val="false"/>
          <w:i w:val="false"/>
          <w:color w:val="000000"/>
          <w:sz w:val="28"/>
        </w:rPr>
        <w:t>сотрудник канцелярии регистрирует и выдает услугополучателю соглашение (не более пятнадцати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Подъемное пособие выплачивается в течение тридцати девяти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Процедура заключения соглашения о предоставлении мер социальной поддержки осуществляется в течение тридцати двух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Бюджетный кредит предоставляется в течение тридцати рабочих дней после заключения соглашения о предоставлении мер социальной поддержки. </w:t>
      </w:r>
      <w:r>
        <w:br/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7. </w:t>
      </w:r>
      <w:r>
        <w:rPr>
          <w:rFonts w:ascii="Times New Roman"/>
          <w:b w:val="false"/>
          <w:i w:val="false"/>
          <w:color w:val="000000"/>
          <w:sz w:val="28"/>
        </w:rPr>
        <w:t>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>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3) </w:t>
      </w:r>
      <w:r>
        <w:rPr>
          <w:rFonts w:ascii="Times New Roman"/>
          <w:b w:val="false"/>
          <w:i w:val="false"/>
          <w:color w:val="000000"/>
          <w:sz w:val="28"/>
        </w:rPr>
        <w:t>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4) </w:t>
      </w:r>
      <w:r>
        <w:rPr>
          <w:rFonts w:ascii="Times New Roman"/>
          <w:b w:val="false"/>
          <w:i w:val="false"/>
          <w:color w:val="000000"/>
          <w:sz w:val="28"/>
        </w:rPr>
        <w:t>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5) </w:t>
      </w:r>
      <w:r>
        <w:rPr>
          <w:rFonts w:ascii="Times New Roman"/>
          <w:b w:val="false"/>
          <w:i w:val="false"/>
          <w:color w:val="000000"/>
          <w:sz w:val="28"/>
        </w:rPr>
        <w:t>аппарат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последовательности процедур (действий) приведено в блок-схеме прохождения каждого действия (процедуры) с указанием длительности каждой процедуры (действия)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должностных лиц, оказывающих государственные услуги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10. </w:t>
      </w:r>
      <w:r>
        <w:rPr>
          <w:rFonts w:ascii="Times New Roman"/>
          <w:b w:val="false"/>
          <w:i w:val="false"/>
          <w:color w:val="000000"/>
          <w:sz w:val="28"/>
        </w:rPr>
        <w:t>Ответственным лицом за оказание государственной услуги является руководитель услугодателя (далее –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Должностное лицо несет ответственность за оказание государственной услуги в установленные сроки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Обжалование действий (бездействия) по вопросам оказания государственной услуги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12. </w:t>
      </w:r>
      <w:r>
        <w:rPr>
          <w:rFonts w:ascii="Times New Roman"/>
          <w:b w:val="false"/>
          <w:i w:val="false"/>
          <w:color w:val="000000"/>
          <w:sz w:val="28"/>
        </w:rPr>
        <w:t>Номер контактного телефона для получения информации об услуге, также в случае необходимости оценки (в том числе обжалования) их качества: 8 (7242) 23 56 11, единого контакт-центра: (1414).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мер социальной 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специалистам здравоохранения, 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социального обеспечения, культуры,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ветеринарии, прибывшим для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проживания в сельские населенные пункты" 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5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"/>
        <w:gridCol w:w="1663"/>
        <w:gridCol w:w="1039"/>
        <w:gridCol w:w="1039"/>
        <w:gridCol w:w="907"/>
        <w:gridCol w:w="1174"/>
        <w:gridCol w:w="907"/>
        <w:gridCol w:w="907"/>
        <w:gridCol w:w="1039"/>
        <w:gridCol w:w="1173"/>
        <w:gridCol w:w="1040"/>
        <w:gridCol w:w="1040"/>
      </w:tblGrid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действия (хода, потока работ)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структурных подразделений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услугодателя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 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услугодателя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услугодателя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документы, сверяет копии с подлинниками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документы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рассматривает документы 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документы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основании решения комиссии подготавливает отказ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регистрирует протокол, принимает постановление </w:t>
            </w:r>
          </w:p>
        </w:tc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копию постановления исполнителю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подготавливает соглашение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соглашение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соглашение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предоставляет документы руководителю услугодателя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исполнителю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документы на рассмотрение комиссии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протокол заседания комиссии в аппарат акима и услугодателю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и выдает отказ услугополучателю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копию постановления услугодателю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предоставляет соглашение руководителю услугодателя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сотруднику канцелярии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соглашение услугополучателю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15 минут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 рабочих дней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рабочих дней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подъемное пособие выплачивается в течение 39 календарных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процедура заключения соглашения о предоставлении мер социальной поддержки осуществляется в течение 32 календарных дней;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бюджетный кредит предоставляется в течение 30 рабочих дней после заключения соглашения о предоставлении мер социальной поддержки 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мер социальной 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специалистам здравоохранения, 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социального обеспечения, культуры,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ветеринарии, прибывшим для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проживания в сельские населенные пункты" 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 прохождения каждого действия (процедуры) с указанием длительности каждой процедуры (действия)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drawing>
          <wp:inline distT="0" distB="0" distL="0" distR="0">
            <wp:extent cx="7810500" cy="806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6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