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9019" w14:textId="66d9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Кызылординского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областного маслихата от 07 февраля 2014 года № 179. Зарегистрировано Департаментом юстиции Кызылординской области 17 марта 2014 года № 4615. Утратило силу решением Кызылординского областного маслихата от 13 июля 2016 года № 44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Кызылординского областного маслихата от 13.07.2016 </w:t>
      </w:r>
      <w:r>
        <w:rPr>
          <w:rFonts w:ascii="Times New Roman"/>
          <w:b w:val="false"/>
          <w:i w:val="false"/>
          <w:color w:val="ff0000"/>
          <w:sz w:val="28"/>
        </w:rPr>
        <w:t>№ 44</w:t>
      </w:r>
      <w:r>
        <w:rPr>
          <w:rFonts w:ascii="Times New Roman"/>
          <w:b w:val="false"/>
          <w:i w:val="false"/>
          <w:color w:val="ff0000"/>
          <w:sz w:val="28"/>
        </w:rPr>
        <w:t xml:space="preserve"> (вводится в действие со дня подписания и подлежит опубликованию).</w:t>
      </w:r>
      <w:r>
        <w:br/>
      </w:r>
      <w:r>
        <w:rPr>
          <w:rFonts w:ascii="Times New Roman"/>
          <w:b w:val="false"/>
          <w:i w:val="false"/>
          <w:color w:val="000000"/>
          <w:sz w:val="28"/>
        </w:rPr>
        <w:t xml:space="preserve">
      В соответствии с Указом Президента Республики Казахстан от 03 декабря 2013 года </w:t>
      </w:r>
      <w:r>
        <w:rPr>
          <w:rFonts w:ascii="Times New Roman"/>
          <w:b w:val="false"/>
          <w:i w:val="false"/>
          <w:color w:val="000000"/>
          <w:sz w:val="28"/>
        </w:rPr>
        <w:t>N 704</w:t>
      </w:r>
      <w:r>
        <w:rPr>
          <w:rFonts w:ascii="Times New Roman"/>
          <w:b w:val="false"/>
          <w:i w:val="false"/>
          <w:color w:val="000000"/>
          <w:sz w:val="28"/>
        </w:rPr>
        <w:t xml:space="preserve"> "Об утверждении Типового регламента маслихата" и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N 148 "О местном государственном управлении и самоуправлении в Республике Казахстан" Кызылординский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Кызылординского областного маслихата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Отменить решения Кызылординского областного маслихата "Об утверждении регламента Кызылординского областного маслихата" от 12 декабря 2007 года N 13.</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24 сессии Кызылординского</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Алимкулов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Кызылординского</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"07" февраля 2014 года N 179</w:t>
            </w:r>
          </w:p>
        </w:tc>
      </w:tr>
    </w:tbl>
    <w:bookmarkStart w:name="z5" w:id="0"/>
    <w:p>
      <w:pPr>
        <w:spacing w:after="0"/>
        <w:ind w:left="0"/>
        <w:jc w:val="left"/>
      </w:pPr>
      <w:r>
        <w:rPr>
          <w:rFonts w:ascii="Times New Roman"/>
          <w:b/>
          <w:i w:val="false"/>
          <w:color w:val="000000"/>
        </w:rPr>
        <w:t xml:space="preserve"> Регламент Кызылординского областного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Регламент Кызылординского областного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Кызылординский областной маслихат (далее – Маслихат)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Кызылординской областной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областной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области.</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области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области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области.</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области.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секретари маслихатов городов и районов, акимы области, городов и районов,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(для докладов, содокладов, сообщений, заключений, предложений) на заседаниях и сессиях Маслихата, определяет председатель сессии с согласия депутатов, в зависимости от значимости рассматриваемого вопроса. Длительность времени выступления не должна превышать для доклада - 30 минут, содоклада - 20 минут, сообщения - 15 минут, заключительного слова - 10 минут.</w:t>
      </w:r>
      <w:r>
        <w:br/>
      </w:r>
      <w:r>
        <w:rPr>
          <w:rFonts w:ascii="Times New Roman"/>
          <w:b w:val="false"/>
          <w:i w:val="false"/>
          <w:color w:val="000000"/>
          <w:sz w:val="28"/>
        </w:rPr>
        <w:t>
      </w:t>
      </w:r>
      <w:r>
        <w:rPr>
          <w:rFonts w:ascii="Times New Roman"/>
          <w:b w:val="false"/>
          <w:i w:val="false"/>
          <w:color w:val="000000"/>
          <w:sz w:val="28"/>
        </w:rPr>
        <w:t>В прениях для каждого выступающего дается время до 10 минут, для повторного выступления и, обсуждения проекта решений маслихата до 5 минут, по порядку ведения заседания и голосования, постановки вопроса, сообщения, предложения, ответов на вопросы, дачи справки дается до 3 минут.</w:t>
      </w:r>
      <w:r>
        <w:br/>
      </w:r>
      <w:r>
        <w:rPr>
          <w:rFonts w:ascii="Times New Roman"/>
          <w:b w:val="false"/>
          <w:i w:val="false"/>
          <w:color w:val="000000"/>
          <w:sz w:val="28"/>
        </w:rPr>
        <w:t>
      </w:t>
      </w:r>
      <w:r>
        <w:rPr>
          <w:rFonts w:ascii="Times New Roman"/>
          <w:b w:val="false"/>
          <w:i w:val="false"/>
          <w:color w:val="000000"/>
          <w:sz w:val="28"/>
        </w:rPr>
        <w:t>В момент окончания отведенного времени председатель сессии предупреждает выступающего, а после превышения времени вправе прервать выступление или с согласия большинства присутствующих на заседании депутатов продлить время для выступления. Депутат маслихата может выступить по одному и тому же вопросу не более двух раз.</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Кызылординским областным департаментом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областного бюджета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областного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области.</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Областной бюджет утверждается на сессии областного маслихата не позднее двухнедельного срока после подписания Президентов Республики Казахстан Закона о республиканском бюджете.</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областного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областного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областного акима.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области в соответствии с Указом Президента Республики Казахстан от 18 января 2006 года </w:t>
      </w:r>
      <w:r>
        <w:rPr>
          <w:rFonts w:ascii="Times New Roman"/>
          <w:b w:val="false"/>
          <w:i w:val="false"/>
          <w:color w:val="000000"/>
          <w:sz w:val="28"/>
        </w:rPr>
        <w:t>N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 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области, председателю и члену областной избирательной комиссии, прокурору области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 xml:space="preserve"> 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 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