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378b" w14:textId="8193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14 августа 2014 года № 24/211. Зарегистрировано Департаментом юстиции Карагандинской области 8 сентября 2014 года № 2735. Утратило силу решением Шетского районного маслихата Карагандинской области от 17 сентября 2015 года № 32/286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17.09.2015 № 32/286.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в размере двух месячных расчетных показателей ежемесячно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следующий порядок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детей-инвалидов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ребенком - инвалидом возраста 18 лет, смерть ребенка-инвалида, снятие инвалидности), выплаты прекращаются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Ибраймов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Смагулулы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