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618c" w14:textId="d2e6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Осакаровского районного маслихата Карагандинской области от 18 декабря 2014 года N 404. Зарегистрировано Департаментом юстиции Карагандинской области 29 декабря 2014 года N 2896.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3 101 430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754 538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2 329 392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3 138 748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-51 095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- 88 413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16 437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37 318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02.12.2015 № 569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Учесть в составе поступлений и расходов районного бюджета на 2015 год предусмотрены целевые трансферты и бюджетный кредит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бюджету района определяется на основании постановления акимата Карагандинской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2015 год нормативы распределения доходов в бюджеты района в следующих размерах: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2015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районном бюджете расходы по аппаратам акимов поселков, сел,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Осакаровского района на 2015 год в сумме 11 951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02.12.2015 № 569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Ямковой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Осакаровского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404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02.12.2015 № 569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переденного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404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404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404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02.12.2015 № 569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единовременной материальной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комиссионное вознаграждение банкам второго уровня за выплату материальной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сельским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функции от местных исполнительных органов областей в ведение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переденного патронатным воспитателям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404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02.12.2015 № 569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аулах, аульных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Есиль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404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29.04.2015 № 443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