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c47e" w14:textId="d21c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28 сессии Осакаровского районного маслихата Карагандинской области от 12 марта 2014 года № 285. Зарегистрировано Департаментом юстиции Карагандинской области 4 апреля 2014 года № 2576.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15.09.2014 № 373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15.09.2014 № 373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 в следующих размерах: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15.09.2014 № 373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 ставка вознаграждения по кредиту устанавливается в размере 0,01 процента годовых от суммы кредита.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по бюджету и социально-экономическому развитию района (Эммерих В.К.).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Эммерих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