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67de77" w14:textId="567de7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оказания социальной помощи, установления размеров и определения перечня отдельных категорий нуждающихся граждан Нуринского района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26 сессии Нуринского районного маслихата Карагандинской области от 27 марта 2014 года № 242. Зарегистрировано Департаментом юстиции Карагандинской области 24 апреля 2014 года № 2614. Утратило силу решением Нуринского районного маслихата Карагандинской области от 29 марта 2024 года № 82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Нуринского районного маслихата Карагандинской области от 29.03.2024 </w:t>
      </w:r>
      <w:r>
        <w:rPr>
          <w:rFonts w:ascii="Times New Roman"/>
          <w:b w:val="false"/>
          <w:i w:val="false"/>
          <w:color w:val="ff0000"/>
          <w:sz w:val="28"/>
        </w:rPr>
        <w:t>№ 82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2-3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21 мая 2013 года № 504 "Об утверждении Типовых правил оказания социальной помощи, установления размеров и определения перечня отдельных категорий нуждающихся граждан",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социальной помощи, установления размеров и определения перечня отдельных категорий нуждающихся граждан.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Нуринского районного маслихата от 16 ноября 2011 года № 388 "Об оказании дополнительной социальной помощи отдельным категориям нуждающихся граждан" (зарегистрировано в Реестре государственной регистрации нормативных правовых актов за № 8-14-156, опубликовано в районной газете "Нұра" от 17 декабря 2011 года № 51 (5237)).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возложить на постоянную комиссию районного маслихата по вопросам социально-культурного развития и социальной защиты населения (Абаев Е.Е.).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по истечении десяти календарных дней со дня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Меркулов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Шайжанов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СОГЛАСОВАНО: 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Руководитель государственного учреждения 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"Отдел занятости и социальных программ 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Нуринского района"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Г. Жупенова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01.04.2014 год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Нуринского районого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марта 2014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242</w:t>
            </w:r>
          </w:p>
        </w:tc>
      </w:tr>
    </w:tbl>
    <w:bookmarkStart w:name="z18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оказания социальной помощи, установления размеров и определения перечня отдельных категорий нуждающихся граждан Нуринского района Карагандинской области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Правила – в редакции решения Нуринского районного маслихата Карагандинской области от 27.06.2023 </w:t>
      </w:r>
      <w:r>
        <w:rPr>
          <w:rFonts w:ascii="Times New Roman"/>
          <w:b w:val="false"/>
          <w:i w:val="false"/>
          <w:color w:val="ff0000"/>
          <w:sz w:val="28"/>
        </w:rPr>
        <w:t>№ 29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Правила оказания социальной помощи, установления размеров и определения перечня отдельных категорий нуждающихся граждан Нуринского района Карагандинской области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21 мая 2013 года № 504 "Об утверждении типовых правил оказания социальной помощи, установления размеров и определения перечня отдельных категорий нуждающихся граждан" (далее- Типовые правила) и определяют порядок оказания социальной помощи, установления размеров и определения перечня отдельных категорий нуждающихся граждан Нуринского района Карагандинской области.</w:t>
      </w:r>
    </w:p>
    <w:bookmarkEnd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Основные термины и понятия, которые используются в настоящих Правилах: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филиал Государственная корпорация "Правительство для граждан" (далее – уполномоченная организация) – юридическое лицо, созданное по решению Правительства Республики Казахстан для оказания государственных услуг, услуг по выдаче технических условий на подключение к сетям субъектов естественных монополий и услуг субъектов квазигосударственного сектора в соответствии с законодательством Республики Казахстан, организации работы по приему заявлений на оказание государственных услуг, услуг по выдаче технических условий на подключение к сетям субъектов естественных монополий, услуг субъектов квазигосударственного сектора и выдаче их результатов услугополучателю по принципу "одного окна", а также обеспечения оказания государственных услуг в электронной форме, осуществляющее государственную регистрацию прав на недвижимое имущество по месту его нахождения;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специальная комиссия – комиссия, создаваемая решением акима района, по рассмотрению заявления лица (семьи), претендующего на оказание социальной помощи в связи с наступлением трудной жизненной ситуации;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памятные даты – события, имеющие общенародное историческое, духовное, культурное значение и оказавшие влияние на ход истории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прожиточный минимум – необходимый минимальный денежный доход на одного человека, равный по величине стоимости минимальной потребительской корзины, рассчитываемой органами статистики в областях, городе республиканского значения, столице;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праздничные дни – дни национальных и государственных праздников Республики Казахстан;</w:t>
      </w:r>
    </w:p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среднедушевой доход семьи (гражданина) – доля совокупного дохода семьи, приходящаяся на каждого члена семьи в месяц;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трудная жизненная ситуация – ситуация, объективно нарушающая жизнедеятельность гражданина, которую он не может преодолеть самостоятельно;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уполномоченный орган – Государственное учреждение "Отдел занятости и социальных программ Нуринского района Карагандинской области";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участковая комиссия – комиссия, создаваемая решением акимов сельских округов для проведения обследования материального положения лиц (семей), обратившихся за социальной помощью, и подготовки заключений;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предельный размер – утвержденный максимальный размер социальной помощи.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Для целей настоящих Правил под социальной помощью понимается помощь, предоставляемая местным исполнительным органом (далее – МИО) в денежной форме отдельным категориям нуждающихся граждан (далее - получатели социальной помощи) в случае наступления трудной жизненной ситуации, а также к праздничным дням.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Социальная помощь предоставляется единовременно и (или) периодически (ежемесячно, ежеквартально, 1 раз в полугодие).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Меры социальной поддержки, предусмотренные </w:t>
      </w:r>
      <w:r>
        <w:rPr>
          <w:rFonts w:ascii="Times New Roman"/>
          <w:b w:val="false"/>
          <w:i w:val="false"/>
          <w:color w:val="000000"/>
          <w:sz w:val="28"/>
        </w:rPr>
        <w:t>статьей 16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социальной защите лиц с инвалидностью в Республике Казахстан", подпунктом 2) </w:t>
      </w:r>
      <w:r>
        <w:rPr>
          <w:rFonts w:ascii="Times New Roman"/>
          <w:b w:val="false"/>
          <w:i w:val="false"/>
          <w:color w:val="000000"/>
          <w:sz w:val="28"/>
        </w:rPr>
        <w:t>статьи 10</w:t>
      </w:r>
      <w:r>
        <w:rPr>
          <w:rFonts w:ascii="Times New Roman"/>
          <w:b w:val="false"/>
          <w:i w:val="false"/>
          <w:color w:val="000000"/>
          <w:sz w:val="28"/>
        </w:rPr>
        <w:t xml:space="preserve">, подпунктам 2) </w:t>
      </w:r>
      <w:r>
        <w:rPr>
          <w:rFonts w:ascii="Times New Roman"/>
          <w:b w:val="false"/>
          <w:i w:val="false"/>
          <w:color w:val="000000"/>
          <w:sz w:val="28"/>
        </w:rPr>
        <w:t>статьи 11</w:t>
      </w:r>
      <w:r>
        <w:rPr>
          <w:rFonts w:ascii="Times New Roman"/>
          <w:b w:val="false"/>
          <w:i w:val="false"/>
          <w:color w:val="000000"/>
          <w:sz w:val="28"/>
        </w:rPr>
        <w:t xml:space="preserve">, подпунктам 2) </w:t>
      </w:r>
      <w:r>
        <w:rPr>
          <w:rFonts w:ascii="Times New Roman"/>
          <w:b w:val="false"/>
          <w:i w:val="false"/>
          <w:color w:val="000000"/>
          <w:sz w:val="28"/>
        </w:rPr>
        <w:t>статьи 12</w:t>
      </w:r>
      <w:r>
        <w:rPr>
          <w:rFonts w:ascii="Times New Roman"/>
          <w:b w:val="false"/>
          <w:i w:val="false"/>
          <w:color w:val="000000"/>
          <w:sz w:val="28"/>
        </w:rPr>
        <w:t xml:space="preserve">, подпунктом 2) </w:t>
      </w:r>
      <w:r>
        <w:rPr>
          <w:rFonts w:ascii="Times New Roman"/>
          <w:b w:val="false"/>
          <w:i w:val="false"/>
          <w:color w:val="000000"/>
          <w:sz w:val="28"/>
        </w:rPr>
        <w:t>статьи 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статьей 17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ветеранах", оказывается в порядке, определенном настоящими Типовыми правилами.</w:t>
      </w:r>
    </w:p>
    <w:bookmarkEnd w:id="20"/>
    <w:bookmarkStart w:name="z28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оказания социальной помощи, определения перечня отдельных категорий нуждающихся получателей и установления размеров социальной помощи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Социальная помощь к праздничным дням и к памятным датам оказывается единовременно следующим категориям граждан: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День вывода ограниченного контингента советских войск из Демократической Республики Афганистан –15 февраля: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военнослужащим Советской Армии, Военно-Морского Флота, Комитета государственной безопасности, лица начальствующего и рядового состава Министерства внутренних дел бывшего Союза ССР (включая военных специалистов и советников), которые в соответствии с решениями правительственных органов бывшего Союза ССР принимали участие в боевых действиях на территории других государств;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семьям военнослужащих, погибших (пропавших без вести) или умерших вследствие ранения, контузии, увечья, заболевания, полученных в период боевых действий в Афганистане или в других государствах, в которых велись боевые действия;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военнослужащие, которым инвалидность установлена вследствие ранения, контузии, увечья, полученных при защите бывшего Союза ССР, исполнении иных обязанностей воинской службы в другие периоды, или вследствие заболевания, связанного с пребыванием на фронте, а также при прохождении воинской службы в Афганистане или других государствах, в которых велись боевые действия;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военнообязанные, призывавшиеся на учебные сборы и направлявшиеся в Афганистан в период ведения боевых действий.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День защитника Отечества - 7 Мая: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принимавшим участие в ликвидации последствий катастрофы на Чернобыльской атомной электростанции в 1986 – 1987 годах, других радиационных катастроф и аварий на объектах гражданского или военного назначения, а также участвовавшим непосредственно в ядерных испытаниях;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лица, которым инвалидность установлена вследствие катастрофы на Чернобыльской атомной электростанции и других радиационных катастроф и аварий на объектах гражданского или военного назначения, ядерных испытаний, и их дети, инвалидность которых генетически связана с радиационным облучением одного из родителей;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ветеранам боевых действий на территории других государств;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военнослужащим Республики Казахстан, выполнявшим задачи согласно межгосударственным договорам и соглашениям по усилению охраны границы Содружества Независимых Государств на таджикско-афганском участке в период с сентября 1992 года по февраль 2001 года;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военнослужащим Республики Казахстан, принимавшим участие в качестве миротворцев в международной миротворческой операции в Ираке в период с августа 2003 года по октябрь 2008 года;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военнослужащим, а также лицам начальствующего и рядового состава органов внутренних дел и государственной безопасности бывшего Союза ССР, принимавшим участие в урегулировании межэтнического конфликта в Нагорном Карабахе в период с 1986 по 1991 годы.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Наурыз мейрамы – 21-23 марта: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несовершеннолетним узникам концлагерей, гетто и других мест принудительного содержания, созданных фашистами и их союзниками в период Второй мировой войны;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супругам (супругу) умершего лица с инвалидностью Великой Отечественной войны или лицам, приравненным по льготам к лицам с инвалидностью Великой Отечественной войны, а также супругам (супругу) умершего участника Великой Отечественной войны, партизанам, подпольщикам, гражданам, награжденных медалью "За оборону Ленинграда" или знаком "Жителю блокадного Ленинграда", признававшихся лицами с инвалидностью в результате общего заболевания, трудового увечья и других причин (за исключением противоправных), которые не вступали в повторный брак;</w:t>
      </w:r>
    </w:p>
    <w:bookmarkEnd w:id="37"/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гражданам, работавшим в период блокады в городе Ленинграде на предприятиях, в учреждениях и организациях города и награжденным медалью "За оборону Ленинграда" или знаком "Житель блокадного Ленинграда";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награжденным орденами и медалями бывшего Союза ССР за самоотверженный труд и безупречную воинскую службу в тылу в годы Великой Отечественной войны;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проработавшим (прослужившим) не менее шести месяцев с 22 июня 1941 года по 9 мая 1945 года и не награжденным орденами и медалями бывшего Союза ССР за самоотверженный труд и безупречную воинскую службу в тылу в годы Великой Отечественной войны.</w:t>
      </w:r>
    </w:p>
    <w:bookmarkEnd w:id="40"/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День Победы – 9 мая:</w:t>
      </w:r>
    </w:p>
    <w:bookmarkEnd w:id="41"/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семьям военнослужащих, лиц начальствующего и рядового состава, призванных на сборы военнообязанных Министерства обороны, органов внутренних дел и государственной безопасности бывшего Союза Советских Социалистических Республик (далее – Союза ССР), погибших (умерших) во время выполнения задач по охране общественного порядка при чрезвычайных обстоятельствах, связанных с антиобщественными проявлениями;</w:t>
      </w:r>
    </w:p>
    <w:bookmarkEnd w:id="42"/>
    <w:bookmarkStart w:name="z5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семьям военнослужащих, погибших (умерших) при прохождении воинской службы в мирное время;</w:t>
      </w:r>
    </w:p>
    <w:bookmarkEnd w:id="43"/>
    <w:bookmarkStart w:name="z5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несовершеннолетним узникам концлагерей, гетто и других мест принудительного содержания, созданных фашистами и их союзниками в период Второй мировой войны;</w:t>
      </w:r>
    </w:p>
    <w:bookmarkEnd w:id="44"/>
    <w:bookmarkStart w:name="z5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супругам (супругу) умершего лица с инвалидностью Великой Отечественной войны или лицам, приравненным по льготам к лицам с инвалидностью Великой Отечественной войны, а также супругам (супругу) умершего участника Великой Отечественной войны, партизанам, подпольщикам, гражданам, награжденных медалью "За оборону Ленинграда" или знаком "Жителю блокадного Ленинграда", признававшихся лицами с инвалидностью в результате общего заболевания, трудового увечья и других причин (за исключением противоправных), которые не вступали в повторный брак;</w:t>
      </w:r>
    </w:p>
    <w:bookmarkEnd w:id="45"/>
    <w:bookmarkStart w:name="z5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гражданам, работавшим в период блокады в городе Ленинграде на предприятиях, в учреждениях и организациях города и награжденным медалью "За оборону Ленинграда" или знаком "Житель блокадного Ленинграда";</w:t>
      </w:r>
    </w:p>
    <w:bookmarkEnd w:id="46"/>
    <w:bookmarkStart w:name="z5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награжденным орденами и медалями бывшего Союза ССР за самоотверженный труд и безупречную воинскую службу в тылу в годы Великой Отечественной войны;</w:t>
      </w:r>
    </w:p>
    <w:bookmarkEnd w:id="47"/>
    <w:bookmarkStart w:name="z5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проработавшим (прослужившим) не менее шести месяцев с 22 июня 1941 года по 9 мая 1945 года и не награжденным орденами и медалями бывшего Союза ССР за самоотверженный труд и безупречную воинскую службу в тылу в годы Великой Отечественной войны.</w:t>
      </w:r>
    </w:p>
    <w:bookmarkEnd w:id="48"/>
    <w:bookmarkStart w:name="z5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День столицы – 6 июля:</w:t>
      </w:r>
    </w:p>
    <w:bookmarkEnd w:id="49"/>
    <w:bookmarkStart w:name="z5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детям с инвалидностью до 18 лет.</w:t>
      </w:r>
    </w:p>
    <w:bookmarkEnd w:id="50"/>
    <w:bookmarkStart w:name="z5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День Конституции – 30 августа:</w:t>
      </w:r>
    </w:p>
    <w:bookmarkEnd w:id="51"/>
    <w:bookmarkStart w:name="z5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пенсионерам, достигшие возраста 70 лет и старше;</w:t>
      </w:r>
    </w:p>
    <w:bookmarkEnd w:id="52"/>
    <w:bookmarkStart w:name="z60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 с инвалидностью І, ІІ, ІІІ группы.</w:t>
      </w:r>
    </w:p>
    <w:bookmarkEnd w:id="53"/>
    <w:bookmarkStart w:name="z61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День Независимости – 16 декабря:</w:t>
      </w:r>
    </w:p>
    <w:bookmarkEnd w:id="54"/>
    <w:bookmarkStart w:name="z62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реабилитированным гражданам, привлеченных к ответственности за участие в событиях 17-18 декабря 1986 года в Казахстане, имеющим статус жертвы политических репрессий;</w:t>
      </w:r>
    </w:p>
    <w:bookmarkEnd w:id="55"/>
    <w:bookmarkStart w:name="z63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подвергшимся репрессиям за участие в событиях 17-18 декабря 1986 года в Казахстане, за исключением лиц, осужденных за совершение умышленных убийств и посягательство на жизнь работника милиции, народного дружинника в этих событиях, в отношении которых сохраняется действующий порядок пересмотра уголовных дел.</w:t>
      </w:r>
    </w:p>
    <w:bookmarkEnd w:id="56"/>
    <w:bookmarkStart w:name="z64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Социальная помощь отдельным категориям нуждающихся при наступлении трудной жизненной ситуации оказывается единовременно и периодически (ежемесячно, 1 раз в полугодие):</w:t>
      </w:r>
    </w:p>
    <w:bookmarkEnd w:id="57"/>
    <w:bookmarkStart w:name="z65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освобожденным из мест лишения свободы и находящимся на учете службы пробации с учетом среднедушевого дохода лица (семьи), не превышающего порога однократного размера прожиточного минимума - единовременная выплата в размере 10 (десять) месячных расчетных показателей;</w:t>
      </w:r>
    </w:p>
    <w:bookmarkEnd w:id="58"/>
    <w:bookmarkStart w:name="z66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гражданам (семьям), пострадавшим вследствие стихийного бедствия или пожара по месту возникновения стихийного бедствия или пожара, на основании подтверждающего документа с отдела по чрезвычайным ситуациям, в течении года с момента наступления стихийного бедствия или пожара без учета среднедушевого дохода – единовременная выплата до 60 (шестьдесять) месячных расчетных показателей;</w:t>
      </w:r>
    </w:p>
    <w:bookmarkEnd w:id="59"/>
    <w:bookmarkStart w:name="z67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лицам (семьям), находящимся в трудной жизненной ситуации, в том числе ограничение жизнедеятельности вследствие социально значимых заболеваний и заболеваний, представляющих опасность для окружающих:</w:t>
      </w:r>
    </w:p>
    <w:bookmarkEnd w:id="60"/>
    <w:bookmarkStart w:name="z68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связи с тяжелым материальным положением – единовременная выплата, с учетом среднедушевого дохода, не превышающего порога в однократном отношении к прожиточному минимуму в размере 7 (семь) месячных расчетных показателей;</w:t>
      </w:r>
    </w:p>
    <w:bookmarkEnd w:id="61"/>
    <w:bookmarkStart w:name="z69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оперативное лечение (операция) на основании копии выписного эпикриза из медицинского учреждения – единовременно с учетом среднедушевого дохода, не превышающего порога в однократном отношении к прожиточному минимуму в размере 10 (десять) месячных расчетных показателей;</w:t>
      </w:r>
    </w:p>
    <w:bookmarkEnd w:id="62"/>
    <w:bookmarkStart w:name="z70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состоящим на диспансерном учете с заболеванием туберкулез, злокачественные новообразования, в период лечения выплачивается - единовременно без учета среднедушевого дохода в размере 14 (четырнадцать) месячных расчетных показателей;</w:t>
      </w:r>
    </w:p>
    <w:bookmarkEnd w:id="63"/>
    <w:bookmarkStart w:name="z71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родителям или иным законным представителям инфицированных детей, вызванная вирусом иммунодефицита человека, состоящих на диспансерном учете, социальная помощь выплачивается ежемесячно без учета среднедушевого дохода в 2 (двух) кратном размере величины прожиточного минимума, установленного на соответствующий финансовый год;</w:t>
      </w:r>
    </w:p>
    <w:bookmarkEnd w:id="64"/>
    <w:bookmarkStart w:name="z72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с хронической почечной недостаточностью, находящихся на хронодиализе, социальная помощь выплачивается - единовременно без учета среднедушевого дохода в размере 10 (десять) месячных расчетных показателей;</w:t>
      </w:r>
    </w:p>
    <w:bookmarkEnd w:id="65"/>
    <w:bookmarkStart w:name="z73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остальным лицам с социально значимыми заболеваниями, указанными в </w:t>
      </w:r>
      <w:r>
        <w:rPr>
          <w:rFonts w:ascii="Times New Roman"/>
          <w:b w:val="false"/>
          <w:i w:val="false"/>
          <w:color w:val="000000"/>
          <w:sz w:val="28"/>
        </w:rPr>
        <w:t>перечне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приказа Министра здравоохранения Республики Казахстан от 23 сентября 2020 года № ҚР ДСМ-108/2020 "Об утверждении перечня социально значимых заболеваний" (зарегистрировано в Реестре государственной регистрации нормативных правовых актов под № 21263) социальная помощь выплачивается - единовременно с учетом среднедушевого дохода, не превышающего порога в однократном отношении к прожиточному минимуму в размере 10 (десять) месячных расчетных показателей;</w:t>
      </w:r>
    </w:p>
    <w:bookmarkEnd w:id="66"/>
    <w:bookmarkStart w:name="z74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 погребение военнослужащим, принимавшим участие в боевых действиях в Афганистане, при прохождении воинской службы - единовременно без учета среднедушевого дохода в размере 150 тысяч тенге;</w:t>
      </w:r>
    </w:p>
    <w:bookmarkEnd w:id="67"/>
    <w:bookmarkStart w:name="z75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на возмещение затрат по сопровождению ребенка с инвалидностью на санаторно-курортное лечение в размере 70% от гарантированной суммы на время пребывания в санаторно-курортной организации;</w:t>
      </w:r>
    </w:p>
    <w:bookmarkEnd w:id="68"/>
    <w:bookmarkStart w:name="z76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на возмещение затрат на родительские взносы в размере 50% многодетным семьям с доходом ниже черты бедности, имеющим детей, воспитывающихся и обучающихся в дошкольных организациях образования Нуринского района.</w:t>
      </w:r>
    </w:p>
    <w:bookmarkEnd w:id="69"/>
    <w:bookmarkStart w:name="z77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Порядок оказания социальной помощи, основания для прекращения и возврата предоставляемой социальной помощи определяется согласно Типовым правилам.</w:t>
      </w:r>
    </w:p>
    <w:bookmarkEnd w:id="70"/>
    <w:bookmarkStart w:name="z78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получения социальной помощи при наступлении трудной жизненной ситуации заявитель от себя или от имени семьи в уполномоченный орган или акиму поселка, села, сельского округа представляет заявление с приложением следующих документов:</w:t>
      </w:r>
    </w:p>
    <w:bookmarkEnd w:id="71"/>
    <w:bookmarkStart w:name="z79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документа, удостоверяющего личность (для идентификации личности);</w:t>
      </w:r>
    </w:p>
    <w:bookmarkEnd w:id="72"/>
    <w:bookmarkStart w:name="z80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сведений о доходах лица (членов семьи);</w:t>
      </w:r>
    </w:p>
    <w:bookmarkEnd w:id="73"/>
    <w:bookmarkStart w:name="z81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акта и/или документа, подтверждающего наступление трудной жизненной ситуации.</w:t>
      </w:r>
    </w:p>
    <w:bookmarkEnd w:id="74"/>
    <w:bookmarkStart w:name="z82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Документы представляются в подлинниках для сверки, после чего документы возвращаются услугополучателю.</w:t>
      </w:r>
    </w:p>
    <w:bookmarkEnd w:id="75"/>
    <w:bookmarkStart w:name="z83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получения социальной помощи, которая назначается независимо от доходов лица (членов семьи), сведения о доходах лица (членов семьи) не предоставляются.</w:t>
      </w:r>
    </w:p>
    <w:bookmarkEnd w:id="76"/>
    <w:bookmarkStart w:name="z84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При поступлении заявления на оказание социальной помощи при наступлении трудной жизненной ситуации Государственное учреждение "Отдел занятости и социальных программ Нуринского района" в течение одного рабочего дня направляет документы заявителя в участковую комиссию для проведения обследования материального положения лица (семьи).</w:t>
      </w:r>
    </w:p>
    <w:bookmarkEnd w:id="77"/>
    <w:bookmarkStart w:name="z85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Участковая комиссия в течение двух рабочих дней со дня получения документов проводит обследование заявителя, по результатам которого составляет акт о материальном положении лица (семьи), подготавливает заключение о нуждаемости лица (семьи) в социальной помощи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Типовым правилам оказания социальной помощи, установления размеров и определения перечня отдельных категорий нуждающихся граждан, утвержденным Постановлением Правительства Республики Казахстан от 21 мая 2013 года № 504 и направляет их в государственное учреждение "Отдел занятости и социальных программ Нуринского района".</w:t>
      </w:r>
    </w:p>
    <w:bookmarkEnd w:id="78"/>
    <w:bookmarkStart w:name="z86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В случае недостаточности документов для оказания социальной помощи Государственное учреждение "Отдел занятости и социальных программ Нуринского района" запрашивает в соответствующих органах сведения, необходимые для рассмотрения представленных для оказания социальной помощи документов.</w:t>
      </w:r>
    </w:p>
    <w:bookmarkEnd w:id="79"/>
    <w:bookmarkStart w:name="z87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В случае невозможности представления заявителем необходимых документов в связи с их порчей, утерей, Государственное учреждение "Отдел занятости и социальных программ Нуринского района", принимает решение об оказании социальной помощи на основании данных иных уполномоченных органов и организаций, имеющих соответствующие сведения.</w:t>
      </w:r>
    </w:p>
    <w:bookmarkEnd w:id="80"/>
    <w:bookmarkStart w:name="z88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Государственное учреждение "Отдел занятости и социальных программ Нуринского района" в течение одного рабочего дня со дня поступления документов от участковой комиссии производит расчет среднедушевого дохода лица (семьи) в соответствии с законодательством Республики Казахстан и представляет полный пакет документов на рассмотрение специальной комиссии.</w:t>
      </w:r>
    </w:p>
    <w:bookmarkEnd w:id="81"/>
    <w:bookmarkStart w:name="z89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Специальная комиссия в течение двух рабочих дней со дня поступления документов выносит заключение о необходимости оказания социальной помощи, при положительном заключении указывает размер социальной помощи.</w:t>
      </w:r>
    </w:p>
    <w:bookmarkEnd w:id="82"/>
    <w:bookmarkStart w:name="z90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Государственное учреждение "Отдел занятости и социальных программ Нуринского района" в течение восьми рабочих дней со дня регистрации документов заявителя на оказание социальной помощи принимает решение об оказании либо отказе в оказании социальной помощи на основании принятых документов и заключения специальной комиссии о необходимости оказания социальной помощи.</w:t>
      </w:r>
    </w:p>
    <w:bookmarkEnd w:id="83"/>
    <w:bookmarkStart w:name="z91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случаях,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пунктах 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 Государственное учреждение "Отдел занятости и социальных программ Нуринского района" принимает решение об оказании либо отказе в оказании социальной помощи в течение двадцати рабочих дней со дня принятия документов от заявителя.</w:t>
      </w:r>
    </w:p>
    <w:bookmarkEnd w:id="84"/>
    <w:bookmarkStart w:name="z92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Государственное учреждение "Отдел занятости и социальных программ Нуринского района" письменно уведомляет заявителя о принятом решении (в случае отказа - с указанием основания) в течение трех рабочих дней со дня принятия решения.</w:t>
      </w:r>
    </w:p>
    <w:bookmarkEnd w:id="85"/>
    <w:bookmarkStart w:name="z93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Отказ в оказании социальной помощи осуществляется в случаях:</w:t>
      </w:r>
    </w:p>
    <w:bookmarkEnd w:id="86"/>
    <w:bookmarkStart w:name="z94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выявления недостоверных сведений, представленных заявителями;</w:t>
      </w:r>
    </w:p>
    <w:bookmarkEnd w:id="87"/>
    <w:bookmarkStart w:name="z95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отказа, уклонения заявителя от проведения обследования материального положения лица (семьи);</w:t>
      </w:r>
    </w:p>
    <w:bookmarkEnd w:id="88"/>
    <w:bookmarkStart w:name="z96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превышения размера среднедушевого дохода лица (семьи) установленного местными представительными органами порога для оказания социальной помощи.</w:t>
      </w:r>
    </w:p>
    <w:bookmarkEnd w:id="89"/>
    <w:bookmarkStart w:name="z97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Размер социальной помощи к праздничным дням и памятным датам для отдельно взятой категории получателей устанавливается в едином размере по согласованию с МИО области.</w:t>
      </w:r>
    </w:p>
    <w:bookmarkEnd w:id="90"/>
    <w:bookmarkStart w:name="z98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Финансирование расходов на предоставление социальной помощи осуществляется в пределах средств, предусмотренных бюджетом Нуринского района на текущий финансовый год.</w:t>
      </w:r>
    </w:p>
    <w:bookmarkEnd w:id="91"/>
    <w:bookmarkStart w:name="z99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Социальная помощь предоставляется в денежной форме через банки второго уровня или организации, имеющие лицензии на соответствующие виды банковских операций, путем перечисления на счета получателей.</w:t>
      </w:r>
    </w:p>
    <w:bookmarkEnd w:id="92"/>
    <w:bookmarkStart w:name="z100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Социальная помощь прекращается в случаях:</w:t>
      </w:r>
    </w:p>
    <w:bookmarkEnd w:id="93"/>
    <w:bookmarkStart w:name="z101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смерти получателя;</w:t>
      </w:r>
    </w:p>
    <w:bookmarkEnd w:id="94"/>
    <w:bookmarkStart w:name="z102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выезда получателя на постоянное проживание за пределы района;</w:t>
      </w:r>
    </w:p>
    <w:bookmarkEnd w:id="95"/>
    <w:bookmarkStart w:name="z103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направления получателя на проживание в государственные медико-социальные учреждения;</w:t>
      </w:r>
    </w:p>
    <w:bookmarkEnd w:id="96"/>
    <w:bookmarkStart w:name="z104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выявления недостоверных сведений, представленных заявителем.</w:t>
      </w:r>
    </w:p>
    <w:bookmarkEnd w:id="97"/>
    <w:bookmarkStart w:name="z105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Выплата социальной помощи прекращается с месяца наступления указанных обстоятельств.</w:t>
      </w:r>
    </w:p>
    <w:bookmarkEnd w:id="98"/>
    <w:bookmarkStart w:name="z106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Излишне выплаченные суммы подлежат возврату в добровольном или ином установленном законодательством Республики Казахстан порядке.</w:t>
      </w:r>
    </w:p>
    <w:bookmarkEnd w:id="99"/>
    <w:bookmarkStart w:name="z107" w:id="10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Заключительное положение</w:t>
      </w:r>
    </w:p>
    <w:bookmarkEnd w:id="100"/>
    <w:bookmarkStart w:name="z108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Мониторинг и учет предоставления социальной помощи проводит уполномоченный орган с использованием базы данных автоматизированной информационной системы "Е-Собес".</w:t>
      </w:r>
    </w:p>
    <w:bookmarkEnd w:id="101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