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5a7b" w14:textId="b815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XXVсессии Каркаралинского районного маслихата от 24 декабря 2013 года № 25/203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XХXIII сессии Каркаралинского районного маслихата Карагандинской области от 21 ноября 2014 года № 33/284. Зарегистрировано Департаментом юстиции Карагандинской области 11 декабря 2014 года № 2863. Утратило силу решением Каркаралинского районного маслихата Карагандинской области от 16 мая 2024 года № VIII-22/166</w:t>
      </w:r>
    </w:p>
    <w:p>
      <w:pPr>
        <w:spacing w:after="0"/>
        <w:ind w:left="0"/>
        <w:jc w:val="both"/>
      </w:pPr>
      <w:r>
        <w:rPr>
          <w:rFonts w:ascii="Times New Roman"/>
          <w:b w:val="false"/>
          <w:i w:val="false"/>
          <w:color w:val="ff0000"/>
          <w:sz w:val="28"/>
        </w:rPr>
        <w:t xml:space="preserve">
      Сноска. Утратило силу решением Каркаралинского районного маслихата Карагандинской области от 16.05.2024 </w:t>
      </w:r>
      <w:r>
        <w:rPr>
          <w:rFonts w:ascii="Times New Roman"/>
          <w:b w:val="false"/>
          <w:i w:val="false"/>
          <w:color w:val="ff0000"/>
          <w:sz w:val="28"/>
        </w:rPr>
        <w:t>№ VIII-22/166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 xml:space="preserve"> 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районный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 решение</w:t>
      </w:r>
      <w:r>
        <w:rPr>
          <w:rFonts w:ascii="Times New Roman"/>
          <w:b w:val="false"/>
          <w:i w:val="false"/>
          <w:color w:val="000000"/>
          <w:sz w:val="28"/>
        </w:rPr>
        <w:t xml:space="preserve"> XXV сессии Каркаралинского районного маслихата от 24 декабря 2013 года № 25/203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 2514, опубликовано в газете "Қарқаралы" от 25 января 2014 года № 7-8 (11234)) следующие изменения:</w:t>
      </w:r>
    </w:p>
    <w:bookmarkEnd w:id="1"/>
    <w:bookmarkStart w:name="z5" w:id="2"/>
    <w:p>
      <w:pPr>
        <w:spacing w:after="0"/>
        <w:ind w:left="0"/>
        <w:jc w:val="both"/>
      </w:pPr>
      <w:r>
        <w:rPr>
          <w:rFonts w:ascii="Times New Roman"/>
          <w:b w:val="false"/>
          <w:i w:val="false"/>
          <w:color w:val="000000"/>
          <w:sz w:val="28"/>
        </w:rPr>
        <w:t>
      пункт 2 на государственном языке изложить в следующей редакции:</w:t>
      </w:r>
    </w:p>
    <w:bookmarkEnd w:id="2"/>
    <w:bookmarkStart w:name="z6" w:id="3"/>
    <w:p>
      <w:pPr>
        <w:spacing w:after="0"/>
        <w:ind w:left="0"/>
        <w:jc w:val="both"/>
      </w:pPr>
      <w:r>
        <w:rPr>
          <w:rFonts w:ascii="Times New Roman"/>
          <w:b w:val="false"/>
          <w:i w:val="false"/>
          <w:color w:val="000000"/>
          <w:sz w:val="28"/>
        </w:rPr>
        <w:t>
      "2. Қарқаралы аудандық мәслихатының 2012 жылғы 29 наурыздағы ІІІ сессиясының № 3/29 "Қарқаралы ауданының мұқтаж азаматтарының жекелеген санаттарына әлеуметтік көмек көрсету туралы" шешімінің (нормативтік құқықтық актілерді мемлекеттік тіркеу Тізілімінде № 8-13-119 болып тіркелген, 2012 жылғы 14 сәуірдегі № 29-30 (11049) "Қарқаралы" газетінде жарияланған) күші жойылды деп танылсын.";</w:t>
      </w:r>
    </w:p>
    <w:bookmarkEnd w:id="3"/>
    <w:bookmarkStart w:name="z7" w:id="4"/>
    <w:p>
      <w:pPr>
        <w:spacing w:after="0"/>
        <w:ind w:left="0"/>
        <w:jc w:val="both"/>
      </w:pPr>
      <w:r>
        <w:rPr>
          <w:rFonts w:ascii="Times New Roman"/>
          <w:b w:val="false"/>
          <w:i w:val="false"/>
          <w:color w:val="000000"/>
          <w:sz w:val="28"/>
        </w:rPr>
        <w:t>
      в государственном языке в нижнем левом краю последного листа решения слова "Қарқаралы ауданының жұмыспен қамту және әлеуметік бағдарламалар бөлімі" мемлекеттік мекемесінің басшысы Б. Жұманбаев" заменить словами "Қарқаралы ауданының жұмыспен қамту және әлеуметтік бағдарламалар бөлімі" мемлекеттік мекемесінің басшысы Б. Жұманбаев".</w:t>
      </w:r>
    </w:p>
    <w:bookmarkEnd w:id="4"/>
    <w:bookmarkStart w:name="z8" w:id="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 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5) </w:t>
      </w:r>
      <w:r>
        <w:rPr>
          <w:rFonts w:ascii="Times New Roman"/>
          <w:b w:val="false"/>
          <w:i w:val="false"/>
          <w:color w:val="000000"/>
          <w:sz w:val="28"/>
        </w:rPr>
        <w:t>пункта 9 изложить в следующей редакции:</w:t>
      </w:r>
    </w:p>
    <w:bookmarkStart w:name="z10" w:id="6"/>
    <w:p>
      <w:pPr>
        <w:spacing w:after="0"/>
        <w:ind w:left="0"/>
        <w:jc w:val="both"/>
      </w:pPr>
      <w:r>
        <w:rPr>
          <w:rFonts w:ascii="Times New Roman"/>
          <w:b w:val="false"/>
          <w:i w:val="false"/>
          <w:color w:val="000000"/>
          <w:sz w:val="28"/>
        </w:rPr>
        <w:t>
      "5) другие категории лиц, приравненных к участникам войны:</w:t>
      </w:r>
    </w:p>
    <w:bookmarkEnd w:id="6"/>
    <w:bookmarkStart w:name="z11" w:id="7"/>
    <w:p>
      <w:pPr>
        <w:spacing w:after="0"/>
        <w:ind w:left="0"/>
        <w:jc w:val="both"/>
      </w:pPr>
      <w:r>
        <w:rPr>
          <w:rFonts w:ascii="Times New Roman"/>
          <w:b w:val="false"/>
          <w:i w:val="false"/>
          <w:color w:val="000000"/>
          <w:sz w:val="28"/>
        </w:rPr>
        <w:t xml:space="preserve">
      семьи погибших военнослужащих, а именно: </w:t>
      </w:r>
    </w:p>
    <w:bookmarkEnd w:id="7"/>
    <w:bookmarkStart w:name="z12" w:id="8"/>
    <w:p>
      <w:pPr>
        <w:spacing w:after="0"/>
        <w:ind w:left="0"/>
        <w:jc w:val="both"/>
      </w:pPr>
      <w:r>
        <w:rPr>
          <w:rFonts w:ascii="Times New Roman"/>
          <w:b w:val="false"/>
          <w:i w:val="false"/>
          <w:color w:val="000000"/>
          <w:sz w:val="28"/>
        </w:rPr>
        <w:t>
      семьи военнослужащих, партизан, подпольщиков, указанных подпунктах 1), 2), 3), 4) данного пункта Правил,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w:t>
      </w:r>
    </w:p>
    <w:bookmarkEnd w:id="8"/>
    <w:bookmarkStart w:name="z13" w:id="9"/>
    <w:p>
      <w:pPr>
        <w:spacing w:after="0"/>
        <w:ind w:left="0"/>
        <w:jc w:val="both"/>
      </w:pP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9"/>
    <w:bookmarkStart w:name="z14" w:id="10"/>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призванным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10"/>
    <w:bookmarkStart w:name="z15" w:id="11"/>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полученным в период боевых действий в Афганистане или в других государствах, в которых велись боевые действия;</w:t>
      </w:r>
    </w:p>
    <w:bookmarkEnd w:id="11"/>
    <w:bookmarkStart w:name="z16" w:id="12"/>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12"/>
    <w:bookmarkStart w:name="z17" w:id="13"/>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p>
    <w:bookmarkEnd w:id="13"/>
    <w:bookmarkStart w:name="z18" w:id="14"/>
    <w:p>
      <w:pPr>
        <w:spacing w:after="0"/>
        <w:ind w:left="0"/>
        <w:jc w:val="both"/>
      </w:pP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p>
    <w:bookmarkEnd w:id="14"/>
    <w:bookmarkStart w:name="z19" w:id="15"/>
    <w:p>
      <w:pPr>
        <w:spacing w:after="0"/>
        <w:ind w:left="0"/>
        <w:jc w:val="both"/>
      </w:pP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p>
    <w:bookmarkEnd w:id="15"/>
    <w:bookmarkStart w:name="z20" w:id="16"/>
    <w:p>
      <w:pPr>
        <w:spacing w:after="0"/>
        <w:ind w:left="0"/>
        <w:jc w:val="both"/>
      </w:pPr>
      <w:r>
        <w:rPr>
          <w:rFonts w:ascii="Times New Roman"/>
          <w:b w:val="false"/>
          <w:i w:val="false"/>
          <w:color w:val="000000"/>
          <w:sz w:val="28"/>
        </w:rPr>
        <w:t>
      родители, супруга (супруг) не вступивших в повторный брак;</w:t>
      </w:r>
    </w:p>
    <w:bookmarkEnd w:id="16"/>
    <w:bookmarkStart w:name="z21" w:id="17"/>
    <w:p>
      <w:pPr>
        <w:spacing w:after="0"/>
        <w:ind w:left="0"/>
        <w:jc w:val="both"/>
      </w:pP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bookmarkEnd w:id="17"/>
    <w:bookmarkStart w:name="z22" w:id="18"/>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bookmarkEnd w:id="18"/>
    <w:bookmarkStart w:name="z23" w:id="19"/>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bookmarkEnd w:id="19"/>
    <w:bookmarkStart w:name="z24" w:id="20"/>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20"/>
    <w:bookmarkStart w:name="z25" w:id="21"/>
    <w:p>
      <w:pPr>
        <w:spacing w:after="0"/>
        <w:ind w:left="0"/>
        <w:jc w:val="both"/>
      </w:pPr>
      <w:r>
        <w:rPr>
          <w:rFonts w:ascii="Times New Roman"/>
          <w:b w:val="false"/>
          <w:i w:val="false"/>
          <w:color w:val="000000"/>
          <w:sz w:val="28"/>
        </w:rPr>
        <w:t>
      пункт 11 на государственном языке изложить в следующей редакции:</w:t>
      </w:r>
    </w:p>
    <w:bookmarkEnd w:id="21"/>
    <w:bookmarkStart w:name="z26" w:id="22"/>
    <w:p>
      <w:pPr>
        <w:spacing w:after="0"/>
        <w:ind w:left="0"/>
        <w:jc w:val="both"/>
      </w:pPr>
      <w:r>
        <w:rPr>
          <w:rFonts w:ascii="Times New Roman"/>
          <w:b w:val="false"/>
          <w:i w:val="false"/>
          <w:color w:val="000000"/>
          <w:sz w:val="28"/>
        </w:rPr>
        <w:t>
      "11.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белгiлейді.";</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24 </w:t>
      </w:r>
      <w:r>
        <w:rPr>
          <w:rFonts w:ascii="Times New Roman"/>
          <w:b w:val="false"/>
          <w:i w:val="false"/>
          <w:color w:val="000000"/>
          <w:sz w:val="28"/>
        </w:rPr>
        <w:t>на русском языке изложить в следующей редакции:</w:t>
      </w:r>
    </w:p>
    <w:bookmarkStart w:name="z28" w:id="23"/>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23"/>
    <w:bookmarkStart w:name="z29" w:id="24"/>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 xml:space="preserve"> пунктах 21 </w:t>
      </w:r>
      <w:r>
        <w:rPr>
          <w:rFonts w:ascii="Times New Roman"/>
          <w:b w:val="false"/>
          <w:i w:val="false"/>
          <w:color w:val="000000"/>
          <w:sz w:val="28"/>
        </w:rPr>
        <w:t xml:space="preserve">и </w:t>
      </w:r>
      <w:r>
        <w:rPr>
          <w:rFonts w:ascii="Times New Roman"/>
          <w:b w:val="false"/>
          <w:i w:val="false"/>
          <w:color w:val="000000"/>
          <w:sz w:val="28"/>
        </w:rPr>
        <w:t xml:space="preserve"> 22</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села, сельского округа.".</w:t>
      </w:r>
    </w:p>
    <w:bookmarkEnd w:id="24"/>
    <w:bookmarkStart w:name="z30" w:id="2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1" w:id="26"/>
          <w:p>
            <w:pPr>
              <w:spacing w:after="20"/>
              <w:ind w:left="20"/>
              <w:jc w:val="both"/>
            </w:pPr>
            <w:r>
              <w:rPr>
                <w:rFonts w:ascii="Times New Roman"/>
                <w:b w:val="false"/>
                <w:i w:val="false"/>
                <w:color w:val="000000"/>
                <w:sz w:val="20"/>
              </w:rPr>
              <w:t xml:space="preserve">
Председатель сессии, </w:t>
            </w:r>
          </w:p>
          <w:bookmarkEnd w:id="26"/>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секретарь районного маслихата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СОГЛАСОВАНО:    </w:t>
      </w:r>
    </w:p>
    <w:bookmarkEnd w:id="27"/>
    <w:bookmarkStart w:name="z33" w:id="28"/>
    <w:p>
      <w:pPr>
        <w:spacing w:after="0"/>
        <w:ind w:left="0"/>
        <w:jc w:val="both"/>
      </w:pPr>
      <w:r>
        <w:rPr>
          <w:rFonts w:ascii="Times New Roman"/>
          <w:b w:val="false"/>
          <w:i w:val="false"/>
          <w:color w:val="000000"/>
          <w:sz w:val="28"/>
        </w:rPr>
        <w:t>
      Руководитель государственного учреждения</w:t>
      </w:r>
    </w:p>
    <w:bookmarkEnd w:id="28"/>
    <w:p>
      <w:pPr>
        <w:spacing w:after="0"/>
        <w:ind w:left="0"/>
        <w:jc w:val="both"/>
      </w:pPr>
      <w:r>
        <w:rPr>
          <w:rFonts w:ascii="Times New Roman"/>
          <w:b w:val="false"/>
          <w:i w:val="false"/>
          <w:color w:val="000000"/>
          <w:sz w:val="28"/>
        </w:rPr>
        <w:t>
      "Отдел занятости и социальных</w:t>
      </w:r>
    </w:p>
    <w:p>
      <w:pPr>
        <w:spacing w:after="0"/>
        <w:ind w:left="0"/>
        <w:jc w:val="both"/>
      </w:pPr>
      <w:r>
        <w:rPr>
          <w:rFonts w:ascii="Times New Roman"/>
          <w:b w:val="false"/>
          <w:i w:val="false"/>
          <w:color w:val="000000"/>
          <w:sz w:val="28"/>
        </w:rPr>
        <w:t>
      программ Каркаралинского района"</w:t>
      </w:r>
    </w:p>
    <w:p>
      <w:pPr>
        <w:spacing w:after="0"/>
        <w:ind w:left="0"/>
        <w:jc w:val="both"/>
      </w:pPr>
      <w:r>
        <w:rPr>
          <w:rFonts w:ascii="Times New Roman"/>
          <w:b w:val="false"/>
          <w:i w:val="false"/>
          <w:color w:val="000000"/>
          <w:sz w:val="28"/>
        </w:rPr>
        <w:t>
      Б. Жуманбаев</w:t>
      </w:r>
    </w:p>
    <w:bookmarkStart w:name="z34" w:id="29"/>
    <w:p>
      <w:pPr>
        <w:spacing w:after="0"/>
        <w:ind w:left="0"/>
        <w:jc w:val="both"/>
      </w:pPr>
      <w:r>
        <w:rPr>
          <w:rFonts w:ascii="Times New Roman"/>
          <w:b w:val="false"/>
          <w:i w:val="false"/>
          <w:color w:val="000000"/>
          <w:sz w:val="28"/>
        </w:rPr>
        <w:t xml:space="preserve">
      21 ноября 2014 год    </w:t>
      </w:r>
    </w:p>
    <w:bookmarkEnd w:id="29"/>
    <w:bookmarkStart w:name="z35" w:id="30"/>
    <w:p>
      <w:pPr>
        <w:spacing w:after="0"/>
        <w:ind w:left="0"/>
        <w:jc w:val="both"/>
      </w:pPr>
      <w:r>
        <w:rPr>
          <w:rFonts w:ascii="Times New Roman"/>
          <w:b w:val="false"/>
          <w:i w:val="false"/>
          <w:color w:val="000000"/>
          <w:sz w:val="28"/>
        </w:rPr>
        <w:t>
      Руководитель государственного учреждения</w:t>
      </w:r>
    </w:p>
    <w:bookmarkEnd w:id="30"/>
    <w:p>
      <w:pPr>
        <w:spacing w:after="0"/>
        <w:ind w:left="0"/>
        <w:jc w:val="both"/>
      </w:pPr>
      <w:r>
        <w:rPr>
          <w:rFonts w:ascii="Times New Roman"/>
          <w:b w:val="false"/>
          <w:i w:val="false"/>
          <w:color w:val="000000"/>
          <w:sz w:val="28"/>
        </w:rPr>
        <w:t>
      "Отдел экономики и финансов</w:t>
      </w:r>
    </w:p>
    <w:p>
      <w:pPr>
        <w:spacing w:after="0"/>
        <w:ind w:left="0"/>
        <w:jc w:val="both"/>
      </w:pPr>
      <w:r>
        <w:rPr>
          <w:rFonts w:ascii="Times New Roman"/>
          <w:b w:val="false"/>
          <w:i w:val="false"/>
          <w:color w:val="000000"/>
          <w:sz w:val="28"/>
        </w:rPr>
        <w:t>
      Каркаралинского района"</w:t>
      </w:r>
    </w:p>
    <w:p>
      <w:pPr>
        <w:spacing w:after="0"/>
        <w:ind w:left="0"/>
        <w:jc w:val="both"/>
      </w:pPr>
      <w:r>
        <w:rPr>
          <w:rFonts w:ascii="Times New Roman"/>
          <w:b w:val="false"/>
          <w:i w:val="false"/>
          <w:color w:val="000000"/>
          <w:sz w:val="28"/>
        </w:rPr>
        <w:t>
      Б. Берниязов</w:t>
      </w:r>
    </w:p>
    <w:bookmarkStart w:name="z36" w:id="31"/>
    <w:p>
      <w:pPr>
        <w:spacing w:after="0"/>
        <w:ind w:left="0"/>
        <w:jc w:val="both"/>
      </w:pPr>
      <w:r>
        <w:rPr>
          <w:rFonts w:ascii="Times New Roman"/>
          <w:b w:val="false"/>
          <w:i w:val="false"/>
          <w:color w:val="000000"/>
          <w:sz w:val="28"/>
        </w:rPr>
        <w:t xml:space="preserve">
      21 ноября 2014 год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