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d1ff" w14:textId="8ded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21 сессии Актогайского районного маслихата от 11 апреля 2014 года № 200 "Об утверждении Регламента Актогайского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26 сессии Актогайского районного маслихата Карагандинской области от 22 октября 2014 года № 244. Зарегистрировано Департаментом юстиции Карагандинской области 11 ноября 2014 года № 2814. Утратило силу решением Актогайского районного маслихата Карагандинской области от 5 декабря 2017 года № 157</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Актогайского районного маслихата Карагандинской области от 05.12.2017 № 157 (вступает в силу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21 сессии Актогайского районного маслихата от 11 апреля 2014 года № 200 "Об утверждении Регламента Актогайского районного маслихата" (зарегистрировано в Реестре государственной регистрации нормативных правовых актов за № 2648, опубликовано в газете "Тоқырауын тынысы" от 29 мая 2014 года № 22 (7442)),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Актогайского районного маслихата, утвержденного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на русском языке изложить в следующей редакции:</w:t>
      </w:r>
    </w:p>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p>
    <w:p>
      <w:pPr>
        <w:spacing w:after="0"/>
        <w:ind w:left="0"/>
        <w:jc w:val="both"/>
      </w:pPr>
      <w:r>
        <w:rPr>
          <w:rFonts w:ascii="Times New Roman"/>
          <w:b w:val="false"/>
          <w:i w:val="false"/>
          <w:color w:val="000000"/>
          <w:sz w:val="28"/>
        </w:rPr>
        <w:t>
      Маслихат не обладает правами юридического лица.";</w:t>
      </w:r>
    </w:p>
    <w:bookmarkStart w:name="z5" w:id="3"/>
    <w:p>
      <w:pPr>
        <w:spacing w:after="0"/>
        <w:ind w:left="0"/>
        <w:jc w:val="both"/>
      </w:pPr>
      <w:r>
        <w:rPr>
          <w:rFonts w:ascii="Times New Roman"/>
          <w:b w:val="false"/>
          <w:i w:val="false"/>
          <w:color w:val="000000"/>
          <w:sz w:val="28"/>
        </w:rPr>
        <w:t>
      пункт 5 на казахском языке изложить в следующей редакции:</w:t>
      </w:r>
    </w:p>
    <w:bookmarkEnd w:id="3"/>
    <w:p>
      <w:pPr>
        <w:spacing w:after="0"/>
        <w:ind w:left="0"/>
        <w:jc w:val="both"/>
      </w:pPr>
      <w:r>
        <w:rPr>
          <w:rFonts w:ascii="Times New Roman"/>
          <w:b w:val="false"/>
          <w:i w:val="false"/>
          <w:color w:val="000000"/>
          <w:sz w:val="28"/>
        </w:rPr>
        <w:t>
      "5. Жаңадан сайланған мәслихаттың бiрiншi сессиясын аудандық мәслихат үшiн белгiленген депутаттар санының кемiнде төрттен үш бөлiгi болған кезде, аудандық мәслихаттың депутаттары тiркелген күннен бастап отыз күндік мерзiмнен кешiктiрмей аудандық аумақтық сайлау комиссиясының төрағасы шақырады.";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на русском языке изложить в следующей редакции:</w:t>
      </w:r>
    </w:p>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Start w:name="z7" w:id="4"/>
    <w:p>
      <w:pPr>
        <w:spacing w:after="0"/>
        <w:ind w:left="0"/>
        <w:jc w:val="both"/>
      </w:pPr>
      <w:r>
        <w:rPr>
          <w:rFonts w:ascii="Times New Roman"/>
          <w:b w:val="false"/>
          <w:i w:val="false"/>
          <w:color w:val="000000"/>
          <w:sz w:val="28"/>
        </w:rPr>
        <w:t>
      первый абзац пункта 26 на казахском языке изложить в следующей редакции:</w:t>
      </w:r>
    </w:p>
    <w:bookmarkEnd w:id="4"/>
    <w:p>
      <w:pPr>
        <w:spacing w:after="0"/>
        <w:ind w:left="0"/>
        <w:jc w:val="both"/>
      </w:pPr>
      <w:r>
        <w:rPr>
          <w:rFonts w:ascii="Times New Roman"/>
          <w:b w:val="false"/>
          <w:i w:val="false"/>
          <w:color w:val="000000"/>
          <w:sz w:val="28"/>
        </w:rPr>
        <w:t>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етуші оқиды. Түзету авторларының олардың мәнi бойынша түсiнiк берiп немесе оларды талқылаудан алып тастау туралы ұсыныспен сөз сөйлеуiне жол берiледi.";</w:t>
      </w:r>
    </w:p>
    <w:bookmarkStart w:name="z8" w:id="5"/>
    <w:p>
      <w:pPr>
        <w:spacing w:after="0"/>
        <w:ind w:left="0"/>
        <w:jc w:val="both"/>
      </w:pPr>
      <w:r>
        <w:rPr>
          <w:rFonts w:ascii="Times New Roman"/>
          <w:b w:val="false"/>
          <w:i w:val="false"/>
          <w:color w:val="000000"/>
          <w:sz w:val="28"/>
        </w:rPr>
        <w:t>
      пункт 27 на казахском языке изложить в следующей редакции:</w:t>
      </w:r>
    </w:p>
    <w:bookmarkEnd w:id="5"/>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шығаралатын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Start w:name="z9" w:id="6"/>
    <w:p>
      <w:pPr>
        <w:spacing w:after="0"/>
        <w:ind w:left="0"/>
        <w:jc w:val="both"/>
      </w:pPr>
      <w:r>
        <w:rPr>
          <w:rFonts w:ascii="Times New Roman"/>
          <w:b w:val="false"/>
          <w:i w:val="false"/>
          <w:color w:val="000000"/>
          <w:sz w:val="28"/>
        </w:rPr>
        <w:t>
      второй абзац пункта 33 на казахском языке изложить в следующей редакции:</w:t>
      </w:r>
    </w:p>
    <w:bookmarkEnd w:id="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на русском языке изложить в следующей редакции:</w:t>
      </w:r>
    </w:p>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Start w:name="z11" w:id="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 секретарь</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 маслихата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Онгаркулов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