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4fc82" w14:textId="bd4fc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20 сессии Актогайского районного маслихата от 25 декабря 2013 года № 179 "О районном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24 сессии Актогайского районного маслихата Карагандинской области от 10 сентября 2014 года № 223. Зарегистрировано Департаментом юстиции Карагандинской области 22 сентября 2014 года № 2762.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20 сессии Актогайского районного маслихата от 25 декабря 2013 года № 179 "О районном бюджете на 2014-2016 годы" (зарегистрировано в Реестре государственной регистрации нормативных правовых актов за № 2498, опубликовано в информационно-правовой системе "Әділет" 22 января 2014 года, в газете "Тоқырауын тынысы" от 24 января 2014 года № 3-4 (7424)),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"3096058" заменить цифрами "3082202";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"1041321" заменить цифрами "1041281";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"5766" заменить цифрами "4684";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"5553" заменить цифрами "6675";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"2043418" заменить цифрами "2029562";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"3102097" заменить цифрами "3088241";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"культуры и спорта" заменить словами "культуры, спорта и ветеринарии";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"7000" заменить цифрами "7890";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Касымхан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 маслихата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Онгаркулов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 экономики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финансов Актогайского района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Зейнелгабдин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сентября 2014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24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2014 года № 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 № 179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3082202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1041281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174722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174722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175916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175916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676138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647045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2029562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2029562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2029562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630"/>
        <w:gridCol w:w="1330"/>
        <w:gridCol w:w="1330"/>
        <w:gridCol w:w="5302"/>
        <w:gridCol w:w="27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3088241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322532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296285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74452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1577767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132014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132014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91277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1368932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1368932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1337679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76821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76821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района (города районного значения) за высокие показатели работы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82528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617734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459758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435098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435098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94191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84691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217821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105677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105677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105677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54144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134487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строительства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4878"/>
        <w:gridCol w:w="2392"/>
      </w:tblGrid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24109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3418"/>
        <w:gridCol w:w="38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9646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9646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9646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1059"/>
        <w:gridCol w:w="1059"/>
        <w:gridCol w:w="1060"/>
        <w:gridCol w:w="4262"/>
        <w:gridCol w:w="38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-30148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24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2014 года № 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 № 179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</w:t>
      </w:r>
      <w:r>
        <w:br/>
      </w:r>
      <w:r>
        <w:rPr>
          <w:rFonts w:ascii="Times New Roman"/>
          <w:b/>
          <w:i w:val="false"/>
          <w:color w:val="000000"/>
        </w:rPr>
        <w:t>районного бюджета на 2014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24"/>
        <w:gridCol w:w="3776"/>
      </w:tblGrid>
      <w:tr>
        <w:trPr>
          <w:trHeight w:val="30" w:hRule="atLeast"/>
        </w:trPr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682701</w:t>
            </w:r>
          </w:p>
        </w:tc>
      </w:tr>
      <w:tr>
        <w:trPr>
          <w:trHeight w:val="30" w:hRule="atLeast"/>
        </w:trPr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176800</w:t>
            </w:r>
          </w:p>
        </w:tc>
      </w:tr>
      <w:tr>
        <w:trPr>
          <w:trHeight w:val="30" w:hRule="atLeast"/>
        </w:trPr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472146</w:t>
            </w:r>
          </w:p>
        </w:tc>
      </w:tr>
      <w:tr>
        <w:trPr>
          <w:trHeight w:val="30" w:hRule="atLeast"/>
        </w:trPr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33755</w:t>
            </w:r>
          </w:p>
        </w:tc>
      </w:tr>
      <w:tr>
        <w:trPr>
          <w:trHeight w:val="30" w:hRule="atLeast"/>
        </w:trPr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176800</w:t>
            </w:r>
          </w:p>
        </w:tc>
      </w:tr>
      <w:tr>
        <w:trPr>
          <w:trHeight w:val="30" w:hRule="atLeast"/>
        </w:trPr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176800</w:t>
            </w:r>
          </w:p>
        </w:tc>
      </w:tr>
      <w:tr>
        <w:trPr>
          <w:trHeight w:val="30" w:hRule="atLeast"/>
        </w:trPr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20356</w:t>
            </w:r>
          </w:p>
        </w:tc>
      </w:tr>
      <w:tr>
        <w:trPr>
          <w:trHeight w:val="30" w:hRule="atLeast"/>
        </w:trPr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16388</w:t>
            </w:r>
          </w:p>
        </w:tc>
      </w:tr>
      <w:tr>
        <w:trPr>
          <w:trHeight w:val="30" w:hRule="atLeast"/>
        </w:trPr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дошкольных учреждениях образования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40737</w:t>
            </w:r>
          </w:p>
        </w:tc>
      </w:tr>
      <w:tr>
        <w:trPr>
          <w:trHeight w:val="30" w:hRule="atLeast"/>
        </w:trPr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</w:t>
            </w:r>
          </w:p>
        </w:tc>
      </w:tr>
      <w:tr>
        <w:trPr>
          <w:trHeight w:val="30" w:hRule="atLeast"/>
        </w:trPr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государственных пособий на детей до 18 лет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 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69967</w:t>
            </w:r>
          </w:p>
        </w:tc>
      </w:tr>
      <w:tr>
        <w:trPr>
          <w:trHeight w:val="30" w:hRule="atLeast"/>
        </w:trPr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материально-техническое и научно-методическое обеспечение организаций образования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15973</w:t>
            </w:r>
          </w:p>
        </w:tc>
      </w:tr>
      <w:tr>
        <w:trPr>
          <w:trHeight w:val="30" w:hRule="atLeast"/>
        </w:trPr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</w:t>
            </w:r>
          </w:p>
        </w:tc>
      </w:tr>
      <w:tr>
        <w:trPr>
          <w:trHeight w:val="30" w:hRule="atLeast"/>
        </w:trPr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472146</w:t>
            </w:r>
          </w:p>
        </w:tc>
      </w:tr>
      <w:tr>
        <w:trPr>
          <w:trHeight w:val="30" w:hRule="atLeast"/>
        </w:trPr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401161</w:t>
            </w:r>
          </w:p>
        </w:tc>
      </w:tr>
      <w:tr>
        <w:trPr>
          <w:trHeight w:val="30" w:hRule="atLeast"/>
        </w:trPr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проектирование, строительство и (или) приобретение жилья государственного коммунального жилищного фонда 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37738</w:t>
            </w:r>
          </w:p>
        </w:tc>
      </w:tr>
      <w:tr>
        <w:trPr>
          <w:trHeight w:val="30" w:hRule="atLeast"/>
        </w:trPr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363423</w:t>
            </w:r>
          </w:p>
        </w:tc>
      </w:tr>
      <w:tr>
        <w:trPr>
          <w:trHeight w:val="30" w:hRule="atLeast"/>
        </w:trPr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бюджета: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70985</w:t>
            </w:r>
          </w:p>
        </w:tc>
      </w:tr>
      <w:tr>
        <w:trPr>
          <w:trHeight w:val="30" w:hRule="atLeast"/>
        </w:trPr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проектирование, строительство и (или) приобретение жилья государственного коммунального жилищного фонда 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</w:tr>
      <w:tr>
        <w:trPr>
          <w:trHeight w:val="30" w:hRule="atLeast"/>
        </w:trPr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развитие, обустройство и (или) приобретение инженерно-коммуникационной инфраструктуры 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68178</w:t>
            </w:r>
          </w:p>
        </w:tc>
      </w:tr>
      <w:tr>
        <w:trPr>
          <w:trHeight w:val="30" w:hRule="atLeast"/>
        </w:trPr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кредиты: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33755</w:t>
            </w:r>
          </w:p>
        </w:tc>
      </w:tr>
      <w:tr>
        <w:trPr>
          <w:trHeight w:val="30" w:hRule="atLeast"/>
        </w:trPr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2014 года № 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 № 179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аппаратов акимов поселков, села и сельских округов в составе районного бюджета на 2014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4193"/>
        <w:gridCol w:w="29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291697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Актогай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Нуркен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Караменде би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Карабулак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Шабанбай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Абай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Айыртас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Сарытерек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Торангалык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Кусак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Шашубай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Сарышаган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Кызыларай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Кежек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Ортадересин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Тасарал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Жидебай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Сарытерек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84691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84691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84691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Актогай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Нуркен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Караменде би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Шабанбай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Сарытерек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Шашубай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Сарышаган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Кызыларай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Жидебай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Актогай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Нуркен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Караменде би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Карабулак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Шабанбай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Абай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Айыртас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Сарытерек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Торангалык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Кусак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Шашубай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Сарышаган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Кызыларай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Кежек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Ортадересин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Тасарал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Жидебай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Актогай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Нуркен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Караменде би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Карабулак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Шабанбай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Абай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Айыртас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Сарытерек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Торангалык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Кусак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Шашубай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Сарышаган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Кызыларай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Кежек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Ортадересин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Тасарал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Жидебай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Актогай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Нуркен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Шабанбай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