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6618" w14:textId="e4f6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XХVI сессии Шахтинского городского маслихата от 14 апреля 2014 года № 1024/26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XXXII сессии V созыва Шахтинского городского маслихата Карагандинской области от 23 декабря 2014 года № 1094/32. Зарегистрировано Департаментом юстиции Карагандинской области 21 января 2015 года № 2939</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городской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Внести в </w:t>
      </w:r>
      <w:r>
        <w:rPr>
          <w:rFonts w:ascii="Times New Roman"/>
          <w:b w:val="false"/>
          <w:i w:val="false"/>
          <w:color w:val="000000"/>
          <w:sz w:val="28"/>
        </w:rPr>
        <w:t xml:space="preserve">решение </w:t>
      </w:r>
      <w:r>
        <w:rPr>
          <w:rFonts w:ascii="Times New Roman"/>
          <w:b w:val="false"/>
          <w:i w:val="false"/>
          <w:color w:val="000000"/>
          <w:sz w:val="28"/>
        </w:rPr>
        <w:t>XХVI сессии Шахтинского городского маслихата от 14 апреля 2014 года № 1024/26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2634, опубликовано 16 мая 2014 года в газете "Шахтинский вестник" № 19, информационно-правовой системе "Әділет" от 21 мая 2014 года),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 xml:space="preserve">Правилах </w:t>
      </w:r>
      <w:r>
        <w:rPr>
          <w:rFonts w:ascii="Times New Roman"/>
          <w:b w:val="false"/>
          <w:i w:val="false"/>
          <w:color w:val="000000"/>
          <w:sz w:val="28"/>
        </w:rPr>
        <w:t>оказания социальной помощи, установления размеров и определения перечня отдельных категорий нуждающихся граждан,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подпункт 11) пункта 2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"11) шектi шама - әлеуметтiк көмектiң бекiтiлген ең жоғары мөлшері.";</w:t>
      </w:r>
      <w:r>
        <w:br/>
      </w:r>
      <w:r>
        <w:rPr>
          <w:rFonts w:ascii="Times New Roman"/>
          <w:b w:val="false"/>
          <w:i w:val="false"/>
          <w:color w:val="000000"/>
          <w:sz w:val="28"/>
        </w:rPr>
        <w:t>
      </w:t>
      </w:r>
      <w:r>
        <w:rPr>
          <w:rFonts w:ascii="Times New Roman"/>
          <w:b w:val="false"/>
          <w:i w:val="false"/>
          <w:color w:val="000000"/>
          <w:sz w:val="28"/>
        </w:rPr>
        <w:t>подпункт 3) пункта 6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"3) 1 қазан - Қарттар Күнi;";</w:t>
      </w:r>
      <w:r>
        <w:br/>
      </w:r>
      <w:r>
        <w:rPr>
          <w:rFonts w:ascii="Times New Roman"/>
          <w:b w:val="false"/>
          <w:i w:val="false"/>
          <w:color w:val="000000"/>
          <w:sz w:val="28"/>
        </w:rPr>
        <w:t>
      </w:t>
      </w:r>
      <w:r>
        <w:rPr>
          <w:rFonts w:ascii="Times New Roman"/>
          <w:b w:val="false"/>
          <w:i w:val="false"/>
          <w:color w:val="000000"/>
          <w:sz w:val="28"/>
        </w:rPr>
        <w:t>пункт 7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"7. Учаскелік және арнайы комиссиялар өз қызметін облыстардың атқарушы органдарымен (республикалық маңызы бар қала, астана) бекiтiлетiн ереже негiзiнде атқарады.</w:t>
      </w:r>
      <w:r>
        <w:br/>
      </w:r>
      <w:r>
        <w:rPr>
          <w:rFonts w:ascii="Times New Roman"/>
          <w:b w:val="false"/>
          <w:i w:val="false"/>
          <w:color w:val="000000"/>
          <w:sz w:val="28"/>
        </w:rPr>
        <w:t>
      </w:t>
      </w:r>
      <w:r>
        <w:rPr>
          <w:rFonts w:ascii="Times New Roman"/>
          <w:b w:val="false"/>
          <w:i w:val="false"/>
          <w:color w:val="000000"/>
          <w:sz w:val="28"/>
        </w:rPr>
        <w:t>Арнайы және учаскелiк комиссиялар туралы үлгiлiк ережелер орталық атқарушы органмен бекiтiледi.";</w:t>
      </w:r>
      <w:r>
        <w:br/>
      </w:r>
      <w:r>
        <w:rPr>
          <w:rFonts w:ascii="Times New Roman"/>
          <w:b w:val="false"/>
          <w:i w:val="false"/>
          <w:color w:val="000000"/>
          <w:sz w:val="28"/>
        </w:rPr>
        <w:t>
      </w:t>
      </w:r>
      <w:r>
        <w:rPr>
          <w:rFonts w:ascii="Times New Roman"/>
          <w:b w:val="false"/>
          <w:i w:val="false"/>
          <w:color w:val="000000"/>
          <w:sz w:val="28"/>
        </w:rPr>
        <w:t>название раздела 2 Правил на государственном языке изложить в следующей редакции "2. Әлеуметтік көмек алушылар санаттарының тізбесін айқындау және әлеуметтік көмектің мөлшерін белгілеу тәртібі";</w:t>
      </w:r>
      <w:r>
        <w:br/>
      </w:r>
      <w:r>
        <w:rPr>
          <w:rFonts w:ascii="Times New Roman"/>
          <w:b w:val="false"/>
          <w:i w:val="false"/>
          <w:color w:val="000000"/>
          <w:sz w:val="28"/>
        </w:rPr>
        <w:t>
      </w:t>
      </w:r>
      <w:r>
        <w:rPr>
          <w:rFonts w:ascii="Times New Roman"/>
          <w:b w:val="false"/>
          <w:i w:val="false"/>
          <w:color w:val="000000"/>
          <w:sz w:val="28"/>
        </w:rPr>
        <w:t>подпункт 4) пункта 8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"4) Ұлы Отан соғысы кезiнде майдандағы армия құрамына кiрген әскери бөлiмдерде, штабтарда, мекемелерде штаттық қызмет атқарған Кеңес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w:t>
      </w:r>
      <w:r>
        <w:br/>
      </w:r>
      <w:r>
        <w:rPr>
          <w:rFonts w:ascii="Times New Roman"/>
          <w:b w:val="false"/>
          <w:i w:val="false"/>
          <w:color w:val="000000"/>
          <w:sz w:val="28"/>
        </w:rPr>
        <w:t>
      </w:t>
      </w:r>
      <w:r>
        <w:rPr>
          <w:rFonts w:ascii="Times New Roman"/>
          <w:b w:val="false"/>
          <w:i w:val="false"/>
          <w:color w:val="000000"/>
          <w:sz w:val="28"/>
        </w:rPr>
        <w:t xml:space="preserve"> подпункт 7) </w:t>
      </w:r>
      <w:r>
        <w:rPr>
          <w:rFonts w:ascii="Times New Roman"/>
          <w:b w:val="false"/>
          <w:i w:val="false"/>
          <w:color w:val="000000"/>
          <w:sz w:val="28"/>
        </w:rPr>
        <w:t>пункта 8 Правил изложить в следующей редакции:</w:t>
      </w:r>
      <w:r>
        <w:br/>
      </w:r>
      <w:r>
        <w:rPr>
          <w:rFonts w:ascii="Times New Roman"/>
          <w:b w:val="false"/>
          <w:i w:val="false"/>
          <w:color w:val="000000"/>
          <w:sz w:val="28"/>
        </w:rPr>
        <w:t>
      </w:t>
      </w:r>
      <w:r>
        <w:rPr>
          <w:rFonts w:ascii="Times New Roman"/>
          <w:b w:val="false"/>
          <w:i w:val="false"/>
          <w:color w:val="000000"/>
          <w:sz w:val="28"/>
        </w:rPr>
        <w:t>"7) жены (мужья) умерших инвалидов Великой Отечественной войны,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r>
        <w:br/>
      </w:r>
      <w:r>
        <w:rPr>
          <w:rFonts w:ascii="Times New Roman"/>
          <w:b w:val="false"/>
          <w:i w:val="false"/>
          <w:color w:val="000000"/>
          <w:sz w:val="28"/>
        </w:rPr>
        <w:t>
      </w:t>
      </w:r>
      <w:r>
        <w:rPr>
          <w:rFonts w:ascii="Times New Roman"/>
          <w:b w:val="false"/>
          <w:i w:val="false"/>
          <w:color w:val="000000"/>
          <w:sz w:val="28"/>
        </w:rPr>
        <w:t>подпункт 10) пункта 8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"10)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Кеңес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w:t>
      </w:r>
      <w:r>
        <w:rPr>
          <w:rFonts w:ascii="Times New Roman"/>
          <w:b w:val="false"/>
          <w:i w:val="false"/>
          <w:color w:val="000000"/>
          <w:sz w:val="28"/>
        </w:rPr>
        <w:t>подпункт 16) пункта 8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"16) амбулаториялық емделу кезiнде, әлеуметтiк мәнi бар "туберкулез" ауруы болса.";</w:t>
      </w:r>
      <w:r>
        <w:br/>
      </w:r>
      <w:r>
        <w:rPr>
          <w:rFonts w:ascii="Times New Roman"/>
          <w:b w:val="false"/>
          <w:i w:val="false"/>
          <w:color w:val="000000"/>
          <w:sz w:val="28"/>
        </w:rPr>
        <w:t>
      </w:t>
      </w:r>
      <w:r>
        <w:rPr>
          <w:rFonts w:ascii="Times New Roman"/>
          <w:b w:val="false"/>
          <w:i w:val="false"/>
          <w:color w:val="000000"/>
          <w:sz w:val="28"/>
        </w:rPr>
        <w:t>абзац первый пункта 16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"16. Өмiрлiк қиын жағдай туындаған кезде әлеуметтiк көмек алу үшiн өтiнiш берушi өзiнiң немесе отбасының атынан уәкiлеттi органға немесе кент, ауыл, ауылдық округтың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пункт 24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Осы Қағидалардың 20 және 21 тармақтарында көрсетiлген жағдайларда уәкiлеттi орган өтiнiш берушiден немесе кент, ауыл,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пункт 29 Правил на государственном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"29. Әлеуметтiк көмек ұсынуға шығыстарды қаржыландыру қаланың бюджетінде көзделген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название раздела 4 Правил на государственном языке изложить в следующей редакции "4. Көрсетiлген әлеуметтiк көмектi тоқтату және қайтару үшiн негiздемелер";</w:t>
      </w:r>
      <w:r>
        <w:br/>
      </w:r>
      <w:r>
        <w:rPr>
          <w:rFonts w:ascii="Times New Roman"/>
          <w:b w:val="false"/>
          <w:i w:val="false"/>
          <w:color w:val="000000"/>
          <w:sz w:val="28"/>
        </w:rPr>
        <w:t>
      </w:t>
      </w:r>
      <w:r>
        <w:rPr>
          <w:rFonts w:ascii="Times New Roman"/>
          <w:b w:val="false"/>
          <w:i w:val="false"/>
          <w:color w:val="000000"/>
          <w:sz w:val="28"/>
        </w:rPr>
        <w:t xml:space="preserve"> пункт 33</w:t>
      </w:r>
      <w:r>
        <w:rPr>
          <w:rFonts w:ascii="Times New Roman"/>
          <w:b w:val="false"/>
          <w:i w:val="false"/>
          <w:color w:val="000000"/>
          <w:sz w:val="28"/>
        </w:rPr>
        <w:t xml:space="preserve"> Правил на русском языке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"33.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xml:space="preserve">
      2. </w:t>
      </w:r>
      <w:r>
        <w:rPr>
          <w:rFonts w:ascii="Times New Roman"/>
          <w:b w:val="false"/>
          <w:i w:val="false"/>
          <w:color w:val="000000"/>
          <w:sz w:val="28"/>
        </w:rPr>
        <w:t>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Суханова</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Сатова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