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234ed4" w14:textId="2234ed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конкурса на присуждение гранта "Лучшая организация среднего образования" с установлением размера гранта и порядка его присуждения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образования и науки Республики Казахстан от 26 декабря 2014 года № 544. Зарегистрирован в Министерстве юстиции Республики Казахстан 3 февраля 2015 года № 10178.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приказа в редакции приказа Министра образования и науки РК от 22.01.2016 </w:t>
      </w:r>
      <w:r>
        <w:rPr>
          <w:rFonts w:ascii="Times New Roman"/>
          <w:b w:val="false"/>
          <w:i w:val="false"/>
          <w:color w:val="ff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на присуждение гранта "Лучшая организация среднего образования" с установлением размера гранта и порядка его присуждения.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в редакции приказа Министра образования и науки РК от 22.01.2016 </w:t>
      </w:r>
      <w:r>
        <w:rPr>
          <w:rFonts w:ascii="Times New Roman"/>
          <w:b w:val="false"/>
          <w:i w:val="false"/>
          <w:color w:val="00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2. Департаменту дошкольного и среднего образования, информационных технологий (Жонтаева Ж.А.) обеспечить: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установленном порядке государственную регистрацию настоящего приказа в Министерстве юстиции Республики Казахстан;</w:t>
      </w:r>
    </w:p>
    <w:bookmarkEnd w:id="3"/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официальное опубликование настоящего приказа в периодических печатных изданиях и в информационно-правовой системе "Әділет" после прохождения государственной регистрации в Министерстве юстиции Республики Казахстан;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настоящего приказа на официальном интернет-ресурсе Министерства образования и науки Республики Казахстан.</w:t>
      </w:r>
    </w:p>
    <w:bookmarkEnd w:id="5"/>
    <w:bookmarkStart w:name="z7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вице-министра Имангалиева Е.Н.</w:t>
      </w:r>
    </w:p>
    <w:bookmarkEnd w:id="6"/>
    <w:bookmarkStart w:name="z8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Министр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А. Саринжипов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образования и науки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26 декабря 2014 года № 544</w:t>
            </w:r>
          </w:p>
        </w:tc>
      </w:tr>
    </w:tbl>
    <w:bookmarkStart w:name="z10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</w:t>
      </w:r>
      <w:r>
        <w:br/>
      </w:r>
      <w:r>
        <w:rPr>
          <w:rFonts w:ascii="Times New Roman"/>
          <w:b/>
          <w:i w:val="false"/>
          <w:color w:val="000000"/>
        </w:rPr>
        <w:t>проведения конкурса на присуждение гранта</w:t>
      </w:r>
      <w:r>
        <w:br/>
      </w:r>
      <w:r>
        <w:rPr>
          <w:rFonts w:ascii="Times New Roman"/>
          <w:b/>
          <w:i w:val="false"/>
          <w:color w:val="000000"/>
        </w:rPr>
        <w:t>"Лучшая организация среднего образования" с установлением</w:t>
      </w:r>
      <w:r>
        <w:br/>
      </w:r>
      <w:r>
        <w:rPr>
          <w:rFonts w:ascii="Times New Roman"/>
          <w:b/>
          <w:i w:val="false"/>
          <w:color w:val="000000"/>
        </w:rPr>
        <w:t>размера гранта и порядка его присуждения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в редакции приказа Министра образования и науки РК от 22.01.2016 </w:t>
      </w:r>
      <w:r>
        <w:rPr>
          <w:rFonts w:ascii="Times New Roman"/>
          <w:b w:val="false"/>
          <w:i w:val="false"/>
          <w:color w:val="ff0000"/>
          <w:sz w:val="28"/>
        </w:rPr>
        <w:t>№ 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1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1. Общие положения</w:t>
      </w:r>
    </w:p>
    <w:bookmarkEnd w:id="9"/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конкурса на присуждение гранта "Лучшая организация среднего образования" с установлением размера гранта и порядка его присуждения" (далее -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59)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 Закона Республики Казахстан "Об образовании" и определяют порядок проведения конкурса на присуждение гранта "Лучшая организация среднего образования" с установлением размера гранта и порядка его присуждения.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просвещения РК от 30.04.2025 </w:t>
      </w:r>
      <w:r>
        <w:rPr>
          <w:rFonts w:ascii="Times New Roman"/>
          <w:b w:val="false"/>
          <w:i w:val="false"/>
          <w:color w:val="000000"/>
          <w:sz w:val="28"/>
        </w:rPr>
        <w:t>№ 98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настоящих Правилах используются следующие основные понятия: </w:t>
      </w:r>
    </w:p>
    <w:bookmarkEnd w:id="11"/>
    <w:bookmarkStart w:name="z14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организаторы конкурса - местные исполнительные органы в области образования; </w:t>
      </w:r>
    </w:p>
    <w:bookmarkEnd w:id="12"/>
    <w:bookmarkStart w:name="z15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грант "Лучшая организация среднего образования" (далее - Грант) -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рейтинговых показателей; </w:t>
      </w:r>
    </w:p>
    <w:bookmarkEnd w:id="13"/>
    <w:bookmarkStart w:name="z16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рейтинговые показатели - критерии, устанавливаемые настоящими Правилами, которым должны соответствовать государственные организации среднего образования.</w:t>
      </w:r>
    </w:p>
    <w:bookmarkEnd w:id="14"/>
    <w:bookmarkStart w:name="z17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Конкурс на присуждение гранта "Лучшая организация среднего образования" с установлением размера гранта и порядка его присуждения (далее - Конкурс) проводится ежегодно местными исполнительными органами в области образования.</w:t>
      </w:r>
    </w:p>
    <w:bookmarkEnd w:id="15"/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Конкурс проводится с целью выявления, обобщения и распространения эффективного педагогического и управленческого опыта, стимулирования профессионального и личностного роста педагогов и руководителей организаций среднего образования, выявления тенденций развития системы среднего образования в Республике Казахстан.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Грант присуждается победителям Конкурса - лучшим государственным организациям среднего образования.</w:t>
      </w:r>
    </w:p>
    <w:bookmarkEnd w:id="17"/>
    <w:bookmarkStart w:name="z20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проведения конкурса на присуждение гранта "Лучшая</w:t>
      </w:r>
      <w:r>
        <w:br/>
      </w:r>
      <w:r>
        <w:rPr>
          <w:rFonts w:ascii="Times New Roman"/>
          <w:b/>
          <w:i w:val="false"/>
          <w:color w:val="000000"/>
        </w:rPr>
        <w:t>организация среднего образования" с установлением размера</w:t>
      </w:r>
      <w:r>
        <w:br/>
      </w:r>
      <w:r>
        <w:rPr>
          <w:rFonts w:ascii="Times New Roman"/>
          <w:b/>
          <w:i w:val="false"/>
          <w:color w:val="000000"/>
        </w:rPr>
        <w:t>гранта и порядка его присуждения</w:t>
      </w:r>
    </w:p>
    <w:bookmarkEnd w:id="18"/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 участию в Конкурсе допускаются государственные организации среднего образования (далее - организации образования) всех видов.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Конкурс проводится в два этапа: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"I этап - районный (городской), проводится ежегодно в апреле месяце, где определяются участники Конкурса, рекомендуемые для участия во втором этапе;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II этап - областной, городов Астаны, Алматы и Шымкент, проводится ежегодно в мае месяце, где определяются победители Конкурса.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просвещения РК от 03.07.2023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целях организации и проведения Конкурса на каждом уровне местными исполнительными органами в области образования решением акима области (города республиканского значения и столицы), района (города) создается конкурсная комиссия под председательством заместителя акима области (города республиканского значения и столицы), района (города), курирующего вопросы образования. 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состав конкурсных комиссий I и II этапов входят специалисты областных (города республиканского значения и столицы), районных (городских) органов в области образования, опытные педагоги, методисты, психологи, представители общественных организаций, деятели науки, сотрудники департаментов по контролю в сфере образования. </w:t>
      </w:r>
    </w:p>
    <w:bookmarkEnd w:id="22"/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Объявление о проведении Конкурса публикуется местными исполнительными органами в области образования в периодических печатных изданиях не менее, чем за месяц до начала проведения Конкурса и должно содержать: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дату, время, место и порядок проведения Конкурса;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место и сроки приема документов. </w:t>
      </w:r>
    </w:p>
    <w:bookmarkStart w:name="z2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Для обеспечения конкурентоспособности казахстанского образования и достижения высоких рейтинговых показателей отбор участников Конкурса осуществляется конкурсной комиссией по следующим критериям: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внедрение цифровых технологий обучения (эффективное использование современных образовательных технологий, количество учащихся на 1 компьютер, подключение к Интернету, доля обеспеченности предметными кабинетами новой модификации);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обеспечение доступности качественного образования (доля выпускников, получивших аттестат об общем среднем образовании "Алтын белгі", доля выпускников, получивших аттестат об общем среднем образовании с отличием, доля детей, охваченных дополнительным образованием);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кадровое обеспечение образовательного процесса (прохождение курсов повышения квалификации педагогов один раз в 5 лет, доля педагогов, прошедших курсы повышения квалификации по применению цифровых технологий и по уровневым программам, доля педагогов, преподающих предметы естественно-математического цикла на английском языке, динамика доли молодых специалистов, прибывших для работы в организацию образования в текущем году, доля педагогов с высшей и первой категорией, доля педагогов-участников районных (городских), областных, республиканских и международных конференций, семинаров, форумов, выставок, смотров, педагогических чтений, участие в экспериментальных, исследовательских, прикладных работах, научных проектах (программах), экспертизе учебных и методических изданий, наличие авторских пособий, программ, научных разработок, публикаций, внедрение передового педагогического опыта, обеспечение профориентационной диагностики склонностей учащихся);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материально-техническое обеспечение, оснащение и оборудование организаций образования (эффективность и результативность финансирования, рациональность и пропорциональность распределения средств);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создание условий для сохранения здоровья обучающихся, обеспечение безопасности и создание условий охраны труда участников учебно-воспитательного процесса (охват обучающихся деятельностью спортивных секций в организациях образования, обеспечение бесплатным витаминизированным горячим питанием учащихся из числа малообеспеченных семей, динамика заболеваемости обучающихся, соответствие условий обучения санитарным правилам и нормам, наличие штатных должностей школьных инспекторов, психологов и социальных педагогов, турникетов и камеры видеонаблюдения);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создание условий для профессиональной и личностной самореализации педагогов и руководителей (наличие информационно-методического пространства в организации образования, обеспеченность педагогов средствами цифровых технологий, результаты мониторингового исследования качественных изменений в профессиональной деятельности учителей, прошедших повышение квалификации по уровневым программам);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создание условий для получения инклюзивного образования (доля детей с особыми потребностями, охваченных инклюзивным образованием, от общего числа детей, живущих в микрорайоне, закрепленных за организацией образования);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высокие рейтинговые показатели в обучении учащихся за последние три года, особенность миссии организации образования (динамика доли учащихся, успешно освоивших общеобразовательные учебные программы);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управление качеством образования (принятие управленческих решений на основании результатов образовательного мониторинга потребностей учащихся и родителей, результативность деятельности попечительского совета организации образования);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результаты внешней и внутренней оценки качества образования (результаты процедур внешней оценки учебных достижений, единого национального тестирования и международных исследований, критерии формирования и развития функциональной, математической, естественнонаучной и читательской грамотности учащихся, доля учащихся, призеров областных, республиканских и международных олимпиад и научных соревнований школьников);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осуществление международного сотрудничества (количество договоров с международными организациями, доля учащихся и педагогов, участвующих в международных проектах).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с изменениями, внесенными приказами и.о. Министра просвещения РК от 31.07.2024 </w:t>
      </w:r>
      <w:r>
        <w:rPr>
          <w:rFonts w:ascii="Times New Roman"/>
          <w:b w:val="false"/>
          <w:i w:val="false"/>
          <w:color w:val="00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26.06.2026 </w:t>
      </w:r>
      <w:r>
        <w:rPr>
          <w:rFonts w:ascii="Times New Roman"/>
          <w:b w:val="false"/>
          <w:i w:val="false"/>
          <w:color w:val="000000"/>
          <w:sz w:val="28"/>
        </w:rPr>
        <w:t>№ 182-НҚ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По итогам I этапа Конкурса конкурсная комиссия направляет на рассмотрение конкурсной комиссии областного (городов Астана, Алматы и Шымкент) уровня материалы, а также выписку из протокола заседания конкурсной комиссии районного (городского) уровня с указанием наименований школ.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просвещения РК от 03.07.2023 </w:t>
      </w:r>
      <w:r>
        <w:rPr>
          <w:rFonts w:ascii="Times New Roman"/>
          <w:b w:val="false"/>
          <w:i w:val="false"/>
          <w:color w:val="000000"/>
          <w:sz w:val="28"/>
        </w:rPr>
        <w:t>№ 194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Заседания конкурсных комиссий по присуждению гранта считаются правомочными, если на них присутствовали не менее двух третей их состава. </w:t>
      </w:r>
    </w:p>
    <w:bookmarkEnd w:id="26"/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Результаты голосования определяются большинством голосов членов комиссии. Голос председателя является решающим при равенстве голосов членов комиссии. </w:t>
      </w:r>
    </w:p>
    <w:bookmarkEnd w:id="27"/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Для участия в Конкурсе организации образования подают в конкурсную комиссию следующие документы: 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заявку на участие в конкурсе;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соответствующих материалов согласно критериям, указанным в пункте 11 настоящих Правил.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заявок устанавливается местными исполнительными органами.</w:t>
      </w:r>
    </w:p>
    <w:bookmarkStart w:name="z3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К рассмотрению конкурсной комиссией принимаются документы, представленные в установленные сроки приема, в конверте с пометкой "Конкурс грантов".</w:t>
      </w:r>
    </w:p>
    <w:bookmarkEnd w:id="29"/>
    <w:bookmarkStart w:name="z3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Организации образования, представившие документы позже установленного срока приема документов, к участию в Конкурсе не допускаются.</w:t>
      </w:r>
    </w:p>
    <w:bookmarkEnd w:id="30"/>
    <w:bookmarkStart w:name="z3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На основании представленных документов конкурсная комиссия соответствующих уровней проводит регистрацию участников Конкурса.</w:t>
      </w:r>
    </w:p>
    <w:bookmarkEnd w:id="31"/>
    <w:bookmarkStart w:name="z3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По результатам рассмотрения представленных материалов конкурсная комиссия определяет победителя Конкурса и принимает решение о присуждении гранта.</w:t>
      </w:r>
    </w:p>
    <w:bookmarkEnd w:id="32"/>
    <w:bookmarkStart w:name="z3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Решение конкурсной комиссии на каждом уровне оформляется протоколом, подписывается председателем, заместителем председателя, секретарем и членами комиссии, принимавшими участие в голосовании. </w:t>
      </w:r>
    </w:p>
    <w:bookmarkEnd w:id="33"/>
    <w:bookmarkStart w:name="z3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Победители Конкурса награждаются специальными почетными дипломами "Лауреат конкурса "Лучшая организация среднего образования" и сертификатами о получении гранта. </w:t>
      </w:r>
    </w:p>
    <w:bookmarkEnd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Формы диплома и сертификата утверждаются местными исполнительными органами.</w:t>
      </w:r>
    </w:p>
    <w:bookmarkStart w:name="z3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Выплата гранта осуществляется по решению местных исполнительных органов за счет средств местных бюджетов по итогам Конкурсного отбора.</w:t>
      </w:r>
    </w:p>
    <w:bookmarkEnd w:id="35"/>
    <w:bookmarkStart w:name="z3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Размер гранта составляет восьмисоткратный размер минимальной заработной платы за счет средств республиканского бюджета, установленного законом Республики Казахстан о республиканском бюджете на соответствующий финансовый год. </w:t>
      </w:r>
    </w:p>
    <w:bookmarkEnd w:id="36"/>
    <w:bookmarkStart w:name="z3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Государственные учреждения среднего образования, получившие на конкурсной основе грант "Лучшая организация среднего образования", расходуют грант на улучшения материально-технического оснащения организации образования и научно-методическое обеспечение образовательного процесса.</w:t>
      </w:r>
    </w:p>
    <w:bookmarkEnd w:id="3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