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197e0" w14:textId="d2197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Таласского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Таласского района Жамбылской области от 15 июля 2014 года № 265. Зарегистрировано Департаментом юстиции Жамбылской области 15 августа 2014 года № 2300. Утратило силу постановлением акимата Таласского района Жамбылской области от 18 апреля 2017 года № 125</w:t>
      </w:r>
    </w:p>
    <w:p>
      <w:pPr>
        <w:spacing w:after="0"/>
        <w:ind w:left="0"/>
        <w:jc w:val="left"/>
      </w:pPr>
      <w:r>
        <w:rPr>
          <w:rFonts w:ascii="Times New Roman"/>
          <w:b w:val="false"/>
          <w:i w:val="false"/>
          <w:color w:val="ff0000"/>
          <w:sz w:val="28"/>
        </w:rPr>
        <w:t xml:space="preserve">      Сноска. Утратило силу постановлением акимата Таласского района Жамбылской области от 18.04.2017 </w:t>
      </w:r>
      <w:r>
        <w:rPr>
          <w:rFonts w:ascii="Times New Roman"/>
          <w:b w:val="false"/>
          <w:i w:val="false"/>
          <w:color w:val="ff0000"/>
          <w:sz w:val="28"/>
        </w:rPr>
        <w:t>№ 125</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Таласского района </w:t>
      </w:r>
      <w:r>
        <w:rPr>
          <w:rFonts w:ascii="Times New Roman"/>
          <w:b/>
          <w:i w:val="false"/>
          <w:color w:val="000000"/>
          <w:sz w:val="28"/>
        </w:rPr>
        <w:t>ПОСТАНОВЛЯЕТ:</w:t>
      </w:r>
      <w:r>
        <w:br/>
      </w:r>
      <w:r>
        <w:rPr>
          <w:rFonts w:ascii="Times New Roman"/>
          <w:b w:val="false"/>
          <w:i w:val="false"/>
          <w:color w:val="000000"/>
          <w:sz w:val="28"/>
        </w:rPr>
        <w:t xml:space="preserve">
      1. </w:t>
      </w:r>
      <w:r>
        <w:rPr>
          <w:rFonts w:ascii="Times New Roman"/>
          <w:b w:val="false"/>
          <w:i w:val="false"/>
          <w:color w:val="000000"/>
          <w:sz w:val="28"/>
        </w:rPr>
        <w:t xml:space="preserve">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акимата Таласского района.</w:t>
      </w:r>
      <w:r>
        <w:br/>
      </w:r>
      <w:r>
        <w:rPr>
          <w:rFonts w:ascii="Times New Roman"/>
          <w:b w:val="false"/>
          <w:i w:val="false"/>
          <w:color w:val="000000"/>
          <w:sz w:val="28"/>
        </w:rPr>
        <w:t xml:space="preserve">
      2. </w:t>
      </w:r>
      <w:r>
        <w:rPr>
          <w:rFonts w:ascii="Times New Roman"/>
          <w:b w:val="false"/>
          <w:i w:val="false"/>
          <w:color w:val="000000"/>
          <w:sz w:val="28"/>
        </w:rPr>
        <w:t xml:space="preserve"> Канцелярии аппарата акима района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w:t>
      </w:r>
      <w:r>
        <w:br/>
      </w:r>
      <w:r>
        <w:rPr>
          <w:rFonts w:ascii="Times New Roman"/>
          <w:b w:val="false"/>
          <w:i w:val="false"/>
          <w:color w:val="000000"/>
          <w:sz w:val="28"/>
        </w:rPr>
        <w:t xml:space="preserve">
      3. </w:t>
      </w:r>
      <w:r>
        <w:rPr>
          <w:rFonts w:ascii="Times New Roman"/>
          <w:b w:val="false"/>
          <w:i w:val="false"/>
          <w:color w:val="000000"/>
          <w:sz w:val="28"/>
        </w:rPr>
        <w:t xml:space="preserve"> Контроль за исполнением настоящего постановления возложить на руководителя аппарата акима района Г. Ширшинбаеву.</w:t>
      </w:r>
      <w:r>
        <w:br/>
      </w:r>
      <w:r>
        <w:rPr>
          <w:rFonts w:ascii="Times New Roman"/>
          <w:b w:val="false"/>
          <w:i w:val="false"/>
          <w:color w:val="000000"/>
          <w:sz w:val="28"/>
        </w:rPr>
        <w:t xml:space="preserve">
      4. </w:t>
      </w:r>
      <w:r>
        <w:rPr>
          <w:rFonts w:ascii="Times New Roman"/>
          <w:b w:val="false"/>
          <w:i w:val="false"/>
          <w:color w:val="000000"/>
          <w:sz w:val="28"/>
        </w:rPr>
        <w:t xml:space="preserve">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Рысмендиев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Таласского района</w:t>
            </w:r>
            <w:r>
              <w:br/>
            </w:r>
            <w:r>
              <w:rPr>
                <w:rFonts w:ascii="Times New Roman"/>
                <w:b w:val="false"/>
                <w:i w:val="false"/>
                <w:color w:val="000000"/>
                <w:sz w:val="20"/>
              </w:rPr>
              <w:t>от "15" июля 2014 года № 265</w:t>
            </w:r>
          </w:p>
        </w:tc>
      </w:tr>
    </w:tbl>
    <w:bookmarkStart w:name="z7" w:id="0"/>
    <w:p>
      <w:pPr>
        <w:spacing w:after="0"/>
        <w:ind w:left="0"/>
        <w:jc w:val="left"/>
      </w:pPr>
      <w:r>
        <w:rPr>
          <w:rFonts w:ascii="Times New Roman"/>
          <w:b/>
          <w:i w:val="false"/>
          <w:color w:val="000000"/>
        </w:rPr>
        <w:t xml:space="preserve"> Регламент акимата Жамбылской области</w:t>
      </w: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1.  Акимат Таласского района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2.  Состав акимата формируется акимом из заместителей акима, руководителя аппарата акима, первых руководителей исполнительных органов, финансируемых из местного бюджета.</w:t>
      </w:r>
      <w:r>
        <w:br/>
      </w:r>
      <w:r>
        <w:rPr>
          <w:rFonts w:ascii="Times New Roman"/>
          <w:b w:val="false"/>
          <w:i w:val="false"/>
          <w:color w:val="000000"/>
          <w:sz w:val="28"/>
        </w:rPr>
        <w:t>
      Количество членов акимата определяется акимом.</w:t>
      </w:r>
      <w:r>
        <w:br/>
      </w:r>
      <w:r>
        <w:rPr>
          <w:rFonts w:ascii="Times New Roman"/>
          <w:b w:val="false"/>
          <w:i w:val="false"/>
          <w:color w:val="000000"/>
          <w:sz w:val="28"/>
        </w:rPr>
        <w:t>
      Персональный состав акимата определяется акимом и согласовывается решением сессии районного маслихата.</w:t>
      </w:r>
      <w:r>
        <w:br/>
      </w:r>
      <w:r>
        <w:rPr>
          <w:rFonts w:ascii="Times New Roman"/>
          <w:b w:val="false"/>
          <w:i w:val="false"/>
          <w:color w:val="000000"/>
          <w:sz w:val="28"/>
        </w:rPr>
        <w:t xml:space="preserve">
      3.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4.  Информационно-аналитическое, организационно-правовое и материально-техническое обеспечение деятельности акимата осуществляет аппарат акима района (далее - аппарат).</w:t>
      </w:r>
      <w:r>
        <w:br/>
      </w:r>
      <w:r>
        <w:rPr>
          <w:rFonts w:ascii="Times New Roman"/>
          <w:b w:val="false"/>
          <w:i w:val="false"/>
          <w:color w:val="000000"/>
          <w:sz w:val="28"/>
        </w:rPr>
        <w:t xml:space="preserve">
      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административных процедурах", нормативных правовых актов Правительства и утверждаемом акимом района (далее - аким).</w:t>
      </w:r>
      <w:r>
        <w:br/>
      </w:r>
      <w:r>
        <w:rPr>
          <w:rFonts w:ascii="Times New Roman"/>
          <w:b w:val="false"/>
          <w:i w:val="false"/>
          <w:color w:val="000000"/>
          <w:sz w:val="28"/>
        </w:rPr>
        <w:t>
      6.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xml:space="preserve">
      7.  Заместители акима и руководитель аппарата обеспечивают соблюдение установленного настоящим </w:t>
      </w:r>
      <w:r>
        <w:rPr>
          <w:rFonts w:ascii="Times New Roman"/>
          <w:b w:val="false"/>
          <w:i w:val="false"/>
          <w:color w:val="000000"/>
          <w:sz w:val="28"/>
        </w:rPr>
        <w:t>Регламентом</w:t>
      </w:r>
      <w:r>
        <w:rPr>
          <w:rFonts w:ascii="Times New Roman"/>
          <w:b w:val="false"/>
          <w:i w:val="false"/>
          <w:color w:val="000000"/>
          <w:sz w:val="28"/>
        </w:rPr>
        <w:t xml:space="preserve"> порядка прохождения вносимых на рассмотрение акимата и акима проектов актов.</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Планирование работы</w:t>
      </w:r>
    </w:p>
    <w:bookmarkEnd w:id="1"/>
    <w:p>
      <w:pPr>
        <w:spacing w:after="0"/>
        <w:ind w:left="0"/>
        <w:jc w:val="left"/>
      </w:pPr>
      <w:r>
        <w:rPr>
          <w:rFonts w:ascii="Times New Roman"/>
          <w:b w:val="false"/>
          <w:i w:val="false"/>
          <w:color w:val="000000"/>
          <w:sz w:val="28"/>
        </w:rPr>
        <w:t>      8.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районного бюджета (далее - исполнительные органы).</w:t>
      </w:r>
      <w:r>
        <w:br/>
      </w:r>
      <w:r>
        <w:rPr>
          <w:rFonts w:ascii="Times New Roman"/>
          <w:b w:val="false"/>
          <w:i w:val="false"/>
          <w:color w:val="000000"/>
          <w:sz w:val="28"/>
        </w:rPr>
        <w:t>
      Перечень вопросов, планируемых к рассмотрению на заседаниях акимата, утверждается акимом.</w:t>
      </w:r>
      <w:r>
        <w:br/>
      </w:r>
      <w:r>
        <w:rPr>
          <w:rFonts w:ascii="Times New Roman"/>
          <w:b w:val="false"/>
          <w:i w:val="false"/>
          <w:color w:val="000000"/>
          <w:sz w:val="28"/>
        </w:rPr>
        <w:t>
      Утвержденный перечень рассылается членам акимата, а также в случае необходимости руководителям исполнительных органов и другим должностным лицам.</w:t>
      </w:r>
      <w:r>
        <w:br/>
      </w:r>
      <w:r>
        <w:rPr>
          <w:rFonts w:ascii="Times New Roman"/>
          <w:b w:val="false"/>
          <w:i w:val="false"/>
          <w:color w:val="000000"/>
          <w:sz w:val="28"/>
        </w:rPr>
        <w:t>
      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руководителем аппарата.</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3. Порядок подготовки и проведения заседаний акимата</w:t>
      </w:r>
    </w:p>
    <w:bookmarkEnd w:id="2"/>
    <w:p>
      <w:pPr>
        <w:spacing w:after="0"/>
        <w:ind w:left="0"/>
        <w:jc w:val="left"/>
      </w:pPr>
      <w:r>
        <w:rPr>
          <w:rFonts w:ascii="Times New Roman"/>
          <w:b w:val="false"/>
          <w:i w:val="false"/>
          <w:color w:val="000000"/>
          <w:sz w:val="28"/>
        </w:rPr>
        <w:t>      9.  Заседания акимата проводятся не реже одного раза в месяц и созываются акимом.</w:t>
      </w:r>
      <w:r>
        <w:br/>
      </w:r>
      <w:r>
        <w:rPr>
          <w:rFonts w:ascii="Times New Roman"/>
          <w:b w:val="false"/>
          <w:i w:val="false"/>
          <w:color w:val="000000"/>
          <w:sz w:val="28"/>
        </w:rPr>
        <w:t>
      10.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11.  Заседания акимата, как правило, являются открытыми и ведутся на государственном и (или) русском языках.</w:t>
      </w:r>
      <w:r>
        <w:br/>
      </w:r>
      <w:r>
        <w:rPr>
          <w:rFonts w:ascii="Times New Roman"/>
          <w:b w:val="false"/>
          <w:i w:val="false"/>
          <w:color w:val="000000"/>
          <w:sz w:val="28"/>
        </w:rPr>
        <w:t>
      При необходимости, отдельные вопросы могут рассматриваться на закрытых заседаниях.</w:t>
      </w:r>
      <w:r>
        <w:br/>
      </w:r>
      <w:r>
        <w:rPr>
          <w:rFonts w:ascii="Times New Roman"/>
          <w:b w:val="false"/>
          <w:i w:val="false"/>
          <w:color w:val="000000"/>
          <w:sz w:val="28"/>
        </w:rPr>
        <w:t>
      12.  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По результатам рассмотрения вопроса на заседании акимата принимается постановление.</w:t>
      </w:r>
      <w:r>
        <w:br/>
      </w:r>
      <w:r>
        <w:rPr>
          <w:rFonts w:ascii="Times New Roman"/>
          <w:b w:val="false"/>
          <w:i w:val="false"/>
          <w:color w:val="000000"/>
          <w:sz w:val="28"/>
        </w:rPr>
        <w:t>
      Постановления принимаются большинством голосов присутствующих членов акимата.</w:t>
      </w:r>
      <w:r>
        <w:br/>
      </w:r>
      <w:r>
        <w:rPr>
          <w:rFonts w:ascii="Times New Roman"/>
          <w:b w:val="false"/>
          <w:i w:val="false"/>
          <w:color w:val="000000"/>
          <w:sz w:val="28"/>
        </w:rPr>
        <w:t>
      13.  На заседаниях акимата могут присутствовать депутаты Парламента Республики Казахстан, маслихата, акимы годора и сельских округов,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14.  Подготовка аппаратом либо исполнительным органом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справки, аналитические материалы, проекты постановлений, вносимые на заседания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проект и справка по каждому вопросу должны иметь идентичные заголовки;</w:t>
      </w:r>
      <w:r>
        <w:br/>
      </w:r>
      <w:r>
        <w:rPr>
          <w:rFonts w:ascii="Times New Roman"/>
          <w:b w:val="false"/>
          <w:i w:val="false"/>
          <w:color w:val="000000"/>
          <w:sz w:val="28"/>
        </w:rPr>
        <w:t>
      к материалам, вносимым на заседания акимата, прикладываются при необходимости дополнительные информационные сведения;</w:t>
      </w:r>
      <w:r>
        <w:br/>
      </w:r>
      <w:r>
        <w:rPr>
          <w:rFonts w:ascii="Times New Roman"/>
          <w:b w:val="false"/>
          <w:i w:val="false"/>
          <w:color w:val="000000"/>
          <w:sz w:val="28"/>
        </w:rPr>
        <w:t>
      определение и уточнение списка приглашенных на заседания по обсуждаемым вопросам осуществляется органом, вносящим вопрос, или аппаратом. Явку приглашенных обеспечивает аппарат.</w:t>
      </w:r>
      <w:r>
        <w:br/>
      </w:r>
      <w:r>
        <w:rPr>
          <w:rFonts w:ascii="Times New Roman"/>
          <w:b w:val="false"/>
          <w:i w:val="false"/>
          <w:color w:val="000000"/>
          <w:sz w:val="28"/>
        </w:rPr>
        <w:t>
      15.  Аппарат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r>
        <w:br/>
      </w:r>
      <w:r>
        <w:rPr>
          <w:rFonts w:ascii="Times New Roman"/>
          <w:b w:val="false"/>
          <w:i w:val="false"/>
          <w:color w:val="000000"/>
          <w:sz w:val="28"/>
        </w:rPr>
        <w:t>
      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16.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Протоколы заседаний акимата (подлинники), а также документы к ним хранятся в аппарате.</w:t>
      </w:r>
      <w:r>
        <w:br/>
      </w:r>
      <w:r>
        <w:rPr>
          <w:rFonts w:ascii="Times New Roman"/>
          <w:b w:val="false"/>
          <w:i w:val="false"/>
          <w:color w:val="000000"/>
          <w:sz w:val="28"/>
        </w:rPr>
        <w:t>
      Протоколы заседаний акимата и документы к ним по истечению сроков временного хранения сдаются в архив.</w:t>
      </w:r>
      <w:r>
        <w:br/>
      </w:r>
      <w:r>
        <w:rPr>
          <w:rFonts w:ascii="Times New Roman"/>
          <w:b w:val="false"/>
          <w:i w:val="false"/>
          <w:color w:val="000000"/>
          <w:sz w:val="28"/>
        </w:rPr>
        <w:t>
</w:t>
      </w:r>
    </w:p>
    <w:bookmarkStart w:name="z11" w:id="3"/>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3"/>
    <w:p>
      <w:pPr>
        <w:spacing w:after="0"/>
        <w:ind w:left="0"/>
        <w:jc w:val="left"/>
      </w:pPr>
      <w:r>
        <w:rPr>
          <w:rFonts w:ascii="Times New Roman"/>
          <w:b w:val="false"/>
          <w:i w:val="false"/>
          <w:color w:val="000000"/>
          <w:sz w:val="28"/>
        </w:rPr>
        <w:t>      17.  Предложения в адрес акимата исполнительными органами для принятия им соответствующего решения вносятся в следующих случаях:</w:t>
      </w:r>
      <w:r>
        <w:br/>
      </w:r>
      <w:r>
        <w:rPr>
          <w:rFonts w:ascii="Times New Roman"/>
          <w:b w:val="false"/>
          <w:i w:val="false"/>
          <w:color w:val="000000"/>
          <w:sz w:val="28"/>
        </w:rPr>
        <w:t>
      1)  когда решение вопроса входит в компетенцию акимата;</w:t>
      </w:r>
      <w:r>
        <w:br/>
      </w:r>
      <w:r>
        <w:rPr>
          <w:rFonts w:ascii="Times New Roman"/>
          <w:b w:val="false"/>
          <w:i w:val="false"/>
          <w:color w:val="000000"/>
          <w:sz w:val="28"/>
        </w:rPr>
        <w:t>
      2)  при возникновении разногласий между местными исполнительными органами.</w:t>
      </w:r>
      <w:r>
        <w:br/>
      </w:r>
      <w:r>
        <w:rPr>
          <w:rFonts w:ascii="Times New Roman"/>
          <w:b w:val="false"/>
          <w:i w:val="false"/>
          <w:color w:val="000000"/>
          <w:sz w:val="28"/>
        </w:rPr>
        <w:t xml:space="preserve">
      18.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Законами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xml:space="preserve">,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Проекты представляются на государственном языке ( при необходимости и на русском языке), согласованные с заинтересованными органами, подписанные первыми руководителями или лицами, их замещающими.</w:t>
      </w:r>
      <w:r>
        <w:br/>
      </w:r>
      <w:r>
        <w:rPr>
          <w:rFonts w:ascii="Times New Roman"/>
          <w:b w:val="false"/>
          <w:i w:val="false"/>
          <w:color w:val="000000"/>
          <w:sz w:val="28"/>
        </w:rPr>
        <w:t>
      19.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w:t>
      </w:r>
      <w:r>
        <w:br/>
      </w:r>
      <w:r>
        <w:rPr>
          <w:rFonts w:ascii="Times New Roman"/>
          <w:b w:val="false"/>
          <w:i w:val="false"/>
          <w:color w:val="000000"/>
          <w:sz w:val="28"/>
        </w:rPr>
        <w:t>
      20.  Проекты в обязательном порядке согласовываются:</w:t>
      </w:r>
      <w:r>
        <w:br/>
      </w:r>
      <w:r>
        <w:rPr>
          <w:rFonts w:ascii="Times New Roman"/>
          <w:b w:val="false"/>
          <w:i w:val="false"/>
          <w:color w:val="000000"/>
          <w:sz w:val="28"/>
        </w:rPr>
        <w:t>
      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2)  с соответствующим исполнительным органом в области финансов - по вопросам финансовой целесообразности и обеспеченности проекта финансированием.</w:t>
      </w:r>
      <w:r>
        <w:br/>
      </w:r>
      <w:r>
        <w:rPr>
          <w:rFonts w:ascii="Times New Roman"/>
          <w:b w:val="false"/>
          <w:i w:val="false"/>
          <w:color w:val="000000"/>
          <w:sz w:val="28"/>
        </w:rPr>
        <w:t>
      21.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 актов акимата и акима.</w:t>
      </w:r>
      <w:r>
        <w:br/>
      </w:r>
      <w:r>
        <w:rPr>
          <w:rFonts w:ascii="Times New Roman"/>
          <w:b w:val="false"/>
          <w:i w:val="false"/>
          <w:color w:val="000000"/>
          <w:sz w:val="28"/>
        </w:rPr>
        <w:t>
      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22.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1)  проект согласован без замечаний (виза на проекте);</w:t>
      </w:r>
      <w:r>
        <w:br/>
      </w:r>
      <w:r>
        <w:rPr>
          <w:rFonts w:ascii="Times New Roman"/>
          <w:b w:val="false"/>
          <w:i w:val="false"/>
          <w:color w:val="000000"/>
          <w:sz w:val="28"/>
        </w:rPr>
        <w:t>
      2)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3)  в согласовании проекта отказано (прилагается мотивированный отказ).</w:t>
      </w:r>
      <w:r>
        <w:br/>
      </w:r>
      <w:r>
        <w:rPr>
          <w:rFonts w:ascii="Times New Roman"/>
          <w:b w:val="false"/>
          <w:i w:val="false"/>
          <w:color w:val="000000"/>
          <w:sz w:val="28"/>
        </w:rPr>
        <w:t>
      23.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Разработчик проекта при внесении проекта в аппарат в пояснительной записке указывает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24.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 а по проектам нормативных правовых актов кроме того прилагаются копия документа подтверждающего опубликование (распространение) в средствах массовой информации, включая интернет-ресурсы и копии экспертного заключения к нормативному правовому акту, затрагивающему интересы субъектов частного предпринимательства; копии соответствующих экспертных заключений, проведение которых предусмотрено действующим законодательством Республики Казахстан.</w:t>
      </w:r>
      <w:r>
        <w:br/>
      </w:r>
      <w:r>
        <w:rPr>
          <w:rFonts w:ascii="Times New Roman"/>
          <w:b w:val="false"/>
          <w:i w:val="false"/>
          <w:color w:val="000000"/>
          <w:sz w:val="28"/>
        </w:rPr>
        <w:t>
      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постановлением акимата Таласского района Жамбылской области от 28.09.2015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w:t>
      </w:r>
      <w:r>
        <w:br/>
      </w:r>
      <w:r>
        <w:rPr>
          <w:rFonts w:ascii="Times New Roman"/>
          <w:b w:val="false"/>
          <w:i w:val="false"/>
          <w:color w:val="000000"/>
          <w:sz w:val="28"/>
        </w:rPr>
        <w:t>
      25.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26.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 Перед регистрацией в аппарате проект проверяется на соответствие требованиям делопроизводства.</w:t>
      </w:r>
      <w:r>
        <w:br/>
      </w:r>
      <w:r>
        <w:rPr>
          <w:rFonts w:ascii="Times New Roman"/>
          <w:b w:val="false"/>
          <w:i w:val="false"/>
          <w:color w:val="000000"/>
          <w:sz w:val="28"/>
        </w:rPr>
        <w:t>
      При наличии замечаний о несоответствии проекта требованиям делопроизводства аппарат до регистрации проекта вправе его возвратить разработчику.</w:t>
      </w:r>
      <w:r>
        <w:br/>
      </w:r>
      <w:r>
        <w:rPr>
          <w:rFonts w:ascii="Times New Roman"/>
          <w:b w:val="false"/>
          <w:i w:val="false"/>
          <w:color w:val="000000"/>
          <w:sz w:val="28"/>
        </w:rPr>
        <w:t>
      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 акима.</w:t>
      </w:r>
      <w:r>
        <w:br/>
      </w:r>
      <w:r>
        <w:rPr>
          <w:rFonts w:ascii="Times New Roman"/>
          <w:b w:val="false"/>
          <w:i w:val="false"/>
          <w:color w:val="000000"/>
          <w:sz w:val="28"/>
        </w:rPr>
        <w:t>
      Аппарат акима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1)  неаутентичности текстов проекта на государственном и русском языках;</w:t>
      </w:r>
      <w:r>
        <w:br/>
      </w:r>
      <w:r>
        <w:rPr>
          <w:rFonts w:ascii="Times New Roman"/>
          <w:b w:val="false"/>
          <w:i w:val="false"/>
          <w:color w:val="000000"/>
          <w:sz w:val="28"/>
        </w:rPr>
        <w:t>
      2)  несоответствия его законодательству Республики Казахстан;</w:t>
      </w:r>
      <w:r>
        <w:br/>
      </w:r>
      <w:r>
        <w:rPr>
          <w:rFonts w:ascii="Times New Roman"/>
          <w:b w:val="false"/>
          <w:i w:val="false"/>
          <w:color w:val="000000"/>
          <w:sz w:val="28"/>
        </w:rPr>
        <w:t>
      3)  представления с нарушением требований настоящего Регламента.</w:t>
      </w:r>
      <w:r>
        <w:br/>
      </w:r>
      <w:r>
        <w:rPr>
          <w:rFonts w:ascii="Times New Roman"/>
          <w:b w:val="false"/>
          <w:i w:val="false"/>
          <w:color w:val="000000"/>
          <w:sz w:val="28"/>
        </w:rPr>
        <w:t>
      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27.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 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28.  Постановления акимата, решения и распоряжения акима подписываются акимом. Исключается внесение исправлений в подлинники актов после их подписания.</w:t>
      </w:r>
      <w:r>
        <w:br/>
      </w:r>
      <w:r>
        <w:rPr>
          <w:rFonts w:ascii="Times New Roman"/>
          <w:b w:val="false"/>
          <w:i w:val="false"/>
          <w:color w:val="000000"/>
          <w:sz w:val="28"/>
        </w:rPr>
        <w:t>
      29.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w:t>
      </w:r>
      <w:r>
        <w:br/>
      </w:r>
      <w:r>
        <w:rPr>
          <w:rFonts w:ascii="Times New Roman"/>
          <w:b w:val="false"/>
          <w:i w:val="false"/>
          <w:color w:val="000000"/>
          <w:sz w:val="28"/>
        </w:rPr>
        <w:t>
      Акты акимата и акима, подлежащие регистрации в органах юстиции, рассылаются адресатам после государственной регистрации.</w:t>
      </w:r>
      <w:r>
        <w:br/>
      </w:r>
      <w:r>
        <w:rPr>
          <w:rFonts w:ascii="Times New Roman"/>
          <w:b w:val="false"/>
          <w:i w:val="false"/>
          <w:color w:val="000000"/>
          <w:sz w:val="28"/>
        </w:rPr>
        <w:t>
      Подлинники постановлений акимата, решений и распоряжений акима хранятся в аппарате.</w:t>
      </w:r>
      <w:r>
        <w:br/>
      </w:r>
      <w:r>
        <w:rPr>
          <w:rFonts w:ascii="Times New Roman"/>
          <w:b w:val="false"/>
          <w:i w:val="false"/>
          <w:color w:val="000000"/>
          <w:sz w:val="28"/>
        </w:rPr>
        <w:t>
      Ответственность за своевременный выпуск и рассылку документов адресатам несет аппарат.</w:t>
      </w:r>
      <w:r>
        <w:br/>
      </w:r>
      <w:r>
        <w:rPr>
          <w:rFonts w:ascii="Times New Roman"/>
          <w:b w:val="false"/>
          <w:i w:val="false"/>
          <w:color w:val="000000"/>
          <w:sz w:val="28"/>
        </w:rPr>
        <w:t>
      30.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w:t>
      </w:r>
      <w:r>
        <w:br/>
      </w:r>
      <w:r>
        <w:rPr>
          <w:rFonts w:ascii="Times New Roman"/>
          <w:b w:val="false"/>
          <w:i w:val="false"/>
          <w:color w:val="000000"/>
          <w:sz w:val="28"/>
        </w:rPr>
        <w:t>
      31.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w:t>
      </w:r>
      <w:r>
        <w:br/>
      </w:r>
      <w:r>
        <w:rPr>
          <w:rFonts w:ascii="Times New Roman"/>
          <w:b w:val="false"/>
          <w:i w:val="false"/>
          <w:color w:val="000000"/>
          <w:sz w:val="28"/>
        </w:rPr>
        <w:t>
      32.  Акты акимата и (или) акима, содержащие норму права, подлежат государственной регистрации территориальными органами Министерства юстиции Республики Казахстан и обязательному официальному опубликованию в газетах и иных периодических изданиях, определенных местными исполнительными органами.</w:t>
      </w:r>
      <w:r>
        <w:br/>
      </w:r>
      <w:r>
        <w:rPr>
          <w:rFonts w:ascii="Times New Roman"/>
          <w:b w:val="false"/>
          <w:i w:val="false"/>
          <w:color w:val="000000"/>
          <w:sz w:val="28"/>
        </w:rPr>
        <w:t>
      33.  Направление актов для публикации осуществляется аппаратом.</w:t>
      </w:r>
      <w:r>
        <w:br/>
      </w:r>
      <w:r>
        <w:rPr>
          <w:rFonts w:ascii="Times New Roman"/>
          <w:b w:val="false"/>
          <w:i w:val="false"/>
          <w:color w:val="000000"/>
          <w:sz w:val="28"/>
        </w:rPr>
        <w:t>
      34.  Предоставление доступа заинтересованным лицам для ознакомления с принятыми акиматом и акимом нормативно-правовыми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r>
        <w:br/>
      </w:r>
      <w:r>
        <w:rPr>
          <w:rFonts w:ascii="Times New Roman"/>
          <w:b w:val="false"/>
          <w:i w:val="false"/>
          <w:color w:val="000000"/>
          <w:sz w:val="28"/>
        </w:rPr>
        <w:t>
</w:t>
      </w:r>
    </w:p>
    <w:bookmarkStart w:name="z12" w:id="4"/>
    <w:p>
      <w:pPr>
        <w:spacing w:after="0"/>
        <w:ind w:left="0"/>
        <w:jc w:val="left"/>
      </w:pPr>
      <w:r>
        <w:rPr>
          <w:rFonts w:ascii="Times New Roman"/>
          <w:b/>
          <w:i w:val="false"/>
          <w:color w:val="000000"/>
        </w:rPr>
        <w:t xml:space="preserve"> 5. Порядок организации исполнения актов и поручений Президента, Правительства, Премьер-Министра Республики Казахстан, акиматов и акимов</w:t>
      </w:r>
    </w:p>
    <w:bookmarkEnd w:id="4"/>
    <w:p>
      <w:pPr>
        <w:spacing w:after="0"/>
        <w:ind w:left="0"/>
        <w:jc w:val="left"/>
      </w:pPr>
      <w:r>
        <w:rPr>
          <w:rFonts w:ascii="Times New Roman"/>
          <w:b w:val="false"/>
          <w:i w:val="false"/>
          <w:color w:val="000000"/>
          <w:sz w:val="28"/>
        </w:rPr>
        <w:t xml:space="preserve">      35.  Организация исполнения законодательных актов, актов Президента, Правительства, Премьер-Министра, акимата и акима осуществляется в соответствии с Указом Президента Республики Казахстан "Об утверждении Положения о порядке подготовки, согласования, представления на подпись актов Президента Республики Казахстан и контроля за исполнением актов и поручений Президента Республики Казахстан" от 2 октября 1998 года </w:t>
      </w:r>
      <w:r>
        <w:rPr>
          <w:rFonts w:ascii="Times New Roman"/>
          <w:b w:val="false"/>
          <w:i w:val="false"/>
          <w:color w:val="000000"/>
          <w:sz w:val="28"/>
        </w:rPr>
        <w:t>№ 4097</w:t>
      </w:r>
      <w:r>
        <w:rPr>
          <w:rFonts w:ascii="Times New Roman"/>
          <w:b w:val="false"/>
          <w:i w:val="false"/>
          <w:color w:val="000000"/>
          <w:sz w:val="28"/>
        </w:rPr>
        <w:t xml:space="preserve">, настоящим </w:t>
      </w:r>
      <w:r>
        <w:rPr>
          <w:rFonts w:ascii="Times New Roman"/>
          <w:b w:val="false"/>
          <w:i w:val="false"/>
          <w:color w:val="000000"/>
          <w:sz w:val="28"/>
        </w:rPr>
        <w:t>Регламентом</w:t>
      </w:r>
      <w:r>
        <w:rPr>
          <w:rFonts w:ascii="Times New Roman"/>
          <w:b w:val="false"/>
          <w:i w:val="false"/>
          <w:color w:val="000000"/>
          <w:sz w:val="28"/>
        </w:rPr>
        <w:t xml:space="preserve"> и иным законодательством Республики Казахстан.</w:t>
      </w:r>
      <w:r>
        <w:br/>
      </w:r>
      <w:r>
        <w:rPr>
          <w:rFonts w:ascii="Times New Roman"/>
          <w:b w:val="false"/>
          <w:i w:val="false"/>
          <w:color w:val="000000"/>
          <w:sz w:val="28"/>
        </w:rPr>
        <w:t>
      36.  На контроль берутся законодательные акты, акты и поручения Президента Республики, Правительства, Премьер-Министра Республики, акиматов и акимов области и района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37.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акиматов и акимов области и района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38.  В поручении акима и его заместителей устанавливаются сроки исполнения документов. В случае неисполнения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39.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40.  Информационно-аналитическое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акиматов и акимов области и района осуществляется аппаратом в порядке, определяемом акимом.</w:t>
      </w:r>
      <w:r>
        <w:br/>
      </w:r>
      <w:r>
        <w:rPr>
          <w:rFonts w:ascii="Times New Roman"/>
          <w:b w:val="false"/>
          <w:i w:val="false"/>
          <w:color w:val="000000"/>
          <w:sz w:val="28"/>
        </w:rPr>
        <w:t xml:space="preserve">
      41.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области и района, обеспечивает деятельность акима по контролю за их исполнением. </w:t>
      </w:r>
      <w:r>
        <w:br/>
      </w:r>
      <w:r>
        <w:rPr>
          <w:rFonts w:ascii="Times New Roman"/>
          <w:b w:val="false"/>
          <w:i w:val="false"/>
          <w:color w:val="000000"/>
          <w:sz w:val="28"/>
        </w:rPr>
        <w:t>
      Заместители акима, руководитель аппарата по фактам грубых нарушений установленного порядка согласования и исполнения законодательных актов, актов и поручений Президента Республики, Правительства, Премьер-Министра Республики, акиматов и акимов области и района могут вносить предложения по привлечению виновных должностных лиц к дисциплинарной ответственности.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