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fd475" w14:textId="66fd4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маслихата района Т.Рыскулова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Т.Рыскулова Жамбылской области от 28 марта 2014 года № 23-6. Зарегистрировано Департаментом юстиции Жамбылской области 21 апреля 2014 года № 2171. Утратило силу решением маслихата района Т.Рыскулова Жамбылской области от 21 июля 2023 года № 5-6</w:t>
      </w:r>
    </w:p>
    <w:p>
      <w:pPr>
        <w:spacing w:after="0"/>
        <w:ind w:left="0"/>
        <w:jc w:val="left"/>
      </w:pPr>
    </w:p>
    <w:p>
      <w:pPr>
        <w:spacing w:after="0"/>
        <w:ind w:left="0"/>
        <w:jc w:val="both"/>
      </w:pPr>
      <w:bookmarkStart w:name="z29" w:id="0"/>
      <w:r>
        <w:rPr>
          <w:rFonts w:ascii="Times New Roman"/>
          <w:b w:val="false"/>
          <w:i w:val="false"/>
          <w:color w:val="ff0000"/>
          <w:sz w:val="28"/>
        </w:rPr>
        <w:t xml:space="preserve">
      Сноска. Утратило силу решением маслихата района Т.Рыскулова Жамбылской области от 21.07.2023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тексте документа сохранена пунктуация и орфография оригинала.</w:t>
      </w:r>
    </w:p>
    <w:bookmarkStart w:name="z1"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маслихат района Т.Рыскулова </w:t>
      </w:r>
      <w:r>
        <w:rPr>
          <w:rFonts w:ascii="Times New Roman"/>
          <w:b/>
          <w:i w:val="false"/>
          <w:color w:val="000000"/>
          <w:sz w:val="28"/>
        </w:rPr>
        <w:t>РЕШИЛ:</w:t>
      </w:r>
    </w:p>
    <w:bookmarkEnd w:id="1"/>
    <w:bookmarkStart w:name="z2" w:id="2"/>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маслихата района Т.Рыскулова.</w:t>
      </w:r>
    </w:p>
    <w:bookmarkEnd w:id="2"/>
    <w:bookmarkStart w:name="z3" w:id="3"/>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по развитию местного самоуправления, экономике, финансов и бюджета районного маслихата.</w:t>
      </w:r>
    </w:p>
    <w:bookmarkEnd w:id="3"/>
    <w:bookmarkStart w:name="z4" w:id="4"/>
    <w:p>
      <w:pPr>
        <w:spacing w:after="0"/>
        <w:ind w:left="0"/>
        <w:jc w:val="both"/>
      </w:pPr>
      <w:r>
        <w:rPr>
          <w:rFonts w:ascii="Times New Roman"/>
          <w:b w:val="false"/>
          <w:i w:val="false"/>
          <w:color w:val="000000"/>
          <w:sz w:val="28"/>
        </w:rPr>
        <w:t>
      3. Признать утратившим силу решение маслихата района Т.Рыскулова от 13 марта 2012 года №2-04 "Об утверждении Регламента маслихата района Т.Рыскулова"</w:t>
      </w:r>
    </w:p>
    <w:bookmarkEnd w:id="4"/>
    <w:bookmarkStart w:name="z5" w:id="5"/>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районного маслихата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 Мырзалиев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Шамаев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маслихата</w:t>
            </w:r>
            <w:r>
              <w:br/>
            </w:r>
            <w:r>
              <w:rPr>
                <w:rFonts w:ascii="Times New Roman"/>
                <w:b w:val="false"/>
                <w:i w:val="false"/>
                <w:color w:val="000000"/>
                <w:sz w:val="20"/>
              </w:rPr>
              <w:t>района Т.Рыскулова от 28 марта</w:t>
            </w:r>
            <w:r>
              <w:br/>
            </w:r>
            <w:r>
              <w:rPr>
                <w:rFonts w:ascii="Times New Roman"/>
                <w:b w:val="false"/>
                <w:i w:val="false"/>
                <w:color w:val="000000"/>
                <w:sz w:val="20"/>
              </w:rPr>
              <w:t>2014 года № 23-6</w:t>
            </w:r>
          </w:p>
        </w:tc>
      </w:tr>
    </w:tbl>
    <w:bookmarkStart w:name="z7" w:id="6"/>
    <w:p>
      <w:pPr>
        <w:spacing w:after="0"/>
        <w:ind w:left="0"/>
        <w:jc w:val="left"/>
      </w:pPr>
      <w:r>
        <w:rPr>
          <w:rFonts w:ascii="Times New Roman"/>
          <w:b/>
          <w:i w:val="false"/>
          <w:color w:val="000000"/>
        </w:rPr>
        <w:t xml:space="preserve"> Регламент Т.Рыскуловского районного маслихата</w:t>
      </w:r>
      <w:r>
        <w:rPr>
          <w:rFonts w:ascii="Times New Roman"/>
          <w:b/>
          <w:i w:val="false"/>
          <w:color w:val="000000"/>
        </w:rPr>
        <w:t xml:space="preserve"> 1. Общие положения</w:t>
      </w:r>
    </w:p>
    <w:bookmarkEnd w:id="6"/>
    <w:bookmarkStart w:name="z31" w:id="7"/>
    <w:p>
      <w:pPr>
        <w:spacing w:after="0"/>
        <w:ind w:left="0"/>
        <w:jc w:val="both"/>
      </w:pPr>
      <w:r>
        <w:rPr>
          <w:rFonts w:ascii="Times New Roman"/>
          <w:b w:val="false"/>
          <w:i w:val="false"/>
          <w:color w:val="000000"/>
          <w:sz w:val="28"/>
        </w:rPr>
        <w:t xml:space="preserve">
      1. Настоящий регламент маслихата района Т.Рыскулова (далее – регламент) разработан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7"/>
    <w:bookmarkStart w:name="z32" w:id="8"/>
    <w:p>
      <w:pPr>
        <w:spacing w:after="0"/>
        <w:ind w:left="0"/>
        <w:jc w:val="both"/>
      </w:pPr>
      <w:r>
        <w:rPr>
          <w:rFonts w:ascii="Times New Roman"/>
          <w:b w:val="false"/>
          <w:i w:val="false"/>
          <w:color w:val="000000"/>
          <w:sz w:val="28"/>
        </w:rPr>
        <w:t>
      2. Маслихат района Т.Рыскулова (местный представительный орган) – выборный орган, избираемый населением района Т.Рыскулова,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8"/>
    <w:bookmarkStart w:name="z33" w:id="9"/>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9"/>
    <w:bookmarkStart w:name="z9" w:id="10"/>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10"/>
    <w:bookmarkStart w:name="z34" w:id="11"/>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1"/>
    <w:bookmarkStart w:name="z35" w:id="12"/>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bookmarkEnd w:id="12"/>
    <w:bookmarkStart w:name="z36" w:id="13"/>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3"/>
    <w:bookmarkStart w:name="z37" w:id="14"/>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bookmarkEnd w:id="14"/>
    <w:bookmarkStart w:name="z38" w:id="15"/>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5"/>
    <w:bookmarkStart w:name="z39" w:id="16"/>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Кордайской районной избирательной комиссей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6"/>
    <w:bookmarkStart w:name="z40" w:id="17"/>
    <w:p>
      <w:pPr>
        <w:spacing w:after="0"/>
        <w:ind w:left="0"/>
        <w:jc w:val="both"/>
      </w:pP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End w:id="17"/>
    <w:bookmarkStart w:name="z41" w:id="18"/>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bookmarkEnd w:id="18"/>
    <w:bookmarkStart w:name="z42" w:id="19"/>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p>
    <w:bookmarkEnd w:id="19"/>
    <w:bookmarkStart w:name="z43" w:id="20"/>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20"/>
    <w:bookmarkStart w:name="z44" w:id="21"/>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bookmarkEnd w:id="21"/>
    <w:bookmarkStart w:name="z45" w:id="22"/>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End w:id="22"/>
    <w:bookmarkStart w:name="z46" w:id="23"/>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23"/>
    <w:bookmarkStart w:name="z47" w:id="24"/>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p>
    <w:bookmarkEnd w:id="24"/>
    <w:bookmarkStart w:name="z48" w:id="25"/>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bookmarkEnd w:id="25"/>
    <w:bookmarkStart w:name="z49" w:id="26"/>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bookmarkEnd w:id="26"/>
    <w:bookmarkStart w:name="z50" w:id="27"/>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27"/>
    <w:bookmarkStart w:name="z51" w:id="28"/>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соответствующей территории.</w:t>
      </w:r>
    </w:p>
    <w:bookmarkEnd w:id="28"/>
    <w:bookmarkStart w:name="z52" w:id="29"/>
    <w:p>
      <w:pPr>
        <w:spacing w:after="0"/>
        <w:ind w:left="0"/>
        <w:jc w:val="both"/>
      </w:pPr>
      <w:r>
        <w:rPr>
          <w:rFonts w:ascii="Times New Roman"/>
          <w:b w:val="false"/>
          <w:i w:val="false"/>
          <w:color w:val="000000"/>
          <w:sz w:val="28"/>
        </w:rPr>
        <w:t>
      13. По вопросам, относящимся к ведению маслихата, на сессии маслихата приглашаются аким района, акимы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29"/>
    <w:bookmarkStart w:name="z53" w:id="30"/>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30"/>
    <w:bookmarkStart w:name="z54" w:id="31"/>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End w:id="31"/>
    <w:bookmarkStart w:name="z55" w:id="32"/>
    <w:p>
      <w:pPr>
        <w:spacing w:after="0"/>
        <w:ind w:left="0"/>
        <w:jc w:val="both"/>
      </w:pPr>
      <w:r>
        <w:rPr>
          <w:rFonts w:ascii="Times New Roman"/>
          <w:b w:val="false"/>
          <w:i w:val="false"/>
          <w:color w:val="000000"/>
          <w:sz w:val="28"/>
        </w:rPr>
        <w:t>
      15. Заседания маслихата проводятся на государственном, при необходимости, на русском языке в определенное маслихатом время.</w:t>
      </w:r>
    </w:p>
    <w:bookmarkEnd w:id="32"/>
    <w:bookmarkStart w:name="z56" w:id="33"/>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33"/>
    <w:bookmarkStart w:name="z57" w:id="34"/>
    <w:p>
      <w:pPr>
        <w:spacing w:after="0"/>
        <w:ind w:left="0"/>
        <w:jc w:val="both"/>
      </w:pP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bookmarkEnd w:id="34"/>
    <w:bookmarkStart w:name="z58" w:id="35"/>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35"/>
    <w:bookmarkStart w:name="z59" w:id="36"/>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End w:id="36"/>
    <w:bookmarkStart w:name="z60" w:id="37"/>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37"/>
    <w:bookmarkStart w:name="z61" w:id="38"/>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End w:id="38"/>
    <w:bookmarkStart w:name="z11" w:id="39"/>
    <w:p>
      <w:pPr>
        <w:spacing w:after="0"/>
        <w:ind w:left="0"/>
        <w:jc w:val="left"/>
      </w:pPr>
      <w:r>
        <w:rPr>
          <w:rFonts w:ascii="Times New Roman"/>
          <w:b/>
          <w:i w:val="false"/>
          <w:color w:val="000000"/>
        </w:rPr>
        <w:t xml:space="preserve"> 2.2. Порядок принятия актов маслихата</w:t>
      </w:r>
    </w:p>
    <w:bookmarkEnd w:id="39"/>
    <w:bookmarkStart w:name="z62" w:id="40"/>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40"/>
    <w:bookmarkStart w:name="z63" w:id="41"/>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bookmarkEnd w:id="41"/>
    <w:bookmarkStart w:name="z64" w:id="42"/>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42"/>
    <w:bookmarkStart w:name="z65" w:id="43"/>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p>
    <w:bookmarkEnd w:id="43"/>
    <w:bookmarkStart w:name="z66" w:id="44"/>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p>
    <w:bookmarkEnd w:id="44"/>
    <w:bookmarkStart w:name="z67" w:id="45"/>
    <w:p>
      <w:pPr>
        <w:spacing w:after="0"/>
        <w:ind w:left="0"/>
        <w:jc w:val="both"/>
      </w:pPr>
      <w:r>
        <w:rPr>
          <w:rFonts w:ascii="Times New Roman"/>
          <w:b w:val="false"/>
          <w:i w:val="false"/>
          <w:color w:val="000000"/>
          <w:sz w:val="28"/>
        </w:rPr>
        <w:t>
      20. Решения маслихата, содержающие норма права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p>
    <w:bookmarkEnd w:id="45"/>
    <w:bookmarkStart w:name="z68" w:id="46"/>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46"/>
    <w:bookmarkStart w:name="z69" w:id="47"/>
    <w:p>
      <w:pPr>
        <w:spacing w:after="0"/>
        <w:ind w:left="0"/>
        <w:jc w:val="both"/>
      </w:pP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47"/>
    <w:bookmarkStart w:name="z70" w:id="48"/>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bookmarkEnd w:id="48"/>
    <w:bookmarkStart w:name="z71" w:id="49"/>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End w:id="49"/>
    <w:bookmarkStart w:name="z72" w:id="50"/>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50"/>
    <w:bookmarkStart w:name="z73" w:id="51"/>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51"/>
    <w:bookmarkStart w:name="z74" w:id="52"/>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bookmarkEnd w:id="52"/>
    <w:bookmarkStart w:name="z75" w:id="53"/>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53"/>
    <w:bookmarkStart w:name="z76" w:id="54"/>
    <w:p>
      <w:pPr>
        <w:spacing w:after="0"/>
        <w:ind w:left="0"/>
        <w:jc w:val="both"/>
      </w:pP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p>
    <w:bookmarkEnd w:id="54"/>
    <w:bookmarkStart w:name="z77" w:id="55"/>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55"/>
    <w:bookmarkStart w:name="z78" w:id="56"/>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56"/>
    <w:bookmarkStart w:name="z79" w:id="57"/>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57"/>
    <w:bookmarkStart w:name="z80" w:id="58"/>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58"/>
    <w:bookmarkStart w:name="z81" w:id="59"/>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59"/>
    <w:bookmarkStart w:name="z82" w:id="60"/>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60"/>
    <w:bookmarkStart w:name="z83" w:id="61"/>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61"/>
    <w:bookmarkStart w:name="z84" w:id="62"/>
    <w:p>
      <w:pPr>
        <w:spacing w:after="0"/>
        <w:ind w:left="0"/>
        <w:jc w:val="both"/>
      </w:pPr>
      <w:r>
        <w:rPr>
          <w:rFonts w:ascii="Times New Roman"/>
          <w:b w:val="false"/>
          <w:i w:val="false"/>
          <w:color w:val="000000"/>
          <w:sz w:val="28"/>
        </w:rPr>
        <w:t>
      28. Проект бюджета соответствующей территории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62"/>
    <w:bookmarkStart w:name="z85" w:id="63"/>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соответствующей территории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63"/>
    <w:bookmarkStart w:name="z86" w:id="64"/>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bookmarkEnd w:id="64"/>
    <w:bookmarkStart w:name="z87" w:id="65"/>
    <w:p>
      <w:pPr>
        <w:spacing w:after="0"/>
        <w:ind w:left="0"/>
        <w:jc w:val="both"/>
      </w:pPr>
      <w:r>
        <w:rPr>
          <w:rFonts w:ascii="Times New Roman"/>
          <w:b w:val="false"/>
          <w:i w:val="false"/>
          <w:color w:val="000000"/>
          <w:sz w:val="28"/>
        </w:rPr>
        <w:t>
      Бюджет Кордайского района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w:t>
      </w:r>
    </w:p>
    <w:bookmarkEnd w:id="65"/>
    <w:bookmarkStart w:name="z88" w:id="66"/>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66"/>
    <w:bookmarkStart w:name="z89" w:id="67"/>
    <w:p>
      <w:pPr>
        <w:spacing w:after="0"/>
        <w:ind w:left="0"/>
        <w:jc w:val="both"/>
      </w:pPr>
      <w:r>
        <w:rPr>
          <w:rFonts w:ascii="Times New Roman"/>
          <w:b w:val="false"/>
          <w:i w:val="false"/>
          <w:color w:val="000000"/>
          <w:sz w:val="28"/>
        </w:rPr>
        <w:t>
      30. При уточнении бюджета соответствующей территории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67"/>
    <w:bookmarkStart w:name="z12" w:id="68"/>
    <w:p>
      <w:pPr>
        <w:spacing w:after="0"/>
        <w:ind w:left="0"/>
        <w:jc w:val="left"/>
      </w:pPr>
      <w:r>
        <w:rPr>
          <w:rFonts w:ascii="Times New Roman"/>
          <w:b/>
          <w:i w:val="false"/>
          <w:color w:val="000000"/>
        </w:rPr>
        <w:t xml:space="preserve"> 3. Порядок заслушивания отчетов</w:t>
      </w:r>
    </w:p>
    <w:bookmarkEnd w:id="68"/>
    <w:bookmarkStart w:name="z90" w:id="69"/>
    <w:p>
      <w:pPr>
        <w:spacing w:after="0"/>
        <w:ind w:left="0"/>
        <w:jc w:val="both"/>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соответствующей территории.</w:t>
      </w:r>
    </w:p>
    <w:bookmarkEnd w:id="69"/>
    <w:bookmarkStart w:name="z91" w:id="70"/>
    <w:p>
      <w:pPr>
        <w:spacing w:after="0"/>
        <w:ind w:left="0"/>
        <w:jc w:val="both"/>
      </w:pPr>
      <w:r>
        <w:rPr>
          <w:rFonts w:ascii="Times New Roman"/>
          <w:b w:val="false"/>
          <w:i w:val="false"/>
          <w:color w:val="000000"/>
          <w:sz w:val="28"/>
        </w:rPr>
        <w:t xml:space="preserve">
      32. Маслихат заслушивает на сессии отчет акима соответствующей территории в соответствии с Указом Президента Республики Казахстан от 18 января 2006 года </w:t>
      </w:r>
      <w:r>
        <w:rPr>
          <w:rFonts w:ascii="Times New Roman"/>
          <w:b w:val="false"/>
          <w:i w:val="false"/>
          <w:color w:val="000000"/>
          <w:sz w:val="28"/>
        </w:rPr>
        <w:t>№ 19</w:t>
      </w:r>
      <w:r>
        <w:rPr>
          <w:rFonts w:ascii="Times New Roman"/>
          <w:b w:val="false"/>
          <w:i w:val="false"/>
          <w:color w:val="000000"/>
          <w:sz w:val="28"/>
        </w:rPr>
        <w:t xml:space="preserve"> "О проведении отчетов акимов перед маслихатами".</w:t>
      </w:r>
    </w:p>
    <w:bookmarkEnd w:id="70"/>
    <w:bookmarkStart w:name="z92" w:id="71"/>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в маслихат за три недели до соответствующей сессии на рассмотрение постоянных комиссий маслихата.</w:t>
      </w:r>
    </w:p>
    <w:bookmarkEnd w:id="71"/>
    <w:bookmarkStart w:name="z93" w:id="72"/>
    <w:p>
      <w:pPr>
        <w:spacing w:after="0"/>
        <w:ind w:left="0"/>
        <w:jc w:val="both"/>
      </w:pPr>
      <w:r>
        <w:rPr>
          <w:rFonts w:ascii="Times New Roman"/>
          <w:b w:val="false"/>
          <w:i w:val="false"/>
          <w:color w:val="000000"/>
          <w:sz w:val="28"/>
        </w:rPr>
        <w:t xml:space="preserve">
      В случае двукратного неутверждения маслихатом представленных акимом соответствующей территории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вотума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bookmarkEnd w:id="72"/>
    <w:bookmarkStart w:name="z94" w:id="73"/>
    <w:p>
      <w:pPr>
        <w:spacing w:after="0"/>
        <w:ind w:left="0"/>
        <w:jc w:val="both"/>
      </w:pPr>
      <w:r>
        <w:rPr>
          <w:rFonts w:ascii="Times New Roman"/>
          <w:b w:val="false"/>
          <w:i w:val="false"/>
          <w:color w:val="000000"/>
          <w:sz w:val="28"/>
        </w:rPr>
        <w:t>
      33. Маслихат заслушивает отчеты секретаря маслихата, председателей постоянных комиссий и иных органов маслихата.</w:t>
      </w:r>
    </w:p>
    <w:bookmarkEnd w:id="73"/>
    <w:bookmarkStart w:name="z95" w:id="74"/>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74"/>
    <w:bookmarkStart w:name="z96" w:id="75"/>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75"/>
    <w:bookmarkStart w:name="z97" w:id="76"/>
    <w:p>
      <w:pPr>
        <w:spacing w:after="0"/>
        <w:ind w:left="0"/>
        <w:jc w:val="both"/>
      </w:pPr>
      <w:r>
        <w:rPr>
          <w:rFonts w:ascii="Times New Roman"/>
          <w:b w:val="false"/>
          <w:i w:val="false"/>
          <w:color w:val="000000"/>
          <w:sz w:val="28"/>
        </w:rPr>
        <w:t>
      34. Отчет ревизионной комиссии области об исполнении бюджета рассматриваются маслихатом ежегодно.</w:t>
      </w:r>
    </w:p>
    <w:bookmarkEnd w:id="76"/>
    <w:bookmarkStart w:name="z98" w:id="77"/>
    <w:p>
      <w:pPr>
        <w:spacing w:after="0"/>
        <w:ind w:left="0"/>
        <w:jc w:val="both"/>
      </w:pP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w:t>
      </w:r>
    </w:p>
    <w:bookmarkEnd w:id="77"/>
    <w:bookmarkStart w:name="z99" w:id="78"/>
    <w:p>
      <w:pPr>
        <w:spacing w:after="0"/>
        <w:ind w:left="0"/>
        <w:jc w:val="both"/>
      </w:pPr>
      <w:r>
        <w:rPr>
          <w:rFonts w:ascii="Times New Roman"/>
          <w:b w:val="false"/>
          <w:i w:val="false"/>
          <w:color w:val="000000"/>
          <w:sz w:val="28"/>
        </w:rPr>
        <w:t>
      Отчет маслихата представляется населению сел, поселков, сельских округов района на сходах местного сообщества группой депутатов, возглавляемой секретарем маслихата, председателями постоянных комиссий.</w:t>
      </w:r>
    </w:p>
    <w:bookmarkEnd w:id="78"/>
    <w:bookmarkStart w:name="z13" w:id="79"/>
    <w:p>
      <w:pPr>
        <w:spacing w:after="0"/>
        <w:ind w:left="0"/>
        <w:jc w:val="left"/>
      </w:pPr>
      <w:r>
        <w:rPr>
          <w:rFonts w:ascii="Times New Roman"/>
          <w:b/>
          <w:i w:val="false"/>
          <w:color w:val="000000"/>
        </w:rPr>
        <w:t xml:space="preserve"> 4. Порядок рассмотрения запросов депутатов</w:t>
      </w:r>
    </w:p>
    <w:bookmarkEnd w:id="79"/>
    <w:bookmarkStart w:name="z100" w:id="80"/>
    <w:p>
      <w:pPr>
        <w:spacing w:after="0"/>
        <w:ind w:left="0"/>
        <w:jc w:val="both"/>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80"/>
    <w:bookmarkStart w:name="z101" w:id="81"/>
    <w:p>
      <w:pPr>
        <w:spacing w:after="0"/>
        <w:ind w:left="0"/>
        <w:jc w:val="both"/>
      </w:pP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81"/>
    <w:bookmarkStart w:name="z102" w:id="82"/>
    <w:p>
      <w:pPr>
        <w:spacing w:after="0"/>
        <w:ind w:left="0"/>
        <w:jc w:val="both"/>
      </w:pP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82"/>
    <w:bookmarkStart w:name="z103" w:id="83"/>
    <w:p>
      <w:pPr>
        <w:spacing w:after="0"/>
        <w:ind w:left="0"/>
        <w:jc w:val="both"/>
      </w:pP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83"/>
    <w:bookmarkStart w:name="z104" w:id="84"/>
    <w:p>
      <w:pPr>
        <w:spacing w:after="0"/>
        <w:ind w:left="0"/>
        <w:jc w:val="both"/>
      </w:pP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p>
    <w:bookmarkEnd w:id="84"/>
    <w:bookmarkStart w:name="z105" w:id="85"/>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End w:id="85"/>
    <w:bookmarkStart w:name="z14" w:id="86"/>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r>
        <w:br/>
      </w:r>
      <w:r>
        <w:rPr>
          <w:rFonts w:ascii="Times New Roman"/>
          <w:b/>
          <w:i w:val="false"/>
          <w:color w:val="000000"/>
        </w:rPr>
        <w:t>5.1. Председатель сессии маслихата</w:t>
      </w:r>
    </w:p>
    <w:bookmarkEnd w:id="86"/>
    <w:bookmarkStart w:name="z106" w:id="87"/>
    <w:p>
      <w:pPr>
        <w:spacing w:after="0"/>
        <w:ind w:left="0"/>
        <w:jc w:val="both"/>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p>
    <w:bookmarkEnd w:id="87"/>
    <w:bookmarkStart w:name="z107" w:id="88"/>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w:t>
      </w:r>
    </w:p>
    <w:bookmarkEnd w:id="88"/>
    <w:bookmarkStart w:name="z108" w:id="89"/>
    <w:p>
      <w:pPr>
        <w:spacing w:after="0"/>
        <w:ind w:left="0"/>
        <w:jc w:val="both"/>
      </w:pPr>
      <w:r>
        <w:rPr>
          <w:rFonts w:ascii="Times New Roman"/>
          <w:b w:val="false"/>
          <w:i w:val="false"/>
          <w:color w:val="000000"/>
          <w:sz w:val="28"/>
        </w:rPr>
        <w:t>
      Кандидат считается избранным, если за него проголосовало большинство от общего числа депутатов.</w:t>
      </w:r>
    </w:p>
    <w:bookmarkEnd w:id="89"/>
    <w:bookmarkStart w:name="z109" w:id="90"/>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bookmarkEnd w:id="90"/>
    <w:bookmarkStart w:name="z110" w:id="91"/>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End w:id="91"/>
    <w:bookmarkStart w:name="z111" w:id="92"/>
    <w:p>
      <w:pPr>
        <w:spacing w:after="0"/>
        <w:ind w:left="0"/>
        <w:jc w:val="both"/>
      </w:pPr>
      <w:r>
        <w:rPr>
          <w:rFonts w:ascii="Times New Roman"/>
          <w:b w:val="false"/>
          <w:i w:val="false"/>
          <w:color w:val="000000"/>
          <w:sz w:val="28"/>
        </w:rPr>
        <w:t>
      42. Председатель сессии маслихата:</w:t>
      </w:r>
    </w:p>
    <w:bookmarkEnd w:id="92"/>
    <w:bookmarkStart w:name="z112" w:id="93"/>
    <w:p>
      <w:pPr>
        <w:spacing w:after="0"/>
        <w:ind w:left="0"/>
        <w:jc w:val="both"/>
      </w:pPr>
      <w:r>
        <w:rPr>
          <w:rFonts w:ascii="Times New Roman"/>
          <w:b w:val="false"/>
          <w:i w:val="false"/>
          <w:color w:val="000000"/>
          <w:sz w:val="28"/>
        </w:rPr>
        <w:t>
      1) принимает решение о созыве сессии маслихата;</w:t>
      </w:r>
    </w:p>
    <w:bookmarkEnd w:id="93"/>
    <w:bookmarkStart w:name="z113" w:id="94"/>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bookmarkEnd w:id="94"/>
    <w:bookmarkStart w:name="z114" w:id="95"/>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bookmarkEnd w:id="95"/>
    <w:bookmarkStart w:name="z115" w:id="96"/>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bookmarkEnd w:id="96"/>
    <w:bookmarkStart w:name="z116" w:id="97"/>
    <w:p>
      <w:pPr>
        <w:spacing w:after="0"/>
        <w:ind w:left="0"/>
        <w:jc w:val="both"/>
      </w:pPr>
      <w:r>
        <w:rPr>
          <w:rFonts w:ascii="Times New Roman"/>
          <w:b w:val="false"/>
          <w:i w:val="false"/>
          <w:color w:val="000000"/>
          <w:sz w:val="28"/>
        </w:rPr>
        <w:t>
      5) предоставление отпуска и направление в командировку секретаря районного маслихата осуществляются по решению председателя сессии районного маслихата.</w:t>
      </w:r>
    </w:p>
    <w:bookmarkEnd w:id="97"/>
    <w:bookmarkStart w:name="z117" w:id="98"/>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End w:id="98"/>
    <w:bookmarkStart w:name="z118" w:id="99"/>
    <w:p>
      <w:pPr>
        <w:spacing w:after="0"/>
        <w:ind w:left="0"/>
        <w:jc w:val="both"/>
      </w:pPr>
      <w:r>
        <w:rPr>
          <w:rFonts w:ascii="Times New Roman"/>
          <w:b w:val="false"/>
          <w:i w:val="false"/>
          <w:color w:val="000000"/>
          <w:sz w:val="28"/>
        </w:rPr>
        <w:t>
      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99"/>
    <w:bookmarkStart w:name="z16" w:id="100"/>
    <w:p>
      <w:pPr>
        <w:spacing w:after="0"/>
        <w:ind w:left="0"/>
        <w:jc w:val="left"/>
      </w:pPr>
      <w:r>
        <w:rPr>
          <w:rFonts w:ascii="Times New Roman"/>
          <w:b/>
          <w:i w:val="false"/>
          <w:color w:val="000000"/>
        </w:rPr>
        <w:t xml:space="preserve"> 5.2. Секретарь маслихата</w:t>
      </w:r>
    </w:p>
    <w:bookmarkEnd w:id="100"/>
    <w:bookmarkStart w:name="z119" w:id="101"/>
    <w:p>
      <w:pPr>
        <w:spacing w:after="0"/>
        <w:ind w:left="0"/>
        <w:jc w:val="both"/>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101"/>
    <w:bookmarkStart w:name="z120" w:id="102"/>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02"/>
    <w:bookmarkStart w:name="z121" w:id="103"/>
    <w:p>
      <w:pPr>
        <w:spacing w:after="0"/>
        <w:ind w:left="0"/>
        <w:jc w:val="both"/>
      </w:pPr>
      <w:r>
        <w:rPr>
          <w:rFonts w:ascii="Times New Roman"/>
          <w:b w:val="false"/>
          <w:i w:val="false"/>
          <w:color w:val="000000"/>
          <w:sz w:val="28"/>
        </w:rPr>
        <w:t>
      Секретарь районного маслихата своим распоряжением может отличить граждан Благодарственным письмом районного маслихата за заслуги перед районом.</w:t>
      </w:r>
    </w:p>
    <w:bookmarkEnd w:id="103"/>
    <w:bookmarkStart w:name="z122" w:id="104"/>
    <w:p>
      <w:pPr>
        <w:spacing w:after="0"/>
        <w:ind w:left="0"/>
        <w:jc w:val="both"/>
      </w:pPr>
      <w:r>
        <w:rPr>
          <w:rFonts w:ascii="Times New Roman"/>
          <w:b w:val="false"/>
          <w:i w:val="false"/>
          <w:color w:val="000000"/>
          <w:sz w:val="28"/>
        </w:rPr>
        <w:t>
      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104"/>
    <w:bookmarkStart w:name="z123" w:id="105"/>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05"/>
    <w:bookmarkStart w:name="z124" w:id="106"/>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End w:id="106"/>
    <w:bookmarkStart w:name="z125" w:id="107"/>
    <w:p>
      <w:pPr>
        <w:spacing w:after="0"/>
        <w:ind w:left="0"/>
        <w:jc w:val="both"/>
      </w:pPr>
      <w:r>
        <w:rPr>
          <w:rFonts w:ascii="Times New Roman"/>
          <w:b w:val="false"/>
          <w:i w:val="false"/>
          <w:color w:val="000000"/>
          <w:sz w:val="28"/>
        </w:rPr>
        <w:t>
      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p>
    <w:bookmarkEnd w:id="107"/>
    <w:bookmarkStart w:name="z17" w:id="108"/>
    <w:p>
      <w:pPr>
        <w:spacing w:after="0"/>
        <w:ind w:left="0"/>
        <w:jc w:val="left"/>
      </w:pPr>
      <w:r>
        <w:rPr>
          <w:rFonts w:ascii="Times New Roman"/>
          <w:b/>
          <w:i w:val="false"/>
          <w:color w:val="000000"/>
        </w:rPr>
        <w:t xml:space="preserve"> 5.3. Постоянные и временные комиссии маслихата</w:t>
      </w:r>
    </w:p>
    <w:bookmarkEnd w:id="108"/>
    <w:bookmarkStart w:name="z126" w:id="109"/>
    <w:p>
      <w:pPr>
        <w:spacing w:after="0"/>
        <w:ind w:left="0"/>
        <w:jc w:val="both"/>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109"/>
    <w:bookmarkStart w:name="z127" w:id="110"/>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bookmarkEnd w:id="110"/>
    <w:bookmarkStart w:name="z128" w:id="111"/>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11"/>
    <w:bookmarkStart w:name="z129" w:id="112"/>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bookmarkEnd w:id="112"/>
    <w:bookmarkStart w:name="z130" w:id="113"/>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13"/>
    <w:bookmarkStart w:name="z131" w:id="114"/>
    <w:p>
      <w:pPr>
        <w:spacing w:after="0"/>
        <w:ind w:left="0"/>
        <w:jc w:val="both"/>
      </w:pPr>
      <w:r>
        <w:rPr>
          <w:rFonts w:ascii="Times New Roman"/>
          <w:b w:val="false"/>
          <w:i w:val="false"/>
          <w:color w:val="000000"/>
          <w:sz w:val="28"/>
        </w:rPr>
        <w:t>
      48. Организация деятельности, функции и полномочия постоянных комиссий определяются Законом.</w:t>
      </w:r>
    </w:p>
    <w:bookmarkEnd w:id="114"/>
    <w:bookmarkStart w:name="z132" w:id="115"/>
    <w:p>
      <w:pPr>
        <w:spacing w:after="0"/>
        <w:ind w:left="0"/>
        <w:jc w:val="both"/>
      </w:pP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115"/>
    <w:bookmarkStart w:name="z133" w:id="116"/>
    <w:p>
      <w:pPr>
        <w:spacing w:after="0"/>
        <w:ind w:left="0"/>
        <w:jc w:val="both"/>
      </w:pP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p>
    <w:bookmarkEnd w:id="116"/>
    <w:bookmarkStart w:name="z134" w:id="117"/>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организаций, средств массовой информации, граждан.</w:t>
      </w:r>
    </w:p>
    <w:bookmarkEnd w:id="117"/>
    <w:bookmarkStart w:name="z135" w:id="118"/>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18"/>
    <w:bookmarkStart w:name="z136" w:id="119"/>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bookmarkEnd w:id="119"/>
    <w:bookmarkStart w:name="z137" w:id="120"/>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20"/>
    <w:bookmarkStart w:name="z138" w:id="121"/>
    <w:p>
      <w:pPr>
        <w:spacing w:after="0"/>
        <w:ind w:left="0"/>
        <w:jc w:val="both"/>
      </w:pPr>
      <w:r>
        <w:rPr>
          <w:rFonts w:ascii="Times New Roman"/>
          <w:b w:val="false"/>
          <w:i w:val="false"/>
          <w:color w:val="000000"/>
          <w:sz w:val="28"/>
        </w:rPr>
        <w:t xml:space="preserve">
      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21"/>
    <w:bookmarkStart w:name="z139" w:id="122"/>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bookmarkEnd w:id="122"/>
    <w:bookmarkStart w:name="z140" w:id="123"/>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23"/>
    <w:bookmarkStart w:name="z141" w:id="124"/>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24"/>
    <w:bookmarkStart w:name="z142" w:id="125"/>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End w:id="125"/>
    <w:bookmarkStart w:name="z18" w:id="126"/>
    <w:p>
      <w:pPr>
        <w:spacing w:after="0"/>
        <w:ind w:left="0"/>
        <w:jc w:val="left"/>
      </w:pPr>
      <w:r>
        <w:rPr>
          <w:rFonts w:ascii="Times New Roman"/>
          <w:b/>
          <w:i w:val="false"/>
          <w:color w:val="000000"/>
        </w:rPr>
        <w:t xml:space="preserve"> 5.4. Редакционная и счетная комиссия маслихата</w:t>
      </w:r>
    </w:p>
    <w:bookmarkEnd w:id="126"/>
    <w:bookmarkStart w:name="z143" w:id="127"/>
    <w:p>
      <w:pPr>
        <w:spacing w:after="0"/>
        <w:ind w:left="0"/>
        <w:jc w:val="both"/>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127"/>
    <w:bookmarkStart w:name="z144" w:id="128"/>
    <w:p>
      <w:pPr>
        <w:spacing w:after="0"/>
        <w:ind w:left="0"/>
        <w:jc w:val="both"/>
      </w:pPr>
      <w:r>
        <w:rPr>
          <w:rFonts w:ascii="Times New Roman"/>
          <w:b w:val="false"/>
          <w:i w:val="false"/>
          <w:color w:val="000000"/>
          <w:sz w:val="28"/>
        </w:rPr>
        <w:t>
      53. Состав редакционной комиссий формируется с учетом специфики рассматриваемого вопроса, специальности, квалификации и опыта работы членов комиссии.</w:t>
      </w:r>
    </w:p>
    <w:bookmarkEnd w:id="128"/>
    <w:bookmarkStart w:name="z145" w:id="129"/>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End w:id="129"/>
    <w:bookmarkStart w:name="z146" w:id="130"/>
    <w:p>
      <w:pPr>
        <w:spacing w:after="0"/>
        <w:ind w:left="0"/>
        <w:jc w:val="both"/>
      </w:pP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p>
    <w:bookmarkEnd w:id="130"/>
    <w:bookmarkStart w:name="z147" w:id="131"/>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31"/>
    <w:bookmarkStart w:name="z148" w:id="132"/>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bookmarkEnd w:id="132"/>
    <w:bookmarkStart w:name="z149" w:id="133"/>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End w:id="133"/>
    <w:bookmarkStart w:name="z19" w:id="134"/>
    <w:p>
      <w:pPr>
        <w:spacing w:after="0"/>
        <w:ind w:left="0"/>
        <w:jc w:val="left"/>
      </w:pPr>
      <w:r>
        <w:rPr>
          <w:rFonts w:ascii="Times New Roman"/>
          <w:b/>
          <w:i w:val="false"/>
          <w:color w:val="000000"/>
        </w:rPr>
        <w:t xml:space="preserve"> 5.5. Депутатские объединения в маслихатах</w:t>
      </w:r>
    </w:p>
    <w:bookmarkEnd w:id="134"/>
    <w:bookmarkStart w:name="z150" w:id="135"/>
    <w:p>
      <w:pPr>
        <w:spacing w:after="0"/>
        <w:ind w:left="0"/>
        <w:jc w:val="both"/>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135"/>
    <w:bookmarkStart w:name="z151" w:id="136"/>
    <w:p>
      <w:pPr>
        <w:spacing w:after="0"/>
        <w:ind w:left="0"/>
        <w:jc w:val="both"/>
      </w:pP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36"/>
    <w:bookmarkStart w:name="z152" w:id="137"/>
    <w:p>
      <w:pPr>
        <w:spacing w:after="0"/>
        <w:ind w:left="0"/>
        <w:jc w:val="both"/>
      </w:pPr>
      <w:r>
        <w:rPr>
          <w:rFonts w:ascii="Times New Roman"/>
          <w:b w:val="false"/>
          <w:i w:val="false"/>
          <w:color w:val="000000"/>
          <w:sz w:val="28"/>
        </w:rPr>
        <w:t>
      57. Члены депутатских объединений могут:</w:t>
      </w:r>
    </w:p>
    <w:bookmarkEnd w:id="137"/>
    <w:bookmarkStart w:name="z153" w:id="138"/>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38"/>
    <w:bookmarkStart w:name="z154" w:id="139"/>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39"/>
    <w:bookmarkStart w:name="z155" w:id="140"/>
    <w:p>
      <w:pPr>
        <w:spacing w:after="0"/>
        <w:ind w:left="0"/>
        <w:jc w:val="both"/>
      </w:pPr>
      <w:r>
        <w:rPr>
          <w:rFonts w:ascii="Times New Roman"/>
          <w:b w:val="false"/>
          <w:i w:val="false"/>
          <w:color w:val="000000"/>
          <w:sz w:val="28"/>
        </w:rPr>
        <w:t>
      3) предлагать поправки к проектам решений маслихата;</w:t>
      </w:r>
    </w:p>
    <w:bookmarkEnd w:id="140"/>
    <w:bookmarkStart w:name="z156" w:id="141"/>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41"/>
    <w:bookmarkStart w:name="z157" w:id="142"/>
    <w:p>
      <w:pPr>
        <w:spacing w:after="0"/>
        <w:ind w:left="0"/>
        <w:jc w:val="both"/>
      </w:pP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142"/>
    <w:bookmarkStart w:name="z20" w:id="143"/>
    <w:p>
      <w:pPr>
        <w:spacing w:after="0"/>
        <w:ind w:left="0"/>
        <w:jc w:val="left"/>
      </w:pPr>
      <w:r>
        <w:rPr>
          <w:rFonts w:ascii="Times New Roman"/>
          <w:b/>
          <w:i w:val="false"/>
          <w:color w:val="000000"/>
        </w:rPr>
        <w:t xml:space="preserve"> 6. Депутатская этика</w:t>
      </w:r>
    </w:p>
    <w:bookmarkEnd w:id="143"/>
    <w:bookmarkStart w:name="z158" w:id="144"/>
    <w:p>
      <w:pPr>
        <w:spacing w:after="0"/>
        <w:ind w:left="0"/>
        <w:jc w:val="both"/>
      </w:pPr>
      <w:r>
        <w:rPr>
          <w:rFonts w:ascii="Times New Roman"/>
          <w:b w:val="false"/>
          <w:i w:val="false"/>
          <w:color w:val="000000"/>
          <w:sz w:val="28"/>
        </w:rPr>
        <w:t>
      59. Депутаты маслихата:</w:t>
      </w:r>
    </w:p>
    <w:bookmarkEnd w:id="144"/>
    <w:bookmarkStart w:name="z159" w:id="145"/>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45"/>
    <w:bookmarkStart w:name="z160" w:id="146"/>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46"/>
    <w:bookmarkStart w:name="z161" w:id="147"/>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47"/>
    <w:bookmarkStart w:name="z162" w:id="148"/>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48"/>
    <w:bookmarkStart w:name="z163" w:id="149"/>
    <w:p>
      <w:pPr>
        <w:spacing w:after="0"/>
        <w:ind w:left="0"/>
        <w:jc w:val="both"/>
      </w:pPr>
      <w:r>
        <w:rPr>
          <w:rFonts w:ascii="Times New Roman"/>
          <w:b w:val="false"/>
          <w:i w:val="false"/>
          <w:color w:val="000000"/>
          <w:sz w:val="28"/>
        </w:rPr>
        <w:t>
      5) не должны прерывать выступающих.</w:t>
      </w:r>
    </w:p>
    <w:bookmarkEnd w:id="149"/>
    <w:bookmarkStart w:name="z164" w:id="150"/>
    <w:p>
      <w:pPr>
        <w:spacing w:after="0"/>
        <w:ind w:left="0"/>
        <w:jc w:val="both"/>
      </w:pP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50"/>
    <w:bookmarkStart w:name="z165" w:id="151"/>
    <w:p>
      <w:pPr>
        <w:spacing w:after="0"/>
        <w:ind w:left="0"/>
        <w:jc w:val="both"/>
      </w:pP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51"/>
    <w:bookmarkStart w:name="z166" w:id="152"/>
    <w:p>
      <w:pPr>
        <w:spacing w:after="0"/>
        <w:ind w:left="0"/>
        <w:jc w:val="both"/>
      </w:pP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52"/>
    <w:bookmarkStart w:name="z167" w:id="153"/>
    <w:p>
      <w:pPr>
        <w:spacing w:after="0"/>
        <w:ind w:left="0"/>
        <w:jc w:val="both"/>
      </w:pP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53"/>
    <w:bookmarkStart w:name="z168" w:id="154"/>
    <w:p>
      <w:pPr>
        <w:spacing w:after="0"/>
        <w:ind w:left="0"/>
        <w:jc w:val="both"/>
      </w:pPr>
      <w:r>
        <w:rPr>
          <w:rFonts w:ascii="Times New Roman"/>
          <w:b w:val="false"/>
          <w:i w:val="false"/>
          <w:color w:val="000000"/>
          <w:sz w:val="28"/>
        </w:rPr>
        <w:t xml:space="preserve">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154"/>
    <w:bookmarkStart w:name="z21" w:id="155"/>
    <w:p>
      <w:pPr>
        <w:spacing w:after="0"/>
        <w:ind w:left="0"/>
        <w:jc w:val="left"/>
      </w:pPr>
      <w:r>
        <w:rPr>
          <w:rFonts w:ascii="Times New Roman"/>
          <w:b/>
          <w:i w:val="false"/>
          <w:color w:val="000000"/>
        </w:rPr>
        <w:t xml:space="preserve"> 7. Организация работы аппарата маслихата</w:t>
      </w:r>
    </w:p>
    <w:bookmarkEnd w:id="155"/>
    <w:bookmarkStart w:name="z169" w:id="156"/>
    <w:p>
      <w:pPr>
        <w:spacing w:after="0"/>
        <w:ind w:left="0"/>
        <w:jc w:val="both"/>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156"/>
    <w:bookmarkStart w:name="z170" w:id="157"/>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bookmarkEnd w:id="157"/>
    <w:bookmarkStart w:name="z171" w:id="158"/>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158"/>
    <w:bookmarkStart w:name="z172" w:id="159"/>
    <w:p>
      <w:pPr>
        <w:spacing w:after="0"/>
        <w:ind w:left="0"/>
        <w:jc w:val="both"/>
      </w:pP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159"/>
    <w:bookmarkStart w:name="z173" w:id="160"/>
    <w:p>
      <w:pPr>
        <w:spacing w:after="0"/>
        <w:ind w:left="0"/>
        <w:jc w:val="both"/>
      </w:pP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p>
    <w:bookmarkEnd w:id="160"/>
    <w:bookmarkStart w:name="z174" w:id="161"/>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1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