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a35f6c" w14:textId="fa35f6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Мойынкумского районного маслихата от 25 декабря 2013 года №21-2 "О районном бюджете на 2014 - 2016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Мойынкумского ройонного маслихата Жамбылской области от 22 декабря 2014 года. № 31-3. Зарегистрировано Департаментом юстиции 24 декабря 2014 года за № 2441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 Примечание РЦПИ.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 В тексте документа сохранена пунктуация и орфография оригинала.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106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 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«О местном государственном управлении и самоуправлении в Республике Казахстан» от 23 января 2001 года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 решение Мойынкумского районного маслихата от 25 декабря 2013 года </w:t>
      </w:r>
      <w:r>
        <w:rPr>
          <w:rFonts w:ascii="Times New Roman"/>
          <w:b w:val="false"/>
          <w:i w:val="false"/>
          <w:color w:val="000000"/>
          <w:sz w:val="28"/>
        </w:rPr>
        <w:t>№ 21-2</w:t>
      </w:r>
      <w:r>
        <w:rPr>
          <w:rFonts w:ascii="Times New Roman"/>
          <w:b w:val="false"/>
          <w:i w:val="false"/>
          <w:color w:val="000000"/>
          <w:sz w:val="28"/>
        </w:rPr>
        <w:t xml:space="preserve"> «О районном бюджете на 2014-2016 годы» (зарегистрировано в Реестре государственной регистрации нормативных правовых актов за №2087, опубликовано 1 января 2014 года в газете «Мойынқұм таңы» № 1-2)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в пункте 1: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в подпункте 1):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цифры «5497106» заменить цифрами «5481106»;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цифры «1047004» заменить цифрами «1031004»;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2):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цифры «5503564» заменить цифрами «5485764»;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3):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цифры «70212» заменить цифрами «72012»;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цифры «11142» заменить цифрами «9342»;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Приложение №1 к указанному решению изложить в новой редакции согласно приложению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вступает в силу со дня государственной регистрации в органах юстиции и вводится в действие с 1 января 2014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4"/>
        <w:gridCol w:w="4206"/>
      </w:tblGrid>
      <w:tr>
        <w:trPr>
          <w:trHeight w:val="30" w:hRule="atLeast"/>
        </w:trPr>
        <w:tc>
          <w:tcPr>
            <w:tcW w:w="77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" w:id="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районного маслихата</w:t>
            </w:r>
          </w:p>
          <w:bookmarkEnd w:id="1"/>
        </w:tc>
        <w:tc>
          <w:tcPr>
            <w:tcW w:w="42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С.Абилов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Ш.Исабеков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" w:id="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Мойынкумского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маслихата № 31-3 от 22 декабря 2014 года</w:t>
            </w:r>
          </w:p>
          <w:bookmarkEnd w:id="2"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" w:id="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Приложение №1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Мойынкумского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маслихата № 21-2 от 25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 года</w:t>
            </w:r>
          </w:p>
          <w:bookmarkEnd w:id="3"/>
        </w:tc>
      </w:tr>
    </w:tbl>
    <w:bookmarkStart w:name="z22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Бюджет Мойынкумского района на 2014 год</w:t>
      </w:r>
      <w:r>
        <w:br/>
      </w:r>
      <w:r>
        <w:rPr>
          <w:rFonts w:ascii="Times New Roman"/>
          <w:b/>
          <w:i w:val="false"/>
          <w:color w:val="000000"/>
        </w:rPr>
        <w:t>
 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23"/>
        <w:gridCol w:w="968"/>
        <w:gridCol w:w="624"/>
        <w:gridCol w:w="7387"/>
        <w:gridCol w:w="269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"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  <w:bookmarkEnd w:id="5"/>
        </w:tc>
        <w:tc>
          <w:tcPr>
            <w:tcW w:w="26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</w:p>
        </w:tc>
      </w:tr>
      <w:tr>
        <w:trPr>
          <w:trHeight w:val="30" w:hRule="atLeast"/>
        </w:trPr>
        <w:tc>
          <w:tcPr>
            <w:tcW w:w="6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26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"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6"/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"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"/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1.ДОХОДЫ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5481106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8"/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1031004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"/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118713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"/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118713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"/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97300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"/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97300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"/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собственность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789396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"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"/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имущество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750152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"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"/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4034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"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"/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34400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"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"/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810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"/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Внутренние налоги на товары, работы и услуги 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18677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"/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4335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"/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за использование природных и других ресурсов 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11000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"/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Сборы за ведение предпринимательской и профессиональной деятельности 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3213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Налог на игорный бизнес 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налоги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налоги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"/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6808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"/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Государственная пошлина 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6808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24"/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Hеналоговые поступления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6625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"/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Доходы от государственной собственности 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части чистого дохода государственных предприятий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"/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Доходы от аренды имущества, находящегося в государственной собственности 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учреждения-ми,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учреждения-ми,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6100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6100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27"/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от продажи основного капитала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10689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Продажа государственного имущества, закрепленного за государственными учреждениями 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"/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10492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"/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10380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нематериальных активов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30"/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трансфертов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4432788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"/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4432788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"/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4432788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73"/>
        <w:gridCol w:w="1321"/>
        <w:gridCol w:w="1321"/>
        <w:gridCol w:w="5973"/>
        <w:gridCol w:w="2712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33"/>
        </w:tc>
        <w:tc>
          <w:tcPr>
            <w:tcW w:w="27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"/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"/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6"/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РАСХОДЫ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5485764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37"/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Государственные услуги общего характера      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408428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17633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17483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136689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127925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8764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223883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210553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13330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16586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бюджета района (города областного значения) и управления коммунальной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собственностью района (города областного значения)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15273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958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13637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системы государственного планирования и управления района (города областного значения)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13487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  <w:bookmarkEnd w:id="38"/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Оборона 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17035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16035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ситуации масштаба района (города областного значения)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16035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4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  <w:bookmarkEnd w:id="39"/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7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40"/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2847659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423461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201304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222157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2019820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1861665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Дополнительное образование для детей 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158155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134659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образования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12574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Информатизация системы образования в государственных учреждениях образования района (города областного значения)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учреждений образования района (города областного значения)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18260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Ежемесячная выплата денежных средств опекунам (попечителям) на содержание ребенка -сироты (детей-сирот), и ребенка (детей), оставшегося без попечения родителей 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10254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82811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269719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269719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4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  <w:bookmarkEnd w:id="41"/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122482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87213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27060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4578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3466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4082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6108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30095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10849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35119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населения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25594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Внедрение обусловленной денежной помощи по проекту «Өрлеу»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8635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плана мероприятий по обеспечению прав и улучшению качества жизни инвалидов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2"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42"/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1493066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24480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жильем отдельных категорий граждан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24480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9976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 городов и сельских населенных пунктов по Дорожной карте занятости 2020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9976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17636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 городов и сельских населенных пунктов по Дорожной карте занятости 2020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17636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1333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074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 обустройство недостающей инженерно-коммуникационной инфраструктуры в рамках второго направления Дорожной карты занятости 2020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1333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4244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4244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79340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79340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1321994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 в сельских населенных пунктах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1321994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19513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11981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5272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14550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14550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3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bookmarkEnd w:id="43"/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172983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65610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65610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10747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6597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33387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33387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21644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газеты и журналы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20634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телерадиовещание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15294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9049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5815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26301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социального оптимизма граждан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8585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17232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334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5"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44"/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территории, охрана окружающей среды и животного мира, земельные отношения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135257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 (города областного значения)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29539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12474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мер по оказанию социальной поддержки специалистов 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16915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22851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13124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скотомогильников (биотермических ям)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санитарного убоя больных животных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1875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ветеринарных мероприятий по энзоотическим болезням животных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по идентификации сельскохозяйственных животных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1542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12907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12757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69960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69960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4"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45"/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33164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33164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11514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21500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9"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46"/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189987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189987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189987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2"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47"/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56882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29085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Реализацию мер по содействию экономическому развитию регионов в рамках Программы «Развитие регионов» 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29085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9494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9494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9928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9628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494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и промышленности района (города областного значения)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8375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7875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3"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  <w:bookmarkEnd w:id="48"/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6"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49"/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7813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7813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2748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изъятия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5040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Возврат, использованных не по целевому назначению целевых трансфертов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3.Чистое бюджетное кредитование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72012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81354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3"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50"/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81354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 (города областного значения)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81354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Бюджетные кредиты для реализации мер социальной поддержки специалистов 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81354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6"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51"/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9342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9342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местного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 физическим лицам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9342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Дефицит (профицит) бюджета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-76670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Финансирование дефицита (использование профицита) бюджета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76670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1"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52"/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займов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81354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81354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81354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4"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53"/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9342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9342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9342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7"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54"/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4658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4658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4658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