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af75" w14:textId="335a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7 апреля 2014 года № 23-7. Зарегистрировано Департаментом юстиции Жамбылской области 12 мая 2014 года № 2215. Утратило силу решением Мойынкумского районного маслихата Жамбылской области от 4 мая 2015 года № 34-2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Мойынкумского районного маслихата Жамбылской области от 04.05.2015 </w:t>
      </w:r>
      <w:r>
        <w:rPr>
          <w:rFonts w:ascii="Times New Roman"/>
          <w:b w:val="false"/>
          <w:i w:val="false"/>
          <w:color w:val="ff0000"/>
          <w:sz w:val="28"/>
        </w:rPr>
        <w:t xml:space="preserve">№ 34-2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Мойынкумскому району согласно приложению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решения возложить на постоянную комиссию Мойынкумского районного маслихата по вопросам социального развития района, образования, культуры, развития языков, здравоохранения населения, защиты прав человека, малообеспеченных слоев населения, защиты инвалидов, по делам молодежи, семьи и женщин. </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Ы. Онланбеков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Мойынкумского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07 апреля 2014 года № 23-7</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bookmarkStart w:name="z2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 также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2. </w:t>
      </w:r>
      <w:r>
        <w:rPr>
          <w:rFonts w:ascii="Times New Roman"/>
          <w:b w:val="false"/>
          <w:i w:val="false"/>
          <w:color w:val="000000"/>
          <w:sz w:val="28"/>
        </w:rPr>
        <w:t xml:space="preserve"> Социальная помощь предоставляется гражданам постоянно проживающим на территории Мойынкумского района.</w:t>
      </w:r>
      <w:r>
        <w:br/>
      </w:r>
      <w:r>
        <w:rPr>
          <w:rFonts w:ascii="Times New Roman"/>
          <w:b w:val="false"/>
          <w:i w:val="false"/>
          <w:color w:val="000000"/>
          <w:sz w:val="28"/>
        </w:rPr>
        <w:t xml:space="preserve">
      3. </w:t>
      </w:r>
      <w:r>
        <w:rPr>
          <w:rFonts w:ascii="Times New Roman"/>
          <w:b w:val="false"/>
          <w:i w:val="false"/>
          <w:color w:val="000000"/>
          <w:sz w:val="28"/>
        </w:rPr>
        <w:t xml:space="preserve"> Основные термины и понятия, которые используются в настоящих Правилах:</w:t>
      </w:r>
      <w:r>
        <w:br/>
      </w:r>
      <w:r>
        <w:rPr>
          <w:rFonts w:ascii="Times New Roman"/>
          <w:b w:val="false"/>
          <w:i w:val="false"/>
          <w:color w:val="000000"/>
          <w:sz w:val="28"/>
        </w:rPr>
        <w:t xml:space="preserve">
      1)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специальная комиссия – комиссия, создаваемая постановлением акимата Мойынкумского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3)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4)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5)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6) </w:t>
      </w:r>
      <w:r>
        <w:rPr>
          <w:rFonts w:ascii="Times New Roman"/>
          <w:b w:val="false"/>
          <w:i w:val="false"/>
          <w:color w:val="000000"/>
          <w:sz w:val="28"/>
        </w:rPr>
        <w:t xml:space="preserve"> уполномоченный орган – коммунальное государственное учреждение "Отдел занятости и социальных программ акимата Мойынкумского района Жамбылской области";</w:t>
      </w:r>
      <w:r>
        <w:br/>
      </w:r>
      <w:r>
        <w:rPr>
          <w:rFonts w:ascii="Times New Roman"/>
          <w:b w:val="false"/>
          <w:i w:val="false"/>
          <w:color w:val="000000"/>
          <w:sz w:val="28"/>
        </w:rPr>
        <w:t xml:space="preserve">
      7) </w:t>
      </w:r>
      <w:r>
        <w:rPr>
          <w:rFonts w:ascii="Times New Roman"/>
          <w:b w:val="false"/>
          <w:i w:val="false"/>
          <w:color w:val="000000"/>
          <w:sz w:val="28"/>
        </w:rPr>
        <w:t xml:space="preserve"> уполномоченная организация – Мойынкумское районное отделение Жамбылского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4.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акиматом Мойынкумского района Жамбылской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5.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xml:space="preserve">
      6. </w:t>
      </w:r>
      <w:r>
        <w:rPr>
          <w:rFonts w:ascii="Times New Roman"/>
          <w:b w:val="false"/>
          <w:i w:val="false"/>
          <w:color w:val="000000"/>
          <w:sz w:val="28"/>
        </w:rPr>
        <w:t xml:space="preserve"> Участковые и специальные комиссии осуществляют свою деятельность на основании положений, утвержденных акиматом Жамбылской области.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Единовременная социальная помощь к памятным датам и праздничным дням предоставляется:</w:t>
      </w:r>
      <w:r>
        <w:br/>
      </w:r>
      <w:r>
        <w:rPr>
          <w:rFonts w:ascii="Times New Roman"/>
          <w:b w:val="false"/>
          <w:i w:val="false"/>
          <w:color w:val="000000"/>
          <w:sz w:val="28"/>
        </w:rPr>
        <w:t>
      </w:t>
      </w:r>
      <w:r>
        <w:rPr>
          <w:rFonts w:ascii="Times New Roman"/>
          <w:b w:val="false"/>
          <w:i w:val="false"/>
          <w:color w:val="000000"/>
          <w:sz w:val="28"/>
        </w:rPr>
        <w:t>к 9 мая:</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 в размере 100 000 (сто тысяч) тенге;</w:t>
      </w:r>
      <w:r>
        <w:br/>
      </w:r>
      <w:r>
        <w:rPr>
          <w:rFonts w:ascii="Times New Roman"/>
          <w:b w:val="false"/>
          <w:i w:val="false"/>
          <w:color w:val="000000"/>
          <w:sz w:val="28"/>
        </w:rPr>
        <w:t>
      </w:t>
      </w: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20 000 (двадцать тысяч) тенге;</w:t>
      </w:r>
      <w:r>
        <w:br/>
      </w:r>
      <w:r>
        <w:rPr>
          <w:rFonts w:ascii="Times New Roman"/>
          <w:b w:val="false"/>
          <w:i w:val="false"/>
          <w:color w:val="000000"/>
          <w:sz w:val="28"/>
        </w:rPr>
        <w:t>
      </w:t>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20 000 (двадцать тысяч) тенге;</w:t>
      </w:r>
      <w:r>
        <w:br/>
      </w:r>
      <w:r>
        <w:rPr>
          <w:rFonts w:ascii="Times New Roman"/>
          <w:b w:val="false"/>
          <w:i w:val="false"/>
          <w:color w:val="000000"/>
          <w:sz w:val="28"/>
        </w:rPr>
        <w:t>
      </w:t>
      </w: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10 000 (десять тысяч) тенге;</w:t>
      </w:r>
      <w:r>
        <w:br/>
      </w:r>
      <w:r>
        <w:rPr>
          <w:rFonts w:ascii="Times New Roman"/>
          <w:b w:val="false"/>
          <w:i w:val="false"/>
          <w:color w:val="000000"/>
          <w:sz w:val="28"/>
        </w:rPr>
        <w:t>
      </w:t>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10 000 (десять тысяч) тенге.</w:t>
      </w:r>
      <w:r>
        <w:br/>
      </w:r>
      <w:r>
        <w:rPr>
          <w:rFonts w:ascii="Times New Roman"/>
          <w:b w:val="false"/>
          <w:i w:val="false"/>
          <w:color w:val="000000"/>
          <w:sz w:val="28"/>
        </w:rPr>
        <w:t>
      </w:t>
      </w:r>
      <w:r>
        <w:rPr>
          <w:rFonts w:ascii="Times New Roman"/>
          <w:b w:val="false"/>
          <w:i w:val="false"/>
          <w:color w:val="000000"/>
          <w:sz w:val="28"/>
        </w:rPr>
        <w:t>к 15 февраля:</w:t>
      </w:r>
      <w:r>
        <w:br/>
      </w:r>
      <w:r>
        <w:rPr>
          <w:rFonts w:ascii="Times New Roman"/>
          <w:b w:val="false"/>
          <w:i w:val="false"/>
          <w:color w:val="000000"/>
          <w:sz w:val="28"/>
        </w:rPr>
        <w:t>
      </w:t>
      </w:r>
      <w:r>
        <w:rPr>
          <w:rFonts w:ascii="Times New Roman"/>
          <w:b w:val="false"/>
          <w:i w:val="false"/>
          <w:color w:val="000000"/>
          <w:sz w:val="28"/>
        </w:rPr>
        <w:t>-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20 000 (двадцать тысяч) тенге;</w:t>
      </w:r>
      <w:r>
        <w:br/>
      </w:r>
      <w:r>
        <w:rPr>
          <w:rFonts w:ascii="Times New Roman"/>
          <w:b w:val="false"/>
          <w:i w:val="false"/>
          <w:color w:val="000000"/>
          <w:sz w:val="28"/>
        </w:rPr>
        <w:t>
      </w:t>
      </w: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10 000 (десять тысяч) тенге;</w:t>
      </w:r>
      <w:r>
        <w:br/>
      </w:r>
      <w:r>
        <w:rPr>
          <w:rFonts w:ascii="Times New Roman"/>
          <w:b w:val="false"/>
          <w:i w:val="false"/>
          <w:color w:val="000000"/>
          <w:sz w:val="28"/>
        </w:rPr>
        <w:t>
      </w:t>
      </w: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в размере 10 000 (десять тысяч) тенге.</w:t>
      </w:r>
      <w:r>
        <w:br/>
      </w:r>
      <w:r>
        <w:rPr>
          <w:rFonts w:ascii="Times New Roman"/>
          <w:b w:val="false"/>
          <w:i w:val="false"/>
          <w:color w:val="000000"/>
          <w:sz w:val="28"/>
        </w:rPr>
        <w:t>
      </w:t>
      </w:r>
      <w:r>
        <w:rPr>
          <w:rFonts w:ascii="Times New Roman"/>
          <w:b w:val="false"/>
          <w:i w:val="false"/>
          <w:color w:val="000000"/>
          <w:sz w:val="28"/>
        </w:rPr>
        <w:t>к 26 апреля:</w:t>
      </w:r>
      <w:r>
        <w:br/>
      </w:r>
      <w:r>
        <w:rPr>
          <w:rFonts w:ascii="Times New Roman"/>
          <w:b w:val="false"/>
          <w:i w:val="false"/>
          <w:color w:val="000000"/>
          <w:sz w:val="28"/>
        </w:rPr>
        <w:t>
      </w:t>
      </w:r>
      <w:r>
        <w:rPr>
          <w:rFonts w:ascii="Times New Roman"/>
          <w:b w:val="false"/>
          <w:i w:val="false"/>
          <w:color w:val="000000"/>
          <w:sz w:val="28"/>
        </w:rPr>
        <w:t xml:space="preserve">-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20 000 (двадцать тысяч) тенге; </w:t>
      </w:r>
      <w:r>
        <w:br/>
      </w:r>
      <w:r>
        <w:rPr>
          <w:rFonts w:ascii="Times New Roman"/>
          <w:b w:val="false"/>
          <w:i w:val="false"/>
          <w:color w:val="000000"/>
          <w:sz w:val="28"/>
        </w:rPr>
        <w:t>
      </w:t>
      </w:r>
      <w:r>
        <w:rPr>
          <w:rFonts w:ascii="Times New Roman"/>
          <w:b w:val="false"/>
          <w:i w:val="false"/>
          <w:color w:val="000000"/>
          <w:sz w:val="28"/>
        </w:rPr>
        <w:t>- участникам ликвидации последствий катастрофы на Чернобыльской атомной электростанции в 1988-1989 годах в размере 10 000 (десять тысяч) тенге.</w:t>
      </w:r>
      <w:r>
        <w:br/>
      </w:r>
      <w:r>
        <w:rPr>
          <w:rFonts w:ascii="Times New Roman"/>
          <w:b w:val="false"/>
          <w:i w:val="false"/>
          <w:color w:val="000000"/>
          <w:sz w:val="28"/>
        </w:rPr>
        <w:t>
      </w:t>
      </w:r>
      <w:r>
        <w:rPr>
          <w:rFonts w:ascii="Times New Roman"/>
          <w:b w:val="false"/>
          <w:i w:val="false"/>
          <w:color w:val="000000"/>
          <w:sz w:val="28"/>
        </w:rPr>
        <w:t>к 29 августа:</w:t>
      </w:r>
      <w:r>
        <w:br/>
      </w:r>
      <w:r>
        <w:rPr>
          <w:rFonts w:ascii="Times New Roman"/>
          <w:b w:val="false"/>
          <w:i w:val="false"/>
          <w:color w:val="000000"/>
          <w:sz w:val="28"/>
        </w:rPr>
        <w:t>
      </w:t>
      </w: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20 000 (двадцать тысяч) тенге.</w:t>
      </w:r>
      <w:r>
        <w:br/>
      </w:r>
      <w:r>
        <w:rPr>
          <w:rFonts w:ascii="Times New Roman"/>
          <w:b w:val="false"/>
          <w:i w:val="false"/>
          <w:color w:val="000000"/>
          <w:sz w:val="28"/>
        </w:rPr>
        <w:t xml:space="preserve">
      8. </w:t>
      </w:r>
      <w:r>
        <w:rPr>
          <w:rFonts w:ascii="Times New Roman"/>
          <w:b w:val="false"/>
          <w:i w:val="false"/>
          <w:color w:val="000000"/>
          <w:sz w:val="28"/>
        </w:rPr>
        <w:t xml:space="preserve"> Единовременная социальная помощь предоставляется по списку, утвержденному акиматом Мойынкумского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лицам, больным туберкулезом, находящимся на амбулаторном лечении в размере 30 000 (тридцать тысяч) тенге.</w:t>
      </w:r>
      <w:r>
        <w:br/>
      </w:r>
      <w:r>
        <w:rPr>
          <w:rFonts w:ascii="Times New Roman"/>
          <w:b w:val="false"/>
          <w:i w:val="false"/>
          <w:color w:val="000000"/>
          <w:sz w:val="28"/>
        </w:rPr>
        <w:t xml:space="preserve">
      9. </w:t>
      </w:r>
      <w:r>
        <w:rPr>
          <w:rFonts w:ascii="Times New Roman"/>
          <w:b w:val="false"/>
          <w:i w:val="false"/>
          <w:color w:val="000000"/>
          <w:sz w:val="28"/>
        </w:rPr>
        <w:t xml:space="preserve"> Единовременная социальная помощь по обращениям предоставляется:</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 и лицам, приравненным к ним в виде санаторно-курортных путевок без оплаты стоимости проезда;</w:t>
      </w:r>
      <w:r>
        <w:br/>
      </w:r>
      <w:r>
        <w:rPr>
          <w:rFonts w:ascii="Times New Roman"/>
          <w:b w:val="false"/>
          <w:i w:val="false"/>
          <w:color w:val="000000"/>
          <w:sz w:val="28"/>
        </w:rPr>
        <w:t>
      </w:t>
      </w:r>
      <w:r>
        <w:rPr>
          <w:rFonts w:ascii="Times New Roman"/>
          <w:b w:val="false"/>
          <w:i w:val="false"/>
          <w:color w:val="000000"/>
          <w:sz w:val="28"/>
        </w:rPr>
        <w:t>-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в размере 30 000 (тридцать тысяч) тенге;</w:t>
      </w:r>
      <w:r>
        <w:br/>
      </w:r>
      <w:r>
        <w:rPr>
          <w:rFonts w:ascii="Times New Roman"/>
          <w:b w:val="false"/>
          <w:i w:val="false"/>
          <w:color w:val="000000"/>
          <w:sz w:val="28"/>
        </w:rPr>
        <w:t>
      </w:t>
      </w: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в пределах до 100 месячного расчетного показателя, определяемым специальной комиссией.</w:t>
      </w:r>
      <w:r>
        <w:br/>
      </w:r>
      <w:r>
        <w:rPr>
          <w:rFonts w:ascii="Times New Roman"/>
          <w:b w:val="false"/>
          <w:i w:val="false"/>
          <w:color w:val="000000"/>
          <w:sz w:val="28"/>
        </w:rPr>
        <w:t>
      </w:t>
      </w:r>
      <w:r>
        <w:rPr>
          <w:rFonts w:ascii="Times New Roman"/>
          <w:b w:val="false"/>
          <w:i w:val="false"/>
          <w:color w:val="000000"/>
          <w:sz w:val="28"/>
        </w:rPr>
        <w:t>При причинении ущерба гражданину (семье)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утверждаемому акиматом Мойынкумского района Жамбылской области по представлению уполномоченной организации без истребования заявлений от получателей.</w:t>
      </w:r>
      <w:r>
        <w:br/>
      </w:r>
      <w:r>
        <w:rPr>
          <w:rFonts w:ascii="Times New Roman"/>
          <w:b w:val="false"/>
          <w:i w:val="false"/>
          <w:color w:val="000000"/>
          <w:sz w:val="28"/>
        </w:rPr>
        <w:t xml:space="preserve">
      11.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согласно приложению 1 к Типовым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xml:space="preserve">
      12. </w:t>
      </w: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13.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14.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w:t>
      </w:r>
      <w:r>
        <w:br/>
      </w:r>
      <w:r>
        <w:rPr>
          <w:rFonts w:ascii="Times New Roman"/>
          <w:b w:val="false"/>
          <w:i w:val="false"/>
          <w:color w:val="000000"/>
          <w:sz w:val="28"/>
        </w:rPr>
        <w:t xml:space="preserve">
      15.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16.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17.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18.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19.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r>
        <w:br/>
      </w:r>
      <w:r>
        <w:rPr>
          <w:rFonts w:ascii="Times New Roman"/>
          <w:b w:val="false"/>
          <w:i w:val="false"/>
          <w:color w:val="000000"/>
          <w:sz w:val="28"/>
        </w:rPr>
        <w:t xml:space="preserve">
      20.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21.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xml:space="preserve">
      22.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23.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в бюджете Мойынкумского района Жамбылской области на текущий финансовый год.</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w:t>
      </w:r>
      <w:r>
        <w:rPr>
          <w:rFonts w:ascii="Times New Roman"/>
          <w:b/>
          <w:i w:val="false"/>
          <w:color w:val="000000"/>
          <w:sz w:val="28"/>
        </w:rPr>
        <w:t xml:space="preserve"> смерти получателя;</w:t>
      </w:r>
      <w:r>
        <w:br/>
      </w:r>
      <w:r>
        <w:rPr>
          <w:rFonts w:ascii="Times New Roman"/>
          <w:b w:val="false"/>
          <w:i w:val="false"/>
          <w:color w:val="000000"/>
          <w:sz w:val="28"/>
        </w:rPr>
        <w:t xml:space="preserve">
      3) </w:t>
      </w:r>
      <w:r>
        <w:rPr>
          <w:rFonts w:ascii="Times New Roman"/>
          <w:b w:val="false"/>
          <w:i w:val="false"/>
          <w:color w:val="000000"/>
          <w:sz w:val="28"/>
        </w:rPr>
        <w:t xml:space="preserve"> выезда получателя на постоянное проживание за пределы Мойынкумского района;</w:t>
      </w:r>
      <w:r>
        <w:br/>
      </w:r>
      <w:r>
        <w:rPr>
          <w:rFonts w:ascii="Times New Roman"/>
          <w:b w:val="false"/>
          <w:i w:val="false"/>
          <w:color w:val="000000"/>
          <w:sz w:val="28"/>
        </w:rPr>
        <w:t xml:space="preserve">
      4)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5)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25.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