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5cf9" w14:textId="d19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86. Зарегистрировано Департаментом юстиции Жамбылской области 4 мая 2014 года № 2205. Утратило силу постановлением акимата Жамбылской области от 15 мая 2015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Искалиева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86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кандидат в мастера спорта,</w:t>
      </w:r>
      <w:r>
        <w:br/>
      </w:r>
      <w:r>
        <w:rPr>
          <w:rFonts w:ascii="Times New Roman"/>
          <w:b/>
          <w:i w:val="false"/>
          <w:color w:val="000000"/>
        </w:rPr>
        <w:t>первый спортивный разряд, 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2014 года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управлением физической культуры и спорта акимата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выписка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сотрудником канцелярии услугодателя заявления услугополучателя и направление на рассмотрение заместителю руководителя управления физической культуры и спорта акимата Жамбылской области (далее – Заместитель руководителя)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в течение одного календарного дня Заместителем руководителя заявления и приложенных к нему документов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течение десяти календарных дней ответственным исполнителем подготовки и формирования пакета документов услугополучателя к заседанию квалификационной комиссии или комиссии по присвоению спортивных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заседания Комиссии подготовка, подписание и регистрация приказа о присвоении спортивного разряда и категорий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течение пяти календарных дней ответственным исполнителем услугодателя посредством типографии изготовления удостоверения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в течение одного календарного дня ответственным исполнителем услугодателя результата государственной услуги представителю курьерской службы Центра обслуживания населения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>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 результатам рассмотрения документов соответствующей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 решения по присвоению спортивного разряда или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ответственные исполнители отдела высших спортивных достижений, отдела массового и национального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квалификационная комиссия и комиссия по присвоению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обслуживания населения и (или) к иным услугодателям, длительность обработки запроса услугополучателя, схема функционального взаимодействия с Центром обслуживания населения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услуги услугополучатель обращается в Центр обслуживания населения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обслуживания населения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подает заявление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Центра обслуживания населения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Центра обслуживания населения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инспектор накопительного отдела Центра обслуживания населения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Центр обслуживания населения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обслуживания населения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главой 5 - в соответствии с постановлением от 25.09.2014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bookmarkStart w:name="z8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4483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спортивный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постановлением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197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86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второй и третий, первый,</w:t>
      </w:r>
      <w:r>
        <w:br/>
      </w:r>
      <w:r>
        <w:rPr>
          <w:rFonts w:ascii="Times New Roman"/>
          <w:b/>
          <w:i w:val="false"/>
          <w:color w:val="000000"/>
        </w:rPr>
        <w:t>второй и третий юношеские, 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2014 года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отделами физической культуры и спорта акимата города Тараз и акиматов районов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– выписка из приказа о присвоении спортивного разряда спортсменам,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сотрудником канцелярии услугодателя заявления услугополучателя и направление на рассмотрение руководителю отдела физической культуры и спорта акимата города Тараз и акиматов районов Жамбылской (далее – руководитель услугодателя)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в течение одного календарного дня руководителем услугодателя заявления и приложенных к нему документов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течение десяти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спортивных разрядов и категорий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заседания Комиссии подготовка, подписание и регистрация приказа о присвоении спортивного разряда и категорий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течение пяти календарных дней ответственным исполнителем услугодателя посредством типографии изготовления удостоверения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в течение одного календарного дня ответственным исполнителем услугодателя результата государственной услуги представителю курьерской службы Центра обслуживания населения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 результатам рассмотрения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 решения по присвоению спортивного разряда или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районная (городская) комиссия по присвоению спортивных разрядов 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Центр обслуживания населения и (или) к иным услугодателям, длительность обработки запроса услугополучателя, схема функционального взаимодействия с Центром обслуживания населения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услуги услугополучатель обращается в Центр обслуживания населения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обслуживания населения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подает заявление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Центра обслуживания населения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Центра обслуживания населения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инспектор накопительного отдела Центра обслуживания населения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Центр обслуживания населения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обслуживания населения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главой 5 - в соответствии с постановлением от 25.09.2014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спорту"</w:t>
            </w:r>
          </w:p>
        </w:tc>
      </w:tr>
    </w:tbl>
    <w:bookmarkStart w:name="z1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постановлением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197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