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23d7c" w14:textId="ab23d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апробации и регистрационных испытаний ветеринарных препаратов, кормовых добавок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24 ноября 2014 года № 7-1/611. Зарегистрирован в Министерстве юстиции Республике Казахстан 19 февраля 2015 года № 10287.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приказа Министра сельского хозяйства РК от 01.04.2020 </w:t>
      </w:r>
      <w:r>
        <w:rPr>
          <w:rFonts w:ascii="Times New Roman"/>
          <w:b w:val="false"/>
          <w:i w:val="false"/>
          <w:color w:val="ff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46-20)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ветеринарии"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сельского хозяйства РК от 09.11.2021 </w:t>
      </w:r>
      <w:r>
        <w:rPr>
          <w:rFonts w:ascii="Times New Roman"/>
          <w:b w:val="false"/>
          <w:i w:val="false"/>
          <w:color w:val="000000"/>
          <w:sz w:val="28"/>
        </w:rPr>
        <w:t>№ 326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апробации и регистрационных испытаний ветеринарных препаратов, кормовых добавок.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сельского хозяйства РК от 01.04.2020 </w:t>
      </w:r>
      <w:r>
        <w:rPr>
          <w:rFonts w:ascii="Times New Roman"/>
          <w:b w:val="false"/>
          <w:i w:val="false"/>
          <w:color w:val="00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ветеринарной и пищевой безопасности Министерства сельского хозяйства Республики Казахстан в установленном законодательством порядке обеспечить государственную регистрацию настоящего приказа в Министерстве юстиции Республики Казахстан и его официальное опубликование.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Мамытбеков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 января 2014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по инвестициям и развитию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 А. Исекешев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декабря 2014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2014 года № 7-1/611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апробации и регистрационных испытаний ветеринарных препаратов, кормовых добавок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приказа Министра сельского хозяйства РК от 01.04.2020 </w:t>
      </w:r>
      <w:r>
        <w:rPr>
          <w:rFonts w:ascii="Times New Roman"/>
          <w:b w:val="false"/>
          <w:i w:val="false"/>
          <w:color w:val="ff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апробации и регистрационных испытаний ветеринарных препаратов, кормовых добавок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46-20)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ветеринарии" (далее – Закон) и подпунктом 1) статьи 10 Закона Республики Казахстан "О государственных услугах" (далее – Закон о государственных услугах) и определяют порядок проведения апробации и регистрационных испытаний ветеринарных препаратов, кормовых добавок, а также порядок оказания государственной услуги.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сельского хозяйства РК от 09.11.2021 </w:t>
      </w:r>
      <w:r>
        <w:rPr>
          <w:rFonts w:ascii="Times New Roman"/>
          <w:b w:val="false"/>
          <w:i w:val="false"/>
          <w:color w:val="000000"/>
          <w:sz w:val="28"/>
        </w:rPr>
        <w:t>№ 326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апробация ветеринарного препарата, кормовых добавок – испытание ветеринарного препарата, кормовых добавок в ограниченных лабораторных и (или) производственных условиях в целях определения их иммунобиологических свойств и эпизоотологической эффективности, отсутствия последствий их действия на организм животного, а также экологической безопасности для установления возможности использования их в ветеринарной практике;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регистрационные испытания ветеринарных препаратов, кормовых добавок – определение соответствия ветеринарных препаратов, кормовых добавок показателям безопасности и качества;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торговое (отличительное) название ветеринарного препарата, кормовых добавок – наименование, под которым ветеринарный препарат, кормовые добавки регистрируются, этикетируются и рекламируются изготовителем или физическим и юридическим лицом;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ведомство уполномоченного органа в области ветеринарии (далее – ведомство) – Комитет ветеринарного контроля и надзора Министерства сельского хозяйства Республики Казахстан;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новый ветеринарный препарат, кормовая добавка – ветеринарный препарат, кормовая добавка, не производимые и незарегистрированные в третьих странах и государствах-членах Евразийского экономического союза;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усовершенствованный ветеринарный препарат, кормовая добавка – ветеринарный препарат, кормовая добавка, зарегистрированные ранее, но произведенные в других формах и/или с новой дозировкой, и/или другим составом основных и вспомогательных веществ (компонентов), а также с изменением(ями) технологии производства, которые повлияли на их свойства и качественные характеристики, иными способами их использования (применения, хранения) или показанием к использованию (применения, хранения).</w:t>
      </w:r>
    </w:p>
    <w:bookmarkEnd w:id="14"/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"Проведение апробации и регистрационных испытании ветеринарного препарата и кормовых добавок" (далее – государственная услуга) оказывается республиканским государственным предприятием на праве хозяйственного ведения "Национальный референтный центр по ветеринарии" Комитета ветеринарного контроля и надзора Министерства сельского хозяйства Республики Казахстан (далее – услугодатель) в соответствии с настоящими Правилами.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изложен в стандарте государственной услуги "Проведение апробации и регистрационных испытаний ветеринарного препарата и кормовых добавок"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стандарт).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сельского хозяйства РК от 09.11.2021 </w:t>
      </w:r>
      <w:r>
        <w:rPr>
          <w:rFonts w:ascii="Times New Roman"/>
          <w:b w:val="false"/>
          <w:i w:val="false"/>
          <w:color w:val="000000"/>
          <w:sz w:val="28"/>
        </w:rPr>
        <w:t>№ 326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Физические и юридические лица (далее – услугополучатель) для получения государственной услуги представляют в канцелярию ведомства (далее – канцелярия)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документы, указанные в стандарте.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Министра сельского хозяйства РК от 09.11.2021 </w:t>
      </w:r>
      <w:r>
        <w:rPr>
          <w:rFonts w:ascii="Times New Roman"/>
          <w:b w:val="false"/>
          <w:i w:val="false"/>
          <w:color w:val="000000"/>
          <w:sz w:val="28"/>
        </w:rPr>
        <w:t>№ 326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Апробация и регистрационные испытания ветеринарных препаратов и кормовых добавок проводятся при наличии нормативно-технической документации на новые, усовершенствованные ветеринарные препараты, кормовые добавки (далее – НТД), согласованной с ведомством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согласования нормативно-технической документации на новые, усовершенствованные ветеринарные препараты, кормовые добавки, утвержденными приказом Министра сельского хозяйства Республики Казахстан от 28 ноября 2014 года № 7-1/625 (зарегистрирован в Реестре государственной регистрации нормативных правовых актов № 10298).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Работник канцелярии осуществляет прием и регистрацию заявления в день его поступления и направляет руководителю ведомства, которым назначается ответственный исполнитель.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Работником канцелярии услугополучателю выдается отрывной талон заявления с отметкой о регистрации с указанием даты и времени, фамилии и инициалов, должности лица, принявшего заявление.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осуществляются в ближайший следующий за ним рабочий день.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Министра сельского хозяйства РК от 09.11.2021 </w:t>
      </w:r>
      <w:r>
        <w:rPr>
          <w:rFonts w:ascii="Times New Roman"/>
          <w:b w:val="false"/>
          <w:i w:val="false"/>
          <w:color w:val="000000"/>
          <w:sz w:val="28"/>
        </w:rPr>
        <w:t>№ 326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Ответственный исполнитель в течение 2 (двух) рабочих дней с момента регистрации заявления проверяет полноту представленных документов, указанных в стандарте.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 и (или) отсутствия сведений, необходимых для оказания государственной услуги в соответствии с настоящими Правилами, ответственный исполнитель в срок, указанный в части первой настоящего пункта, направляет услугополучателю уведомление с указанием требований, которым не соответствуют представленные документы и (или) сведения, и срока приведения их в соответствие.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приведения в соответствие указанного в уведомлении документов составляет 2 (два) рабочих дня со дня направления уведомления.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период приведения в соответствие указанных в уведомлении документов с требованиями настоящих Правил, срок оказания государственной услуги приостанавливается.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в течение 2 (двух) рабочих дней со дня получения уведомления, услугополучатель не привел документы в соответствие требованиям настоящих Правил, услугодатель направляет мотивированный отказ по форме согласно приложению 3 к настоящим Правилам, подписанный руководителем ведомства либо лицом, исполняющим его обязанности.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полного пакета документов и отсутствия оснований для отказа в оказании государственной услуги, ответственный исполнитель в течение 5 (пяти) рабочих дней со дня регистрации заявления направляет документы услугодателю.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Министра сельского хозяйства РК от 09.11.2021 </w:t>
      </w:r>
      <w:r>
        <w:rPr>
          <w:rFonts w:ascii="Times New Roman"/>
          <w:b w:val="false"/>
          <w:i w:val="false"/>
          <w:color w:val="000000"/>
          <w:sz w:val="28"/>
        </w:rPr>
        <w:t>№ 326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проведения апробации ветеринарного препарата и кормовых добавок услугодатель в течение 10 (десяти) рабочих дней после получения документов составляет в произвольной форме проект программы проведения апробации ветеринарного препарата, кормовых добавок с указанием наименования мероприятий, сроков их проведения, объема и количества образцов (далее – Программа) и направляет его в ведомство.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Ведомство в течение 7 (семи) рабочих дней со дня получения проекта Программы принимает одно из следующих решений: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согласовывает проект Программы и издает приказ об организации проведения апробации ветеринарного препарата, кормовых добавок, которым утверждается Программа и состав комиссии для проведения апробации ветеринарного препарата, кормовых добавок (далее – Комиссия).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Комиссии включаются сотрудник ведомства (председатель Комиссии), главный государственный ветеринарно-санитарный инспектор соответствующей административно-территориальной единицы (заместитель председателя Комиссии), специалист(ы) услугодателя, независимый эксперт, руководитель(и) хозяйствующих субъектов, участвующих в проведении апробации ветеринарного препарата, кормовых добавок, услугополучатель либо его представитель;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согласовывает проект Программы и направляет услугодателю письменный ответ с указанием конкретных замечаний и предложений.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несогласовании проекта Программы услугодатель в течение 5 (пяти) рабочих дней устраняет замечания и повторно его направляет в ведомство.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утверждения Программы услугодатель заключает с услугополучателем договор на проведение апробации ветеринарного препарата и кормовых добавок, в котором отражаются мероприятия, предусмотренные в Программе, стоимость и способ оплаты и другие сведения.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проведения регистрационных испытаний ветеринарных препаратов, кормовых добавок услугодатель в течение 5 (пяти) рабочих дней после получения документов составляет и утверждает в произвольной форме рабочую программу (далее – рабочая программа) с указанием наименования мероприятий, сроков их проведения, методов регистрационных испытаний, объема и количества образцов ветеринарного препарата, кормовых добавок.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После утверждения рабочей программы услугодатель заключает с услугополучателем договор на проведение регистрационных испытаний ветеринарных препаратов, кормовых добавок, в котором отражаются мероприятия, предусмотренные в рабочей программе, стоимость и способ оплаты и другие сведения.</w:t>
      </w:r>
    </w:p>
    <w:bookmarkEnd w:id="30"/>
    <w:bookmarkStart w:name="z35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проведения апробации ветеринарных препаратов и кормовых добавок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Апробации подлежат новые или усовершенствованные ветеринарные препараты, кормовые добавки, включая новых или усовершенствованных в результате научных исследований.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Ветеринарные препараты, кормовые добавки, зарегистрированные и применяемые в третьих странах (государства, не являющиеся членами Евразийского экономического союза), не подлежат апробации.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Место проведения апробации ветеринарного препарата, кормовых добавок определяется ведомством с учетом Программы.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Услугодатель обеспечивает участие и ознакомление с Программой всех членов Комиссии.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Для проведения апробации ветеринарного препарата, кормовых добавок услугополучатель обеспечивает доставку ветеринарного препарата, кормовых добавок в объеме и сроки, указанные в Программе, к месту проведения апробации.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Для проведения апробации ветеринарного препарата, кормовых добавок предоставляются ветеринарные препараты, кормовые добавки, соответствующие следующим требованиям: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этикетки согласно представленной НТД (на казахском и русском языках);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годности составляет не менее 80 (восьмидесяти) % от заявленного срока годности;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температурных условий транспортировки ветеринарных препаратов, кормовых добавок согласно НТД с записями индикаторов/датчиков температурного режима;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отсутствие веществ, включенных в перечень веществ, содержание которых недопустимо в ветеринарных препаратах, кормовых добавках, предусмотренный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несоответствия требованиям, указанным в настоящем пункте, ветеринарные препараты, кормовые добавки не принимаются.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недостаточности материально-технической базы услугодателя для проведения апробации ветеринарных препаратов, кормовых добавок допускается привлечение соисполнителей для испытания ветеринарного препарата, кормовых добавок в лабораторных условиях или проведение испытания ветеринарного препарата, кормовых добавок в лабораторных условиях сотрудниками услугодателя на базе производителя с соответствующей материально-технической базой.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Апробация ветеринарных препаратов, кормовых добавок проводится в срок до двух лет в соответствии с НТД и Программой.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По результатам апробации ветеринарного препарата, кормовых добавок услугодатель оформляет протокол о результатах апробации ветеринарного препарата, кормовых добавок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трех экземплярах, который подписывается всеми членами Комиссии. Услугодатель в течение 1 (одного) рабочего дня со дня подписания протокола о результатах апробации ветеринарного препарата, кормовых добавок всеми членами Комиссии направляет в ведомство два экземпляра протокола о результатах апробации ветеринарного препарата, кормовых добавок.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Ведомство в течение 2 (двух) рабочих дней со дня получения протокола о результатах апробации ветеринарного препарата, кормовых добавок направляет услугополучателю один экземпляр протокола о результатах апробации ветеринарного препарата, кормовых добавок.</w:t>
      </w:r>
    </w:p>
    <w:bookmarkEnd w:id="46"/>
    <w:bookmarkStart w:name="z51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Порядок проведения регистрационных испытаний ветеринарных препаратов, кормовых добавок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Ветеринарные препараты и кормовые добавки, зарегистрированные в других странах и предлагаемых к применению в Республике Казахстан, а также на территории государств-членов Евразийского экономического союза, подлежат регистрационным испытаниям.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В период действия временной регистрации ветеринарных препаратов проводятся регистрационные испытания ветеринарных препаратов, необходимые для их государственной регистрации в порядке, установленном настоящими Правилами. 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Регистрационные испытания ветеринарных препаратов, кормовых добавок проводятся до двух лет с учетом методов контроля, указанных в НТД на ветеринарный препарат, кормовые добавки.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Услугодатель проводит регистрационные испытания ветеринарных препаратов, кормовых добавок после выполнения мероприятий,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Для проведения регистрационных испытаний ветеринарных препаратов, кормовых добавок услугополучатель представляет услугодателю образцы ветеринарного препарата, кормовых добавок в следующих количествах: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ветеринарные препараты, кормовые добавки: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жидкие: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объемом от 1 до 5 миллилитров (далее – мл) – 20 флаконов (ампул и другие);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объемом от 5 до 10 мл – 20 флаконов (ампул и другие);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объемом от 10 мл до 25 мл–15 флаконов (ампул и другие);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объемом от 25 мл до 50 мл–10 флаконов (ампул и другие);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объемом от 50 мл до 250 мл–5 флаконов (ампул и другие);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более 250 мл – 3 флакона (канистры и другие емкости);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сыпучие: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весом от 1 грамма (далее – гр.) до 5 гр. – 40 первичных упаковок;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весом от 5 гр. до 10 гр. – 20 первичных упаковок;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весом от 10 гр. до 25 гр. – 15 первичных упаковок;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весом от 25 гр. до 50 гр. – 10 первичных упаковок;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весом от 50 гр. до 250 гр. – 5 первичных упаковок;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более 250 гр. – 3 первичные упаковки;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диагностические наборы – три набора.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Образцы ветеринарных препаратов и кормовых добавок доставляются с каждой производственной площадки.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Образцы одного и того же ветеринарного препарата, кормовых добавок, но в различных концентрациях или дозировках представляются на каждую концентрацию (дозировку) отдельно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Для проведения регистрационных испытаний ветеринарного препарата, кормовых добавок предоставляются ветеринарные препараты, кормовые добавки, соответствующие следующим требованиям: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этикетки согласно представленной НТД (на казахском и русском языках);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годности составляет не менее 80 (восьмидесяти) % от заявленного срока годности;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температурных условий транспортировки ветеринарных препаратов, кормовых добавок согласно НТД с записями индикаторов/датчиков температурного режима;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отсутствие веществ, включенных в перечень веществ, содержание которых недопустимо в ветеринарных препаратах, кормовых добавках, предусмотренный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несоответствия требованиям, указанным в настоящем пункте, ветеринарные препараты, кормовые добавки не принимаются.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При недостаточности материально-технической базы услугодателя для проведения регистрационных испытаний ветеринарных препаратов, кормовых добавок допускается привлечение соисполнителей для испытания ветеринарного препарата, кормовых добавок в лабораторных условиях или проведение испытания ветеринарного препарата, кормовых добавок в лабораторных условиях сотрудниками услугодателя на базе производителя с соответствующей материально-технической базой.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По результатам регистрационных испытаний ветеринарного препарата, кормовых добавок услугодатель оформляет протокол о результатах регистрационных испытаний ветеринарного препарата, кормовых добавок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трех экземплярах. Услугодатель в течение 1 (одного) рабочего дня со дня подписания протокола о результатах регистрационных испытаний ветеринарного препарата, кормовых добавок направляет в ведомство два экземпляра протокола о результатах регистрационных испытаний ветеринарного препарата, кормовых добавок.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Ведомство в течение 2 (двух) рабочих дней со дня получения протокола регистрационных испытаний ветеринарного препарата, кормовых добавок направляет услугополучателю один экземпляр протокола о результатах регистрационных испытаний ветеринарного препарата, кормовых добавок.</w:t>
      </w:r>
    </w:p>
    <w:bookmarkEnd w:id="79"/>
    <w:bookmarkStart w:name="z84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Жалоба на решение, действий (бездействий) услугодателя по вопросам оказания государственных услуг может быть подана на имя руководителя услугодателя, ведомства, уполномоченного органа в области развития агропромышленного комплекса (далее – уполномоченный орган), в уполномоченный орган по оценке и контролю за качеством оказания государственных услуг.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поступления жалобы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процедурно-процессуального кодекса Республики Казахстан (далее – АППК) услугодатель направляет ее в орган, рассматривающий жалобу, в течение 3 (трех) рабочих дней со дня поступления. Жалоба услугодателем не направляется в орган, рассматривающий жалобу, в случае принятия благоприятного акта, совершения административного действия, полностью удовлетворяющие требования, указанные в жалобе.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34 - в редакции приказа Министра сельского хозяйства РК от 09.11.2021 </w:t>
      </w:r>
      <w:r>
        <w:rPr>
          <w:rFonts w:ascii="Times New Roman"/>
          <w:b w:val="false"/>
          <w:i w:val="false"/>
          <w:color w:val="000000"/>
          <w:sz w:val="28"/>
        </w:rPr>
        <w:t>№ 326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Жалоба услугополучателя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о государственных услугах подлежит рассмотрению: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услугодателем, ведомством, уполномоченным органом – в течение 5 (пяти) рабочих дней со дня ее регистрации;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органом по оценке и контролю за качеством оказания государственных услуг – в течение 15 (пятнадцати) рабочих дней со дня ее регистрации.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Срок рассмотрения жалобы ведомством, уполномоченным органом, уполномоченным органом по оценке и контролю за качеством оказания государственных услуг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о государственных услугах продлевается не более чем на 10 (десять) рабочих дней в случаях необходимости: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проведения дополнительного изучения или проверки по жалобе либо проверки с выездом на место;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получения дополнительной информации.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продления срока рассмотрения жалобы должностное лицо, наделенное полномочиями по рассмотрению жалоб, в течение 3 (трех) рабочих дней с момента продления срока рассмотрения жалобы сообщает в письменной форме (при подаче жалобы на бумажном носителе) или электронной форме (при подаче жалобы в электронном виде) услугополучателю, подавшему жалобу, о продлении срока рассмотрения жалобы с указанием причин продления.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Если иное не предусмотрено законом, обращение в суд допускается после обжалования в досудебном порядке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АППК.</w:t>
      </w:r>
    </w:p>
    <w:bookmarkEnd w:id="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37 - в редакции приказа Министра сельского хозяйства РК от 09.11.2021 </w:t>
      </w:r>
      <w:r>
        <w:rPr>
          <w:rFonts w:ascii="Times New Roman"/>
          <w:b w:val="false"/>
          <w:i w:val="false"/>
          <w:color w:val="000000"/>
          <w:sz w:val="28"/>
        </w:rPr>
        <w:t>№ 326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апробации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регистрационных испытаний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ветеринарных препаратов,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кормовых добавок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"Проведение апробации и регистрационных испытаний ветеринарного препарата и кормовых добавок"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Министра сельского хозяйства РК от 09.11.2021 </w:t>
      </w:r>
      <w:r>
        <w:rPr>
          <w:rFonts w:ascii="Times New Roman"/>
          <w:b w:val="false"/>
          <w:i w:val="false"/>
          <w:color w:val="ff0000"/>
          <w:sz w:val="28"/>
        </w:rPr>
        <w:t>№ 326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"Национальный референтный центр по ветеринарии" Комитета ветеринарного контроля и надзора Министерства сельского хозяйства Республики Казахстан (далее – услугодатель).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 выдача результата оказания государственной услуги осуществляются через канцелярию Комитета ветеринарного контроля и надзора Министерства сельского хозяйства Республики Казахстан (далее – ведомство).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дня сдачи пакета документов услугополучателем и до момента получения результата оказания государственной услуги – до 2 (двух) лет.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о результатах апробации ветеринарного препарата, кормовых добавок и/или протокол о результатах регистрационных испытаний ветеринарного препарата, кормовых добавок, либо мотивированный отказ.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Стоимость оказания государственной услуги устанавливается услугодателем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116 Предпринимательского кодекса Республики Казахстан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подпунктом 1)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пункта 2 статьи 35 Закона Республики Казахстан "О ветеринарии" и размещается на интернет-ресурсе и в помещениях услугодателя.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 – с понедельника по пятницу, в соответствии с установленным графиком работы с 9.00 до 18.30 часов, с перерывом на обед с 13.00 до 14.30 часов, за исключением выходных и праздничных дней в соответствии с трудовым законодательством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 выдача результата оказания государственной услуги осуществляются с 9.00 до 17.30 часов, с перерывом на обед с 13.00 до 14.30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в порядке очереди, без предварительной записи и ускоренного обслуживания.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места оказания государственной услуги размещен на интернет-ресурсе Министерства сельского хозяйства Республики Казахстан: www.gov.kz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заявление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проведения апробации и регистрационных испытаний ветеринарных препаратов, кормовых добавок, утвержденным приказом Министра сельского хозяйства Республики Казахстан от 24 ноября 2014 года № 7-1/611 (зарегистрирован в Реестре государственной регистрации нормативных правовых актов № 10287) (далее – Правила).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апробации и регистрационных испытаний ветеринарных препаратов, кормовых добавок различных лекарственных форм одного и того же ветеринарного препарата, кормовых добавок, услугополучатель представляет заявление на каждую лекарственную форму отдельно.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апробации и регистрационных испытаний ветеринарных препаратов, кормовых добавок одного и того же ветеринарного препарата, кормовых добавок с различными дозировками, концентрацией или объемом, но одной лекарственной формы, услугополучатель представляет одно заявление, в котором перечисляет все объемы, дозы или концентрации ветеринарного препарата, кормовых добавок, предоставляемых на апробацию и регистрационные испытания ветеринарных препаратов, кормовых добавок;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документ, удостоверяющий личность, и (или) документ, подтверждающий полномочия представителя, либо электронный документ из сервиса цифровых документов (для идентификации).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удостоверяющем личность физического лица, о регистрации (перерегистрации) юридического лица, о регистрации индивидуального предпринимателя, либо о начале деятельности в качестве индивидуального предпринимателя, сотрудники ведомства и услугодателя получают из соответствующих государственных информационных систем через шлюз "электронного правительства".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 истребование от услугополучателей документов, которые могут быть получены из информационных систем.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Услугодатели получают цифровые документы из сервиса цифровых документов через реализованную интеграцию при условии согласия владельца документа, предоставленного посредством зарегистрированного на веб-портале "электронного правительства"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веб-портала "электронного правительства".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 цифровых документов доступен для пользователей, авторизованных в мобильном приложении.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использования цифрового документа необходимо пройти авторизацию в мобильном приложении с использованием электронной цифровой подписи или одноразового пароля, далее перейти в раздел "Цифровые документы" и выбрать необходимый документ.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услугополучателя и (или) представленных данных и сведений, необходимых для оказания государственной услуги, требованиям, установленным Правилами;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оказания государственной услуги создаются условия для услугополучателей на время ожидания и подготовки необходимых документов (кресла для ожидания, места для заполнения документов, оснащенные стендами с перечнем необходимых документов и образцами их заполнения), принимаются меры противопожарной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услугодателя оборудованы входом с пандусами, предназначенными для доступа людей с ограниченными физическими возможностями.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справочных служб по вопросам оказания государственной услуги размещены на интернет-ресурсе Министерства сельского хозяйства Республики Казахстан: www.gov.kz. Единый контакт-центр по вопросам оказания государственных услуг: 1414, 8 800 080 7777.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апробации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регистрационных испытаний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ветеринарных препаратов,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кормовых добавок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2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Министра сельского хозяйства РК от 09.11.2021 </w:t>
      </w:r>
      <w:r>
        <w:rPr>
          <w:rFonts w:ascii="Times New Roman"/>
          <w:b w:val="false"/>
          <w:i w:val="false"/>
          <w:color w:val="ff0000"/>
          <w:sz w:val="28"/>
        </w:rPr>
        <w:t>№ 326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161" w:id="91"/>
      <w:r>
        <w:rPr>
          <w:rFonts w:ascii="Times New Roman"/>
          <w:b w:val="false"/>
          <w:i w:val="false"/>
          <w:color w:val="000000"/>
          <w:sz w:val="28"/>
        </w:rPr>
        <w:t>
      Прошу провести апробацию/регистрационные испытания ветеринарного препарата,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кормовых добавок (нужное 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(торговое (отличительное) название ветеринарного препарата, кормовых добавок)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Услугополучатель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физического лица, наименование юридического лица)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 Адрес услугополучателя, телефон, факс, банковские реквизиты 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 Индивидуальный идентификационный номер/бизнес-идентификационный номер услугополучателя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 Сведения о ветеринарном препарате, кормовых добавках: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состав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лекарственная форма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назначение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Разработчик ветеринарного препарата, кормовых добавок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(фамилия, имя, отчество (при его наличии) физического лица, наименование юридического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лица,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Производитель ветеринарного препарата, кормовых добавок__________________________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(фамилия, имя, отчество (при его наличии) физического лица, наименование юридического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лица, адрес)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Представитель услугополучателя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(фамилия, имя, отчество (при его наличии), должность  представителя, контактные данные)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Заявление подано: "____" _______________ 20 ___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(подпись, фамилия, имя, отчество (при его наличии) услугополучателя либо его представителя)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Заявление принято к рассмотрению в _____ часов "__" ___ 20___года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(подпись, фамилия, имя, отчество (при его наличии) и должность, принявшего заявление)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----------------------------------------------------------------------------------------------------------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(линия отрыва)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Заявление принято к рассмотрению в _____ часов "__" ___ 20___года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(подпись, фамилия, имя, отчество (при его наличии)   и должность, принявшего заявление)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апробации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регистрационных испытаний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ветеринарных препаратов,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кормовых добавок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4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Мотивированный отказ</w:t>
      </w:r>
    </w:p>
    <w:bookmarkEnd w:id="92"/>
    <w:p>
      <w:pPr>
        <w:spacing w:after="0"/>
        <w:ind w:left="0"/>
        <w:jc w:val="both"/>
      </w:pPr>
      <w:bookmarkStart w:name="z165" w:id="93"/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"Комитет ветеринарного контроля и надзора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Министерства сельского хозяйства Республики Казахстан" рассмотрев Ваше заявление 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 20 ___ года № ____________, сообщает следующее.</w:t>
      </w:r>
    </w:p>
    <w:p>
      <w:pPr>
        <w:spacing w:after="0"/>
        <w:ind w:left="0"/>
        <w:jc w:val="both"/>
      </w:pPr>
      <w:bookmarkStart w:name="z166" w:id="94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(обоснование отказа)</w:t>
      </w:r>
    </w:p>
    <w:p>
      <w:pPr>
        <w:spacing w:after="0"/>
        <w:ind w:left="0"/>
        <w:jc w:val="both"/>
      </w:pPr>
      <w:bookmarkStart w:name="z167" w:id="95"/>
      <w:r>
        <w:rPr>
          <w:rFonts w:ascii="Times New Roman"/>
          <w:b w:val="false"/>
          <w:i w:val="false"/>
          <w:color w:val="000000"/>
          <w:sz w:val="28"/>
        </w:rPr>
        <w:t>
      __________________________ _____________________________________________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 подписывающего) (подпись, фамилия, имя, отчество (при его наличии)</w:t>
      </w:r>
    </w:p>
    <w:p>
      <w:pPr>
        <w:spacing w:after="0"/>
        <w:ind w:left="0"/>
        <w:jc w:val="both"/>
      </w:pPr>
      <w:bookmarkStart w:name="z168" w:id="96"/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исполнитель: ________________________________________________________________________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(фамилия, имя, отчество (при его наличии)</w:t>
      </w:r>
    </w:p>
    <w:bookmarkStart w:name="z16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Контактный телефон: _______________________</w:t>
      </w:r>
    </w:p>
    <w:bookmarkEnd w:id="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апробации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регистрационных испытаний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ветеринарных препаратов,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кормовых добавок</w:t>
            </w:r>
          </w:p>
        </w:tc>
      </w:tr>
    </w:tbl>
    <w:bookmarkStart w:name="z171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веществ, содержание которых недопустимо в ветеринарных препаратах, кормовых добавках</w:t>
      </w:r>
    </w:p>
    <w:bookmarkEnd w:id="98"/>
    <w:bookmarkStart w:name="z17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Хлорамфеникол (левомицетин).</w:t>
      </w:r>
    </w:p>
    <w:bookmarkEnd w:id="99"/>
    <w:bookmarkStart w:name="z17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Нитрофураны (включая фуразолидон).</w:t>
      </w:r>
    </w:p>
    <w:bookmarkEnd w:id="100"/>
    <w:bookmarkStart w:name="z17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Нитроимидазолы.</w:t>
      </w:r>
    </w:p>
    <w:bookmarkEnd w:id="101"/>
    <w:bookmarkStart w:name="z17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Компоненты растения "Аристолохия" и лекарственные средства из него (за исключением использования компонентов растения в гомеопатических препаратах).</w:t>
      </w:r>
    </w:p>
    <w:bookmarkEnd w:id="102"/>
    <w:bookmarkStart w:name="z17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Хлороформ.</w:t>
      </w:r>
    </w:p>
    <w:bookmarkEnd w:id="103"/>
    <w:bookmarkStart w:name="z17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Хлорпромазин.</w:t>
      </w:r>
    </w:p>
    <w:bookmarkEnd w:id="104"/>
    <w:bookmarkStart w:name="z17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Колхицин. </w:t>
      </w:r>
    </w:p>
    <w:bookmarkEnd w:id="105"/>
    <w:bookmarkStart w:name="z17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Дапсон.</w:t>
      </w:r>
    </w:p>
    <w:bookmarkEnd w:id="106"/>
    <w:bookmarkStart w:name="z18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Карбадокс.</w:t>
      </w:r>
    </w:p>
    <w:bookmarkEnd w:id="107"/>
    <w:bookmarkStart w:name="z18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Олаквиндокс.</w:t>
      </w:r>
    </w:p>
    <w:bookmarkEnd w:id="108"/>
    <w:bookmarkStart w:name="z18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Стильбены, производные стильбенов, соли стильбенов и их эфиры.</w:t>
      </w:r>
    </w:p>
    <w:bookmarkEnd w:id="109"/>
    <w:bookmarkStart w:name="z18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Тиреостатики.</w:t>
      </w:r>
    </w:p>
    <w:bookmarkEnd w:id="110"/>
    <w:bookmarkStart w:name="z18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Анаболические стероиды.</w:t>
      </w:r>
    </w:p>
    <w:bookmarkEnd w:id="111"/>
    <w:bookmarkStart w:name="z18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Бета-адреностимуляторы (бета-агонисты).</w:t>
      </w:r>
    </w:p>
    <w:bookmarkEnd w:id="112"/>
    <w:bookmarkStart w:name="z18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Лактоны резорциловой кислоты и их производные.</w:t>
      </w:r>
    </w:p>
    <w:bookmarkEnd w:id="113"/>
    <w:bookmarkStart w:name="z18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Азаглинафарелин (для лососевых рыб, икра которых предназначена в пищу людям).</w:t>
      </w:r>
    </w:p>
    <w:bookmarkEnd w:id="114"/>
    <w:bookmarkStart w:name="z18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Малахитовый зеленый (для товарной рыбы).</w:t>
      </w:r>
    </w:p>
    <w:bookmarkEnd w:id="115"/>
    <w:bookmarkStart w:name="z18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Кристаллический фиолетовый (генцианвиолет) (для товарной рыбы).</w:t>
      </w:r>
    </w:p>
    <w:bookmarkEnd w:id="116"/>
    <w:bookmarkStart w:name="z19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Бриллиантовый зеленый (для товарной рыбы).</w:t>
      </w:r>
    </w:p>
    <w:bookmarkEnd w:id="1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апробации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регистрационных испытаний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ветеринарных препаратов,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кормовых добавок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проводившей исследования,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знаки и данные по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наличии), адрес, телефон)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(Лицевая сторона)</w:t>
            </w:r>
          </w:p>
        </w:tc>
      </w:tr>
    </w:tbl>
    <w:bookmarkStart w:name="z194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Протокол о результатах апробации ветеринарного препарата, кормовых добавок</w:t>
      </w:r>
    </w:p>
    <w:bookmarkEnd w:id="118"/>
    <w:bookmarkStart w:name="z195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№ __ от __ ____ 20___ год. 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Заявитель </w:t>
            </w:r>
          </w:p>
          <w:bookmarkEnd w:id="12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заявителя, телефон, факс</w:t>
            </w:r>
          </w:p>
          <w:bookmarkEnd w:id="12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ветеринарном препарате, кормовых добавках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Общепринятое название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Торговое название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Лекарственная форма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Назначение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Разработчик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Производитель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ветеринарному препарату / кормовой добавке прилагается</w:t>
            </w:r>
          </w:p>
          <w:bookmarkEnd w:id="12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поступления заявления на испытания </w:t>
            </w:r>
          </w:p>
          <w:bookmarkEnd w:id="12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испытаний </w:t>
            </w:r>
          </w:p>
          <w:bookmarkEnd w:id="12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лаборатории, дата проводимых испытаний </w:t>
            </w:r>
          </w:p>
          <w:bookmarkEnd w:id="12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(Обратная страница)</w:t>
            </w:r>
          </w:p>
        </w:tc>
      </w:tr>
    </w:tbl>
    <w:bookmarkStart w:name="z22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экспертизы (испытаний) </w:t>
      </w:r>
    </w:p>
    <w:bookmarkEnd w:id="127"/>
    <w:bookmarkStart w:name="z22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_____________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  <w:bookmarkEnd w:id="1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исследований/испытаний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исследований/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испытаний, указанных НТД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Нормируемые значения показателей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исследований/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по результатам испытаний: </w:t>
      </w:r>
    </w:p>
    <w:bookmarkEnd w:id="132"/>
    <w:p>
      <w:pPr>
        <w:spacing w:after="0"/>
        <w:ind w:left="0"/>
        <w:jc w:val="both"/>
      </w:pPr>
      <w:bookmarkStart w:name="z242" w:id="133"/>
      <w:r>
        <w:rPr>
          <w:rFonts w:ascii="Times New Roman"/>
          <w:b w:val="false"/>
          <w:i w:val="false"/>
          <w:color w:val="000000"/>
          <w:sz w:val="28"/>
        </w:rPr>
        <w:t>
      Члены комиссии: ___________________________________________________________</w:t>
      </w:r>
    </w:p>
    <w:bookmarkEnd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(подпись, имя, фамилия, отчество (при его наличии))</w:t>
      </w:r>
    </w:p>
    <w:bookmarkStart w:name="z2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134"/>
    <w:bookmarkStart w:name="z2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Условия проведения испытаний: </w:t>
      </w:r>
    </w:p>
    <w:bookmarkEnd w:id="135"/>
    <w:bookmarkStart w:name="z2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экспертизы (испытаний) относятся только к испытанным образцам. </w:t>
      </w:r>
    </w:p>
    <w:bookmarkEnd w:id="1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Настоящий протокол испытаний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может быть полностью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 воспроизведен,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тиражирован без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ветеринарной лаборатории,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проводившей исследования/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испытания.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апробации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регистрационных испытаний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ветеринарных препаратов,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кормовых добавок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проводившей исследования,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знаки и данные по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наличии), адрес, телефон)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(Лицевая сторона)</w:t>
            </w:r>
          </w:p>
        </w:tc>
      </w:tr>
    </w:tbl>
    <w:bookmarkStart w:name="z250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о результатах регистрационных испытаний ветеринарного препарата, кормовых добавок</w:t>
      </w:r>
    </w:p>
    <w:bookmarkEnd w:id="137"/>
    <w:bookmarkStart w:name="z251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№ __ от __ ____ 20___ год. 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Заявитель </w:t>
            </w:r>
          </w:p>
          <w:bookmarkEnd w:id="13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заявителя, телефон, факс</w:t>
            </w:r>
          </w:p>
          <w:bookmarkEnd w:id="14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ветеринарном препарате, кормовых добавках: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Общепринятое название: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Торговое название: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Состав: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Лекарственная форма: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Назначение: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Разработчик: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ветеринарному препарату / кормовой добавке прилагается</w:t>
            </w:r>
          </w:p>
          <w:bookmarkEnd w:id="14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поступления заявления на испытания </w:t>
            </w:r>
          </w:p>
          <w:bookmarkEnd w:id="14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испытаний </w:t>
            </w:r>
          </w:p>
          <w:bookmarkEnd w:id="14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лаборатории, дата проводимых испытаний </w:t>
            </w:r>
          </w:p>
          <w:bookmarkEnd w:id="14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(Обратная страница)</w:t>
            </w:r>
          </w:p>
        </w:tc>
      </w:tr>
    </w:tbl>
    <w:bookmarkStart w:name="z28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экспертизы (испытаний) </w:t>
      </w:r>
    </w:p>
    <w:bookmarkEnd w:id="146"/>
    <w:bookmarkStart w:name="z28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_____________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  <w:bookmarkEnd w:id="1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исследований/испытаний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исследований/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испытаний, указанных НТД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Нормируемые значения показателей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исследований/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9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по результатам испытаний: </w:t>
      </w:r>
    </w:p>
    <w:bookmarkEnd w:id="151"/>
    <w:p>
      <w:pPr>
        <w:spacing w:after="0"/>
        <w:ind w:left="0"/>
        <w:jc w:val="both"/>
      </w:pPr>
      <w:bookmarkStart w:name="z298" w:id="152"/>
      <w:r>
        <w:rPr>
          <w:rFonts w:ascii="Times New Roman"/>
          <w:b w:val="false"/>
          <w:i w:val="false"/>
          <w:color w:val="000000"/>
          <w:sz w:val="28"/>
        </w:rPr>
        <w:t>
      Члены комиссии: ___________________________________________________________</w:t>
      </w:r>
    </w:p>
    <w:bookmarkEnd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(подпись)</w:t>
      </w:r>
    </w:p>
    <w:bookmarkStart w:name="z29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153"/>
    <w:bookmarkStart w:name="z30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Условия проведения испытаний: </w:t>
      </w:r>
    </w:p>
    <w:bookmarkEnd w:id="154"/>
    <w:bookmarkStart w:name="z30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экспертизы (испытаний) относятся только к испытанным образцам.</w:t>
      </w:r>
    </w:p>
    <w:bookmarkEnd w:id="155"/>
    <w:p>
      <w:pPr>
        <w:spacing w:after="0"/>
        <w:ind w:left="0"/>
        <w:jc w:val="both"/>
      </w:pPr>
      <w:bookmarkStart w:name="z302" w:id="156"/>
      <w:r>
        <w:rPr>
          <w:rFonts w:ascii="Times New Roman"/>
          <w:b w:val="false"/>
          <w:i w:val="false"/>
          <w:color w:val="000000"/>
          <w:sz w:val="28"/>
        </w:rPr>
        <w:t>
      ____________________________</w:t>
      </w:r>
    </w:p>
    <w:bookmarkEnd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Настоящий протокол испытаний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может быть полностью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частично воспроизведен,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тиражирован без разрешения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ветеринарной лаборатории,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проводившей исследования/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испытания.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