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bb5" w14:textId="074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2014 года № 583. Зарегистрирован в Министерстве юстиции Республики Казахстан 29 декабря 2014 года № 10034.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(зарегистрированный в Реестре государственной регистрации нормативных правовых актов за № 9934)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"Перенос плановых назначений и произведенных ранее кассовых расходов осуществляется территориальными подразделениями казначейства на основании письма уполномоченного органа по исполнению бюджета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образования, ликвидации, реорганизации,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уточнения республиканского и/или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изменений в Единую бюджетную классификацию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места обслуживания государственного учреждения в территориальном подразделении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внесения изменений в структуру специфик экономической классификации расходов в части изменения видов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принятия решения о централизации/децентрализации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секвестра.";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"183-1. Погашение кредиторской задолженности по бюджетным программам государственных учреждений по гражданско-правовым сделкам отчетного года, возникшей вследствие секвестра и/или при отсутствии либо недостаточности денег на КСН соответствующих бюджетов, производится за счет средств, выделенных в следующем финансовом году.";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возврата сумм целевых трансфертов, полученных из вышестоящего бюджета в текущем финансовом году, уменьшенных (исключенных) при уточнении (корректировке) вышестоящего бюджета, нижестоящие бюджеты осуществляют в установленном порядке уточнение (корректировку) соответствующего бюджета. Нижестоящие бюджеты обеспечивают возврат сумм целевых трансфертов, подлежащих к уменьшению или исключению, в вышестоящий бюджет, выделивший их в течение 5-и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бюджете, с соответствующего кода классификаций поступлений бюджета путем восстановления кассовых расходов администратора вышестоящего бюджета.";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сумм целевых трансфертов, полученных из вышестоящего бюджета в текущем финансовом году, уменьшенных (исключенных) при секвестре вышестоящего бюджета, нижестоящие бюджеты обеспечивают в течение 2-х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Келимбетов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