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9fa0e" w14:textId="2a9fa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составления Единой бюджетной классификации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14 ноября 2014 года № 494. Зарегистрирован в Министерстве юстиции Республики Казахстан 21 ноября 2014 года № 9892. Утратил силу приказом Министра финансов Республики Казахстан от 18 апреля 2025 года № 179.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18.04.2025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Бюджетного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финансов РК от 05.03.2022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составления Единой бюджетной классификации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финансов РК от 17.07.2024 </w:t>
      </w:r>
      <w:r>
        <w:rPr>
          <w:rFonts w:ascii="Times New Roman"/>
          <w:b w:val="false"/>
          <w:i w:val="false"/>
          <w:color w:val="000000"/>
          <w:sz w:val="28"/>
        </w:rPr>
        <w:t>№ 456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министров экономики и бюджетного планирования и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Министра финансов РК от 17.07.2024 </w:t>
      </w:r>
      <w:r>
        <w:rPr>
          <w:rFonts w:ascii="Times New Roman"/>
          <w:b w:val="false"/>
          <w:i w:val="false"/>
          <w:color w:val="000000"/>
          <w:sz w:val="28"/>
        </w:rPr>
        <w:t>№ 456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государственной регистрации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2014 года № 494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составления Единой бюджетной классификации Республики Казахстан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финансов РК от 17.07.2024 </w:t>
      </w:r>
      <w:r>
        <w:rPr>
          <w:rFonts w:ascii="Times New Roman"/>
          <w:b w:val="false"/>
          <w:i w:val="false"/>
          <w:color w:val="ff0000"/>
          <w:sz w:val="28"/>
        </w:rPr>
        <w:t>№ 456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01.09.2024).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6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составления Единой бюджетной классификации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Бюджетного кодекса Республики Казахстан (далее – Бюджетный кодекс) и определяют порядок составления Единой бюджетной классификации Республики Казахстан.</w:t>
      </w:r>
    </w:p>
    <w:bookmarkEnd w:id="7"/>
    <w:bookmarkStart w:name="z7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Единая бюджетная классификация Республики Казахстан (далее – Бюджетная классификация) является группировкой поступлений и расходов бюджета по функциональным, ведомственным и экономическим характеристикам с присвоением объектам классификации группировочных кодов и составляется на основе законодательных актов Республики Казахстан, указов Президента Республики Казахстан, постановлений Правительства Республики Казахстан, решений маслихата области, города республиканского значения, столицы, района и города областного значения.</w:t>
      </w:r>
    </w:p>
    <w:bookmarkEnd w:id="8"/>
    <w:bookmarkStart w:name="z7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Бюджетная классификация включает в себя:</w:t>
      </w:r>
    </w:p>
    <w:bookmarkEnd w:id="9"/>
    <w:bookmarkStart w:name="z7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классификацию поступлений бюджета;</w:t>
      </w:r>
    </w:p>
    <w:bookmarkEnd w:id="10"/>
    <w:bookmarkStart w:name="z7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функциональную классификацию расходов бюджета;</w:t>
      </w:r>
    </w:p>
    <w:bookmarkEnd w:id="11"/>
    <w:bookmarkStart w:name="z7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экономическую классификацию расходов бюджета.</w:t>
      </w:r>
    </w:p>
    <w:bookmarkEnd w:id="12"/>
    <w:bookmarkStart w:name="z7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используется следующие понятия:</w:t>
      </w:r>
    </w:p>
    <w:bookmarkEnd w:id="13"/>
    <w:bookmarkStart w:name="z7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(далее – Система) – информационная система для ведения Бюджетной классификации в электронном виде, в которой автоматизируются процессы введения новых, исключения или изменения действующих видов поступлений и расходов бюджета;</w:t>
      </w:r>
    </w:p>
    <w:bookmarkEnd w:id="14"/>
    <w:bookmarkStart w:name="z7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классификационный код – цифровой знак (группировочный код), закрепляемый индивидуально по каждому виду поступлений, расходов бюджета и администраторов бюджетных программ, по их определенным характеристикам, по уровням классификации поступлений, функциональной и экономической классификации расходов.</w:t>
      </w:r>
    </w:p>
    <w:bookmarkEnd w:id="15"/>
    <w:bookmarkStart w:name="z7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Бюджетная классификация ведется в Системе.</w:t>
      </w:r>
    </w:p>
    <w:bookmarkEnd w:id="16"/>
    <w:bookmarkStart w:name="z7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Классификация поступлений бюджета</w:t>
      </w:r>
    </w:p>
    <w:bookmarkEnd w:id="17"/>
    <w:bookmarkStart w:name="z8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Классификацией поступлений бюджета является группировка поступлений бюджетов всех уровней по определенным характеристикам, предусмотренная подпунктом 2) пункта 2 настоящих Правил, нормативных правовых актах Республики Казахстан, устанавливающих налоги, платежи и другие поступления в бюджет.</w:t>
      </w:r>
    </w:p>
    <w:bookmarkEnd w:id="18"/>
    <w:bookmarkStart w:name="z8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Группировка классификации поступлений бюджета состоит из:</w:t>
      </w:r>
    </w:p>
    <w:bookmarkEnd w:id="19"/>
    <w:bookmarkStart w:name="z8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категорий, которые представляют собой группировку поступлений по экономическим признакам. Классификационный код категории состоит из 1 знака;</w:t>
      </w:r>
    </w:p>
    <w:bookmarkEnd w:id="20"/>
    <w:bookmarkStart w:name="z8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классов, которые группируют поступления по их источникам и видам. Классификационный код класса состоит из 2 знаков;</w:t>
      </w:r>
    </w:p>
    <w:bookmarkEnd w:id="21"/>
    <w:bookmarkStart w:name="z8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подклассов, которые группируют поступления более детально по их источникам и видам. Классификационный код подкласса состоит из 1 знака;</w:t>
      </w:r>
    </w:p>
    <w:bookmarkEnd w:id="22"/>
    <w:bookmarkStart w:name="z8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специфик, которые определяют вид платежа или поступления в бюджет. Классификационный код специфики состоит из 2 знаков.</w:t>
      </w:r>
    </w:p>
    <w:bookmarkEnd w:id="23"/>
    <w:bookmarkStart w:name="z8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Каждый вид поступлений имеет шестизначный код, который формируется из кодов всех уровней классификации поступлений.</w:t>
      </w:r>
    </w:p>
    <w:bookmarkEnd w:id="24"/>
    <w:bookmarkStart w:name="z8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установление одинаковых шестизначных кодов для различных видов поступлений бюджета.</w:t>
      </w:r>
    </w:p>
    <w:bookmarkEnd w:id="25"/>
    <w:bookmarkStart w:name="z8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Классификация поступлений бюджета включает в себя следующие основные категории:</w:t>
      </w:r>
    </w:p>
    <w:bookmarkEnd w:id="26"/>
    <w:bookmarkStart w:name="z8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 "Налоговые поступления";</w:t>
      </w:r>
    </w:p>
    <w:bookmarkEnd w:id="27"/>
    <w:bookmarkStart w:name="z9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 "Неналоговые поступления";</w:t>
      </w:r>
    </w:p>
    <w:bookmarkEnd w:id="28"/>
    <w:bookmarkStart w:name="z9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3 "Поступления от продажи основного капитала";</w:t>
      </w:r>
    </w:p>
    <w:bookmarkEnd w:id="29"/>
    <w:bookmarkStart w:name="z9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4 "Поступления трансфертов";</w:t>
      </w:r>
    </w:p>
    <w:bookmarkEnd w:id="30"/>
    <w:bookmarkStart w:name="z9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5 "Погашение бюджетных кредитов";</w:t>
      </w:r>
    </w:p>
    <w:bookmarkEnd w:id="31"/>
    <w:bookmarkStart w:name="z9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6 "Поступления от продажи финансовых активов государства";</w:t>
      </w:r>
    </w:p>
    <w:bookmarkEnd w:id="32"/>
    <w:bookmarkStart w:name="z9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7 "Поступление займов";</w:t>
      </w:r>
    </w:p>
    <w:bookmarkEnd w:id="33"/>
    <w:bookmarkStart w:name="z9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8 "Используемые остатки бюджетных средств".</w:t>
      </w:r>
    </w:p>
    <w:bookmarkEnd w:id="34"/>
    <w:bookmarkStart w:name="z9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Классификация поступлений бюджета составляется по структуре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5"/>
    <w:bookmarkStart w:name="z9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Функциональная классификация расходов бюджета</w:t>
      </w:r>
    </w:p>
    <w:bookmarkEnd w:id="36"/>
    <w:bookmarkStart w:name="z9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функциональной классификацией расходов бюджета является группировка расходов бюджетов всех уровней, определяющая направления расходования бюджетных средств по функциональным и ведомственным признакам, отражающим выполнение функций государства, реализацию документов Системы государственного планирования.</w:t>
      </w:r>
    </w:p>
    <w:bookmarkEnd w:id="37"/>
    <w:bookmarkStart w:name="z10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Группировка функциональной классификации расходов бюджета состоит из следующих уровней:</w:t>
      </w:r>
    </w:p>
    <w:bookmarkEnd w:id="38"/>
    <w:bookmarkStart w:name="z10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группы;</w:t>
      </w:r>
    </w:p>
    <w:bookmarkEnd w:id="39"/>
    <w:bookmarkStart w:name="z10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подгруппы;</w:t>
      </w:r>
    </w:p>
    <w:bookmarkEnd w:id="40"/>
    <w:bookmarkStart w:name="z10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администраторы бюджетных программ;</w:t>
      </w:r>
    </w:p>
    <w:bookmarkEnd w:id="41"/>
    <w:bookmarkStart w:name="z10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программы (подпрограммы).</w:t>
      </w:r>
    </w:p>
    <w:bookmarkEnd w:id="42"/>
    <w:bookmarkStart w:name="z10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Функциональная группа отражает основные направления развития страны, соответствующие стратегическим приоритетам развития страны и показывающие четкую цель каждого из них. Классификационный код функциональной группы состоит из 2 знаков.</w:t>
      </w:r>
    </w:p>
    <w:bookmarkEnd w:id="43"/>
    <w:bookmarkStart w:name="z10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бюджета в зависимости от функций, выполняемых органами государственного управления, классифицируются по следующим функциональным группам:</w:t>
      </w:r>
    </w:p>
    <w:bookmarkEnd w:id="44"/>
    <w:bookmarkStart w:name="z10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01 "Государственные услуги общего характера";</w:t>
      </w:r>
    </w:p>
    <w:bookmarkEnd w:id="45"/>
    <w:bookmarkStart w:name="z10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02 "Оборона";</w:t>
      </w:r>
    </w:p>
    <w:bookmarkEnd w:id="46"/>
    <w:bookmarkStart w:name="z10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03 "Общественный порядок, безопасность, правовая, судебная, уголовно-исполнительная деятельность";</w:t>
      </w:r>
    </w:p>
    <w:bookmarkEnd w:id="47"/>
    <w:bookmarkStart w:name="z11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04 "Образование";</w:t>
      </w:r>
    </w:p>
    <w:bookmarkEnd w:id="48"/>
    <w:bookmarkStart w:name="z11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05 "Здравоохранение";</w:t>
      </w:r>
    </w:p>
    <w:bookmarkEnd w:id="49"/>
    <w:bookmarkStart w:name="z11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06 "Социальная помощь и социальное обеспечение";</w:t>
      </w:r>
    </w:p>
    <w:bookmarkEnd w:id="50"/>
    <w:bookmarkStart w:name="z11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07 "Жилищно-коммунальное хозяйство";</w:t>
      </w:r>
    </w:p>
    <w:bookmarkEnd w:id="51"/>
    <w:bookmarkStart w:name="z11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08 "Культура, спорт, туризм и информационное пространство";</w:t>
      </w:r>
    </w:p>
    <w:bookmarkEnd w:id="52"/>
    <w:bookmarkStart w:name="z11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09 "Топливно-энергетический комплекс и недропользование";</w:t>
      </w:r>
    </w:p>
    <w:bookmarkEnd w:id="53"/>
    <w:bookmarkStart w:name="z11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10 "Сельское, водное, лесное, рыбное хозяйство, особо охраняемые природные территории, охрана окружающей среды и животного мира, земельные отношения";</w:t>
      </w:r>
    </w:p>
    <w:bookmarkEnd w:id="54"/>
    <w:bookmarkStart w:name="z11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11 "Промышленность, архитектурная, градостроительная и строительная деятельность";</w:t>
      </w:r>
    </w:p>
    <w:bookmarkEnd w:id="55"/>
    <w:bookmarkStart w:name="z11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12 "Транспорт и коммуникации";</w:t>
      </w:r>
    </w:p>
    <w:bookmarkEnd w:id="56"/>
    <w:bookmarkStart w:name="z11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13 "Прочие";</w:t>
      </w:r>
    </w:p>
    <w:bookmarkEnd w:id="57"/>
    <w:bookmarkStart w:name="z12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14 "Обслуживание долга";</w:t>
      </w:r>
    </w:p>
    <w:bookmarkEnd w:id="58"/>
    <w:bookmarkStart w:name="z12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15 "Трансферты";</w:t>
      </w:r>
    </w:p>
    <w:bookmarkEnd w:id="59"/>
    <w:bookmarkStart w:name="z12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16 "Погашение займов".</w:t>
      </w:r>
    </w:p>
    <w:bookmarkEnd w:id="60"/>
    <w:bookmarkStart w:name="z12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Функциональная подгруппа конкретизирует группы задач по каждому стратегическому приоритету развития страны внутри функциональной группы. Классификационный код функциональной подгруппы состоит из 1 знака.</w:t>
      </w:r>
    </w:p>
    <w:bookmarkEnd w:id="61"/>
    <w:bookmarkStart w:name="z12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администраторы бюджетных программ определяются согласно возложенным на них функциям и полномочиям.</w:t>
      </w:r>
    </w:p>
    <w:bookmarkEnd w:id="62"/>
    <w:bookmarkStart w:name="z12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Администраторами республиканских бюджетных программ являются центральные исполнительные и иные центральные государственные органы, а администраторы местных бюджетных программ определяются исходя из базовой структуры местного государственного управления, утверждаемой Правительством Республики Казахстан, и схемы управления соответствующей административно-территориальной единицей, утверждаемой соответствующим маслихатом.</w:t>
      </w:r>
    </w:p>
    <w:bookmarkEnd w:id="63"/>
    <w:bookmarkStart w:name="z12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Каждому администратору бюджетных программ присваивается индивидуальный классификационный код, который состоит из 3 знаков.</w:t>
      </w:r>
    </w:p>
    <w:bookmarkEnd w:id="64"/>
    <w:bookmarkStart w:name="z12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Бюджетная программа администратора республиканских бюджетных программ, разрабатывающего план развития государственного органа, определяет направление расходов республиканского бюджета, взаимоувязанное с целями, определенными в плане развития государственного органа.</w:t>
      </w:r>
    </w:p>
    <w:bookmarkEnd w:id="65"/>
    <w:bookmarkStart w:name="z12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Бюджетная программа администратора республиканских бюджетных программ, не разрабатывающего план развития государственного органа, определяет направление расходов республиканского бюджета, взаимоувязанное с полномочиями, определенными в положении о государственном органе.</w:t>
      </w:r>
    </w:p>
    <w:bookmarkEnd w:id="66"/>
    <w:bookmarkStart w:name="z12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Бюджетная программа администратора местных бюджетных программ определяет направление расходов местного бюджета, взаимоувязанное с целями, целевыми индикаторами, определенными в соответствующем плане развития области, города республиканского значения, столицы, либо полномочиями, определенными в положении о государственном органе.</w:t>
      </w:r>
    </w:p>
    <w:bookmarkEnd w:id="67"/>
    <w:bookmarkStart w:name="z13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Классификационный код бюджетной программы состоит из 3 знаков.</w:t>
      </w:r>
    </w:p>
    <w:bookmarkEnd w:id="68"/>
    <w:bookmarkStart w:name="z13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Одноименные бюджетные программы, в том числе используемые при исполнении распределяемых бюджетных программ и закрепленные за несколькими администраторами бюджетных программ, имеют один и тот же код и классифицируются по кодам от 100 по 199.</w:t>
      </w:r>
    </w:p>
    <w:bookmarkEnd w:id="69"/>
    <w:bookmarkStart w:name="z13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Бюджетная подпрограмма раскрывает конкретные направления расходования бюджетных средств, нацеленные на достижение цели плана развития государственного органа, плана развития области, города республиканского значения, столицы и (или) конечного результата бюджетной программы и закрепляется в той функциональной группе, функциональной подгруппе что и бюджетная программа.</w:t>
      </w:r>
    </w:p>
    <w:bookmarkEnd w:id="70"/>
    <w:bookmarkStart w:name="z13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бюджетных программ, финансируемых за счет разных источников, бюджетная подпрограмма выделяется для каждого из источников финансирования.</w:t>
      </w:r>
    </w:p>
    <w:bookmarkEnd w:id="71"/>
    <w:bookmarkStart w:name="z13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подпрограммы имеют классификационный код от 001 до 999. Одноименные бюджетные подпрограммы, закрепленные за несколькими администраторами, классифицируются по кодам от 001 по 099.</w:t>
      </w:r>
    </w:p>
    <w:bookmarkEnd w:id="72"/>
    <w:bookmarkStart w:name="z13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подпрограмм, указывается классификационный код 000.</w:t>
      </w:r>
    </w:p>
    <w:bookmarkEnd w:id="73"/>
    <w:bookmarkStart w:name="z13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бюджетной программы (подпрограммы) закрытый менее 3 (трех) лет не используется.</w:t>
      </w:r>
    </w:p>
    <w:bookmarkEnd w:id="74"/>
    <w:bookmarkStart w:name="z13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Каждый двенадцатизначный код, образуемый из кодов функциональной группы, функциональной подгруппы, администратора бюджетных программ, бюджетной программы и подпрограммы, является уникальным во всей функциональной классификации расходов бюджета.</w:t>
      </w:r>
    </w:p>
    <w:bookmarkEnd w:id="75"/>
    <w:bookmarkStart w:name="z13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бюджетные программы подразделяются:</w:t>
      </w:r>
    </w:p>
    <w:bookmarkEnd w:id="76"/>
    <w:bookmarkStart w:name="z13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зависимости от содержания на:</w:t>
      </w:r>
    </w:p>
    <w:bookmarkEnd w:id="77"/>
    <w:bookmarkStart w:name="z14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государственных функций, полномочий и оказание вытекающих из них государственных услуг;</w:t>
      </w:r>
    </w:p>
    <w:bookmarkEnd w:id="78"/>
    <w:bookmarkStart w:name="z14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трансфертов и бюджетных субсидий;</w:t>
      </w:r>
    </w:p>
    <w:bookmarkEnd w:id="79"/>
    <w:bookmarkStart w:name="z14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бюджетных кредитов;</w:t>
      </w:r>
    </w:p>
    <w:bookmarkEnd w:id="80"/>
    <w:bookmarkStart w:name="z14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бюджетных инвестиций;</w:t>
      </w:r>
    </w:p>
    <w:bookmarkEnd w:id="81"/>
    <w:bookmarkStart w:name="z14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капитальных расходов;</w:t>
      </w:r>
    </w:p>
    <w:bookmarkEnd w:id="82"/>
    <w:bookmarkStart w:name="z14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обязательств государства;</w:t>
      </w:r>
    </w:p>
    <w:bookmarkEnd w:id="83"/>
    <w:bookmarkStart w:name="z14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вложение целевого вклада;</w:t>
      </w:r>
    </w:p>
    <w:bookmarkEnd w:id="84"/>
    <w:bookmarkStart w:name="z14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целевое перечисление;</w:t>
      </w:r>
    </w:p>
    <w:bookmarkEnd w:id="85"/>
    <w:bookmarkStart w:name="z14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целевой взнос.</w:t>
      </w:r>
    </w:p>
    <w:bookmarkEnd w:id="86"/>
    <w:bookmarkStart w:name="z14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достижения цели плана развития государственного органа или плана развития области, города республиканского значения, столицы, единого конечного результата затраты по осуществлению государственных функций, полномочий и оказанию вытекающих из них государственных услуг, осуществлению капитальных расходов, осуществлению бюджетных инвестиций посредством реализации бюджетных инвестиционных проектов, предоставлению трансфертов и бюджетных субсидий могут объединяться в одну бюджетную программу с выделением указанных затрат в отдельные подпрограммы;</w:t>
      </w:r>
    </w:p>
    <w:bookmarkEnd w:id="87"/>
    <w:bookmarkStart w:name="z15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зависимости от уровня государственного управления на:</w:t>
      </w:r>
    </w:p>
    <w:bookmarkEnd w:id="88"/>
    <w:bookmarkStart w:name="z15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республиканские, утверждаемые в составе республиканского бюджета;</w:t>
      </w:r>
    </w:p>
    <w:bookmarkEnd w:id="89"/>
    <w:bookmarkStart w:name="z15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областные, городов республиканского значения, столицы, утверждаемые в составе областного бюджета, бюджетов городов республиканского значения, столицы;</w:t>
      </w:r>
    </w:p>
    <w:bookmarkEnd w:id="90"/>
    <w:bookmarkStart w:name="z15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районные (городские), утверждаемые в составе районного (города областного значения) бюджета;</w:t>
      </w:r>
    </w:p>
    <w:bookmarkEnd w:id="91"/>
    <w:bookmarkStart w:name="z15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программы района в городе, утверждаемые в составе бюджетов городов республиканского значения, столицы, города областного значения;</w:t>
      </w:r>
    </w:p>
    <w:bookmarkEnd w:id="92"/>
    <w:bookmarkStart w:name="z15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программы города районного значения, села, поселка, сельского округа, утверждаемые в составе бюджетов городов районного значения, сел, поселков, сельских округов;</w:t>
      </w:r>
    </w:p>
    <w:bookmarkEnd w:id="93"/>
    <w:bookmarkStart w:name="z15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программы города районного значения, села, поселка, сельского округа, утверждаемые в составе бюджета района (города областного значения) или районного (города областного значения) бюджета, бюджетные программы города районного значения, села, поселка, сельского округа, утверждаемые в составе бюджетов городов районного значения, сел, поселков, сельских округов.</w:t>
      </w:r>
    </w:p>
    <w:bookmarkEnd w:id="94"/>
    <w:bookmarkStart w:name="z15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Областные, городов республиканского значения, столицы, районные (городские) бюджетные программы, а также бюджетные программы района в городе и бюджетные программы города районного значения, села, поселка, сельского округа являются местными бюджетными программами.</w:t>
      </w:r>
    </w:p>
    <w:bookmarkEnd w:id="95"/>
    <w:bookmarkStart w:name="z15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зависимости от способа реализации на:</w:t>
      </w:r>
    </w:p>
    <w:bookmarkEnd w:id="96"/>
    <w:bookmarkStart w:name="z15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индивидуальные бюджетные программы, реализуемые одним администратором;</w:t>
      </w:r>
    </w:p>
    <w:bookmarkEnd w:id="97"/>
    <w:bookmarkStart w:name="z16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распределяемые бюджетные программы, утверждаемые в бюджете в составе бюджетных программ определенного администратора бюджетных программ, и подлежащие распределению в течение текущего финансового года между различными администраторами бюджетных программ.</w:t>
      </w:r>
    </w:p>
    <w:bookmarkEnd w:id="98"/>
    <w:bookmarkStart w:name="z16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бюджетные программы (подпрограммы) подразделяются на текущие бюджетные программы (подпрограммы) и бюджетные программы (подпрограммы) развития с присвоением соответствующего признака (кода) в составе единой бюджетной классификации.</w:t>
      </w:r>
    </w:p>
    <w:bookmarkEnd w:id="99"/>
    <w:bookmarkStart w:name="z16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бюджетным программам (подпрограммам) развития относятся расходы бюджета, направленные на осуществление бюджетных инвестиций. Остальные расходы бюджета относятся к текущим бюджетным программам (подпрограммам).</w:t>
      </w:r>
    </w:p>
    <w:bookmarkEnd w:id="100"/>
    <w:bookmarkStart w:name="z16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Функциональная классификация расходов бюджета составляется по структуре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1"/>
    <w:bookmarkStart w:name="z164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Экономическая классификация расходов бюджета</w:t>
      </w:r>
    </w:p>
    <w:bookmarkEnd w:id="102"/>
    <w:bookmarkStart w:name="z16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экономической классификацией расходов бюджета является группировка расходов бюджета по экономическим характеристикам, отражающая операции, осуществляемые государственными учреждениями для реализации бюджетных программ.</w:t>
      </w:r>
    </w:p>
    <w:bookmarkEnd w:id="103"/>
    <w:bookmarkStart w:name="z16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Группировка экономической классификации расходов бюджета состоит из:</w:t>
      </w:r>
    </w:p>
    <w:bookmarkEnd w:id="104"/>
    <w:bookmarkStart w:name="z16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категорий, которые группируют расходы по экономическим признакам. Классификационный код категории состоит из 1 знака;</w:t>
      </w:r>
    </w:p>
    <w:bookmarkEnd w:id="105"/>
    <w:bookmarkStart w:name="z16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классов, которые группируют расходы по основным видам операций, проводимых государственными учреждениями. Классификационный код класса состоит из 1 знака;</w:t>
      </w:r>
    </w:p>
    <w:bookmarkEnd w:id="106"/>
    <w:bookmarkStart w:name="z16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подклассов, которые более детально группируют расходы по основным видам операций, проводимых государственными учреждениями. Классификационный код подкласса состоит из 3 знаков.</w:t>
      </w:r>
    </w:p>
    <w:bookmarkEnd w:id="107"/>
    <w:bookmarkStart w:name="z17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Классификационные коды специфик допускаются к использованию отдельно от классификационных кодов вышестоящих уровней экономической классификации расходов и не должны повторяться в разных категориях, классах, подклассах.</w:t>
      </w:r>
    </w:p>
    <w:bookmarkEnd w:id="108"/>
    <w:bookmarkStart w:name="z17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Экономическая классификация состоит из следующих категорий:</w:t>
      </w:r>
    </w:p>
    <w:bookmarkEnd w:id="109"/>
    <w:bookmarkStart w:name="z17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 "Текущие затраты", для отражения затрат, связанных с осуществлением государственными учреждениями своих функций;</w:t>
      </w:r>
    </w:p>
    <w:bookmarkEnd w:id="110"/>
    <w:bookmarkStart w:name="z17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 "Капитальные затраты", для отражения затрат, связанных с созданием, восстановлением или приобретением основного капитала;</w:t>
      </w:r>
    </w:p>
    <w:bookmarkEnd w:id="111"/>
    <w:bookmarkStart w:name="z17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3 "Бюджетные кредиты", для отражения денег, выделяемых из бюджета на возвратной, срочной и платной основе;</w:t>
      </w:r>
    </w:p>
    <w:bookmarkEnd w:id="112"/>
    <w:bookmarkStart w:name="z17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4 "Приобретение финансовых активов", для отражения расходов, связанных с операциями по приобретению в государственную собственность долей участия, ценных бумаг юридических лиц, в том числе международных организаций;</w:t>
      </w:r>
    </w:p>
    <w:bookmarkEnd w:id="113"/>
    <w:bookmarkStart w:name="z17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5 "Погашение займов", для отражения расходов на погашение основного долга по займам;</w:t>
      </w:r>
    </w:p>
    <w:bookmarkEnd w:id="114"/>
    <w:bookmarkStart w:name="z17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6 "Выполнение государственных концессионных обязательств", для отражения расходов на выполнение государственных концессионных обязательств.</w:t>
      </w:r>
    </w:p>
    <w:bookmarkEnd w:id="115"/>
    <w:bookmarkStart w:name="z17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Экономическая классификация расходов бюджета составляется по структуре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6"/>
    <w:bookmarkStart w:name="z17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На основе экономической классификации расходов бюджета центральным уполномоченным органом по бюджетному планированию составляется и утверждается структура специфики экономической классификации расходов бюджета Республики Казахстан, в которой отражаются определение специфик и перечень затрат по спецификам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7"/>
    <w:bookmarkStart w:name="z180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Составление, утверждение Бюджетной классификации и внесение в нее изменений и дополнений</w:t>
      </w:r>
    </w:p>
    <w:bookmarkEnd w:id="118"/>
    <w:bookmarkStart w:name="z18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Соответствующие нормативно-обоснованные предложения органов государственного управления по внесению изменений и (или) дополнений в Бюджетную классификацию вносятся в центральный уполномоченный орган по бюджетному планированию в процессе планирования бюджета, а также в ходе исполнения бюджета в случае принятия нормативного правового акта, предполагающего внесение изменений и (или) дополнений в Бюджетную классификацию.</w:t>
      </w:r>
    </w:p>
    <w:bookmarkEnd w:id="119"/>
    <w:bookmarkStart w:name="z18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Предложения о внесении изменений и (или) дополнений в проект Бюджетной классификации, необходимых для планирования проекта бюджета на предстоящий финансовый год, вносятся до 15 апреля текущего года.</w:t>
      </w:r>
    </w:p>
    <w:bookmarkEnd w:id="120"/>
    <w:bookmarkStart w:name="z18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Проект Бюджетной классификации на предстоящий финансовый год до 15 мая текущего года направляется центральным уполномоченным органом по бюджетному планированию центральным и местным исполнительным органам для формирования республиканского и местных бюджетов.</w:t>
      </w:r>
    </w:p>
    <w:bookmarkEnd w:id="121"/>
    <w:bookmarkStart w:name="z18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Бюджетная классификация утверждается после принятия закона Республики Казахстан о республиканском бюджете на предстоящий плановый период до 10 декабря года, предшествующего планируемому.</w:t>
      </w:r>
    </w:p>
    <w:bookmarkEnd w:id="122"/>
    <w:bookmarkStart w:name="z185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Составление классификации поступлений бюджета и внесение в нее изменений и дополнений</w:t>
      </w:r>
    </w:p>
    <w:bookmarkEnd w:id="123"/>
    <w:bookmarkStart w:name="z18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Введение новых, исключение или изменение действующих видов поступлений бюджета в Бюджетной классификации производится центральным уполномоченным органом по бюджетному планированию на основании соответствующего нормативного правового акта.</w:t>
      </w:r>
    </w:p>
    <w:bookmarkEnd w:id="124"/>
    <w:bookmarkStart w:name="z18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Соответствующие предложения органов государственного управления о введении новых, исключении или изменении действующих видов поступлений бюджета рассматриваются в течении 3 (трех) рабочих дней центральным уполномоченным органом по исполнению бюджета на соответствие нормам действующих нормативных правовых актов, а также требованиям, указанным в настоящих Правилах.</w:t>
      </w:r>
    </w:p>
    <w:bookmarkEnd w:id="125"/>
    <w:bookmarkStart w:name="z18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результатов рассмотрения центральный уполномоченный орган по бюджетному планированию разрабатывает проект приказа о внесении изменений и (или) дополнений в Бюджетную классификацию, либо отклоняет предложения.</w:t>
      </w:r>
    </w:p>
    <w:bookmarkEnd w:id="126"/>
    <w:bookmarkStart w:name="z189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Составление функциональной классификации расходов бюджета и внесение в нее изменений и дополнений</w:t>
      </w:r>
    </w:p>
    <w:bookmarkEnd w:id="127"/>
    <w:bookmarkStart w:name="z19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Введение новых, исключение или изменение действующих бюджетных программ (подпрограмм) в Бюджетной классификации производится на основании нормативных правовых актов, регламентирующих соответствующие виды расходов бюджета.</w:t>
      </w:r>
    </w:p>
    <w:bookmarkEnd w:id="128"/>
    <w:bookmarkStart w:name="z19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Исключение действующих бюджетных программ (подпрограмм) с наличием дебиторской и (или) кредиторской задолженности осуществляется после полного погашения (списания) задолженности, либо ее переноса на бюджетную программу администратора бюджетных программ, определенного правопреемником данной задолженности.</w:t>
      </w:r>
    </w:p>
    <w:bookmarkEnd w:id="129"/>
    <w:bookmarkStart w:name="z19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ходе исполнения бюджета текущего финансового года введение новых, исключение или изменение действующих бюджетных программ (подпрограмм) осуществляется только при уточнении или корректировке бюджета.</w:t>
      </w:r>
    </w:p>
    <w:bookmarkEnd w:id="130"/>
    <w:bookmarkStart w:name="z19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Присвоение кода бюджетной программе (подпрограмме) в функциональной классификации расходов бюджета осуществляется в соответствии с законодательством о республиканском бюджете, постановлением Правительства Республики Казахстан или решением маслихата о местном бюджете.</w:t>
      </w:r>
    </w:p>
    <w:bookmarkEnd w:id="131"/>
    <w:bookmarkStart w:name="z19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Введение новых, исключение или изменение действующих администраторов республиканских бюджетных программ осуществляется в случае образования, ликвидации, реорганизации, а также при изменении функций центральных государственных органов.</w:t>
      </w:r>
    </w:p>
    <w:bookmarkEnd w:id="132"/>
    <w:bookmarkStart w:name="z19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Предложения администраторов республиканских бюджетных программ о введении новых, исключении или изменении действующих республиканских и (или) местных бюджетных программ (подпрограмм) рассматриваются центральным уполномоченным органом по бюджетному планированию на соответствие их целям и задачам, наличию нормативного правового обоснования, а также требованиям, указанным в пунктах 29, 30, 31 и 32 настоящих Правил.</w:t>
      </w:r>
    </w:p>
    <w:bookmarkEnd w:id="133"/>
    <w:bookmarkStart w:name="z19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результатов рассмотрения центральный уполномоченный орган по бюджетному планированию разрабатывает проект приказа о внесении изменений и (или) дополнений в Бюджетную классификацию, либо отклоняет предложения.</w:t>
      </w:r>
    </w:p>
    <w:bookmarkEnd w:id="134"/>
    <w:bookmarkStart w:name="z19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Введение новых, исключение или изменение действующих администраторов местных бюджетных программ осуществляется в случае изменения базовой структуры местного государственного управления и (или) внесения изменений и дополнений в схему управления административно-территориальной единицы, утвержденную соответствующим маслихатом, в связи с созданием новых либо слиянием, присоединением, разделением действующих исполнительных органов, расположенных на соответствующей территории и финансируемых из местного бюджета, но не чаще 1 (одного) раза в год.</w:t>
      </w:r>
    </w:p>
    <w:bookmarkEnd w:id="135"/>
    <w:bookmarkStart w:name="z19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новых, исключение или изменение действующих администраторов местных бюджетных программ и бюджетных программ (подпрограмм) осуществляется в следующем порядке:</w:t>
      </w:r>
    </w:p>
    <w:bookmarkEnd w:id="136"/>
    <w:bookmarkStart w:name="z19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местные исполнительные органы направляют через местный уполномоченный орган по государственному планированию предложения о введении новых, исключении или изменении действующих администраторов местных бюджетных программ с бюджетной программой, направленной на осуществление государственных функций, полномочий и оказание вытекающих из них государственных услуг, и одноименными бюджетными программами, в том числе используемыми при исполнении распределяемых бюджетных программ и закрепленными за несколькими администраторами бюджетных программ, в центральный уполномоченный орган по бюджетному планированию, который рассматривает данные предложения на предмет соответствия действующему бюджетному законодательства.</w:t>
      </w:r>
    </w:p>
    <w:bookmarkEnd w:id="137"/>
    <w:bookmarkStart w:name="z20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нормам бюджетного законодательства центральный уполномоченный орган по бюджетному планированию формирует обоснованный отказ местным исполнительным органам.</w:t>
      </w:r>
    </w:p>
    <w:bookmarkEnd w:id="138"/>
    <w:bookmarkStart w:name="z20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нормам бюджетного законодательства центральный уполномоченный орган по бюджетному планированию разрабатывает проект приказа о внесении изменений и (или) дополнений в Бюджетную классификацию;</w:t>
      </w:r>
    </w:p>
    <w:bookmarkEnd w:id="139"/>
    <w:bookmarkStart w:name="z20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местные исполнительные органы направляют через местный уполномоченный орган по государственному планированию предложения о введении новых, исключении или изменении действующих местных бюджетных программ (подпрограмм) соответствующим администраторам республиканских бюджетных программ, которые в течение 2 (двух) рабочих дней рассматривают данные предложения на предмет соответствия действующим нормативным правовым актам, распределению полномочий между уровнями государственного управления.</w:t>
      </w:r>
    </w:p>
    <w:bookmarkEnd w:id="140"/>
    <w:bookmarkStart w:name="z20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требованиям указанные в части первой настоящего подпункта администраторы республиканских бюджетных программ формируют обоснованный отказ местным исполнительным органам.</w:t>
      </w:r>
    </w:p>
    <w:bookmarkEnd w:id="141"/>
    <w:bookmarkStart w:name="z20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требованиям указанные в части первой настоящего подпункта администраторы республиканских бюджетных программ согласовывают бюджетные программы (подпрограммы) местных исполнительных органов и направляют на утверждение в центральный уполномоченный орган по бюджетному планированию.</w:t>
      </w:r>
    </w:p>
    <w:bookmarkEnd w:id="142"/>
    <w:bookmarkStart w:name="z20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уполномоченный орган по бюджетному планированию рассматривает данные предложения на предмет соответствия действующему бюджетному законодательства.</w:t>
      </w:r>
    </w:p>
    <w:bookmarkEnd w:id="143"/>
    <w:bookmarkStart w:name="z20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результатов рассмотрения центральный уполномоченный орган по бюджетному планированию разрабатывает проект приказа о внесении изменений и (или) дополнений в Бюджетную классификацию, либо отклоняет предложения.</w:t>
      </w:r>
    </w:p>
    <w:bookmarkEnd w:id="144"/>
    <w:bookmarkStart w:name="z207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Составление экономической классификации расходов бюджета и внесение в нее изменений и дополнений</w:t>
      </w:r>
    </w:p>
    <w:bookmarkEnd w:id="145"/>
    <w:bookmarkStart w:name="z20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Введение новой, исключение или изменение действующей специфики экономической классификации расходов производится центральным уполномоченным органом по бюджетному планированию с учетом предложений государственных органов.</w:t>
      </w:r>
    </w:p>
    <w:bookmarkEnd w:id="146"/>
    <w:bookmarkStart w:name="z20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Соответствующие предложения государственных органов о введении новой, исключении или изменении действующей специфики экономической классификации расходов рассматриваются центральным уполномоченным органом по бюджетному планированию на соответствие нормам действующих нормативных правовых актов, а также требованиям, указанным в настоящих Правилах.</w:t>
      </w:r>
    </w:p>
    <w:bookmarkEnd w:id="147"/>
    <w:bookmarkStart w:name="z21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На основе экономической классификации расходов бюджета центральным уполномоченным органом по бюджетному планированию составляется и утверждается структура специфики экономической классификации расходов бюджета.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55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Классификация поступлений бюджета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57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Функциональная классификация расходов бюджета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59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Экономическая классификация расходов бюджета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61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Структура специфики экономической классификации расходов бюджета Республики Казахстан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затрат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2014 года № 494</w:t>
            </w:r>
          </w:p>
        </w:tc>
      </w:tr>
    </w:tbl>
    <w:bookmarkStart w:name="z63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приказов</w:t>
      </w:r>
      <w:r>
        <w:br/>
      </w:r>
      <w:r>
        <w:rPr>
          <w:rFonts w:ascii="Times New Roman"/>
          <w:b/>
          <w:i w:val="false"/>
          <w:color w:val="000000"/>
        </w:rPr>
        <w:t>министров экономики и бюджетного планирования</w:t>
      </w:r>
      <w:r>
        <w:br/>
      </w:r>
      <w:r>
        <w:rPr>
          <w:rFonts w:ascii="Times New Roman"/>
          <w:b/>
          <w:i w:val="false"/>
          <w:color w:val="000000"/>
        </w:rPr>
        <w:t>и финансов Республики Казахстан</w:t>
      </w:r>
    </w:p>
    <w:bookmarkEnd w:id="153"/>
    <w:bookmarkStart w:name="z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13 марта 2013 года № 72 "Об утверждении Правил составления Единой бюджетной классификации Республики Казахстан" (зарегистрированный в Реестре государственной регистрации нормативных правовых актов за № 8398);</w:t>
      </w:r>
    </w:p>
    <w:bookmarkEnd w:id="154"/>
    <w:bookmarkStart w:name="z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27 июня 2013 года № 196 "О внесении изменений в приказ Министра экономики и бюджетного планирования Республики Казахстан от 13 марта 2013 года № 72 "Об утверждении Правил составления Единой бюджетной классификации Республики Казахстан" (зарегистрированный в Реестре государственной регистрации нормативных правовых актов за № 8561);</w:t>
      </w:r>
    </w:p>
    <w:bookmarkEnd w:id="155"/>
    <w:bookmarkStart w:name="z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31 января 2014 года № 34 "О внесении изменений и дополнений в некоторые приказы Министра экономики и бюджетного планирования Республики Казахстан" (зарегистрированный в Реестре государственной регистрации нормативных правовых актов за № 9179);</w:t>
      </w:r>
    </w:p>
    <w:bookmarkEnd w:id="156"/>
    <w:bookmarkStart w:name="z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10 сентября 2014 года № 392 "О внесении изменений в некоторые приказы Министра экономики и бюджетного планирования Республики Казахстан" (зарегистрированный в Реестре государственной регистрации нормативных правовых актов за № 9765).</w:t>
      </w:r>
    </w:p>
    <w:bookmarkEnd w:id="1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