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d1f8" w14:textId="271d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 августа 2010 года № 393 "Об утверждении Правил ведения бухгалтерского учета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октября 2014 года № 465. Зарегистрирован в Министерстве юстиции Республики Казахстан 1 ноября 2014 года № 9848.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(зарегистрированный в Реестре государственной регистрации нормативных правовых актов № 6443, опубликованный в газете "Казахстанская правда" от 15 сентября 2010 года № 242 (26303)), следующее изменение: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уплату партийных взносов: дебет субсчета 3241 "Краткосрочная кредиторская задолженность работникам по оплате труда" и кредит субсчета 3248 "Прочая краткосрочная кредиторская задолженность перед работниками";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уплату членских профсоюзных взносов: дебет субсчета 3241 "Краткосрочная кредиторская задолженность работникам по оплате труда" и кредит субсчета 3245 "Краткосрочная кредиторская задолженность по безналичным перечислениям сумм членских профсоюзных взносов";".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в установленном законодательством порядке обеспечить: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 - правовой системе "Әділет";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регистрации и подлежит официальному опубликованию.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