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f016" w14:textId="7b8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07 октября 2014 года № 37-4. Зарегистрировано Департаментом юстиции Алматинской области 05 ноября 2014 года № 2906. Утратило силу решением Уйгурского районного маслихата Алматинской области от 20 июля 2016 года № 6-5-37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6-5-37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Уйгурского района,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социальной защиты населения, трудоустройству, образования, здравоохранения, торговли, культуры, языка и вероисповедения".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07 октября 2014 года № 37-4 "Об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даты-события,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комиссия-комиссия,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минимум-необходимый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дни-дни национальных и государственных праздников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(гражданина)-доля совокупного дохода семьи, приходящаяся на каждого члена семьи в месяц;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орган-исполнительный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организация-Республиканское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комиссия-комиссия,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размер-утвержденный максимальный размер социальной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февраля-День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апреля-День Чернобыльской катастрофы;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мая-День Победы.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войны-76 месячных расчетных показателей;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войны-26 месячных расчетных показателей;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войны-26 месячных расчетных показателей;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войны-26 месячных расчетных показателей;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заболевания-5 месячных расчетных показателей;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Казахстан-500 месячных расчетных показателей в пределах средств, предусмотренных бюджетом на текущий финансовый год;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пожара-200 месячных расчетных показателей на семью.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(далее-Типовые правила);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трудной жизненной ситуации вследствие стихийного бедствия или пожара-три месяца.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 на постоянное проживание за пределы соответствующей административно-территориальной единицы;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