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9a2e" w14:textId="5db9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30 мая 2014 года № 34-2. Зарегистрировано Департаментом юстиции Алматинской области 10 июля 2014 года № 2765.Утратило силу решением Уйгурского районного маслихата Алматинской области от 26 марта 2015 года № 45-4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Уйгурского районного маслихата Алматинской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Амирдинов Вахидин Амирдинович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"30" 05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Исмаилов Мирзалим Муталимович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"30" 05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№ 34-2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определении размера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семьям (гражданам)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района"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Уйгурского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Уйгурском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документы, подтверждающие доходы семьи, указанные в пунктах 1, 5, 6, 7, подпункте 2) пункта 8 и пункте 10 приложения 2 к стандарту.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Порядок исчисления совокупного дохода семьи (гражданина), претендующей на получение жилищной помощи расчитывается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потребление электроэнергии: на 1-го человека – 45 киловатт в месяц, на 2 человека – 90 киловатт, на 3 человека – 135 киловатт, на семью из 4-х и более человек – 150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жилые дома с печным отоплением на один календарный год - 4 тонны угля (на каждый квартал по одной тонне угля);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