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5d90" w14:textId="9ce5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Уйгурскому району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15 апреля 2014 года N 32-6. Зарегистрировано Департаментом юстиции Алматинской области 16 мая 2014 года N 2700. Утратило силу решением Уйгурского районного маслихата Алматинской области от 22 июня 2015 года № 48-3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Уйгурского районного маслихата Алматинской области от 22.06.2015 № 48-3.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 пределах утвержденных базовых ставок единные ставки фиксированного налога для всех налогоплательщиков, осуществляющих деятельность на территории Уйгурского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Алимходжаев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"Налоговое 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Уйгурскому району"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Бакыт Нурматович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"15"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Садыкбекова Бинара Шарипбаева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32-6 "Об установлении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фиксированного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Уйгурскому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 осуществляющих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Уйгурского района на 2014-2016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