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45e7" w14:textId="da44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27 октября 2014 года N 37-155. Зарегистрировано Департаментом юстиции Алматинской области 03 ноября 2014 года N 2902. Утратило силу решением Каратальского районного маслихата Алматинской области от 09 августа 2016 года № 10-37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Каратальского районного маслихата Алматинской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 10-37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Каратальского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2014 года № 37-155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даты-события,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комиссия-комиссия,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минимум-необходимый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дни-дни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(гражданина)-доля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орган-исполнительный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организация-Республиканское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комиссия-комиссия,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размер-утвержденный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февраля-День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апреля-День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мая-День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участники и инвалиды Великой Отечественной войны-76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приравненные по льготам и гарантиям к участникам Великой Отечественной войны-26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войны-26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войны-26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 имеющие социально-значимые заболевания-5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Казахстан-500 месячных расчетных показателей в пределах средств, предусмотренных бюджетом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причинении ущерба гражданину (семье) либо его имуществу вследствие стихийного бедствия или пожара-200 месячных расчетных показателей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(далее-Типовые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обращения за социальной помощью при наступлении трудной жизненной ситуации вследствие стихийного бедствия или пожара-три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