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d49a" w14:textId="39ed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 по Каратальскому району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03 апреля 2014 года N 29-125. Зарегистрировано Департаментом юстиции Алматинской области 16 апреля 2014 года N 2673. Утратило силу решением Каратальского районного маслихата Алматинской области от 24 апреля 2015 года № 45-184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Каратальского районного маслихата Алматинской области от 24.04.2015 № 45-184.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 (Налоговый кодекс)"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для всех налогоплательщиков, осуществляющих деятельность на территории Каратальского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Каратальского районного маслихата от 07 мая 2009 года N 24-98 "Об установлении единых ставок фиксированного налога для всех налогоплательшиков по Каратальскому району" (зарегистрированного в Реестре нормативных правовых актов от 10 июня 2009 года за N 2-12-107, опубликованного в районной газете "Каратал" N 26 (7030) от 19 июня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строительства жилищно-коммунального хозяйства, транспорта и связи, бытового обслуживания, торговли, общественного питания, социально-культурного обслуживания населения, законности, правопорядка, обеспечения прав, свобод и защиты интересов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учереждения "Налоговое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Каратальскому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району"                                    Нурланов Алтынхан Кемалшанович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марта 2014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03 апреля 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29-125 "Об установлении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единых ставок фиксированного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налога для всех налогоплательщиков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Каратальскому району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годы"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Единые ставки фиксированног налога на 2014-2016 годы для всех</w:t>
      </w:r>
      <w:r>
        <w:br/>
      </w:r>
      <w:r>
        <w:rPr>
          <w:rFonts w:ascii="Times New Roman"/>
          <w:b/>
          <w:i w:val="false"/>
          <w:color w:val="000000"/>
        </w:rPr>
        <w:t>
налогоплательщиков осуществляющих деятельность на территории</w:t>
      </w:r>
      <w:r>
        <w:br/>
      </w:r>
      <w:r>
        <w:rPr>
          <w:rFonts w:ascii="Times New Roman"/>
          <w:b/>
          <w:i w:val="false"/>
          <w:color w:val="000000"/>
        </w:rPr>
        <w:t>
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5542"/>
        <w:gridCol w:w="6396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обьекта налогооблажения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единой ставки фиксированного налога на единицу налогооблажения в месяц по Каратальскому району (в месячных расчетных показатеях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