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df88" w14:textId="5a8d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23 декабря 2013 года № 30-164 "О районном бюджете Ескельдинского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05 августа 2014 года № 39-216. Зарегистрировано Департаментом юстиции Алматинской области 14 августа 2014 года № 2814. Утратило силу решением Ескельдинского районного маслихата Алматинской области от 27 мая 2015 года № 52-284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Утратило силу решением Ескельдинского районного маслихата Алматинской области от 27 мая 2015 года № 52-284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30 декабря 2013 года № 2542, опубликованного в районной газете "Заря Семиречья" от 31 января 2014 года № 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10 февраля 2014 года № 32-175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20 февраля 2014 года № 2590, опубликованного в районной газете "Заря Семиречья" от 14 марта 2014 года № 11),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4 апреля 2014 года № 34-184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15 апреля 2014 года № 2664, опубликованного в районной газете "Заря Семиречья" от 1 мая 2014 года № 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6 мая 2014 года № 37-201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19 мая 2014 года № 2714, опубликованного в районной газете "Заря Семиречья" от 20 июня 2014 года № 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Ескельдинского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4256320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172569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10476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4067275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1062728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824374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4216580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77656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60000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97916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Тастанбаев 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Серик Муратович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39-216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Ескельдинского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30-164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30-164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Ескельдинского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