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2150" w14:textId="2492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Енбекшиказахском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21 февраля 2014 года N 28-1. Зарегистрировано Департаментом юстиции Алматинской области 04 апреля 2014 года N 2645. Утратило силу решением Енбекшиказахского районного маслихата Алматинской области от 3 декабря 2021 года № 12-65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Енбекшиказахского районного маслихата Алматинской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12-65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 маслихат Енбекшиказахского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многквартирного жилого дома для участия в сходе местного сообщества в Енбекшиказахском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соблюдения законодательства и бюджета".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28-сессии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Поплавский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Талкамбаев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Енбекшиказахского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Ыскак Бинали Абдикапасович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февраля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28-1 "Об утверждении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раздельных 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представителей 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улицы, многквартирного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для участия в сходе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сообщества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Енбекшиказахском районе"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</w:t>
      </w:r>
      <w:r>
        <w:br/>
      </w:r>
      <w:r>
        <w:rPr>
          <w:rFonts w:ascii="Times New Roman"/>
          <w:b/>
          <w:i w:val="false"/>
          <w:color w:val="000000"/>
        </w:rPr>
        <w:t>определения количества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в Енбекшиказахском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решение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 в Енбекшикахском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города районного значения, сел, сельских округов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районного значения,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значения, 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акимом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процент от общего числа избирателей села, улицы, многоквартирного жилого дома на территорий города районного значения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города районного значения, и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