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2fba" w14:textId="a152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категорий нуждающихся граждан по Енбекшиказахскому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Енбекшиказахского района Алматинской области от 23 января 2014 года N 26-3. Зарегистрировано Департаментом юстиции Алматинской области 19 февраля 2014 года N 2588. Утратило силу решением Енбекшиказахского районного маслихата Алматинской области от 18 апреля 2014 года № 31-3</w:t>
      </w:r>
    </w:p>
    <w:p>
      <w:pPr>
        <w:spacing w:after="0"/>
        <w:ind w:left="0"/>
        <w:jc w:val="both"/>
      </w:pPr>
      <w:r>
        <w:rPr>
          <w:rFonts w:ascii="Times New Roman"/>
          <w:b w:val="false"/>
          <w:i w:val="false"/>
          <w:color w:val="ff0000"/>
          <w:sz w:val="28"/>
        </w:rPr>
        <w:t xml:space="preserve">
      Сноска. Утратило силу решением Енбекшиказахского районного маслихата Алматинской области от 18.04.2014 </w:t>
      </w:r>
      <w:r>
        <w:rPr>
          <w:rFonts w:ascii="Times New Roman"/>
          <w:b w:val="false"/>
          <w:i w:val="false"/>
          <w:color w:val="ff0000"/>
          <w:sz w:val="28"/>
        </w:rPr>
        <w:t>№ 31-3</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Енбекшиказахский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Енбекшиказахского района,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2.Контроль за исполнением настоящего решения возложить на постоянную комиссию районного маслихата "По вопросам социальной сферы, культуры, образования и межнациональных отношений".</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26-сессии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Кыркынбаев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Талкамбаев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"Отдел занятости 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социальных программ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Енбекшиказахского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Айсина Калдыгуль Оспаналиевна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"Отдел экономики 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бюджетного планирования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Енбекшиказахского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Жакеев Ермек Ильянович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Енбекшиказахского районного</w:t>
            </w:r>
            <w:r>
              <w:br/>
            </w:r>
            <w:r>
              <w:rPr>
                <w:rFonts w:ascii="Times New Roman"/>
                <w:b w:val="false"/>
                <w:i w:val="false"/>
                <w:color w:val="000000"/>
                <w:sz w:val="20"/>
              </w:rPr>
              <w:t>маслихата от 23 января 2014</w:t>
            </w:r>
            <w:r>
              <w:br/>
            </w:r>
            <w:r>
              <w:rPr>
                <w:rFonts w:ascii="Times New Roman"/>
                <w:b w:val="false"/>
                <w:i w:val="false"/>
                <w:color w:val="000000"/>
                <w:sz w:val="20"/>
              </w:rPr>
              <w:t>года N 26-3 "Об утверждении</w:t>
            </w:r>
            <w:r>
              <w:br/>
            </w:r>
            <w:r>
              <w:rPr>
                <w:rFonts w:ascii="Times New Roman"/>
                <w:b w:val="false"/>
                <w:i w:val="false"/>
                <w:color w:val="000000"/>
                <w:sz w:val="20"/>
              </w:rPr>
              <w:t>Правил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 отдельных</w:t>
            </w:r>
            <w:r>
              <w:br/>
            </w:r>
            <w:r>
              <w:rPr>
                <w:rFonts w:ascii="Times New Roman"/>
                <w:b w:val="false"/>
                <w:i w:val="false"/>
                <w:color w:val="000000"/>
                <w:sz w:val="20"/>
              </w:rPr>
              <w:t>категорий нуждающихся граждан</w:t>
            </w:r>
            <w:r>
              <w:br/>
            </w:r>
            <w:r>
              <w:rPr>
                <w:rFonts w:ascii="Times New Roman"/>
                <w:b w:val="false"/>
                <w:i w:val="false"/>
                <w:color w:val="000000"/>
                <w:sz w:val="20"/>
              </w:rPr>
              <w:t>по Енбекшиказахскому району"</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определения перечня отдельных категорий нуждающихся граждан</w:t>
      </w:r>
    </w:p>
    <w:bookmarkEnd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5"/>
    <w:p>
      <w:pPr>
        <w:spacing w:after="0"/>
        <w:ind w:left="0"/>
        <w:jc w:val="left"/>
      </w:pPr>
      <w:r>
        <w:rPr>
          <w:rFonts w:ascii="Times New Roman"/>
          <w:b/>
          <w:i w:val="false"/>
          <w:color w:val="000000"/>
        </w:rPr>
        <w:t xml:space="preserve"> 1. Общие положения</w:t>
      </w:r>
    </w:p>
    <w:bookmarkEnd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исполнительный орган Енбекшиказахского района осуществляющий оказание социальной помощи в сфере социальной защиты населения, финансируемый за счет местного бюджета;</w:t>
      </w:r>
    </w:p>
    <w:p>
      <w:pPr>
        <w:spacing w:after="0"/>
        <w:ind w:left="0"/>
        <w:jc w:val="both"/>
      </w:pP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
      9) участковая комиссия – комиссия, создаваемая решением акима соответствующей административно – территориальной единицы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один раз в полугодие).</w:t>
      </w:r>
    </w:p>
    <w:p>
      <w:pPr>
        <w:spacing w:after="0"/>
        <w:ind w:left="0"/>
        <w:jc w:val="both"/>
      </w:pPr>
      <w:r>
        <w:rPr>
          <w:rFonts w:ascii="Times New Roman"/>
          <w:b w:val="false"/>
          <w:i w:val="false"/>
          <w:color w:val="000000"/>
          <w:sz w:val="28"/>
        </w:rPr>
        <w:t>
      6. Перечень памятных дат и праздничных дней для оказания единовременной социальной помощи:</w:t>
      </w:r>
    </w:p>
    <w:p>
      <w:pPr>
        <w:spacing w:after="0"/>
        <w:ind w:left="0"/>
        <w:jc w:val="both"/>
      </w:pPr>
      <w:r>
        <w:rPr>
          <w:rFonts w:ascii="Times New Roman"/>
          <w:b w:val="false"/>
          <w:i w:val="false"/>
          <w:color w:val="000000"/>
          <w:sz w:val="28"/>
        </w:rPr>
        <w:t>
      1) 15 февраля – День вывода советских войск из Афганистана;</w:t>
      </w:r>
    </w:p>
    <w:p>
      <w:pPr>
        <w:spacing w:after="0"/>
        <w:ind w:left="0"/>
        <w:jc w:val="both"/>
      </w:pPr>
      <w:r>
        <w:rPr>
          <w:rFonts w:ascii="Times New Roman"/>
          <w:b w:val="false"/>
          <w:i w:val="false"/>
          <w:color w:val="000000"/>
          <w:sz w:val="28"/>
        </w:rPr>
        <w:t>
      2) 26 апреля – День Чернобыльской катастрофы;</w:t>
      </w:r>
    </w:p>
    <w:p>
      <w:pPr>
        <w:spacing w:after="0"/>
        <w:ind w:left="0"/>
        <w:jc w:val="both"/>
      </w:pPr>
      <w:r>
        <w:rPr>
          <w:rFonts w:ascii="Times New Roman"/>
          <w:b w:val="false"/>
          <w:i w:val="false"/>
          <w:color w:val="000000"/>
          <w:sz w:val="28"/>
        </w:rPr>
        <w:t>
      3) 9 мая – День Победы;</w:t>
      </w:r>
    </w:p>
    <w:p>
      <w:pPr>
        <w:spacing w:after="0"/>
        <w:ind w:left="0"/>
        <w:jc w:val="both"/>
      </w:pPr>
      <w:r>
        <w:rPr>
          <w:rFonts w:ascii="Times New Roman"/>
          <w:b w:val="false"/>
          <w:i w:val="false"/>
          <w:color w:val="000000"/>
          <w:sz w:val="28"/>
        </w:rPr>
        <w:t>
      4) 1 октября – День пожилых;</w:t>
      </w:r>
    </w:p>
    <w:p>
      <w:pPr>
        <w:spacing w:after="0"/>
        <w:ind w:left="0"/>
        <w:jc w:val="both"/>
      </w:pPr>
      <w:r>
        <w:rPr>
          <w:rFonts w:ascii="Times New Roman"/>
          <w:b w:val="false"/>
          <w:i w:val="false"/>
          <w:color w:val="000000"/>
          <w:sz w:val="28"/>
        </w:rPr>
        <w:t>
      5) второе воскресенье октября – День инвалидов Республики Казахстан.</w:t>
      </w:r>
    </w:p>
    <w:bookmarkStart w:name="z8" w:id="6"/>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помощи и установления размеров социальной помощи</w:t>
      </w:r>
    </w:p>
    <w:bookmarkEnd w:id="6"/>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p>
    <w:p>
      <w:pPr>
        <w:spacing w:after="0"/>
        <w:ind w:left="0"/>
        <w:jc w:val="both"/>
      </w:pPr>
      <w:r>
        <w:rPr>
          <w:rFonts w:ascii="Times New Roman"/>
          <w:b w:val="false"/>
          <w:i w:val="false"/>
          <w:color w:val="000000"/>
          <w:sz w:val="28"/>
        </w:rPr>
        <w:t>
      8. Перечень категорий получателей и предельные размеры социальной помощи:</w:t>
      </w:r>
    </w:p>
    <w:p>
      <w:pPr>
        <w:spacing w:after="0"/>
        <w:ind w:left="0"/>
        <w:jc w:val="both"/>
      </w:pPr>
      <w:r>
        <w:rPr>
          <w:rFonts w:ascii="Times New Roman"/>
          <w:b w:val="false"/>
          <w:i w:val="false"/>
          <w:color w:val="000000"/>
          <w:sz w:val="28"/>
        </w:rPr>
        <w:t>
      1) участникам и инвалидам Великой Отечественной войны – до 27 месячного расчетного показателя;</w:t>
      </w:r>
    </w:p>
    <w:p>
      <w:pPr>
        <w:spacing w:after="0"/>
        <w:ind w:left="0"/>
        <w:jc w:val="both"/>
      </w:pPr>
      <w:r>
        <w:rPr>
          <w:rFonts w:ascii="Times New Roman"/>
          <w:b w:val="false"/>
          <w:i w:val="false"/>
          <w:color w:val="000000"/>
          <w:sz w:val="28"/>
        </w:rPr>
        <w:t>
      2) лицам, приравненным по льготам и гарантиям к участникам Великой Отечественной войны – до 13,5 месячного расчетного показателя;</w:t>
      </w:r>
    </w:p>
    <w:p>
      <w:pPr>
        <w:spacing w:after="0"/>
        <w:ind w:left="0"/>
        <w:jc w:val="both"/>
      </w:pPr>
      <w:r>
        <w:rPr>
          <w:rFonts w:ascii="Times New Roman"/>
          <w:b w:val="false"/>
          <w:i w:val="false"/>
          <w:color w:val="000000"/>
          <w:sz w:val="28"/>
        </w:rPr>
        <w:t>
      3) лицам, приравненным по льготам и гарантиям к инвалидам Великой Отечественной войны - до 13,5 месячного расчетного показателя;</w:t>
      </w:r>
    </w:p>
    <w:p>
      <w:pPr>
        <w:spacing w:after="0"/>
        <w:ind w:left="0"/>
        <w:jc w:val="both"/>
      </w:pP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p>
    <w:p>
      <w:pPr>
        <w:spacing w:after="0"/>
        <w:ind w:left="0"/>
        <w:jc w:val="both"/>
      </w:pP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p>
    <w:p>
      <w:pPr>
        <w:spacing w:after="0"/>
        <w:ind w:left="0"/>
        <w:jc w:val="both"/>
      </w:pPr>
      <w:r>
        <w:rPr>
          <w:rFonts w:ascii="Times New Roman"/>
          <w:b w:val="false"/>
          <w:i w:val="false"/>
          <w:color w:val="000000"/>
          <w:sz w:val="28"/>
        </w:rPr>
        <w:t>
      6) инвалидам, в том числе лицам, воспитывающим ребенка-инвалида до 18 летнего возраста – до 8 месячных расчетных показателей;</w:t>
      </w:r>
    </w:p>
    <w:p>
      <w:pPr>
        <w:spacing w:after="0"/>
        <w:ind w:left="0"/>
        <w:jc w:val="both"/>
      </w:pPr>
      <w:r>
        <w:rPr>
          <w:rFonts w:ascii="Times New Roman"/>
          <w:b w:val="false"/>
          <w:i w:val="false"/>
          <w:color w:val="000000"/>
          <w:sz w:val="28"/>
        </w:rPr>
        <w:t>
      7) многодетные семьи - до 100 месячного расчетного показателя на семью;</w:t>
      </w:r>
    </w:p>
    <w:p>
      <w:pPr>
        <w:spacing w:after="0"/>
        <w:ind w:left="0"/>
        <w:jc w:val="both"/>
      </w:pPr>
      <w:r>
        <w:rPr>
          <w:rFonts w:ascii="Times New Roman"/>
          <w:b w:val="false"/>
          <w:i w:val="false"/>
          <w:color w:val="000000"/>
          <w:sz w:val="28"/>
        </w:rPr>
        <w:t>
      8) детям, в том числе ребенку-сироте (дети-сироты), ребенок (дети), находящиеся в трудной жизненной ситуации - до 100 месячного расчетного показателя;</w:t>
      </w:r>
    </w:p>
    <w:p>
      <w:pPr>
        <w:spacing w:after="0"/>
        <w:ind w:left="0"/>
        <w:jc w:val="both"/>
      </w:pPr>
      <w:r>
        <w:rPr>
          <w:rFonts w:ascii="Times New Roman"/>
          <w:b w:val="false"/>
          <w:i w:val="false"/>
          <w:color w:val="000000"/>
          <w:sz w:val="28"/>
        </w:rPr>
        <w:t>
      9) малообеспеченным гражданам - до 100 месячного расчетного показателя;</w:t>
      </w:r>
    </w:p>
    <w:p>
      <w:pPr>
        <w:spacing w:after="0"/>
        <w:ind w:left="0"/>
        <w:jc w:val="both"/>
      </w:pPr>
      <w:r>
        <w:rPr>
          <w:rFonts w:ascii="Times New Roman"/>
          <w:b w:val="false"/>
          <w:i w:val="false"/>
          <w:color w:val="000000"/>
          <w:sz w:val="28"/>
        </w:rPr>
        <w:t>
      10) гражданам, имеющим социально-значимые заболевания (лица, с онкологическими заболеваниями, ВИЧ-инфицированные и больные туберкулеза) – до 10 месячных расчетных показателей;</w:t>
      </w:r>
    </w:p>
    <w:p>
      <w:pPr>
        <w:spacing w:after="0"/>
        <w:ind w:left="0"/>
        <w:jc w:val="both"/>
      </w:pP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предшествовавшим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416 месячного расчетного показателя;</w:t>
      </w:r>
    </w:p>
    <w:p>
      <w:pPr>
        <w:spacing w:after="0"/>
        <w:ind w:left="0"/>
        <w:jc w:val="both"/>
      </w:pPr>
      <w:r>
        <w:rPr>
          <w:rFonts w:ascii="Times New Roman"/>
          <w:b w:val="false"/>
          <w:i w:val="false"/>
          <w:color w:val="000000"/>
          <w:sz w:val="28"/>
        </w:rPr>
        <w:t>
      12) в случае причинения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100 месячного расчетного показателя на семью.</w:t>
      </w:r>
    </w:p>
    <w:p>
      <w:pPr>
        <w:spacing w:after="0"/>
        <w:ind w:left="0"/>
        <w:jc w:val="both"/>
      </w:pP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2 месячных расчетных показателей в пределах средств, предусмотренных бюджетом на текущий финансовый год.</w:t>
      </w:r>
    </w:p>
    <w:p>
      <w:pPr>
        <w:spacing w:after="0"/>
        <w:ind w:left="0"/>
        <w:jc w:val="both"/>
      </w:pPr>
      <w:r>
        <w:rPr>
          <w:rFonts w:ascii="Times New Roman"/>
          <w:b w:val="false"/>
          <w:i w:val="false"/>
          <w:color w:val="000000"/>
          <w:sz w:val="28"/>
        </w:rPr>
        <w:t>
      При наступлении трудной жизненной ситуации вследствии стихийного бедствия или пожара, граждане в месячный срок должны обратиться для получения социальной помощи в уполномоченный орган или акиму города, сельского округа.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p>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p>
    <w:p>
      <w:pPr>
        <w:spacing w:after="0"/>
        <w:ind w:left="0"/>
        <w:jc w:val="both"/>
      </w:pP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7"/>
    <w:p>
      <w:pPr>
        <w:spacing w:after="0"/>
        <w:ind w:left="0"/>
        <w:jc w:val="left"/>
      </w:pPr>
      <w:r>
        <w:rPr>
          <w:rFonts w:ascii="Times New Roman"/>
          <w:b/>
          <w:i w:val="false"/>
          <w:color w:val="000000"/>
        </w:rPr>
        <w:t xml:space="preserve"> 3. Порядок оказания социальной помощи</w:t>
      </w:r>
    </w:p>
    <w:bookmarkEnd w:id="7"/>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города,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города, сельского округа.</w:t>
      </w:r>
    </w:p>
    <w:p>
      <w:pPr>
        <w:spacing w:after="0"/>
        <w:ind w:left="0"/>
        <w:jc w:val="both"/>
      </w:pPr>
      <w:r>
        <w:rPr>
          <w:rFonts w:ascii="Times New Roman"/>
          <w:b w:val="false"/>
          <w:i w:val="false"/>
          <w:color w:val="000000"/>
          <w:sz w:val="28"/>
        </w:rPr>
        <w:t>
      Аким города,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города,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 сельского округа.</w:t>
      </w:r>
    </w:p>
    <w:p>
      <w:pPr>
        <w:spacing w:after="0"/>
        <w:ind w:left="0"/>
        <w:jc w:val="both"/>
      </w:pP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pPr>
        <w:spacing w:after="0"/>
        <w:ind w:left="0"/>
        <w:jc w:val="both"/>
      </w:pP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p>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p>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8"/>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социальной помощи</w:t>
      </w:r>
    </w:p>
    <w:bookmarkEnd w:id="8"/>
    <w:p>
      <w:pPr>
        <w:spacing w:after="0"/>
        <w:ind w:left="0"/>
        <w:jc w:val="both"/>
      </w:pPr>
      <w:r>
        <w:rPr>
          <w:rFonts w:ascii="Times New Roman"/>
          <w:b w:val="false"/>
          <w:i w:val="false"/>
          <w:color w:val="000000"/>
          <w:sz w:val="28"/>
        </w:rPr>
        <w:t>
      26.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9"/>
    <w:p>
      <w:pPr>
        <w:spacing w:after="0"/>
        <w:ind w:left="0"/>
        <w:jc w:val="left"/>
      </w:pPr>
      <w:r>
        <w:rPr>
          <w:rFonts w:ascii="Times New Roman"/>
          <w:b/>
          <w:i w:val="false"/>
          <w:color w:val="000000"/>
        </w:rPr>
        <w:t xml:space="preserve"> 5. Заключительное положение</w:t>
      </w:r>
    </w:p>
    <w:bookmarkEnd w:id="9"/>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xml:space="preserve">
      29. Отношения, не урегулированные настоящими Правилами, регулируются в соответствии с действующим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