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40bc" w14:textId="2254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Жамбылского районного маслихата от 10 февраля 2014 года № 29-190 "Об утверждении Регламента Жамбылского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05 мая 2014 года № 33-231. Зарегистрировано Департаментом юстиции Алматинской области 20 мая 2014 года № 2725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декабря 2013 года № 704 "Об утверждении Типового регламента маслихата"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10 февраля 2014 года № 29-190 "Об утверждении Регламента Жамбылского районного маслихата" (зарегистрированного в государственном Реестре нормативных правовых актов от 20 марта 2014 года № 2623, опубликованного в районной газете "Атамекен" № 13(5693) от 29 марта, № 14(5694) от 05 апреля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ревизионной комиссии области об исполнении бюджета района рассматриваются маслихатом ежегодно."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района Мырзабекова Хажмукана Ормахановича.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Досмухамбет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Журын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