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4f6f" w14:textId="cc54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Аксуского района</w:t>
      </w:r>
    </w:p>
    <w:p>
      <w:pPr>
        <w:spacing w:after="0"/>
        <w:ind w:left="0"/>
        <w:jc w:val="both"/>
      </w:pPr>
      <w:r>
        <w:rPr>
          <w:rFonts w:ascii="Times New Roman"/>
          <w:b w:val="false"/>
          <w:i w:val="false"/>
          <w:color w:val="000000"/>
          <w:sz w:val="28"/>
        </w:rPr>
        <w:t>Постановление акимата Аксуского района Алматинской области от 20 мая 2014 года № 171. Зарегистрировано Департаментом юстиции Алматинской области 04 июня 2014 года № 2741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01 марта 2011 года "О государственном имуществе"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Аксуского района.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Базарханова Есима Сейлхановича.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Далбагаев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"Аксускии</w:t>
      </w:r>
      <w:r>
        <w:br/>
      </w:r>
      <w:r>
        <w:rPr>
          <w:rFonts w:ascii="Times New Roman"/>
          <w:b w:val="false"/>
          <w:i w:val="false"/>
          <w:color w:val="000000"/>
          <w:sz w:val="28"/>
        </w:rPr>
        <w:t>
</w:t>
      </w:r>
      <w:r>
        <w:rPr>
          <w:rFonts w:ascii="Times New Roman"/>
          <w:b w:val="false"/>
          <w:i/>
          <w:color w:val="000000"/>
          <w:sz w:val="28"/>
        </w:rPr>
        <w:t>      Районный финансовый отдел"                 Аманжолова Камаш Ерасиловна</w:t>
      </w:r>
      <w:r>
        <w:br/>
      </w:r>
      <w:r>
        <w:rPr>
          <w:rFonts w:ascii="Times New Roman"/>
          <w:b w:val="false"/>
          <w:i w:val="false"/>
          <w:color w:val="000000"/>
          <w:sz w:val="28"/>
        </w:rPr>
        <w:t>
      "20" 05 2014 г.</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Аксуского района"                          Испанов Сагынбек Кенжегазиевич</w:t>
      </w:r>
      <w:r>
        <w:br/>
      </w:r>
      <w:r>
        <w:rPr>
          <w:rFonts w:ascii="Times New Roman"/>
          <w:b w:val="false"/>
          <w:i w:val="false"/>
          <w:color w:val="000000"/>
          <w:sz w:val="28"/>
        </w:rPr>
        <w:t>
      "20" 05 2014 г.</w:t>
      </w:r>
    </w:p>
    <w:bookmarkStart w:name="z5" w:id="1"/>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акимата Аксуского района от</w:t>
      </w:r>
      <w:r>
        <w:br/>
      </w:r>
      <w:r>
        <w:rPr>
          <w:rFonts w:ascii="Times New Roman"/>
          <w:b w:val="false"/>
          <w:i w:val="false"/>
          <w:color w:val="000000"/>
          <w:sz w:val="28"/>
        </w:rPr>
        <w:t>
"20" мая 2014 года № 171</w:t>
      </w:r>
      <w:r>
        <w:br/>
      </w:r>
      <w:r>
        <w:rPr>
          <w:rFonts w:ascii="Times New Roman"/>
          <w:b w:val="false"/>
          <w:i w:val="false"/>
          <w:color w:val="000000"/>
          <w:sz w:val="28"/>
        </w:rPr>
        <w:t>
"Об утверждении Правил</w:t>
      </w:r>
      <w:r>
        <w:br/>
      </w:r>
      <w:r>
        <w:rPr>
          <w:rFonts w:ascii="Times New Roman"/>
          <w:b w:val="false"/>
          <w:i w:val="false"/>
          <w:color w:val="000000"/>
          <w:sz w:val="28"/>
        </w:rPr>
        <w:t>
поступления и использования</w:t>
      </w:r>
      <w:r>
        <w:br/>
      </w:r>
      <w:r>
        <w:rPr>
          <w:rFonts w:ascii="Times New Roman"/>
          <w:b w:val="false"/>
          <w:i w:val="false"/>
          <w:color w:val="000000"/>
          <w:sz w:val="28"/>
        </w:rPr>
        <w:t>
безнадзорных животных, поступивших</w:t>
      </w:r>
      <w:r>
        <w:br/>
      </w:r>
      <w:r>
        <w:rPr>
          <w:rFonts w:ascii="Times New Roman"/>
          <w:b w:val="false"/>
          <w:i w:val="false"/>
          <w:color w:val="000000"/>
          <w:sz w:val="28"/>
        </w:rPr>
        <w:t>
в коммунальную собственность</w:t>
      </w:r>
      <w:r>
        <w:br/>
      </w:r>
      <w:r>
        <w:rPr>
          <w:rFonts w:ascii="Times New Roman"/>
          <w:b w:val="false"/>
          <w:i w:val="false"/>
          <w:color w:val="000000"/>
          <w:sz w:val="28"/>
        </w:rPr>
        <w:t>
Аксуского района"</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 Аксуского района</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Аксуского района.</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Аксуского района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w:t>
      </w:r>
      <w:r>
        <w:br/>
      </w:r>
      <w:r>
        <w:rPr>
          <w:rFonts w:ascii="Times New Roman"/>
          <w:b/>
          <w:i w:val="false"/>
          <w:color w:val="000000"/>
        </w:rPr>
        <w:t>
коммунальную собственность Аксуского района</w:t>
      </w:r>
    </w:p>
    <w:bookmarkEnd w:id="4"/>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Аксуского района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коммунальную собственность Аксуского района. Акт приема-передачи составляется при участии лица, передающего животных, ответственных сотрудников государственного учреждения "Отдел ветеринарии Аксуского района" и государственного учреждения "Отдел финансов Аксуского района"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Аксуского района, производится их занесение в перечень коммунального имущества Аксуского района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коммунальную</w:t>
      </w:r>
      <w:r>
        <w:br/>
      </w:r>
      <w:r>
        <w:rPr>
          <w:rFonts w:ascii="Times New Roman"/>
          <w:b/>
          <w:i w:val="false"/>
          <w:color w:val="000000"/>
        </w:rPr>
        <w:t>
собственность Аксуского района</w:t>
      </w:r>
    </w:p>
    <w:bookmarkEnd w:id="6"/>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Аксуского района,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коммунальную собственность Аксуского района,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Аксуского района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