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b5e2" w14:textId="327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26 марта 2014 года №83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декабря 2014 года № 452. Зарегистрировано Департаментом юстиции Алматинской области 13 января 2015 года № 2993. Утратило силу постановлением акимата Алматинской области от 30 сентября 2024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27 марта 2014 года № 2639 и опубликованного в газетах "Жетысу" и "Огни Алатау" 1 апреля 2014 года №36)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Досымбекова Тынышбая Досымбековича.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области от "12" "12" 2014 года № 452 "О внесении изменений и дополнений в постановление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утвержденному постановлению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субсидирова-ния,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скотоводст-во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крупного рогатого скота, охваченного породным преобразованием маточный поголовия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867 975,2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Австралии,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скотоводст-во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71 462,3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Австралии,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искусственному осеменению маточного поголовья крупного рогатого скота в личных подсобных хозяйствах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250 079,5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овец, охваченного породным преобразованием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птицеводст-во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яйцо (финалы)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области от "12" "12" 2014 года № 452 "О внесении изменений и дополнений в постановление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утвержденному постановлению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повышению продуктивности и качества продукции животноводства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говядины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169 146,1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452 510,9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100 628,0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3 824 264,8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3 308 837,3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Пищевое яйцо 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622 365,3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524 606,1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свинины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764 563,5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тонкой шерсти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20 574,8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кумыса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Верблюдовод-ство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шубата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Субидирование бычков релизованных на откормочные площадки первого уровня субсидирования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