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b444" w14:textId="ffdb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поддержки 
предпринимательской деятельности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сентября 2014 года № 338. Зарегистрировано Департаментом юстиции Алматинской области 28 октября 2014 года № 2899. Утратило силу постановлением акимата Алматинской области от 25 иня 2015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25.06.2015 № 266.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микрокредитов в рамках программы "Развитие моногородов на 2012-2020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Баталов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ставки вознаграждения в рамках программы "Дорожная карта</w:t>
      </w:r>
      <w:r>
        <w:br/>
      </w:r>
      <w:r>
        <w:rPr>
          <w:rFonts w:ascii="Times New Roman"/>
          <w:b/>
          <w:i w:val="false"/>
          <w:color w:val="000000"/>
        </w:rPr>
        <w:t>
бизнеса 2020"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субсидирования ставки вознаграждения в рамках программы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субсидирования ставки вознаграждения в рамках программы "Дорожная карта бизнеса 2020", утвержденного постановлением Правительства Республики Казахстан от 4 мая 2014 года № 434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 (далее – РКС). Длительность – не более 5 (пяти) календарных дней. Результат – направление списка проектов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оформление протокола заседания РКС. Длительность – не более 8 (восьми) календарных дней.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протокола заседания РКС услугополучателю. Длительность – не более 30 (тридцати) минут. Результат – запись в журнале регистрации о выдаче результата государственной услуги и роспись услугополучателя о получении государственной услуги.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"Дорожная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 бизнеса 2020"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субсидирования ставки вознаграждения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"Дорожная карта бизнеса 2020"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610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гарантий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"Дорожная карта бизнеса 2020"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гарантий в рамках программы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гарантий в рамках программы "Дорожная карта бизнеса 2020",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 (далее – РКС). Длительность – не более 5 (пяти) календарных дней. Результат – направление списка проектов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оформление протокола заседания РКС. Длительность – не более 8 (восьми) календарных дней.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протокола заседания РКС услугополучателю. Длительность – не более 30 (тридцати) минут. Результат – запись в журнале регистрации о выдаче и роспись услугополучателя о получении государственной услуги.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гарантий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"Дорожная карта бизнеса 2020"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гарантий в рамках программы "Дорожная карта</w:t>
      </w:r>
      <w:r>
        <w:br/>
      </w:r>
      <w:r>
        <w:rPr>
          <w:rFonts w:ascii="Times New Roman"/>
          <w:b/>
          <w:i w:val="false"/>
          <w:color w:val="000000"/>
        </w:rPr>
        <w:t>
бизнеса 2020"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610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грантов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"Дорожная карта бизнеса 2020"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грантов в рамках программы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грантов в рамках программы "Дорожная карта бизнеса 2020", утвержденного постановлением Правительства Республики Казахстан от 4 мая 2014 года № 434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 (далее - РКС). Длительность – не более 5 (пяти) календарных дней. Результат – направление списка проектов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оформление протокола заседания РКС. Длительность – не более 8 (восьми) календарных дней.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протокола заседания РКС услугополучателю. Длительность – не более 30 (тридцати) минут. Результат – запись в журнале регистрации о выдаче результата государственной услуги и роспись услугополучателя о получении государственной услуги.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грантов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"Дорожная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 бизнеса 2020"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грантов в рамках программы "Дорожная карта</w:t>
      </w:r>
      <w:r>
        <w:br/>
      </w:r>
      <w:r>
        <w:rPr>
          <w:rFonts w:ascii="Times New Roman"/>
          <w:b/>
          <w:i w:val="false"/>
          <w:color w:val="000000"/>
        </w:rPr>
        <w:t>
бизнеса 2020"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610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поддержки по</w:t>
      </w:r>
      <w:r>
        <w:br/>
      </w:r>
      <w:r>
        <w:rPr>
          <w:rFonts w:ascii="Times New Roman"/>
          <w:b/>
          <w:i w:val="false"/>
          <w:color w:val="000000"/>
        </w:rPr>
        <w:t>
развитию производственной (индустриальной) инфраструктуры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"Дорожная карта бизнеса 2020"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 (далее - РКС). Длительность – не более 5 (пяти) календарных дней. Результат – направление списка проектов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оформление протокола заседания РКС. Длительность – не более 8 (восьми) календарных дней.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протокола заседания РКС услугополучателю. Длительность – не более 30 (тридцати) минут. Результат – запись в журнале регистрации о выдаче результата государственной услуги и роспись услугополучателя о получении государственной услуги.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развитию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программы "Дорожная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 бизнеса 2020"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 в рамках программы "Дорожная</w:t>
      </w:r>
      <w:r>
        <w:br/>
      </w:r>
      <w:r>
        <w:rPr>
          <w:rFonts w:ascii="Times New Roman"/>
          <w:b/>
          <w:i w:val="false"/>
          <w:color w:val="000000"/>
        </w:rPr>
        <w:t>
карта бизнеса 2020"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610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грантов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"Развитие моногородов на 2012-2020 годы"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грантов в рамках программы "Развитие моногородов на 2012-2020 годы"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грантов в рамках программы "Развитие моногородов на 2012-2020 годы",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 (далее – РКС). Длительность – не более 5 (пяти) календарных дней. Результат – направление списка проектов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оформление протокола заседания РКС. Длительность – не более 8 (восьми) календарных дней.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протокола заседания РКС услугополучателю. Длительность – не более 30 (тридцати) минут. Результат – запись в журнале регистрации о выдаче результата государственной услуги и роспись услугополучателя о получении государственной услуги.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грантов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"Развитие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2012-2020 годы"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грантов в рамках программы "Развитие</w:t>
      </w:r>
      <w:r>
        <w:br/>
      </w:r>
      <w:r>
        <w:rPr>
          <w:rFonts w:ascii="Times New Roman"/>
          <w:b/>
          <w:i w:val="false"/>
          <w:color w:val="000000"/>
        </w:rPr>
        <w:t>
моногородов на 2012-2020 годы"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8610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ставки вознаграждения в рамках программы "Развитие моногородов</w:t>
      </w:r>
      <w:r>
        <w:br/>
      </w:r>
      <w:r>
        <w:rPr>
          <w:rFonts w:ascii="Times New Roman"/>
          <w:b/>
          <w:i w:val="false"/>
          <w:color w:val="000000"/>
        </w:rPr>
        <w:t>
на 2012 – 2020 годы"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субсидирования ставки вознаграждения в рамках программы "Развитие моногородов на 2012 – 2020 годы"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субсидирования ставки вознаграждения в рамках программы "Развитие моногородов на 2012 – 2020 годы",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 (далее - РКС). Длительность – не более 5 (пяти) календарных дней. Результат – направление списка проектов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оформление протокола заседания РКС. Длительность – не более 8 (восьми) календарных дней.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протокола заседания РКС услугополучателю. Длительность – не более 30 (тридцати) минут. Результат – запись в журнале регистрации о выдаче результата государственной услуги и роспись услугополучателя о получении государственной услуги.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"Развитие моногородов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– 2020 годы"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субсидирования ставки вознаграждения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"Развитие моногородов на 2012 – 2020 годы"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610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поддержки по</w:t>
      </w:r>
      <w:r>
        <w:br/>
      </w:r>
      <w:r>
        <w:rPr>
          <w:rFonts w:ascii="Times New Roman"/>
          <w:b/>
          <w:i w:val="false"/>
          <w:color w:val="000000"/>
        </w:rPr>
        <w:t>
развитию производственной (индустриальной) инфраструктуры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"Развитие моногородов на 2012 – 2020 годы"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поддержки по развитию производственной (индустриальной) инфраструктуры в рамках программы "Развитие моногородов на 2012 – 2020 годы" (далее – государственная услуга) оказывается на бесплатной основе физическим и юридическим лицам (далее - услугополучатель) государственным учреждением "Управление предпринимательства Алматинской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годы", утвержденного постановлением Правительства Республики Казахстан от 4 мая 2014 года № 434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Регионального координационного совета (далее - РКС). Длительность – не более 5 (пяти) календарных дней. Результат – направление списка проектов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оформление протокола заседания РКС. Длительность – не более 8 (восьми) календарных дней. Результат –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выписки из протокола заседания РКС услугополучателю. Длительность – не более 30 (тридцати) минут. Результат – запись в журнале регистрации о выдаче результата государственной услуги и роспись услугополучателя о получении государственной услуги.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поддержки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развитию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программы "Развитие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 – 2020 годы"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 в рамках программы "Развитие</w:t>
      </w:r>
      <w:r>
        <w:br/>
      </w:r>
      <w:r>
        <w:rPr>
          <w:rFonts w:ascii="Times New Roman"/>
          <w:b/>
          <w:i w:val="false"/>
          <w:color w:val="000000"/>
        </w:rPr>
        <w:t>
моногородов на 2012 – 2020 годы"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6233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2014 года № 338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микрокредитов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"Развитие моногородов на 2012-2020 годы"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микрокредитов в рамках программы "Развитие моногородов на 2012-2020 годы" (далее – государственная услуга) оказывается на бесплатной основе физическим и юридическим лицам (далее – услугополучатель) отделами занятости и социальных программ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"Предоставление микрокредитов в рамках программы "Развитие моногородов на 2012-2020 годы",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социальный контракт.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услугодателя. Длительность – не более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документов, подготовка и составление списка проектов, направление списка проектов на рассмотрение отдела предпринимательства. Длительность – не более 5 (пяти) календарных дней. Результат – направление списка проектов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и согласование. Длительность – не более 4 (четырех) календарных дней. Результат – письмо -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согласованных проектов в уполномоченную региональную организацию для дальнейшей проверки и финансирования. Длительность – не более 4 (четырех) календарных дней. Результат – составление социального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социального контракта. Длительность – не более 30 (тридцати) минут. Результат – запись в журнале регистрации о выдаче и роспись услугополучателя о получении государственной услуги.</w:t>
      </w:r>
    </w:p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микрокредитов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"Развитие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моногородов на 2012-2020 годы"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6360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