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ac17" w14:textId="6d8a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11 мая 2014 года № 153 "Об утверждении регламентов государственных услуг оказываемых местными исполнительными органами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сентября 2014 года № 331. Зарегистрировано Департаментом юстиции Алматинской области 22 октября 2014 года № 2875. Утратило силу постановлением акимата Алматинской области от 17 июля 2015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регламентов государственных услуг оказываемых местными исполнительными органами в сфере образования" от 11 мая 2014 года № 153 (зарегистрированное в Реестре государственной регистрации нормативных правовых актов от 11 июня 2014 года № 2747 и опубликованное в газетах "Жетісу" и "Огни Алатау" от 3 июля 2014 года № 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– сиротой (детьми-сиротами) и ребенком (детьми), оставшимся без попечения родителей",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ребенка–сироты (детей-сирот) и ребенка (детей), оставшегося без попечения родителей",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по опеке и попечительству"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по опеке и попечительству",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 приложению 1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оформление справки, направление руководителю услугодателя для подписания. Результат – оформление справки. Длительность – не более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результата оказания государственной услуги услугополучателю. Результат – выдача справки. Длительность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попечительства над ребенком-сиротой (детьми-сиротами) и</w:t>
      </w:r>
      <w:r>
        <w:br/>
      </w:r>
      <w:r>
        <w:rPr>
          <w:rFonts w:ascii="Times New Roman"/>
          <w:b/>
          <w:i w:val="false"/>
          <w:color w:val="000000"/>
        </w:rPr>
        <w:t>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 приложению 1 к Стандарту (далее – справка), либо мотивированный отказ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приеме соответствующих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либо мотивированного отказа в оказании государственной услуги. Результат – оформление справки, либо мотивированного отказа в оказании государственной услуги. Длительность – не более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справки либо мотивированного отказа в оказании государственной услуги руководителю услугодателя для подписания. Результат – подписание справки либо мотивированного отказа в оказании государственной услуги.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услугополучателю. Результат – выдача справки либо мотивированного отказа в оказании государственной услуги. Длительность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 о принятии запроса для оказания государственной услуги с указанием даты и времени получения результата оказания государственной услуги.;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 родителей"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 и (или)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банки,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для распоряжения имуществом несовершеннолетних детей и</w:t>
      </w:r>
      <w:r>
        <w:br/>
      </w:r>
      <w:r>
        <w:rPr>
          <w:rFonts w:ascii="Times New Roman"/>
          <w:b/>
          <w:i w:val="false"/>
          <w:color w:val="000000"/>
        </w:rPr>
        <w:t>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приложениям 1, 2, 3 Стандарта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исполнителя. Результат – определение ответственного исполнителя услугодателя.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направление на подпись руководителю услугодателя. Результат – оформление справки. Длительность –не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справки руководителем услугодателя. Результат – подписание справки.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услуги. Результат – выдача справки.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функции по опеке или попечительству, для</w:t>
      </w:r>
      <w:r>
        <w:br/>
      </w:r>
      <w:r>
        <w:rPr>
          <w:rFonts w:ascii="Times New Roman"/>
          <w:b/>
          <w:i w:val="false"/>
          <w:color w:val="000000"/>
        </w:rPr>
        <w:t>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органов, осуществляющих функции по опеки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 (далее – справка),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либо мотивированного ответа об отказе в оказании государственной услуги. Результат - подписание справки либо мотивированного ответа об отказе в оказании государственной услуги. Длительность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выдача справки.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представляет в центр обслуживания населения необходимые документы, указанные в пункте 9 Стандарта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государтсвенной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 отчет о принятии запроса об оказании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подвоза к общеобразовательным организациям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обеспечении бесплатным подвозом к общеобразовательной организации образования и обратно домой по форме,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получении документов согласно приложению 4 Стандарта, направление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документов, определение ответственного исполнителя услугодателя. Результат – определение ответственного исполнителя.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представленных документов, оформление справки и направление на подпись руководителю услугодателя. Результат – подписание справки. Длительность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результата государственной услуги руководителем услугодателя. Результат – подписание справки.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оказания государственной услуги услугополучателю. Результат – выдача справки.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приведены в приложении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 пунктах"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питания 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Государственной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 предоставлении бесплатного питания в общеобразовательной школе, согласно приложению 1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получении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и оформление справки, направление руководителю услугодателя на подписание. Результат – оформление справки. Длительность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справки руководителем услугодателя. Результат – подписание справки.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услугополучателю. Результат – выдача справки.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331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</w:t>
      </w:r>
      <w:r>
        <w:br/>
      </w:r>
      <w:r>
        <w:rPr>
          <w:rFonts w:ascii="Times New Roman"/>
          <w:b/>
          <w:i w:val="false"/>
          <w:color w:val="000000"/>
        </w:rPr>
        <w:t>опекунам или попечителям на содержание ребенка-сироты</w:t>
      </w:r>
      <w:r>
        <w:br/>
      </w:r>
      <w:r>
        <w:rPr>
          <w:rFonts w:ascii="Times New Roman"/>
          <w:b/>
          <w:i w:val="false"/>
          <w:color w:val="000000"/>
        </w:rPr>
        <w:t>(детей-сирот) и ребенка (детей), оставшегося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 (далее – решение)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приеме соответствующих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документов, определение ответственного исполнителя услугодателя. Результат – определение ответственного исполнителя. Длительность – не более 20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документов на соответствие предъявляемым требованиям, оформление решения и направление руководителю услугодателя для подписания. Результат – оформление решения. Длительность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решения руководителем услугодателя. Результат – подписание решения.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оказания государственной услуги услугополучателю. Результат – выдача решения.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