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101b" w14:textId="1651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18 декабря 2013 года N 26-156 "Об областном бюджете Алматинской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08 октября 2014 года N 36-213. Зарегистрировано Департаментом юстиции Алматинской области 15 октября 2014 года N 2868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Алматинского областного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26-156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Алматинской области на 2014-2016 годы" (зарегистрированного в Реестре государственной регистрации нормативных правовых актов 24 декабря 2013 года за № 2534, опубликованного в газетах "Огни Алатау" от 9 января 2014 года № 3 и "Жетысу" от 9 января 2014 года № 3), в решение Алматинского областного маслихата от 30 января 2014 года 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11 февраля 2014 года за № 2570, опубликованного в газетах "Огни Алатау" от 25 февраля 2014 года № 24 и "Жетысу" от 25 февраля 2014 года № 24), в решение Алматинского областного маслихата от 31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29-176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3 апреля 2014 года за № 2642, опубликованного в газетах "Огни Алатау" от 17 апреля 2014 года № 43 и "Жетысу" от 17 апреля 2014 года № 43), в решение Алматинского областного маслихата от 24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31-186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12 мая 2014 года за № 2697, опубликованного в газетах "Огни Алатау" от 15 мая 2014 года № 54-55 и "Жетысу" от 15 мая 2014 года № 54-55), в решение Алматинского областного маслихата от 24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34-200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30 июля 2014 года за № 2787, опубликованного в газетах "Огни Алатау" от 12 августа 2014 года № 93 и "Жетысу" от 12 августа 2014 года № 93),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"306 137 109" заменить на цифры "309 262 089",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цифры "19 196 697" заменить на цифры "21 752 841";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цифры "2 553" заменить на цифры "80 567";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"286 932 302" заменить на цифры "287 423 124",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- всего" цифры "234 986 574" заменить на цифры "235 477 396",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"55 208 128" заменить на цифры "55 698 950",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газотранспортной системы" цифры "4 650 000" заменить на цифры "5 140 822".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"311 469 248" заменить на цифры "313 707 197".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"2 927 899" заменить на цифры "3 427 816",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цифры "3 858 685" заменить на цифры "4 358 685";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цифры "930 786" заменить на цифры "930 869";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цифры "8 933 846" заменить на цифры "9 322 870",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цифры "8 933 846" заменить на цифры "9 322 870";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цифры "(-) 17 193 884" заменить на цифры "(-) 17 195 794";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"17 193 884" заменить на цифры "17 195 794".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поступления по кодам "Социальный налог" за исключением сумм, зачисляемых в бюджет Илийского и Карасайского районов, "Индивидуальный подоходный налог", "Плата за пользование водными ресурсами поверхностных источников", "Плата за лесные пользования" и "Плата за эмиссии в окружающую среду" классификации доходов единой бюджетной классификации зачисляются в областной бюджет в размере 100%".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Установить норматив распределения доходов на 2014 год по коду "Социальный налог" в бюджет Илийского в размере 45%, Карасайского района в размере 18%".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"11 757 093" заменить на цифры "11 962 660";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"5 807 282" заменить на цифры "6 012 848";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"5 521 088" заменить на цифры "5 614 519";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"67 072" заменить на цифры "71 284";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"219 122" заменить на цифры "327 046";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"977 687" заменить на цифры "866 235";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"444 905" заменить на цифры "359 860";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"133 705" заменить на цифры "133 219";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"27 944" заменить на цифры "24 472";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"19 380" заменить на цифры "18 480";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"на подключение к национальному спутниковому телевещанию Отау ТВ – 20 880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"118 195" заменить на цифры "117 526";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"2 946 670" заменить на цифры "3 134 222";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"16 736 431" заменить на цифры "15 475 946";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"14 952 539" заменить на цифры "15 024 464";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"5 760 193" заменить на цифры "5 967 185";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"10 095 417" заменить на цифры "10 468 104";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"8 490 524" заменить на цифры "8 872 569";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"771 130" заменить на цифры "798 583";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"55 885" заменить на цифры "54 301";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"634 101" заменить на цифры "634 967";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"10 224 676" заменить на цифры "9 738 610";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"283 652" заменить на цифры "383 652".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областного Маслихата                Б. Балакойшиев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"08" октября 2014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26 -156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373"/>
        <w:gridCol w:w="26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309 262 089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21 752 841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12 552 902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12 552 902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8 150 244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8 150 244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1 049 695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1 049 695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набанковских счетах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287 423 124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51 945 728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51 945 728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235 477 396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235 477 396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853"/>
        <w:gridCol w:w="8233"/>
        <w:gridCol w:w="26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313 707 197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7 451 994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4 005 096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3 762 345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1 383 771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149 596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поселков, сельских округов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1 198 267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675 118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675 118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125 257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1 689 130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1 689 130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1 477 389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1 082 650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1 082 650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3 440 014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30 751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3 409 263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492 000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492 000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15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2 814 796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353 008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9 958 580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9 958 580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9 144 041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6 861 516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2 084 022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814 539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57 350 241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4 631 982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2 870 347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887 034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372 564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395 562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1 761 635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1 460 840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300 795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6 193 021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5 881 272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5 881 272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41 529 253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23 840 211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145 977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показатели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167 703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1 981 226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20 959 347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17 679 893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15 475 946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897 154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63 722 707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1 181 098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1 181 098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342 783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11 719 798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11 719 798</w:t>
            </w:r>
          </w:p>
        </w:tc>
      </w:tr>
      <w:tr>
        <w:trPr>
          <w:trHeight w:val="16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5 959 199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474 344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924 891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1 427 555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51 714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36 100 921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36 100 921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1 913 986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421 219</w:t>
            </w:r>
          </w:p>
        </w:tc>
      </w:tr>
      <w:tr>
        <w:trPr>
          <w:trHeight w:val="15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32 962 567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803 149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677 624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677 624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14 043 266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5 494 153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372 367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4 899 314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8 549 113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8 167 017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 -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219 209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4 683 023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2 870 450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1 926 081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487 552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932 638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338 124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государственных 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1 314 477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1 208 890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отношений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47 154 816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23 637 497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2 242 462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2 242 462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282 097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20 991 649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5 967 185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15 024 464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 жилых домов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23 517 319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830 584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798 583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22 686 735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6 930 925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8 872 569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3 537 179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800 400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2 392 730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9 893 054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1 060 324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1 047 060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5 553 358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2 070 952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2 070 952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3 482 406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3 194 052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986 387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65 845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2 009 528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1 489 345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1 231 050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8 000 917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8 000 917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8 000 917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8 000 917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28 231 577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24 205 622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21 718 128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2 437 836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8 055 192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526 802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200 310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3 008 556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40 503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растений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семенного и посадочного материала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органических)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в защищенном грунте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645 516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инвестиционных вложениях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4 821 861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2 301 187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1 986 491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979 037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891 733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питьевого водоснабжения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887 738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887 738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887 738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790 132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737 729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634 967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638 073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638 073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63 322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иградостроительства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2 221 245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1 977 567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10 478 965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9 738 610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9 738 610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796 567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6 570 818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356 344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475 257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265 098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265 098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130 923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11 640 951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11 596 719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3 517 874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383 652</w:t>
            </w:r>
          </w:p>
        </w:tc>
      </w:tr>
      <w:tr>
        <w:trPr>
          <w:trHeight w:val="22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ежемесячной надбавки за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служащими, 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3 134 222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262 657</w:t>
            </w:r>
          </w:p>
        </w:tc>
      </w:tr>
      <w:tr>
        <w:trPr>
          <w:trHeight w:val="19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конкурсных документаций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концессионных проектов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623 541</w:t>
            </w:r>
          </w:p>
        </w:tc>
      </w:tr>
      <w:tr>
        <w:trPr>
          <w:trHeight w:val="13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100 052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286 433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3 552 108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3 193 951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текущих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2 980 873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1 036 189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1 050 720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567 943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119 429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49 110 945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3 427 816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4 358 685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1 111 208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1 111 208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1 111 208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социально-предпринимательских корпораций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инвестиционной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813"/>
        <w:gridCol w:w="26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930 869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930 869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930 869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928 896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45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9 322 870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9 322 870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проектирования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1 275 171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1 275 171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581 606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581 606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33"/>
        <w:gridCol w:w="807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тясяч 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9113"/>
        <w:gridCol w:w="26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- 17 195 794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17 195 794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14 796 535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14 796 535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7853"/>
        <w:gridCol w:w="2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1 059 426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1 059 426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1 059 426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1 059 426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211 462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845 991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13"/>
        <w:gridCol w:w="2313"/>
        <w:gridCol w:w="4153"/>
        <w:gridCol w:w="3893"/>
      </w:tblGrid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химии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11 962 660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225 335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932 421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278 796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279 738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1 000 887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547 613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1 475 176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412 033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825 437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614 720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227 287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521 125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423 302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146 741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466 517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254 781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645 178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333 713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456 768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359 244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1 517 398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388 889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478 674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346 339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1 402 636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559 659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3193"/>
        <w:gridCol w:w="2593"/>
        <w:gridCol w:w="2573"/>
        <w:gridCol w:w="2553"/>
      </w:tblGrid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14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детсадов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395 562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372 564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5 614 519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71 284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327 046 </w:t>
            </w:r>
          </w:p>
        </w:tc>
      </w:tr>
      <w:tr>
        <w:trPr>
          <w:trHeight w:val="13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19 132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622 281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129 324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390 015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47 539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107 013 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1 011 843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175 294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126 371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176 896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20 335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239 838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181 095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244 312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25 454 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219 146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165 893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100 379 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21 469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372 564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722 185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22 920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333 096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699 504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51 607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64 400 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13"/>
        <w:gridCol w:w="2173"/>
        <w:gridCol w:w="2893"/>
        <w:gridCol w:w="2673"/>
        <w:gridCol w:w="2973"/>
      </w:tblGrid>
      <w:tr>
        <w:trPr>
          <w:trHeight w:val="21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памятным датам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866 235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133 219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117 526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3"/>
        <w:gridCol w:w="4853"/>
        <w:gridCol w:w="3833"/>
      </w:tblGrid>
      <w:tr>
        <w:trPr>
          <w:trHeight w:val="1245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служб инватакси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выдачу социального пакета больным активной формой туберкулеза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плана по обеспечению прав и улучшению качества жизни инвалидов</w:t>
            </w:r>
          </w:p>
        </w:tc>
      </w:tr>
      <w:tr>
        <w:trPr>
          <w:trHeight w:val="105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1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3833"/>
        <w:gridCol w:w="3713"/>
        <w:gridCol w:w="385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</w:tr>
      <w:tr>
        <w:trPr>
          <w:trHeight w:val="10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37301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19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целевые текущие трансферты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выплату ежемесячной надбавки за особые условия труда</w:t>
      </w:r>
      <w:r>
        <w:br/>
      </w:r>
      <w:r>
        <w:rPr>
          <w:rFonts w:ascii="Times New Roman"/>
          <w:b/>
          <w:i w:val="false"/>
          <w:color w:val="000000"/>
        </w:rPr>
        <w:t>
к должностным окладам работников государственных учреждений, не</w:t>
      </w:r>
      <w:r>
        <w:br/>
      </w:r>
      <w:r>
        <w:rPr>
          <w:rFonts w:ascii="Times New Roman"/>
          <w:b/>
          <w:i w:val="false"/>
          <w:color w:val="000000"/>
        </w:rPr>
        <w:t>
являющихся государственными служащими, а также работников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предприятий, финансируемых из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>
в размере 10 процентов с 1 апреля 2014 года за счет средств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033"/>
        <w:gridCol w:w="4993"/>
      </w:tblGrid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3134222</w:t>
            </w:r>
          </w:p>
        </w:tc>
      </w:tr>
      <w:tr>
        <w:trPr>
          <w:trHeight w:val="1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242287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242924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270813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138466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93557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73"/>
        <w:gridCol w:w="2413"/>
        <w:gridCol w:w="2493"/>
        <w:gridCol w:w="3193"/>
      </w:tblGrid>
      <w:tr>
        <w:trPr>
          <w:trHeight w:val="2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158 387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2813"/>
        <w:gridCol w:w="1813"/>
        <w:gridCol w:w="5113"/>
      </w:tblGrid>
      <w:tr>
        <w:trPr>
          <w:trHeight w:val="100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(ветеринары)</w:t>
            </w:r>
          </w:p>
        </w:tc>
      </w:tr>
      <w:tr>
        <w:trPr>
          <w:trHeight w:val="24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1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1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13"/>
        <w:gridCol w:w="525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26-156 "Об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207"/>
        <w:gridCol w:w="3375"/>
        <w:gridCol w:w="3176"/>
        <w:gridCol w:w="2938"/>
      </w:tblGrid>
      <w:tr>
        <w:trPr>
          <w:trHeight w:val="73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9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15475946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5921998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9553948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1167875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331354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2763892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2033802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730090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3426732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1321684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73154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803744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803744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1383148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1162342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2735897</w:t>
            </w:r>
          </w:p>
        </w:tc>
      </w:tr>
      <w:tr>
        <w:trPr>
          <w:trHeight w:val="30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873"/>
        <w:gridCol w:w="2773"/>
        <w:gridCol w:w="3373"/>
        <w:gridCol w:w="2593"/>
      </w:tblGrid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15024464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12353068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2671396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949134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820066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88749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2342488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2023728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3313039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2986793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326246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73882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612033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519683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5229066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4418394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810672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753"/>
        <w:gridCol w:w="2113"/>
        <w:gridCol w:w="3353"/>
        <w:gridCol w:w="2733"/>
      </w:tblGrid>
      <w:tr>
        <w:trPr>
          <w:trHeight w:val="73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5967185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3258544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2708641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74031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3163166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2163448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999718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973"/>
        <w:gridCol w:w="1893"/>
        <w:gridCol w:w="3093"/>
        <w:gridCol w:w="2693"/>
        <w:gridCol w:w="2033"/>
      </w:tblGrid>
      <w:tr>
        <w:trPr>
          <w:trHeight w:val="24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10468104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5906637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1943277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936007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1007270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395157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981133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1021973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139352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1026834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585984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1192349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420175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227802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517972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254227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653"/>
        <w:gridCol w:w="2573"/>
        <w:gridCol w:w="3553"/>
        <w:gridCol w:w="2353"/>
      </w:tblGrid>
      <w:tr>
        <w:trPr>
          <w:trHeight w:val="73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8872569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5110620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3761949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984104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424822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701555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493746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390312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1047118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106766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766989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1945726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877959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1067767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7953"/>
        <w:gridCol w:w="4393"/>
      </w:tblGrid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798583</w:t>
            </w:r>
          </w:p>
        </w:tc>
      </w:tr>
      <w:tr>
        <w:trPr>
          <w:trHeight w:val="3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176051</w:t>
            </w:r>
          </w:p>
        </w:tc>
      </w:tr>
      <w:tr>
        <w:trPr>
          <w:trHeight w:val="3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82669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бюджетов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на выкуп земельных участков для государственных нужд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513"/>
        <w:gridCol w:w="365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"08" октября 2014 года № 36-213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413"/>
        <w:gridCol w:w="383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